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3FC370A4" w14:textId="77777777" w:rsidTr="005C3173">
        <w:trPr>
          <w:cantSplit/>
          <w:trHeight w:val="1134"/>
        </w:trPr>
        <w:tc>
          <w:tcPr>
            <w:tcW w:w="6663" w:type="dxa"/>
          </w:tcPr>
          <w:p w14:paraId="6BE0BE5E" w14:textId="77777777" w:rsidR="00294BF6" w:rsidRPr="00025801" w:rsidRDefault="00025801" w:rsidP="00294BF6">
            <w:pPr>
              <w:ind w:left="34"/>
              <w:rPr>
                <w:b/>
                <w:bCs/>
                <w:sz w:val="32"/>
                <w:szCs w:val="32"/>
                <w:lang w:val="es-ES"/>
              </w:rPr>
            </w:pPr>
            <w:r w:rsidRPr="00025801">
              <w:rPr>
                <w:b/>
                <w:bCs/>
                <w:sz w:val="32"/>
                <w:szCs w:val="32"/>
                <w:lang w:val="es-ES"/>
              </w:rPr>
              <w:t>Grupo Asesor de Desarrollo de las</w:t>
            </w:r>
            <w:r w:rsidRPr="00025801">
              <w:rPr>
                <w:b/>
                <w:bCs/>
                <w:sz w:val="32"/>
                <w:szCs w:val="32"/>
                <w:lang w:val="es-ES"/>
              </w:rPr>
              <w:br/>
            </w:r>
            <w:r>
              <w:rPr>
                <w:b/>
                <w:bCs/>
                <w:sz w:val="32"/>
                <w:szCs w:val="32"/>
                <w:lang w:val="es-ES"/>
              </w:rPr>
              <w:t>Telecomunicaciones</w:t>
            </w:r>
            <w:r w:rsidR="00294BF6" w:rsidRPr="00025801">
              <w:rPr>
                <w:b/>
                <w:bCs/>
                <w:sz w:val="32"/>
                <w:szCs w:val="32"/>
                <w:lang w:val="es-ES"/>
              </w:rPr>
              <w:t xml:space="preserve"> (</w:t>
            </w:r>
            <w:r>
              <w:rPr>
                <w:b/>
                <w:bCs/>
                <w:sz w:val="32"/>
                <w:szCs w:val="32"/>
                <w:lang w:val="es-ES"/>
              </w:rPr>
              <w:t>GADT</w:t>
            </w:r>
            <w:r w:rsidR="00294BF6" w:rsidRPr="00025801">
              <w:rPr>
                <w:b/>
                <w:bCs/>
                <w:sz w:val="32"/>
                <w:szCs w:val="32"/>
                <w:lang w:val="es-ES"/>
              </w:rPr>
              <w:t>)</w:t>
            </w:r>
          </w:p>
          <w:p w14:paraId="27F3FBFC" w14:textId="77777777" w:rsidR="00294BF6" w:rsidRPr="00426222" w:rsidRDefault="006A7603" w:rsidP="00426222">
            <w:pPr>
              <w:tabs>
                <w:tab w:val="clear" w:pos="1134"/>
              </w:tabs>
              <w:spacing w:after="48" w:line="240" w:lineRule="atLeast"/>
              <w:ind w:left="34"/>
              <w:rPr>
                <w:b/>
                <w:bCs/>
                <w:sz w:val="26"/>
                <w:szCs w:val="26"/>
                <w:lang w:val="es-ES"/>
              </w:rPr>
            </w:pPr>
            <w:r w:rsidRPr="006A7603">
              <w:rPr>
                <w:b/>
                <w:bCs/>
                <w:sz w:val="26"/>
                <w:szCs w:val="26"/>
                <w:lang w:val="es-ES"/>
              </w:rPr>
              <w:t>33</w:t>
            </w:r>
            <w:r w:rsidR="00B06557">
              <w:rPr>
                <w:b/>
                <w:bCs/>
                <w:sz w:val="26"/>
                <w:szCs w:val="26"/>
                <w:lang w:val="es-ES"/>
              </w:rPr>
              <w:t>.</w:t>
            </w:r>
            <w:r w:rsidRPr="006A7603">
              <w:rPr>
                <w:b/>
                <w:bCs/>
                <w:sz w:val="26"/>
                <w:szCs w:val="26"/>
                <w:lang w:val="es-ES"/>
              </w:rPr>
              <w:t>ª reunión</w:t>
            </w:r>
            <w:r w:rsidR="00294BF6" w:rsidRPr="006A7603">
              <w:rPr>
                <w:b/>
                <w:bCs/>
                <w:sz w:val="26"/>
                <w:szCs w:val="26"/>
                <w:lang w:val="es-ES"/>
              </w:rPr>
              <w:t>, G</w:t>
            </w:r>
            <w:r w:rsidRPr="006A7603">
              <w:rPr>
                <w:b/>
                <w:bCs/>
                <w:sz w:val="26"/>
                <w:szCs w:val="26"/>
                <w:lang w:val="es-ES"/>
              </w:rPr>
              <w:t>inebra</w:t>
            </w:r>
            <w:r w:rsidR="00426222">
              <w:rPr>
                <w:b/>
                <w:bCs/>
                <w:sz w:val="26"/>
                <w:szCs w:val="26"/>
                <w:lang w:val="es-ES"/>
              </w:rPr>
              <w:t xml:space="preserve"> </w:t>
            </w:r>
            <w:r w:rsidR="00B06557">
              <w:rPr>
                <w:b/>
                <w:bCs/>
                <w:sz w:val="26"/>
                <w:szCs w:val="26"/>
                <w:lang w:val="es-ES"/>
              </w:rPr>
              <w:t>(</w:t>
            </w:r>
            <w:r w:rsidRPr="006A7603">
              <w:rPr>
                <w:b/>
                <w:bCs/>
                <w:sz w:val="26"/>
                <w:szCs w:val="26"/>
                <w:lang w:val="es-ES"/>
              </w:rPr>
              <w:t>Suiza</w:t>
            </w:r>
            <w:r w:rsidR="00B06557">
              <w:rPr>
                <w:b/>
                <w:bCs/>
                <w:sz w:val="26"/>
                <w:szCs w:val="26"/>
                <w:lang w:val="es-ES"/>
              </w:rPr>
              <w:t>)</w:t>
            </w:r>
            <w:r w:rsidR="00294BF6" w:rsidRPr="006A7603">
              <w:rPr>
                <w:b/>
                <w:bCs/>
                <w:sz w:val="26"/>
                <w:szCs w:val="26"/>
                <w:lang w:val="es-ES"/>
              </w:rPr>
              <w:t xml:space="preserve">, </w:t>
            </w:r>
            <w:r w:rsidR="00EF4D25" w:rsidRPr="006A7603">
              <w:rPr>
                <w:b/>
                <w:bCs/>
                <w:sz w:val="26"/>
                <w:szCs w:val="26"/>
                <w:lang w:val="es-ES"/>
              </w:rPr>
              <w:t>7</w:t>
            </w:r>
            <w:r w:rsidR="00294BF6" w:rsidRPr="006A7603">
              <w:rPr>
                <w:b/>
                <w:bCs/>
                <w:sz w:val="26"/>
                <w:szCs w:val="26"/>
                <w:lang w:val="es-ES"/>
              </w:rPr>
              <w:t>-</w:t>
            </w:r>
            <w:r w:rsidR="00EF4D25" w:rsidRPr="006A7603">
              <w:rPr>
                <w:b/>
                <w:bCs/>
                <w:sz w:val="26"/>
                <w:szCs w:val="26"/>
                <w:lang w:val="es-ES"/>
              </w:rPr>
              <w:t>10</w:t>
            </w:r>
            <w:r w:rsidR="00294BF6" w:rsidRPr="006A7603">
              <w:rPr>
                <w:b/>
                <w:bCs/>
                <w:sz w:val="26"/>
                <w:szCs w:val="26"/>
                <w:lang w:val="es-ES"/>
              </w:rPr>
              <w:t xml:space="preserve"> </w:t>
            </w:r>
            <w:r>
              <w:rPr>
                <w:b/>
                <w:bCs/>
                <w:sz w:val="26"/>
                <w:szCs w:val="26"/>
                <w:lang w:val="es-ES"/>
              </w:rPr>
              <w:t>de abril de 2026</w:t>
            </w:r>
          </w:p>
        </w:tc>
        <w:tc>
          <w:tcPr>
            <w:tcW w:w="3368" w:type="dxa"/>
          </w:tcPr>
          <w:p w14:paraId="5616B24F"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18683C1D" w14:textId="77777777" w:rsidTr="005C3173">
        <w:trPr>
          <w:cantSplit/>
        </w:trPr>
        <w:tc>
          <w:tcPr>
            <w:tcW w:w="6663" w:type="dxa"/>
            <w:tcBorders>
              <w:top w:val="single" w:sz="12" w:space="0" w:color="auto"/>
            </w:tcBorders>
          </w:tcPr>
          <w:p w14:paraId="47C52BA7" w14:textId="77777777" w:rsidR="00D83BF5" w:rsidRPr="00403C69" w:rsidRDefault="00D83BF5" w:rsidP="00B06557">
            <w:pPr>
              <w:spacing w:before="0"/>
            </w:pPr>
            <w:bookmarkStart w:id="1" w:name="dhead"/>
          </w:p>
        </w:tc>
        <w:tc>
          <w:tcPr>
            <w:tcW w:w="3368" w:type="dxa"/>
            <w:tcBorders>
              <w:top w:val="single" w:sz="12" w:space="0" w:color="auto"/>
            </w:tcBorders>
          </w:tcPr>
          <w:p w14:paraId="72288AF8" w14:textId="77777777" w:rsidR="00D83BF5" w:rsidRPr="00403C69" w:rsidRDefault="00D83BF5" w:rsidP="00B06557">
            <w:pPr>
              <w:spacing w:before="0"/>
            </w:pPr>
          </w:p>
        </w:tc>
      </w:tr>
      <w:tr w:rsidR="00D87035" w:rsidRPr="00403C69" w14:paraId="6458D753" w14:textId="77777777" w:rsidTr="005C3173">
        <w:trPr>
          <w:cantSplit/>
          <w:trHeight w:val="23"/>
        </w:trPr>
        <w:tc>
          <w:tcPr>
            <w:tcW w:w="6663" w:type="dxa"/>
          </w:tcPr>
          <w:p w14:paraId="71D6ED4A"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5D5A1808" w14:textId="5158DC96" w:rsidR="00D87035" w:rsidRPr="00F42215" w:rsidRDefault="00D87035" w:rsidP="00403C69">
            <w:pPr>
              <w:tabs>
                <w:tab w:val="left" w:pos="851"/>
              </w:tabs>
              <w:spacing w:before="0" w:line="240" w:lineRule="atLeast"/>
              <w:rPr>
                <w:rFonts w:cstheme="minorHAnsi"/>
                <w:szCs w:val="24"/>
                <w:lang w:val="es-ES"/>
              </w:rPr>
            </w:pPr>
            <w:r w:rsidRPr="00F42215">
              <w:rPr>
                <w:b/>
                <w:bCs/>
                <w:lang w:val="es-ES"/>
              </w:rPr>
              <w:t>Document</w:t>
            </w:r>
            <w:bookmarkStart w:id="4" w:name="DocRef1"/>
            <w:bookmarkEnd w:id="4"/>
            <w:r w:rsidR="006A7603" w:rsidRPr="00F42215">
              <w:rPr>
                <w:b/>
                <w:bCs/>
                <w:lang w:val="es-ES"/>
              </w:rPr>
              <w:t>o</w:t>
            </w:r>
            <w:r w:rsidR="001A2AB4" w:rsidRPr="00F42215">
              <w:rPr>
                <w:b/>
                <w:bCs/>
                <w:lang w:val="es-ES"/>
              </w:rPr>
              <w:t xml:space="preserve"> </w:t>
            </w:r>
            <w:r w:rsidRPr="00F42215">
              <w:rPr>
                <w:b/>
                <w:bCs/>
                <w:lang w:val="es-ES"/>
              </w:rPr>
              <w:t>TDAG-</w:t>
            </w:r>
            <w:r w:rsidR="00523934" w:rsidRPr="00F42215">
              <w:rPr>
                <w:b/>
                <w:bCs/>
                <w:lang w:val="es-ES"/>
              </w:rPr>
              <w:t>2</w:t>
            </w:r>
            <w:r w:rsidR="00EF4D25" w:rsidRPr="00F42215">
              <w:rPr>
                <w:b/>
                <w:bCs/>
                <w:lang w:val="es-ES"/>
              </w:rPr>
              <w:t>6</w:t>
            </w:r>
            <w:r w:rsidRPr="00F42215">
              <w:rPr>
                <w:b/>
                <w:bCs/>
                <w:lang w:val="es-ES"/>
              </w:rPr>
              <w:t>/</w:t>
            </w:r>
            <w:bookmarkStart w:id="5" w:name="DocNo1"/>
            <w:bookmarkEnd w:id="5"/>
            <w:r w:rsidR="00D019BA">
              <w:rPr>
                <w:b/>
                <w:bCs/>
                <w:lang w:val="es-ES"/>
              </w:rPr>
              <w:t>12</w:t>
            </w:r>
            <w:r w:rsidRPr="00F42215">
              <w:rPr>
                <w:b/>
                <w:bCs/>
                <w:lang w:val="es-ES"/>
              </w:rPr>
              <w:t>-</w:t>
            </w:r>
            <w:r w:rsidR="001A2AB4" w:rsidRPr="00F42215">
              <w:rPr>
                <w:b/>
                <w:bCs/>
                <w:lang w:val="es-ES"/>
              </w:rPr>
              <w:t>S</w:t>
            </w:r>
          </w:p>
        </w:tc>
      </w:tr>
      <w:tr w:rsidR="00D87035" w:rsidRPr="00403C69" w14:paraId="74F8FD9D" w14:textId="77777777" w:rsidTr="005C3173">
        <w:trPr>
          <w:cantSplit/>
          <w:trHeight w:val="23"/>
        </w:trPr>
        <w:tc>
          <w:tcPr>
            <w:tcW w:w="6663" w:type="dxa"/>
          </w:tcPr>
          <w:p w14:paraId="3F4984FC" w14:textId="77777777" w:rsidR="00D87035" w:rsidRPr="00403C69" w:rsidRDefault="00D87035" w:rsidP="00B06557">
            <w:pPr>
              <w:spacing w:before="0"/>
            </w:pPr>
            <w:bookmarkStart w:id="6" w:name="ddate" w:colFirst="1" w:colLast="1"/>
            <w:bookmarkStart w:id="7" w:name="dblank" w:colFirst="0" w:colLast="0"/>
            <w:bookmarkEnd w:id="2"/>
            <w:bookmarkEnd w:id="3"/>
          </w:p>
        </w:tc>
        <w:tc>
          <w:tcPr>
            <w:tcW w:w="3368" w:type="dxa"/>
          </w:tcPr>
          <w:p w14:paraId="027F9EBA" w14:textId="5F1654A6" w:rsidR="00D87035" w:rsidRPr="00F42215" w:rsidRDefault="00D019BA" w:rsidP="00B06557">
            <w:pPr>
              <w:tabs>
                <w:tab w:val="left" w:pos="851"/>
              </w:tabs>
              <w:spacing w:before="0" w:line="240" w:lineRule="atLeast"/>
              <w:rPr>
                <w:rFonts w:cstheme="minorHAnsi"/>
                <w:szCs w:val="24"/>
                <w:lang w:val="es-ES"/>
              </w:rPr>
            </w:pPr>
            <w:r>
              <w:rPr>
                <w:b/>
                <w:bCs/>
                <w:lang w:val="es-ES"/>
              </w:rPr>
              <w:t xml:space="preserve">3 de marzo </w:t>
            </w:r>
            <w:r w:rsidR="001A2AB4" w:rsidRPr="00F42215">
              <w:rPr>
                <w:b/>
                <w:bCs/>
                <w:lang w:val="es-ES"/>
              </w:rPr>
              <w:t xml:space="preserve">de </w:t>
            </w:r>
            <w:r w:rsidR="002955DA" w:rsidRPr="00F42215">
              <w:rPr>
                <w:b/>
                <w:bCs/>
                <w:lang w:val="es-ES"/>
              </w:rPr>
              <w:t>202</w:t>
            </w:r>
            <w:r w:rsidR="00EF4D25" w:rsidRPr="00F42215">
              <w:rPr>
                <w:b/>
                <w:bCs/>
                <w:lang w:val="es-ES"/>
              </w:rPr>
              <w:t>6</w:t>
            </w:r>
          </w:p>
        </w:tc>
      </w:tr>
      <w:bookmarkEnd w:id="6"/>
      <w:bookmarkEnd w:id="7"/>
      <w:tr w:rsidR="00D87035" w:rsidRPr="00403C69" w14:paraId="43210D80" w14:textId="77777777" w:rsidTr="005C3173">
        <w:trPr>
          <w:cantSplit/>
          <w:trHeight w:val="23"/>
        </w:trPr>
        <w:tc>
          <w:tcPr>
            <w:tcW w:w="6663" w:type="dxa"/>
          </w:tcPr>
          <w:p w14:paraId="0F266B26" w14:textId="77777777" w:rsidR="00D87035" w:rsidRPr="00403C69" w:rsidRDefault="00D87035" w:rsidP="00B06557">
            <w:pPr>
              <w:spacing w:before="0"/>
            </w:pPr>
          </w:p>
        </w:tc>
        <w:tc>
          <w:tcPr>
            <w:tcW w:w="3368" w:type="dxa"/>
          </w:tcPr>
          <w:p w14:paraId="4FE945A1" w14:textId="77777777" w:rsidR="00D87035" w:rsidRPr="00F42215" w:rsidRDefault="00D87035" w:rsidP="00B06557">
            <w:pPr>
              <w:tabs>
                <w:tab w:val="left" w:pos="851"/>
              </w:tabs>
              <w:spacing w:before="0" w:line="240" w:lineRule="atLeast"/>
              <w:rPr>
                <w:rFonts w:cstheme="minorHAnsi"/>
                <w:b/>
                <w:szCs w:val="24"/>
                <w:lang w:val="es-ES"/>
              </w:rPr>
            </w:pPr>
            <w:r w:rsidRPr="00F42215">
              <w:rPr>
                <w:b/>
                <w:bCs/>
                <w:lang w:val="es-ES"/>
              </w:rPr>
              <w:t xml:space="preserve">Original: </w:t>
            </w:r>
            <w:r w:rsidR="001A2AB4" w:rsidRPr="00F42215">
              <w:rPr>
                <w:b/>
                <w:bCs/>
                <w:lang w:val="es-ES"/>
              </w:rPr>
              <w:t>inglés</w:t>
            </w:r>
          </w:p>
        </w:tc>
      </w:tr>
      <w:tr w:rsidR="00D83BF5" w:rsidRPr="004515BF" w14:paraId="05C974A9" w14:textId="77777777" w:rsidTr="00D87035">
        <w:trPr>
          <w:cantSplit/>
          <w:trHeight w:val="23"/>
        </w:trPr>
        <w:tc>
          <w:tcPr>
            <w:tcW w:w="10031" w:type="dxa"/>
            <w:gridSpan w:val="2"/>
          </w:tcPr>
          <w:p w14:paraId="660FC36F" w14:textId="60BA4132" w:rsidR="00D83BF5" w:rsidRPr="00F42215" w:rsidRDefault="00D019BA" w:rsidP="00403C69">
            <w:pPr>
              <w:pStyle w:val="Source"/>
              <w:spacing w:before="240" w:after="240"/>
              <w:rPr>
                <w:lang w:val="es-ES"/>
              </w:rPr>
            </w:pPr>
            <w:bookmarkStart w:id="8" w:name="dbluepink" w:colFirst="0" w:colLast="0"/>
            <w:bookmarkStart w:id="9" w:name="dorlang" w:colFirst="1" w:colLast="1"/>
            <w:r w:rsidRPr="000F37C8">
              <w:rPr>
                <w:bCs/>
                <w:color w:val="000000"/>
                <w:lang w:val="es-ES"/>
              </w:rPr>
              <w:t>Presidente del Grupo de Coordinación Intersectorial (GCIS)</w:t>
            </w:r>
          </w:p>
        </w:tc>
      </w:tr>
      <w:tr w:rsidR="00D83BF5" w:rsidRPr="004515BF" w14:paraId="6E95BFF9" w14:textId="77777777" w:rsidTr="00D87035">
        <w:trPr>
          <w:cantSplit/>
          <w:trHeight w:val="23"/>
        </w:trPr>
        <w:tc>
          <w:tcPr>
            <w:tcW w:w="10031" w:type="dxa"/>
            <w:gridSpan w:val="2"/>
            <w:vAlign w:val="center"/>
          </w:tcPr>
          <w:p w14:paraId="1C8D2A20" w14:textId="1EC4798E" w:rsidR="00D83BF5" w:rsidRPr="00F42215" w:rsidRDefault="00D019BA" w:rsidP="00B06557">
            <w:pPr>
              <w:pStyle w:val="Title1"/>
              <w:spacing w:before="120" w:after="120"/>
              <w:rPr>
                <w:lang w:val="es-ES"/>
              </w:rPr>
            </w:pPr>
            <w:r w:rsidRPr="000F37C8">
              <w:rPr>
                <w:color w:val="000000"/>
                <w:lang w:val="es-ES"/>
              </w:rPr>
              <w:t>Informe sobre la marcha de los trabajos</w:t>
            </w:r>
          </w:p>
        </w:tc>
      </w:tr>
      <w:tr w:rsidR="00D83BF5" w:rsidRPr="004515BF" w14:paraId="573F2800" w14:textId="77777777" w:rsidTr="00D87035">
        <w:trPr>
          <w:cantSplit/>
          <w:trHeight w:val="23"/>
        </w:trPr>
        <w:tc>
          <w:tcPr>
            <w:tcW w:w="10031" w:type="dxa"/>
            <w:gridSpan w:val="2"/>
            <w:tcBorders>
              <w:bottom w:val="single" w:sz="4" w:space="0" w:color="auto"/>
            </w:tcBorders>
          </w:tcPr>
          <w:p w14:paraId="01F2B610" w14:textId="77777777" w:rsidR="00D83BF5" w:rsidRPr="00D019BA" w:rsidRDefault="00D83BF5" w:rsidP="00B06557">
            <w:pPr>
              <w:pStyle w:val="Title1"/>
              <w:spacing w:before="120" w:after="120"/>
              <w:jc w:val="left"/>
              <w:rPr>
                <w:lang w:val="es-ES"/>
              </w:rPr>
            </w:pPr>
          </w:p>
        </w:tc>
      </w:tr>
      <w:tr w:rsidR="001E252D" w:rsidRPr="005C33FB" w14:paraId="0553FC72"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EE7DF1" w14:textId="77777777" w:rsidR="001E252D" w:rsidRPr="00B41165" w:rsidRDefault="001A2AB4" w:rsidP="00B41165">
            <w:pPr>
              <w:rPr>
                <w:b/>
                <w:bCs/>
                <w:lang w:val="es-ES"/>
              </w:rPr>
            </w:pPr>
            <w:r w:rsidRPr="00B41165">
              <w:rPr>
                <w:b/>
                <w:bCs/>
                <w:lang w:val="es-ES"/>
              </w:rPr>
              <w:t>Resumen</w:t>
            </w:r>
            <w:r w:rsidR="001E252D" w:rsidRPr="00B41165">
              <w:rPr>
                <w:b/>
                <w:bCs/>
                <w:lang w:val="es-ES"/>
              </w:rPr>
              <w:t>:</w:t>
            </w:r>
          </w:p>
          <w:p w14:paraId="54624D48" w14:textId="2D0727B7" w:rsidR="001E252D" w:rsidRPr="00B41165" w:rsidRDefault="00D019BA" w:rsidP="00403C69">
            <w:pPr>
              <w:rPr>
                <w:lang w:val="es-ES"/>
              </w:rPr>
            </w:pPr>
            <w:r w:rsidRPr="000F37C8">
              <w:rPr>
                <w:color w:val="000000"/>
                <w:lang w:val="es-ES"/>
              </w:rPr>
              <w:t>En este documento se presentan los avances de los trabajos del Grupo de Coordinación Intersectorial (GCIS) desde el último informe presentado al Grupo Asesor de Desarrollo de las Telecomunicaciones (GADT) en 2025.</w:t>
            </w:r>
          </w:p>
          <w:p w14:paraId="5A3BAEFA" w14:textId="77777777" w:rsidR="001E252D" w:rsidRPr="005C33FB" w:rsidRDefault="00CC5CD7" w:rsidP="00403C69">
            <w:pPr>
              <w:rPr>
                <w:b/>
                <w:bCs/>
                <w:szCs w:val="24"/>
                <w:lang w:val="es-ES"/>
              </w:rPr>
            </w:pPr>
            <w:r w:rsidRPr="005C33FB">
              <w:rPr>
                <w:b/>
                <w:bCs/>
                <w:lang w:val="es-ES"/>
              </w:rPr>
              <w:t>Acción solicitada:</w:t>
            </w:r>
          </w:p>
          <w:p w14:paraId="3EB49545" w14:textId="77777777" w:rsidR="005C33FB" w:rsidRDefault="005C33FB" w:rsidP="00403C69">
            <w:pPr>
              <w:rPr>
                <w:lang w:val="es-ES"/>
              </w:rPr>
            </w:pPr>
            <w:r w:rsidRPr="005C33FB">
              <w:rPr>
                <w:lang w:val="es-ES"/>
              </w:rPr>
              <w:t>Se invita al</w:t>
            </w:r>
            <w:r w:rsidR="00B06557">
              <w:rPr>
                <w:lang w:val="es-ES"/>
              </w:rPr>
              <w:t> </w:t>
            </w:r>
            <w:r w:rsidRPr="005C33FB">
              <w:rPr>
                <w:lang w:val="es-ES"/>
              </w:rPr>
              <w:t>GADT a tomar nota de este documento y formular las orientaciones que estime convenientes.</w:t>
            </w:r>
          </w:p>
          <w:p w14:paraId="30CF59D9" w14:textId="77777777" w:rsidR="001E252D" w:rsidRPr="00B41165" w:rsidRDefault="001E252D" w:rsidP="00B41165">
            <w:pPr>
              <w:rPr>
                <w:b/>
                <w:bCs/>
                <w:lang w:val="es-ES"/>
              </w:rPr>
            </w:pPr>
            <w:r w:rsidRPr="00B41165">
              <w:rPr>
                <w:b/>
                <w:bCs/>
                <w:lang w:val="es-ES"/>
              </w:rPr>
              <w:t>Referenc</w:t>
            </w:r>
            <w:r w:rsidR="005C33FB" w:rsidRPr="00B41165">
              <w:rPr>
                <w:b/>
                <w:bCs/>
                <w:lang w:val="es-ES"/>
              </w:rPr>
              <w:t>ia</w:t>
            </w:r>
            <w:r w:rsidRPr="00B41165">
              <w:rPr>
                <w:b/>
                <w:bCs/>
                <w:lang w:val="es-ES"/>
              </w:rPr>
              <w:t>s</w:t>
            </w:r>
            <w:r w:rsidR="008A3933" w:rsidRPr="00B41165">
              <w:rPr>
                <w:b/>
                <w:bCs/>
                <w:lang w:val="es-ES"/>
              </w:rPr>
              <w:t>:</w:t>
            </w:r>
          </w:p>
          <w:p w14:paraId="1DB6B53F" w14:textId="43FFAEA8" w:rsidR="001E252D" w:rsidRPr="005C33FB" w:rsidRDefault="00D019BA" w:rsidP="00403C69">
            <w:pPr>
              <w:spacing w:after="120"/>
              <w:rPr>
                <w:lang w:val="es-ES"/>
              </w:rPr>
            </w:pPr>
            <w:r w:rsidRPr="000F37C8">
              <w:rPr>
                <w:color w:val="000000"/>
                <w:lang w:val="es-ES"/>
              </w:rPr>
              <w:t>N/D</w:t>
            </w:r>
          </w:p>
        </w:tc>
      </w:tr>
      <w:bookmarkEnd w:id="8"/>
      <w:bookmarkEnd w:id="9"/>
    </w:tbl>
    <w:p w14:paraId="02084AA1" w14:textId="77777777" w:rsidR="00075C63" w:rsidRDefault="00075C63" w:rsidP="00B06557">
      <w:pPr>
        <w:rPr>
          <w:lang w:val="es-ES"/>
        </w:rPr>
      </w:pPr>
      <w:r w:rsidRPr="005C33FB">
        <w:rPr>
          <w:lang w:val="es-ES"/>
        </w:rPr>
        <w:br w:type="page"/>
      </w:r>
    </w:p>
    <w:p w14:paraId="22B7E746" w14:textId="12875382" w:rsidR="00D019BA" w:rsidRPr="000F37C8" w:rsidRDefault="00B75F89" w:rsidP="00B75F89">
      <w:pPr>
        <w:pStyle w:val="Heading1"/>
        <w:rPr>
          <w:lang w:val="es-ES"/>
        </w:rPr>
      </w:pPr>
      <w:r>
        <w:rPr>
          <w:lang w:val="es-ES"/>
        </w:rPr>
        <w:lastRenderedPageBreak/>
        <w:t>1</w:t>
      </w:r>
      <w:r>
        <w:rPr>
          <w:lang w:val="es-ES"/>
        </w:rPr>
        <w:tab/>
      </w:r>
      <w:r w:rsidR="00D019BA" w:rsidRPr="000F37C8">
        <w:rPr>
          <w:lang w:val="es-ES"/>
        </w:rPr>
        <w:t>Introducción</w:t>
      </w:r>
    </w:p>
    <w:p w14:paraId="04303E87" w14:textId="289112C9" w:rsidR="00D019BA" w:rsidRPr="000F37C8" w:rsidRDefault="00D019BA" w:rsidP="00D019BA">
      <w:pPr>
        <w:spacing w:after="120"/>
        <w:rPr>
          <w:lang w:val="es-ES"/>
        </w:rPr>
      </w:pPr>
      <w:r w:rsidRPr="000F37C8">
        <w:rPr>
          <w:lang w:val="es-ES"/>
        </w:rPr>
        <w:t>El Presidente del Grupo de Coordinación Intersectorial (GCIS) sobre asuntos de interés mutuo, Sr.</w:t>
      </w:r>
      <w:r w:rsidR="00E55294">
        <w:rPr>
          <w:lang w:val="es-ES"/>
        </w:rPr>
        <w:t> </w:t>
      </w:r>
      <w:r w:rsidRPr="000F37C8">
        <w:rPr>
          <w:lang w:val="es-ES"/>
        </w:rPr>
        <w:t>Fabio Bigi (Italia), desea felicitar a la Presidenta del Grupo Asesor de Desarrollo de las Telecomunicaciones (GADT), Sra.</w:t>
      </w:r>
      <w:r w:rsidR="00E55294">
        <w:rPr>
          <w:lang w:val="es-ES"/>
        </w:rPr>
        <w:t> </w:t>
      </w:r>
      <w:r w:rsidRPr="000F37C8">
        <w:rPr>
          <w:lang w:val="es-ES"/>
        </w:rPr>
        <w:t>Fleur Regina Assoumou Bessou, por su nueva función y presentar al Grupo Asesor de Radiocomunicaciones (GAR) información actualizada sobre la marcha de los trabajos del GCIS desde la última reunión del GADT en mayo de 2025.</w:t>
      </w:r>
    </w:p>
    <w:p w14:paraId="49DB6934" w14:textId="77777777" w:rsidR="00D019BA" w:rsidRPr="000F37C8" w:rsidRDefault="00D019BA" w:rsidP="00D019BA">
      <w:pPr>
        <w:tabs>
          <w:tab w:val="clear" w:pos="1134"/>
          <w:tab w:val="clear" w:pos="2268"/>
        </w:tabs>
        <w:overflowPunct/>
        <w:autoSpaceDE/>
        <w:autoSpaceDN/>
        <w:adjustRightInd/>
        <w:spacing w:after="120"/>
        <w:textAlignment w:val="auto"/>
        <w:rPr>
          <w:lang w:val="es-ES"/>
        </w:rPr>
      </w:pPr>
      <w:r w:rsidRPr="000F37C8">
        <w:rPr>
          <w:lang w:val="es-ES"/>
        </w:rPr>
        <w:t>El Presidente del GCIS también desea informar al GADT de que, a raíz de las solicitudes formuladas en el Grupo de Trabajo del Consejo sobre Recursos Humanos y Financieros (GTC-RHF) en septiembre de 2025, el sitio web del GCIS se ha actualizado para reflejar los cambios en el formato y los procedimientos de publicación de documentos, en consonancia con las solicitudes de los miembros y con las prácticas aplicadas a otras reuniones de la Secretaría General.</w:t>
      </w:r>
    </w:p>
    <w:p w14:paraId="015FD785" w14:textId="624BEA24" w:rsidR="00D019BA" w:rsidRPr="000F37C8" w:rsidRDefault="00D019BA" w:rsidP="00D019BA">
      <w:pPr>
        <w:tabs>
          <w:tab w:val="clear" w:pos="1134"/>
          <w:tab w:val="clear" w:pos="2268"/>
        </w:tabs>
        <w:overflowPunct/>
        <w:autoSpaceDE/>
        <w:autoSpaceDN/>
        <w:adjustRightInd/>
        <w:spacing w:after="120"/>
        <w:textAlignment w:val="auto"/>
        <w:rPr>
          <w:lang w:val="es-ES"/>
        </w:rPr>
      </w:pPr>
      <w:r w:rsidRPr="000F37C8">
        <w:rPr>
          <w:lang w:val="es-ES"/>
        </w:rPr>
        <w:t xml:space="preserve">Toda la información relacionada con el GCIS, incluido el informe de la última reunión, está disponible en la </w:t>
      </w:r>
      <w:hyperlink r:id="rId12" w:anchor="/es" w:history="1">
        <w:r w:rsidRPr="000F37C8">
          <w:rPr>
            <w:rStyle w:val="Hyperlink"/>
            <w:lang w:val="es-ES"/>
          </w:rPr>
          <w:t>página web del GCIS</w:t>
        </w:r>
      </w:hyperlink>
      <w:r w:rsidRPr="000F37C8">
        <w:rPr>
          <w:lang w:val="es-ES"/>
        </w:rPr>
        <w:t>.</w:t>
      </w:r>
      <w:hyperlink r:id="rId13" w:history="1"/>
    </w:p>
    <w:p w14:paraId="54DBC4CF" w14:textId="7E23984B" w:rsidR="00D019BA" w:rsidRPr="000F37C8" w:rsidRDefault="00B75F89" w:rsidP="00B75F89">
      <w:pPr>
        <w:pStyle w:val="Heading1"/>
        <w:rPr>
          <w:b w:val="0"/>
          <w:bCs/>
          <w:lang w:val="es-ES"/>
        </w:rPr>
      </w:pPr>
      <w:r>
        <w:rPr>
          <w:bCs/>
          <w:lang w:val="es-ES"/>
        </w:rPr>
        <w:t>2</w:t>
      </w:r>
      <w:r>
        <w:rPr>
          <w:bCs/>
          <w:lang w:val="es-ES"/>
        </w:rPr>
        <w:tab/>
      </w:r>
      <w:r w:rsidR="00D019BA" w:rsidRPr="000F37C8">
        <w:rPr>
          <w:bCs/>
          <w:lang w:val="es-ES"/>
        </w:rPr>
        <w:t>Debates principales</w:t>
      </w:r>
    </w:p>
    <w:p w14:paraId="0E1A1B96" w14:textId="77777777" w:rsidR="00D019BA" w:rsidRPr="000F37C8" w:rsidRDefault="00D019BA" w:rsidP="00D019BA">
      <w:pPr>
        <w:spacing w:after="120"/>
        <w:rPr>
          <w:lang w:val="es-ES"/>
        </w:rPr>
      </w:pPr>
      <w:r w:rsidRPr="000F37C8">
        <w:rPr>
          <w:lang w:val="es-ES"/>
        </w:rPr>
        <w:t>El GCIS sigue abordando los siguientes temas:</w:t>
      </w:r>
    </w:p>
    <w:p w14:paraId="1AA0F507" w14:textId="2B2E2B70" w:rsidR="00D019BA" w:rsidRPr="000F37C8" w:rsidRDefault="00E55294" w:rsidP="00E55294">
      <w:pPr>
        <w:pStyle w:val="enumlev1"/>
        <w:rPr>
          <w:lang w:val="es-ES"/>
        </w:rPr>
      </w:pPr>
      <w:r w:rsidRPr="00E55294">
        <w:rPr>
          <w:lang w:val="es-ES"/>
        </w:rPr>
        <w:t>–</w:t>
      </w:r>
      <w:r w:rsidRPr="00E55294">
        <w:rPr>
          <w:lang w:val="es-ES"/>
        </w:rPr>
        <w:tab/>
      </w:r>
      <w:r w:rsidR="00D019BA" w:rsidRPr="00E55294">
        <w:rPr>
          <w:b/>
          <w:bCs/>
          <w:lang w:val="es-ES"/>
        </w:rPr>
        <w:t>Accesibilidad:</w:t>
      </w:r>
      <w:r w:rsidR="00D019BA" w:rsidRPr="000F37C8">
        <w:rPr>
          <w:lang w:val="es-ES"/>
        </w:rPr>
        <w:t xml:space="preserve"> se nombró a una nueva coordinadora, la Sra.</w:t>
      </w:r>
      <w:r>
        <w:rPr>
          <w:lang w:val="es-ES"/>
        </w:rPr>
        <w:t> </w:t>
      </w:r>
      <w:r w:rsidR="00D019BA" w:rsidRPr="000F37C8">
        <w:rPr>
          <w:lang w:val="es-ES"/>
        </w:rPr>
        <w:t>Lidia Best (Presidenta de la JCA-AHF), que informará sobre las actualizaciones relacionadas con la accesibilidad en la próxima reunión. Esto incluirá el desarrollo del nuevo sitio web de la UIT, para garantizar que siga siendo accesible para todos.</w:t>
      </w:r>
    </w:p>
    <w:p w14:paraId="2BE4D57A" w14:textId="45FABB05" w:rsidR="00D019BA" w:rsidRPr="000F37C8" w:rsidRDefault="00E55294" w:rsidP="00E55294">
      <w:pPr>
        <w:pStyle w:val="enumlev1"/>
        <w:rPr>
          <w:lang w:val="es-ES"/>
        </w:rPr>
      </w:pPr>
      <w:r w:rsidRPr="00E55294">
        <w:rPr>
          <w:lang w:val="es-ES"/>
        </w:rPr>
        <w:t>–</w:t>
      </w:r>
      <w:r w:rsidRPr="00E55294">
        <w:rPr>
          <w:lang w:val="es-ES"/>
        </w:rPr>
        <w:tab/>
      </w:r>
      <w:r w:rsidR="00D019BA" w:rsidRPr="00E55294">
        <w:rPr>
          <w:b/>
          <w:bCs/>
          <w:lang w:val="es-ES"/>
        </w:rPr>
        <w:t>Cambio climático:</w:t>
      </w:r>
      <w:r w:rsidR="00D019BA" w:rsidRPr="000F37C8">
        <w:rPr>
          <w:lang w:val="es-ES"/>
        </w:rPr>
        <w:t xml:space="preserve"> la colaboración entre los tres Sectores de la UIT sigue evolucionando. Esto se refleja en la sección del sitio web sobre </w:t>
      </w:r>
      <w:hyperlink r:id="rId14" w:anchor="/es" w:history="1">
        <w:r w:rsidR="00D019BA" w:rsidRPr="000F37C8">
          <w:rPr>
            <w:rStyle w:val="Hyperlink"/>
            <w:lang w:val="es-ES"/>
          </w:rPr>
          <w:t>medio ambiente y cambio climático</w:t>
        </w:r>
      </w:hyperlink>
      <w:r w:rsidR="00D019BA" w:rsidRPr="000F37C8">
        <w:rPr>
          <w:lang w:val="es-ES"/>
        </w:rPr>
        <w:t>.</w:t>
      </w:r>
      <w:hyperlink r:id="rId15" w:history="1"/>
    </w:p>
    <w:p w14:paraId="04DE6B30" w14:textId="5B593815" w:rsidR="00D019BA" w:rsidRPr="000F37C8" w:rsidRDefault="00E55294" w:rsidP="00E55294">
      <w:pPr>
        <w:pStyle w:val="enumlev1"/>
        <w:rPr>
          <w:lang w:val="es-ES"/>
        </w:rPr>
      </w:pPr>
      <w:r w:rsidRPr="00E55294">
        <w:rPr>
          <w:lang w:val="es-ES"/>
        </w:rPr>
        <w:t>–</w:t>
      </w:r>
      <w:r w:rsidRPr="00E55294">
        <w:rPr>
          <w:lang w:val="es-ES"/>
        </w:rPr>
        <w:tab/>
      </w:r>
      <w:r w:rsidR="00D019BA" w:rsidRPr="00E55294">
        <w:rPr>
          <w:b/>
          <w:bCs/>
          <w:lang w:val="es-ES"/>
        </w:rPr>
        <w:t>Sitio web de la UIT:</w:t>
      </w:r>
      <w:r w:rsidR="00D019BA" w:rsidRPr="000F37C8">
        <w:rPr>
          <w:lang w:val="es-ES"/>
        </w:rPr>
        <w:t xml:space="preserve"> la Secretaría de la UIT está trabajando en el proyecto de nuevo sitio web de la UIT y ha publicado el último informe al respecto en el Documento </w:t>
      </w:r>
      <w:hyperlink r:id="rId16" w:history="1">
        <w:r w:rsidR="00D019BA" w:rsidRPr="000F37C8">
          <w:rPr>
            <w:rStyle w:val="Hyperlink"/>
            <w:lang w:val="es-ES"/>
          </w:rPr>
          <w:t>CWG</w:t>
        </w:r>
        <w:r w:rsidR="00927403">
          <w:rPr>
            <w:rStyle w:val="Hyperlink"/>
            <w:lang w:val="es-ES"/>
          </w:rPr>
          <w:noBreakHyphen/>
        </w:r>
        <w:r w:rsidR="00D019BA" w:rsidRPr="000F37C8">
          <w:rPr>
            <w:rStyle w:val="Hyperlink"/>
            <w:lang w:val="es-ES"/>
          </w:rPr>
          <w:t>FHR-22/1</w:t>
        </w:r>
      </w:hyperlink>
      <w:r w:rsidR="00D019BA" w:rsidRPr="000F37C8">
        <w:rPr>
          <w:lang w:val="es-ES"/>
        </w:rPr>
        <w:t>. Se encargó a la Secretaría que se coordinara con el coordinador de accesibilidad para garantizar durante el proceso de examen que el proyecto tuviera en cuenta las necesidades de las personas con discapacidad.</w:t>
      </w:r>
      <w:hyperlink r:id="rId17" w:history="1"/>
    </w:p>
    <w:p w14:paraId="63C2B6F3" w14:textId="357439D2" w:rsidR="00D019BA" w:rsidRPr="000F37C8" w:rsidRDefault="00E55294" w:rsidP="00E55294">
      <w:pPr>
        <w:pStyle w:val="enumlev1"/>
        <w:rPr>
          <w:lang w:val="es-ES"/>
        </w:rPr>
      </w:pPr>
      <w:r w:rsidRPr="00E55294">
        <w:rPr>
          <w:lang w:val="es-ES"/>
        </w:rPr>
        <w:t>–</w:t>
      </w:r>
      <w:r w:rsidRPr="00E55294">
        <w:rPr>
          <w:lang w:val="es-ES"/>
        </w:rPr>
        <w:tab/>
      </w:r>
      <w:r w:rsidR="00D019BA" w:rsidRPr="000F37C8">
        <w:rPr>
          <w:b/>
          <w:bCs/>
          <w:lang w:val="es-ES"/>
        </w:rPr>
        <w:t xml:space="preserve">Participación a distancia: </w:t>
      </w:r>
      <w:r w:rsidR="00D019BA" w:rsidRPr="000F37C8">
        <w:rPr>
          <w:lang w:val="es-ES"/>
        </w:rPr>
        <w:t xml:space="preserve">el Grupo de Relator sobre métodos de trabajo del Grupo Asesor de Normalización de las Telecomunicaciones (GANT) sigue trabajando en el tema de la participación a distancia (véase el Documento </w:t>
      </w:r>
      <w:hyperlink r:id="rId18" w:history="1">
        <w:r w:rsidR="00D019BA" w:rsidRPr="000F37C8">
          <w:rPr>
            <w:rStyle w:val="Hyperlink"/>
            <w:lang w:val="es-ES"/>
          </w:rPr>
          <w:t>ISCG/26-1/4</w:t>
        </w:r>
      </w:hyperlink>
      <w:r w:rsidR="00D019BA" w:rsidRPr="000F37C8">
        <w:rPr>
          <w:lang w:val="es-ES"/>
        </w:rPr>
        <w:t xml:space="preserve">). Se envió una declaración de coordinación al GCIS para informarle de la revisión del </w:t>
      </w:r>
      <w:hyperlink r:id="rId19" w:history="1">
        <w:r w:rsidR="00D019BA" w:rsidRPr="000F37C8">
          <w:rPr>
            <w:rStyle w:val="Hyperlink"/>
            <w:lang w:val="es-ES"/>
          </w:rPr>
          <w:t xml:space="preserve">Suplemento 4 de la serie A </w:t>
        </w:r>
        <w:r w:rsidR="00927403" w:rsidRPr="00927403">
          <w:rPr>
            <w:rStyle w:val="Hyperlink"/>
            <w:lang w:val="es-ES"/>
          </w:rPr>
          <w:t>«</w:t>
        </w:r>
        <w:r w:rsidR="00D019BA" w:rsidRPr="000F37C8">
          <w:rPr>
            <w:rStyle w:val="Hyperlink"/>
            <w:lang w:val="es-ES"/>
          </w:rPr>
          <w:t>Directrices para la participación a distancia</w:t>
        </w:r>
        <w:r w:rsidR="00927403" w:rsidRPr="00927403">
          <w:rPr>
            <w:rStyle w:val="Hyperlink"/>
            <w:lang w:val="es-ES"/>
          </w:rPr>
          <w:t>»</w:t>
        </w:r>
      </w:hyperlink>
      <w:r w:rsidR="00D019BA" w:rsidRPr="000F37C8">
        <w:rPr>
          <w:lang w:val="es-ES"/>
        </w:rPr>
        <w:t xml:space="preserve">, con la intención de alinearlo con las </w:t>
      </w:r>
      <w:r w:rsidR="00927403" w:rsidRPr="00927403">
        <w:rPr>
          <w:rStyle w:val="Hyperlink"/>
          <w:lang w:val="es-ES"/>
        </w:rPr>
        <w:t>«</w:t>
      </w:r>
      <w:hyperlink r:id="rId20" w:anchor="/es" w:history="1">
        <w:r w:rsidR="00D019BA" w:rsidRPr="000F37C8">
          <w:rPr>
            <w:rStyle w:val="Hyperlink"/>
            <w:lang w:val="es-ES"/>
          </w:rPr>
          <w:t>Directrices sobre la gestión de las reuniones totalmente virtuales y las reuniones presenciales con participación a distancia</w:t>
        </w:r>
      </w:hyperlink>
      <w:r w:rsidR="00927403" w:rsidRPr="00927403">
        <w:rPr>
          <w:rStyle w:val="Hyperlink"/>
          <w:lang w:val="es-ES"/>
        </w:rPr>
        <w:t>»</w:t>
      </w:r>
      <w:r w:rsidR="00D019BA" w:rsidRPr="000F37C8">
        <w:rPr>
          <w:lang w:val="es-ES"/>
        </w:rPr>
        <w:t xml:space="preserve">, establecidas por el Consejo en su reunión de 2025 en respuesta a la </w:t>
      </w:r>
      <w:hyperlink r:id="rId21" w:history="1">
        <w:r w:rsidR="00D019BA" w:rsidRPr="000F37C8">
          <w:rPr>
            <w:rStyle w:val="Hyperlink"/>
            <w:lang w:val="es-ES"/>
          </w:rPr>
          <w:t>Resolución 167 (Rev. Bucarest, 2022)</w:t>
        </w:r>
      </w:hyperlink>
      <w:r w:rsidR="00D019BA" w:rsidRPr="000F37C8">
        <w:rPr>
          <w:lang w:val="es-ES"/>
        </w:rPr>
        <w:t xml:space="preserve"> de la Conferencia de Plenipotenciarios de la UIT. Esta cuestión se examinará en la próxima reunión del GCIS.</w:t>
      </w:r>
      <w:hyperlink r:id="rId22" w:history="1"/>
      <w:hyperlink r:id="rId23" w:history="1"/>
      <w:hyperlink r:id="rId24" w:history="1"/>
      <w:hyperlink r:id="rId25" w:history="1"/>
    </w:p>
    <w:p w14:paraId="3FF1700E" w14:textId="120445F2" w:rsidR="00D019BA" w:rsidRPr="000F37C8" w:rsidRDefault="00E55294" w:rsidP="00E55294">
      <w:pPr>
        <w:pStyle w:val="enumlev1"/>
        <w:rPr>
          <w:lang w:val="es-ES"/>
        </w:rPr>
      </w:pPr>
      <w:r w:rsidRPr="00E55294">
        <w:rPr>
          <w:lang w:val="es-ES"/>
        </w:rPr>
        <w:t>–</w:t>
      </w:r>
      <w:r w:rsidRPr="00E55294">
        <w:rPr>
          <w:lang w:val="es-ES"/>
        </w:rPr>
        <w:tab/>
      </w:r>
      <w:r w:rsidR="00D019BA" w:rsidRPr="00E55294">
        <w:rPr>
          <w:b/>
          <w:bCs/>
          <w:lang w:val="es-ES"/>
        </w:rPr>
        <w:t>Transformación digital sostenible:</w:t>
      </w:r>
      <w:r w:rsidR="00D019BA" w:rsidRPr="000F37C8">
        <w:rPr>
          <w:lang w:val="es-ES"/>
        </w:rPr>
        <w:t xml:space="preserve"> una de las coordinadoras, la Sra.</w:t>
      </w:r>
      <w:r>
        <w:rPr>
          <w:lang w:val="es-ES"/>
        </w:rPr>
        <w:t> </w:t>
      </w:r>
      <w:r w:rsidR="00D019BA" w:rsidRPr="000F37C8">
        <w:rPr>
          <w:lang w:val="es-ES"/>
        </w:rPr>
        <w:t>Blanca González (España), se jubilará pronto, y la Sra.</w:t>
      </w:r>
      <w:r>
        <w:rPr>
          <w:lang w:val="es-ES"/>
        </w:rPr>
        <w:t> </w:t>
      </w:r>
      <w:r w:rsidR="00D019BA" w:rsidRPr="000F37C8">
        <w:rPr>
          <w:lang w:val="es-ES"/>
        </w:rPr>
        <w:t xml:space="preserve">Shahad Albalawi (Arabia Saudita) seguirá ejerciendo la función de coordinadora e informará a la próxima reunión. El Presidente también llamó la atención sobre la necesidad de coordinar los trabajos sobre este tema e informar sobre las actividades de los tres Sectores. La Secretaría informó a la reunión de que se había aprobado la creación de un nuevo Grupo de Relator sobre transformación digital sostenible (GR-TDS) como parte de la estructura del GANT para </w:t>
      </w:r>
      <w:r w:rsidR="00D019BA" w:rsidRPr="000F37C8">
        <w:rPr>
          <w:lang w:val="es-ES"/>
        </w:rPr>
        <w:lastRenderedPageBreak/>
        <w:t xml:space="preserve">el nuevo periodo de estudios (2025-2028). Este Grupo de Relator solicita contribuciones de los demás Sectores de la UIT (véase el Documento </w:t>
      </w:r>
      <w:hyperlink r:id="rId26" w:history="1">
        <w:r w:rsidR="00D019BA" w:rsidRPr="000F37C8">
          <w:rPr>
            <w:rStyle w:val="Hyperlink"/>
            <w:lang w:val="es-ES"/>
          </w:rPr>
          <w:t>ISCG/26-1/8</w:t>
        </w:r>
      </w:hyperlink>
      <w:r w:rsidR="00D019BA" w:rsidRPr="000F37C8">
        <w:rPr>
          <w:lang w:val="es-ES"/>
        </w:rPr>
        <w:t>).</w:t>
      </w:r>
      <w:hyperlink r:id="rId27" w:history="1"/>
    </w:p>
    <w:p w14:paraId="2C649284" w14:textId="77777777" w:rsidR="00D019BA" w:rsidRPr="000F37C8" w:rsidRDefault="00D019BA" w:rsidP="00E55294">
      <w:pPr>
        <w:pStyle w:val="ListParagraph"/>
        <w:tabs>
          <w:tab w:val="clear" w:pos="1134"/>
          <w:tab w:val="clear" w:pos="2268"/>
        </w:tabs>
        <w:overflowPunct/>
        <w:autoSpaceDE/>
        <w:autoSpaceDN/>
        <w:adjustRightInd/>
        <w:spacing w:before="60" w:after="60"/>
        <w:ind w:left="1560" w:hanging="426"/>
        <w:contextualSpacing w:val="0"/>
        <w:textAlignment w:val="auto"/>
        <w:rPr>
          <w:lang w:val="es-ES"/>
        </w:rPr>
      </w:pPr>
      <w:r w:rsidRPr="000F37C8">
        <w:rPr>
          <w:lang w:val="es-ES"/>
        </w:rPr>
        <w:t>Es posible que el GADT desee nombrar un coordinador nuevo para este tema.</w:t>
      </w:r>
    </w:p>
    <w:p w14:paraId="2955AC18" w14:textId="77777777" w:rsidR="00D019BA" w:rsidRPr="000F37C8" w:rsidRDefault="00D019BA" w:rsidP="00D019BA">
      <w:pPr>
        <w:tabs>
          <w:tab w:val="clear" w:pos="1134"/>
          <w:tab w:val="clear" w:pos="2268"/>
        </w:tabs>
        <w:overflowPunct/>
        <w:autoSpaceDE/>
        <w:autoSpaceDN/>
        <w:adjustRightInd/>
        <w:spacing w:after="120"/>
        <w:textAlignment w:val="auto"/>
        <w:rPr>
          <w:lang w:val="es-ES"/>
        </w:rPr>
      </w:pPr>
      <w:r w:rsidRPr="000F37C8">
        <w:rPr>
          <w:lang w:val="es-ES"/>
        </w:rPr>
        <w:t>El GCIS ha comenzado a trabajar en el nuevo tema siguiente:</w:t>
      </w:r>
    </w:p>
    <w:p w14:paraId="56B7DBE6" w14:textId="55632131" w:rsidR="00D019BA" w:rsidRPr="000F37C8" w:rsidRDefault="00E55294" w:rsidP="00E55294">
      <w:pPr>
        <w:pStyle w:val="enumlev1"/>
        <w:rPr>
          <w:lang w:val="es-ES"/>
        </w:rPr>
      </w:pPr>
      <w:r w:rsidRPr="00E55294">
        <w:rPr>
          <w:lang w:val="es-ES"/>
        </w:rPr>
        <w:t>–</w:t>
      </w:r>
      <w:r w:rsidRPr="00E55294">
        <w:rPr>
          <w:lang w:val="es-ES"/>
        </w:rPr>
        <w:tab/>
      </w:r>
      <w:r w:rsidR="00D019BA" w:rsidRPr="00E55294">
        <w:rPr>
          <w:b/>
          <w:bCs/>
          <w:lang w:val="es-ES"/>
        </w:rPr>
        <w:t>Implicación de la industria:</w:t>
      </w:r>
      <w:r w:rsidR="00D019BA" w:rsidRPr="000F37C8">
        <w:rPr>
          <w:lang w:val="es-ES"/>
        </w:rPr>
        <w:t xml:space="preserve"> los coordinadores nombrados para este tema son la Sra. Inga Rimkeviciene (Lituania) y el Sr. Scott Mansfield (Ericsson Canadá). En la última reunión del GCIS se presentó una breve actualización de los esfuerzos de participación de la industria del UIT-T, en la que se destacaba el trabajo en curso para aprovechar el éxito del taller de participación de la industria de 2024. Es posible que el GADT desee confirmar el coordinador designado para este tema.</w:t>
      </w:r>
    </w:p>
    <w:p w14:paraId="667BF5D2" w14:textId="05EC2C88" w:rsidR="00D019BA" w:rsidRPr="000F37C8" w:rsidRDefault="00E55294" w:rsidP="00E55294">
      <w:pPr>
        <w:pStyle w:val="enumlev1"/>
        <w:rPr>
          <w:lang w:val="es-ES"/>
        </w:rPr>
      </w:pPr>
      <w:r w:rsidRPr="00E55294">
        <w:rPr>
          <w:lang w:val="es-ES"/>
        </w:rPr>
        <w:t>–</w:t>
      </w:r>
      <w:r w:rsidRPr="00E55294">
        <w:rPr>
          <w:lang w:val="es-ES"/>
        </w:rPr>
        <w:tab/>
      </w:r>
      <w:r w:rsidR="00D019BA" w:rsidRPr="00E55294">
        <w:rPr>
          <w:b/>
          <w:bCs/>
          <w:lang w:val="es-ES"/>
        </w:rPr>
        <w:t>Grupo de Relator sobre la racionalización de las Resoluciones</w:t>
      </w:r>
      <w:r w:rsidR="00D019BA" w:rsidRPr="000F37C8">
        <w:rPr>
          <w:lang w:val="es-ES"/>
        </w:rPr>
        <w:t xml:space="preserve">: este nuevo Grupo de Relator se aprobó en la última reunión de 2025. El Relator presentó propuestas de racionalización de la Resolución 154 (Rev. Bucarest, 2022), contenida en el Documento ISCG/26-1/7 </w:t>
      </w:r>
      <w:hyperlink r:id="rId28" w:history="1">
        <w:proofErr w:type="spellStart"/>
        <w:r w:rsidR="00D019BA" w:rsidRPr="000F37C8">
          <w:rPr>
            <w:rStyle w:val="Hyperlink"/>
            <w:lang w:val="es-ES"/>
          </w:rPr>
          <w:t>Addéndum</w:t>
        </w:r>
        <w:proofErr w:type="spellEnd"/>
        <w:r w:rsidR="00D019BA" w:rsidRPr="000F37C8">
          <w:rPr>
            <w:rStyle w:val="Hyperlink"/>
            <w:lang w:val="es-ES"/>
          </w:rPr>
          <w:t xml:space="preserve"> 1</w:t>
        </w:r>
      </w:hyperlink>
      <w:r w:rsidR="00D019BA" w:rsidRPr="000F37C8">
        <w:rPr>
          <w:lang w:val="es-ES"/>
        </w:rPr>
        <w:t xml:space="preserve">, y de la Resolución 191 (Rev. Bucarest, 2022), contenida en el </w:t>
      </w:r>
      <w:hyperlink r:id="rId29" w:history="1">
        <w:proofErr w:type="spellStart"/>
        <w:r w:rsidR="00D019BA" w:rsidRPr="000F37C8">
          <w:rPr>
            <w:rStyle w:val="Hyperlink"/>
            <w:lang w:val="es-ES"/>
          </w:rPr>
          <w:t>Addéndum</w:t>
        </w:r>
        <w:proofErr w:type="spellEnd"/>
        <w:r w:rsidR="00D019BA" w:rsidRPr="000F37C8">
          <w:rPr>
            <w:rStyle w:val="Hyperlink"/>
            <w:lang w:val="es-ES"/>
          </w:rPr>
          <w:t xml:space="preserve"> 2</w:t>
        </w:r>
      </w:hyperlink>
      <w:r w:rsidR="00D019BA" w:rsidRPr="000F37C8">
        <w:rPr>
          <w:lang w:val="es-ES"/>
        </w:rPr>
        <w:t>. El GCIS examinó y apoyó ambas propuestas.</w:t>
      </w:r>
      <w:hyperlink r:id="rId30" w:history="1"/>
      <w:hyperlink r:id="rId31" w:history="1"/>
    </w:p>
    <w:p w14:paraId="3C926F60" w14:textId="60A7DBBF" w:rsidR="00D019BA" w:rsidRPr="000F37C8" w:rsidRDefault="00D019BA" w:rsidP="00E55294">
      <w:pPr>
        <w:spacing w:after="240"/>
        <w:rPr>
          <w:lang w:val="es-ES"/>
        </w:rPr>
      </w:pPr>
      <w:r w:rsidRPr="000F37C8">
        <w:rPr>
          <w:lang w:val="es-ES"/>
        </w:rPr>
        <w:t xml:space="preserve">En su última reunión, celebrada el 28 de enero de 2026, el GCIS acordó las </w:t>
      </w:r>
      <w:r w:rsidR="00927403" w:rsidRPr="00927403">
        <w:rPr>
          <w:rFonts w:ascii="Arial" w:hAnsi="Arial" w:cs="Arial"/>
          <w:color w:val="0A0A0A"/>
          <w:shd w:val="clear" w:color="auto" w:fill="FFFFFF"/>
          <w:lang w:val="es-ES"/>
        </w:rPr>
        <w:t>«</w:t>
      </w:r>
      <w:r w:rsidRPr="000F37C8">
        <w:rPr>
          <w:lang w:val="es-ES"/>
        </w:rPr>
        <w:t>eficiencias</w:t>
      </w:r>
      <w:r w:rsidR="00927403" w:rsidRPr="00927403">
        <w:rPr>
          <w:rFonts w:ascii="Arial" w:hAnsi="Arial" w:cs="Arial"/>
          <w:color w:val="0A0A0A"/>
          <w:shd w:val="clear" w:color="auto" w:fill="FFFFFF"/>
          <w:lang w:val="es-ES"/>
        </w:rPr>
        <w:t>»</w:t>
      </w:r>
      <w:r w:rsidRPr="000F37C8">
        <w:rPr>
          <w:lang w:val="es-ES"/>
        </w:rPr>
        <w:t xml:space="preserve"> como posible nuevo tema, para compartir las mejores prácticas que están generando eficiencias organizativas. Es posible que el GADT desee proponer un coordinador para este nuevo tema.</w:t>
      </w:r>
    </w:p>
    <w:p w14:paraId="58C799E7" w14:textId="650CB023" w:rsidR="00D019BA" w:rsidRPr="000F37C8" w:rsidRDefault="00D019BA" w:rsidP="00D019BA">
      <w:pPr>
        <w:spacing w:after="120"/>
        <w:rPr>
          <w:lang w:val="es-ES"/>
        </w:rPr>
      </w:pPr>
      <w:r w:rsidRPr="000F37C8">
        <w:rPr>
          <w:lang w:val="es-ES"/>
        </w:rPr>
        <w:t>En lo que respecta a los cuadros de correspondencias, deben actualizarse para reflejar los resultados de la Conferencia Mundial de Desarrollo de las Telecomunicaciones de 2025 (CMDT</w:t>
      </w:r>
      <w:r w:rsidR="00F47981">
        <w:rPr>
          <w:lang w:val="es-ES"/>
        </w:rPr>
        <w:noBreakHyphen/>
      </w:r>
      <w:r w:rsidRPr="000F37C8">
        <w:rPr>
          <w:lang w:val="es-ES"/>
        </w:rPr>
        <w:t xml:space="preserve">25), así como para incluir una solicitud presentada al Grupo de Expertos sobre el Reglamento de las Telecomunicaciones Internacionales (RTI) para incluir Resoluciones del RTI en la correspondencia de Resoluciones. </w:t>
      </w:r>
    </w:p>
    <w:p w14:paraId="7C681F90" w14:textId="2E312D97" w:rsidR="00D019BA" w:rsidRPr="000F37C8" w:rsidRDefault="00B75F89" w:rsidP="00B75F89">
      <w:pPr>
        <w:pStyle w:val="Heading1"/>
        <w:rPr>
          <w:b w:val="0"/>
          <w:bCs/>
          <w:lang w:val="es-ES"/>
        </w:rPr>
      </w:pPr>
      <w:r>
        <w:rPr>
          <w:bCs/>
          <w:lang w:val="es-ES"/>
        </w:rPr>
        <w:t>3</w:t>
      </w:r>
      <w:r>
        <w:rPr>
          <w:bCs/>
          <w:lang w:val="es-ES"/>
        </w:rPr>
        <w:tab/>
      </w:r>
      <w:r w:rsidR="00D019BA" w:rsidRPr="000F37C8">
        <w:rPr>
          <w:bCs/>
          <w:lang w:val="es-ES"/>
        </w:rPr>
        <w:t>Conclusión</w:t>
      </w:r>
    </w:p>
    <w:p w14:paraId="418FBFB0" w14:textId="77777777" w:rsidR="00D019BA" w:rsidRPr="000F37C8" w:rsidRDefault="00D019BA" w:rsidP="00D019BA">
      <w:pPr>
        <w:spacing w:after="120"/>
        <w:rPr>
          <w:lang w:val="es-ES"/>
        </w:rPr>
      </w:pPr>
      <w:r w:rsidRPr="000F37C8">
        <w:rPr>
          <w:lang w:val="es-ES"/>
        </w:rPr>
        <w:t>Se invita al GADT a examinar el presente documento y a presentar comentarios y propuestas al GCIS sobre los temas presentados, así como sobre cualquier otra posible actividad conjunta o mecanismo para reforzar la cooperación en toda la UIT.</w:t>
      </w:r>
    </w:p>
    <w:p w14:paraId="42B99DD3" w14:textId="77777777" w:rsidR="00D019BA" w:rsidRPr="000F37C8" w:rsidRDefault="00D019BA" w:rsidP="00D019BA">
      <w:pPr>
        <w:spacing w:after="120"/>
        <w:rPr>
          <w:lang w:val="es-ES"/>
        </w:rPr>
      </w:pPr>
      <w:r w:rsidRPr="000F37C8">
        <w:rPr>
          <w:lang w:val="es-ES"/>
        </w:rPr>
        <w:t>Se invita al GADT a considerar, en particular, el nombramiento de sus dos representantes en el GCIS y a confirmar o nombrar los coordinadores del nuevo ciclo.</w:t>
      </w:r>
    </w:p>
    <w:p w14:paraId="65E88E27" w14:textId="77777777" w:rsidR="00D019BA" w:rsidRPr="000F37C8" w:rsidRDefault="00D019BA" w:rsidP="00D019BA">
      <w:pPr>
        <w:spacing w:after="120"/>
        <w:rPr>
          <w:lang w:val="es-ES"/>
        </w:rPr>
      </w:pPr>
      <w:r w:rsidRPr="000F37C8">
        <w:rPr>
          <w:lang w:val="es-ES"/>
        </w:rPr>
        <w:t>También se invita al GADT a revisar y actualizar los cuadros de correspondencias teniendo en cuenta los resultados de la CMDT-25.</w:t>
      </w:r>
    </w:p>
    <w:p w14:paraId="25A25A97" w14:textId="77777777" w:rsidR="00D019BA" w:rsidRPr="000F37C8" w:rsidRDefault="00D019BA" w:rsidP="00D019BA">
      <w:pPr>
        <w:spacing w:after="120"/>
        <w:rPr>
          <w:lang w:val="es-ES"/>
        </w:rPr>
      </w:pPr>
      <w:r w:rsidRPr="000F37C8">
        <w:rPr>
          <w:lang w:val="es-ES"/>
        </w:rPr>
        <w:t>El Presidente del GCIS desea agradecer a los miembros del GADT la oportunidad de presentar este informe e invitarles a contribuir a las actividades del GCIS.</w:t>
      </w:r>
      <w:bookmarkStart w:id="10" w:name="Proposal"/>
      <w:bookmarkEnd w:id="10"/>
    </w:p>
    <w:p w14:paraId="607A2653" w14:textId="77777777" w:rsidR="00D019BA" w:rsidRPr="000F37C8" w:rsidRDefault="00D019BA" w:rsidP="00D019BA">
      <w:pPr>
        <w:tabs>
          <w:tab w:val="clear" w:pos="1134"/>
          <w:tab w:val="clear" w:pos="1871"/>
          <w:tab w:val="clear" w:pos="2268"/>
        </w:tabs>
        <w:overflowPunct/>
        <w:autoSpaceDE/>
        <w:autoSpaceDN/>
        <w:adjustRightInd/>
        <w:spacing w:before="0"/>
        <w:textAlignment w:val="auto"/>
        <w:rPr>
          <w:lang w:val="es-ES"/>
        </w:rPr>
      </w:pPr>
    </w:p>
    <w:p w14:paraId="491D2554" w14:textId="77777777" w:rsidR="00D019BA" w:rsidRPr="000F37C8" w:rsidRDefault="00D019BA" w:rsidP="00D019BA">
      <w:pPr>
        <w:spacing w:after="120"/>
        <w:rPr>
          <w:b/>
          <w:bCs/>
          <w:lang w:val="es-ES"/>
        </w:rPr>
        <w:sectPr w:rsidR="00D019BA" w:rsidRPr="000F37C8" w:rsidSect="00D019BA">
          <w:headerReference w:type="default" r:id="rId32"/>
          <w:footerReference w:type="first" r:id="rId33"/>
          <w:pgSz w:w="11907" w:h="16840" w:code="9"/>
          <w:pgMar w:top="1418" w:right="1134" w:bottom="1134" w:left="1134" w:header="720" w:footer="720" w:gutter="0"/>
          <w:cols w:space="720"/>
          <w:titlePg/>
          <w:docGrid w:linePitch="326"/>
        </w:sectPr>
      </w:pPr>
    </w:p>
    <w:p w14:paraId="7E2DE5EC" w14:textId="77777777" w:rsidR="00D019BA" w:rsidRPr="008F521E" w:rsidRDefault="00D019BA" w:rsidP="008F521E">
      <w:pPr>
        <w:pStyle w:val="Tabletitle"/>
        <w:rPr>
          <w:sz w:val="24"/>
          <w:szCs w:val="24"/>
          <w:lang w:val="es-ES"/>
        </w:rPr>
      </w:pPr>
      <w:r w:rsidRPr="008F521E">
        <w:rPr>
          <w:sz w:val="24"/>
          <w:szCs w:val="24"/>
          <w:lang w:val="es-ES"/>
        </w:rPr>
        <w:lastRenderedPageBreak/>
        <w:t>Correspondencia de las Resoluciones</w:t>
      </w:r>
    </w:p>
    <w:tbl>
      <w:tblPr>
        <w:tblW w:w="5000" w:type="pct"/>
        <w:tblLayout w:type="fixed"/>
        <w:tblLook w:val="04A0" w:firstRow="1" w:lastRow="0" w:firstColumn="1" w:lastColumn="0" w:noHBand="0" w:noVBand="1"/>
      </w:tblPr>
      <w:tblGrid>
        <w:gridCol w:w="563"/>
        <w:gridCol w:w="1280"/>
        <w:gridCol w:w="2409"/>
        <w:gridCol w:w="2978"/>
        <w:gridCol w:w="2126"/>
        <w:gridCol w:w="1700"/>
        <w:gridCol w:w="1560"/>
        <w:gridCol w:w="1672"/>
      </w:tblGrid>
      <w:tr w:rsidR="002A17F6" w:rsidRPr="000F37C8" w14:paraId="6FA5796A" w14:textId="77777777" w:rsidTr="002A17F6">
        <w:trPr>
          <w:tblHeader/>
        </w:trPr>
        <w:tc>
          <w:tcPr>
            <w:tcW w:w="197" w:type="pct"/>
            <w:tcBorders>
              <w:top w:val="single" w:sz="4" w:space="0" w:color="A5A5A5"/>
              <w:left w:val="nil"/>
              <w:bottom w:val="single" w:sz="4" w:space="0" w:color="A5A5A5"/>
              <w:right w:val="nil"/>
            </w:tcBorders>
            <w:shd w:val="clear" w:color="000000" w:fill="D9D9D9"/>
            <w:vAlign w:val="center"/>
            <w:hideMark/>
          </w:tcPr>
          <w:p w14:paraId="41DA89D7" w14:textId="77777777" w:rsidR="00D019BA" w:rsidRPr="000F37C8" w:rsidRDefault="00D019BA" w:rsidP="008F521E">
            <w:pPr>
              <w:pStyle w:val="Tablehead"/>
              <w:rPr>
                <w:rFonts w:ascii="Calibri" w:eastAsia="Times New Roman" w:hAnsi="Calibri" w:cs="Calibri"/>
                <w:lang w:val="es-ES"/>
              </w:rPr>
            </w:pPr>
            <w:r w:rsidRPr="000F37C8">
              <w:rPr>
                <w:lang w:val="es-ES"/>
              </w:rPr>
              <w:t>Res.</w:t>
            </w:r>
          </w:p>
        </w:tc>
        <w:tc>
          <w:tcPr>
            <w:tcW w:w="448" w:type="pct"/>
            <w:tcBorders>
              <w:top w:val="single" w:sz="4" w:space="0" w:color="A5A5A5"/>
              <w:left w:val="nil"/>
              <w:bottom w:val="single" w:sz="4" w:space="0" w:color="A5A5A5"/>
              <w:right w:val="nil"/>
            </w:tcBorders>
            <w:shd w:val="clear" w:color="000000" w:fill="D9D9D9"/>
            <w:vAlign w:val="center"/>
            <w:hideMark/>
          </w:tcPr>
          <w:p w14:paraId="77E6E7BA" w14:textId="77777777" w:rsidR="00D019BA" w:rsidRPr="000F37C8" w:rsidRDefault="00D019BA" w:rsidP="008F521E">
            <w:pPr>
              <w:pStyle w:val="Tablehead"/>
              <w:rPr>
                <w:rFonts w:ascii="Calibri" w:eastAsia="Times New Roman" w:hAnsi="Calibri" w:cs="Calibri"/>
                <w:lang w:val="es-ES"/>
              </w:rPr>
            </w:pPr>
            <w:r w:rsidRPr="000F37C8">
              <w:rPr>
                <w:lang w:val="es-ES"/>
              </w:rPr>
              <w:t>PP de referencia</w:t>
            </w:r>
          </w:p>
        </w:tc>
        <w:tc>
          <w:tcPr>
            <w:tcW w:w="843" w:type="pct"/>
            <w:tcBorders>
              <w:top w:val="single" w:sz="4" w:space="0" w:color="A5A5A5"/>
              <w:left w:val="nil"/>
              <w:bottom w:val="single" w:sz="4" w:space="0" w:color="A5A5A5"/>
              <w:right w:val="nil"/>
            </w:tcBorders>
            <w:shd w:val="clear" w:color="000000" w:fill="D9D9D9"/>
            <w:vAlign w:val="center"/>
            <w:hideMark/>
          </w:tcPr>
          <w:p w14:paraId="7054B69D" w14:textId="77777777" w:rsidR="00D019BA" w:rsidRPr="000F37C8" w:rsidRDefault="00D019BA" w:rsidP="008F521E">
            <w:pPr>
              <w:pStyle w:val="Tablehead"/>
              <w:rPr>
                <w:rFonts w:ascii="Calibri" w:eastAsia="Times New Roman" w:hAnsi="Calibri" w:cs="Calibri"/>
                <w:lang w:val="es-ES"/>
              </w:rPr>
            </w:pPr>
            <w:r w:rsidRPr="000F37C8">
              <w:rPr>
                <w:lang w:val="es-ES"/>
              </w:rPr>
              <w:t>Título/Tema</w:t>
            </w:r>
          </w:p>
        </w:tc>
        <w:tc>
          <w:tcPr>
            <w:tcW w:w="1042" w:type="pct"/>
            <w:tcBorders>
              <w:top w:val="single" w:sz="4" w:space="0" w:color="A5A5A5"/>
              <w:left w:val="nil"/>
              <w:bottom w:val="single" w:sz="4" w:space="0" w:color="A5A5A5"/>
              <w:right w:val="nil"/>
            </w:tcBorders>
            <w:shd w:val="clear" w:color="000000" w:fill="D9D9D9"/>
            <w:vAlign w:val="center"/>
            <w:hideMark/>
          </w:tcPr>
          <w:p w14:paraId="7CEEA289" w14:textId="77777777" w:rsidR="00D019BA" w:rsidRPr="000F37C8" w:rsidRDefault="00D019BA" w:rsidP="008F521E">
            <w:pPr>
              <w:pStyle w:val="Tablehead"/>
              <w:rPr>
                <w:rFonts w:ascii="Calibri" w:eastAsia="Times New Roman" w:hAnsi="Calibri" w:cs="Calibri"/>
                <w:lang w:val="es-ES"/>
              </w:rPr>
            </w:pPr>
            <w:r w:rsidRPr="000F37C8">
              <w:rPr>
                <w:lang w:val="es-ES"/>
              </w:rPr>
              <w:t>Acción solicitada</w:t>
            </w:r>
          </w:p>
        </w:tc>
        <w:tc>
          <w:tcPr>
            <w:tcW w:w="744" w:type="pct"/>
            <w:tcBorders>
              <w:top w:val="single" w:sz="4" w:space="0" w:color="A5A5A5"/>
              <w:left w:val="nil"/>
              <w:bottom w:val="single" w:sz="4" w:space="0" w:color="A5A5A5"/>
              <w:right w:val="nil"/>
            </w:tcBorders>
            <w:shd w:val="clear" w:color="000000" w:fill="D9D9D9"/>
            <w:noWrap/>
            <w:vAlign w:val="center"/>
            <w:hideMark/>
          </w:tcPr>
          <w:p w14:paraId="69DE6B8F" w14:textId="77777777" w:rsidR="00D019BA" w:rsidRPr="000F37C8" w:rsidRDefault="00D019BA" w:rsidP="008F521E">
            <w:pPr>
              <w:pStyle w:val="Tablehead"/>
              <w:rPr>
                <w:rFonts w:ascii="Calibri" w:eastAsia="Times New Roman" w:hAnsi="Calibri" w:cs="Calibri"/>
                <w:lang w:val="es-ES"/>
              </w:rPr>
            </w:pPr>
            <w:r w:rsidRPr="000F37C8">
              <w:rPr>
                <w:lang w:val="es-ES"/>
              </w:rPr>
              <w:t>Resolución de la CMR</w:t>
            </w:r>
          </w:p>
        </w:tc>
        <w:tc>
          <w:tcPr>
            <w:tcW w:w="595" w:type="pct"/>
            <w:tcBorders>
              <w:top w:val="single" w:sz="4" w:space="0" w:color="A5A5A5"/>
              <w:left w:val="nil"/>
              <w:bottom w:val="single" w:sz="4" w:space="0" w:color="A5A5A5"/>
              <w:right w:val="nil"/>
            </w:tcBorders>
            <w:shd w:val="clear" w:color="000000" w:fill="D9D9D9"/>
            <w:noWrap/>
            <w:vAlign w:val="center"/>
            <w:hideMark/>
          </w:tcPr>
          <w:p w14:paraId="14D14EA7" w14:textId="77777777" w:rsidR="00D019BA" w:rsidRPr="000F37C8" w:rsidRDefault="00D019BA" w:rsidP="008F521E">
            <w:pPr>
              <w:pStyle w:val="Tablehead"/>
              <w:rPr>
                <w:rFonts w:ascii="Calibri" w:eastAsia="Times New Roman" w:hAnsi="Calibri" w:cs="Calibri"/>
                <w:lang w:val="es-ES"/>
              </w:rPr>
            </w:pPr>
            <w:r w:rsidRPr="000F37C8">
              <w:rPr>
                <w:lang w:val="es-ES"/>
              </w:rPr>
              <w:t>Resolución de la AR</w:t>
            </w:r>
          </w:p>
        </w:tc>
        <w:tc>
          <w:tcPr>
            <w:tcW w:w="546" w:type="pct"/>
            <w:tcBorders>
              <w:top w:val="single" w:sz="4" w:space="0" w:color="A5A5A5"/>
              <w:left w:val="nil"/>
              <w:bottom w:val="single" w:sz="4" w:space="0" w:color="A5A5A5"/>
              <w:right w:val="nil"/>
            </w:tcBorders>
            <w:shd w:val="clear" w:color="000000" w:fill="D9D9D9"/>
            <w:vAlign w:val="center"/>
            <w:hideMark/>
          </w:tcPr>
          <w:p w14:paraId="3CC32041" w14:textId="77777777" w:rsidR="00D019BA" w:rsidRPr="000F37C8" w:rsidRDefault="00D019BA" w:rsidP="008F521E">
            <w:pPr>
              <w:pStyle w:val="Tablehead"/>
              <w:rPr>
                <w:rFonts w:ascii="Calibri" w:eastAsia="Times New Roman" w:hAnsi="Calibri" w:cs="Calibri"/>
                <w:lang w:val="es-ES"/>
              </w:rPr>
            </w:pPr>
            <w:r w:rsidRPr="000F37C8">
              <w:rPr>
                <w:lang w:val="es-ES"/>
              </w:rPr>
              <w:t>Resolución de la AMNT</w:t>
            </w:r>
          </w:p>
        </w:tc>
        <w:tc>
          <w:tcPr>
            <w:tcW w:w="585" w:type="pct"/>
            <w:tcBorders>
              <w:top w:val="single" w:sz="4" w:space="0" w:color="A5A5A5"/>
              <w:left w:val="nil"/>
              <w:bottom w:val="single" w:sz="4" w:space="0" w:color="A5A5A5"/>
              <w:right w:val="nil"/>
            </w:tcBorders>
            <w:shd w:val="clear" w:color="000000" w:fill="D9D9D9"/>
            <w:vAlign w:val="center"/>
            <w:hideMark/>
          </w:tcPr>
          <w:p w14:paraId="24B9314F" w14:textId="77777777" w:rsidR="00D019BA" w:rsidRPr="000F37C8" w:rsidRDefault="00D019BA" w:rsidP="008F521E">
            <w:pPr>
              <w:pStyle w:val="Tablehead"/>
              <w:rPr>
                <w:rFonts w:ascii="Calibri" w:eastAsia="Times New Roman" w:hAnsi="Calibri" w:cs="Calibri"/>
                <w:lang w:val="es-ES"/>
              </w:rPr>
            </w:pPr>
            <w:r w:rsidRPr="000F37C8">
              <w:rPr>
                <w:lang w:val="es-ES"/>
              </w:rPr>
              <w:t>Resolución de la CMDT</w:t>
            </w:r>
          </w:p>
        </w:tc>
      </w:tr>
      <w:tr w:rsidR="002A17F6" w:rsidRPr="000F37C8" w14:paraId="51BB4FD5" w14:textId="77777777" w:rsidTr="002A17F6">
        <w:tc>
          <w:tcPr>
            <w:tcW w:w="197" w:type="pct"/>
            <w:tcBorders>
              <w:top w:val="nil"/>
              <w:left w:val="nil"/>
              <w:bottom w:val="nil"/>
              <w:right w:val="nil"/>
            </w:tcBorders>
            <w:shd w:val="clear" w:color="EDEDED" w:fill="EDEDED"/>
            <w:noWrap/>
            <w:vAlign w:val="center"/>
            <w:hideMark/>
          </w:tcPr>
          <w:p w14:paraId="3A2FCFEB" w14:textId="77777777" w:rsidR="00D019BA" w:rsidRPr="000F37C8" w:rsidRDefault="00D019BA" w:rsidP="008F521E">
            <w:pPr>
              <w:pStyle w:val="Tabletext"/>
              <w:rPr>
                <w:rFonts w:ascii="Calibri" w:eastAsia="Times New Roman" w:hAnsi="Calibri" w:cs="Calibri"/>
                <w:lang w:val="es-ES"/>
              </w:rPr>
            </w:pPr>
            <w:r w:rsidRPr="000F37C8">
              <w:rPr>
                <w:lang w:val="es-ES"/>
              </w:rPr>
              <w:t>2</w:t>
            </w:r>
          </w:p>
        </w:tc>
        <w:tc>
          <w:tcPr>
            <w:tcW w:w="448" w:type="pct"/>
            <w:tcBorders>
              <w:top w:val="nil"/>
              <w:left w:val="nil"/>
              <w:bottom w:val="nil"/>
              <w:right w:val="nil"/>
            </w:tcBorders>
            <w:shd w:val="clear" w:color="EDEDED" w:fill="EDEDED"/>
            <w:vAlign w:val="center"/>
            <w:hideMark/>
          </w:tcPr>
          <w:p w14:paraId="5748405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09D82405" w14:textId="77777777" w:rsidR="00D019BA" w:rsidRPr="000F37C8" w:rsidRDefault="00D019BA" w:rsidP="008F521E">
            <w:pPr>
              <w:pStyle w:val="Tabletext"/>
              <w:rPr>
                <w:rFonts w:ascii="Calibri" w:eastAsia="Times New Roman" w:hAnsi="Calibri" w:cs="Calibri"/>
                <w:lang w:val="es-ES"/>
              </w:rPr>
            </w:pPr>
            <w:r w:rsidRPr="000F37C8">
              <w:rPr>
                <w:lang w:val="es-ES"/>
              </w:rPr>
              <w:t>Foro Mundial de Política de las Telecomunicaciones/tecnologías de la información y la comunicación</w:t>
            </w:r>
          </w:p>
        </w:tc>
        <w:tc>
          <w:tcPr>
            <w:tcW w:w="1042" w:type="pct"/>
            <w:tcBorders>
              <w:top w:val="nil"/>
              <w:left w:val="nil"/>
              <w:bottom w:val="nil"/>
              <w:right w:val="nil"/>
            </w:tcBorders>
            <w:shd w:val="clear" w:color="EDEDED" w:fill="EDEDED"/>
            <w:vAlign w:val="center"/>
            <w:hideMark/>
          </w:tcPr>
          <w:p w14:paraId="43EA76F5" w14:textId="77777777" w:rsidR="00D019BA" w:rsidRPr="000F37C8" w:rsidRDefault="00D019BA" w:rsidP="008F521E">
            <w:pPr>
              <w:pStyle w:val="Tabletext"/>
              <w:rPr>
                <w:rFonts w:ascii="Calibri" w:eastAsia="Times New Roman" w:hAnsi="Calibri" w:cs="Calibri"/>
                <w:lang w:val="es-ES"/>
              </w:rPr>
            </w:pPr>
            <w:r w:rsidRPr="000F37C8">
              <w:rPr>
                <w:lang w:val="es-ES"/>
              </w:rPr>
              <w:t>Convocar un Foro de Política para continuar examinando asuntos de política y reglamentación de las telecomunicaciones/TIC e intercambiando opiniones e información al respecto. El Consejo decidirá la duración, la fecha, el lugar de celebración y los temas.</w:t>
            </w:r>
          </w:p>
        </w:tc>
        <w:tc>
          <w:tcPr>
            <w:tcW w:w="744" w:type="pct"/>
            <w:tcBorders>
              <w:top w:val="nil"/>
              <w:left w:val="nil"/>
              <w:bottom w:val="nil"/>
              <w:right w:val="nil"/>
            </w:tcBorders>
            <w:shd w:val="clear" w:color="EDEDED" w:fill="EDEDED"/>
            <w:vAlign w:val="center"/>
            <w:hideMark/>
          </w:tcPr>
          <w:p w14:paraId="14E2761D" w14:textId="77777777" w:rsidR="00D019BA" w:rsidRPr="000F37C8" w:rsidRDefault="00D019BA" w:rsidP="008F521E">
            <w:pPr>
              <w:pStyle w:val="Tabletext"/>
              <w:rPr>
                <w:rFonts w:ascii="Calibri" w:eastAsia="Times New Roman" w:hAnsi="Calibri" w:cs="Calibri"/>
                <w:b/>
                <w:bCs/>
                <w:color w:val="0070C0"/>
                <w:lang w:val="es-ES"/>
              </w:rPr>
            </w:pPr>
            <w:r w:rsidRPr="004515BF">
              <w:rPr>
                <w:rFonts w:ascii="Calibri" w:eastAsia="Times New Roman" w:hAnsi="Calibri" w:cs="Calibri"/>
                <w:b/>
                <w:bCs/>
                <w:color w:val="0070C0"/>
                <w:lang w:val="es-ES" w:eastAsia="en-GB"/>
              </w:rPr>
              <w:t>Res. 25 (Rev. CMR-23)</w:t>
            </w:r>
          </w:p>
        </w:tc>
        <w:tc>
          <w:tcPr>
            <w:tcW w:w="595" w:type="pct"/>
            <w:tcBorders>
              <w:top w:val="nil"/>
              <w:left w:val="nil"/>
              <w:bottom w:val="nil"/>
              <w:right w:val="nil"/>
            </w:tcBorders>
            <w:shd w:val="clear" w:color="EDEDED" w:fill="EDEDED"/>
            <w:vAlign w:val="center"/>
            <w:hideMark/>
          </w:tcPr>
          <w:p w14:paraId="4ED9F998"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shd w:val="clear" w:color="EDEDED" w:fill="EDEDED"/>
            <w:vAlign w:val="center"/>
            <w:hideMark/>
          </w:tcPr>
          <w:p w14:paraId="1B492BDD"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6124897C"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2C9A3FCA" w14:textId="77777777" w:rsidTr="002A17F6">
        <w:tc>
          <w:tcPr>
            <w:tcW w:w="197" w:type="pct"/>
            <w:tcBorders>
              <w:top w:val="nil"/>
              <w:left w:val="nil"/>
              <w:bottom w:val="nil"/>
              <w:right w:val="nil"/>
            </w:tcBorders>
            <w:noWrap/>
            <w:vAlign w:val="center"/>
            <w:hideMark/>
          </w:tcPr>
          <w:p w14:paraId="19F28CE7" w14:textId="77777777" w:rsidR="00D019BA" w:rsidRPr="000F37C8" w:rsidRDefault="00D019BA" w:rsidP="008F521E">
            <w:pPr>
              <w:pStyle w:val="Tabletext"/>
              <w:rPr>
                <w:rFonts w:ascii="Calibri" w:eastAsia="Times New Roman" w:hAnsi="Calibri" w:cs="Calibri"/>
                <w:lang w:val="es-ES"/>
              </w:rPr>
            </w:pPr>
            <w:r w:rsidRPr="000F37C8">
              <w:rPr>
                <w:lang w:val="es-ES"/>
              </w:rPr>
              <w:t>5</w:t>
            </w:r>
          </w:p>
        </w:tc>
        <w:tc>
          <w:tcPr>
            <w:tcW w:w="448" w:type="pct"/>
            <w:tcBorders>
              <w:top w:val="nil"/>
              <w:left w:val="nil"/>
              <w:bottom w:val="nil"/>
              <w:right w:val="nil"/>
            </w:tcBorders>
            <w:vAlign w:val="center"/>
            <w:hideMark/>
          </w:tcPr>
          <w:p w14:paraId="09142A53"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65A872AA" w14:textId="77777777" w:rsidR="00D019BA" w:rsidRPr="000F37C8" w:rsidRDefault="00D019BA" w:rsidP="008F521E">
            <w:pPr>
              <w:pStyle w:val="Tabletext"/>
              <w:rPr>
                <w:rFonts w:ascii="Calibri" w:eastAsia="Times New Roman" w:hAnsi="Calibri" w:cs="Calibri"/>
                <w:lang w:val="es-ES"/>
              </w:rPr>
            </w:pPr>
            <w:r w:rsidRPr="000F37C8">
              <w:rPr>
                <w:lang w:val="es-ES"/>
              </w:rPr>
              <w:t>Invitaciones para celebrar conferencias o reuniones fuera de Ginebra</w:t>
            </w:r>
          </w:p>
        </w:tc>
        <w:tc>
          <w:tcPr>
            <w:tcW w:w="1042" w:type="pct"/>
            <w:tcBorders>
              <w:top w:val="nil"/>
              <w:left w:val="nil"/>
              <w:bottom w:val="nil"/>
              <w:right w:val="nil"/>
            </w:tcBorders>
            <w:vAlign w:val="center"/>
            <w:hideMark/>
          </w:tcPr>
          <w:p w14:paraId="0A43CCA9" w14:textId="77777777" w:rsidR="00D019BA" w:rsidRPr="000F37C8" w:rsidRDefault="00D019BA" w:rsidP="008F521E">
            <w:pPr>
              <w:pStyle w:val="Tabletext"/>
              <w:rPr>
                <w:rFonts w:ascii="Calibri" w:eastAsia="Times New Roman" w:hAnsi="Calibri" w:cs="Calibri"/>
                <w:lang w:val="es-ES"/>
              </w:rPr>
            </w:pPr>
            <w:r w:rsidRPr="000F37C8">
              <w:rPr>
                <w:lang w:val="es-ES"/>
              </w:rPr>
              <w:t>Enviar invitaciones a los eventos de la UIT de conformidad con las normas.</w:t>
            </w:r>
          </w:p>
        </w:tc>
        <w:tc>
          <w:tcPr>
            <w:tcW w:w="744" w:type="pct"/>
            <w:tcBorders>
              <w:top w:val="nil"/>
              <w:left w:val="nil"/>
              <w:bottom w:val="nil"/>
              <w:right w:val="nil"/>
            </w:tcBorders>
            <w:vAlign w:val="center"/>
            <w:hideMark/>
          </w:tcPr>
          <w:p w14:paraId="660F2E4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F6E8306" w14:textId="77777777" w:rsidR="00D019BA" w:rsidRPr="000F37C8" w:rsidRDefault="00D019BA" w:rsidP="008F521E">
            <w:pPr>
              <w:pStyle w:val="Tabletext"/>
              <w:rPr>
                <w:rFonts w:ascii="Calibri" w:eastAsia="Times New Roman" w:hAnsi="Calibri" w:cs="Calibri"/>
                <w:b/>
                <w:bCs/>
                <w:color w:val="0070C0"/>
                <w:lang w:val="es-ES"/>
              </w:rPr>
            </w:pPr>
            <w:r w:rsidRPr="004515BF">
              <w:rPr>
                <w:rFonts w:ascii="Calibri" w:eastAsia="Times New Roman" w:hAnsi="Calibri" w:cs="Calibri"/>
                <w:b/>
                <w:bCs/>
                <w:color w:val="0070C0"/>
                <w:lang w:val="es-ES" w:eastAsia="en-GB"/>
              </w:rPr>
              <w:t>Res. UIT-R 1</w:t>
            </w:r>
          </w:p>
        </w:tc>
        <w:tc>
          <w:tcPr>
            <w:tcW w:w="546" w:type="pct"/>
            <w:tcBorders>
              <w:top w:val="nil"/>
              <w:left w:val="nil"/>
              <w:bottom w:val="nil"/>
              <w:right w:val="nil"/>
            </w:tcBorders>
            <w:vAlign w:val="center"/>
            <w:hideMark/>
          </w:tcPr>
          <w:p w14:paraId="7DA57057"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nil"/>
              <w:right w:val="nil"/>
            </w:tcBorders>
            <w:vAlign w:val="center"/>
            <w:hideMark/>
          </w:tcPr>
          <w:p w14:paraId="4ED3C0DA" w14:textId="77777777" w:rsidR="00D019BA" w:rsidRPr="000F37C8" w:rsidRDefault="00D019BA" w:rsidP="008F521E">
            <w:pPr>
              <w:pStyle w:val="Tabletext"/>
              <w:rPr>
                <w:rFonts w:ascii="Calibri" w:eastAsia="Times New Roman" w:hAnsi="Calibri" w:cs="Calibri"/>
                <w:b/>
                <w:bCs/>
                <w:color w:val="0070C0"/>
                <w:lang w:val="es-ES"/>
              </w:rPr>
            </w:pPr>
            <w:r w:rsidRPr="004515BF">
              <w:rPr>
                <w:rFonts w:ascii="Calibri" w:eastAsia="Times New Roman" w:hAnsi="Calibri" w:cs="Calibri"/>
                <w:b/>
                <w:bCs/>
                <w:color w:val="0070C0"/>
                <w:lang w:val="es-ES" w:eastAsia="en-GB"/>
              </w:rPr>
              <w:t>Res. 48</w:t>
            </w:r>
          </w:p>
        </w:tc>
      </w:tr>
      <w:tr w:rsidR="002A17F6" w:rsidRPr="004515BF" w14:paraId="7F7878CA" w14:textId="77777777" w:rsidTr="002A17F6">
        <w:tc>
          <w:tcPr>
            <w:tcW w:w="197" w:type="pct"/>
            <w:tcBorders>
              <w:top w:val="nil"/>
              <w:left w:val="nil"/>
              <w:bottom w:val="nil"/>
              <w:right w:val="nil"/>
            </w:tcBorders>
            <w:shd w:val="clear" w:color="EDEDED" w:fill="EDEDED"/>
            <w:noWrap/>
            <w:vAlign w:val="center"/>
            <w:hideMark/>
          </w:tcPr>
          <w:p w14:paraId="348E04FF" w14:textId="77777777" w:rsidR="00D019BA" w:rsidRPr="000F37C8" w:rsidRDefault="00D019BA" w:rsidP="008F521E">
            <w:pPr>
              <w:pStyle w:val="Tabletext"/>
              <w:rPr>
                <w:rFonts w:ascii="Calibri" w:eastAsia="Times New Roman" w:hAnsi="Calibri" w:cs="Calibri"/>
                <w:lang w:val="es-ES"/>
              </w:rPr>
            </w:pPr>
            <w:r w:rsidRPr="000F37C8">
              <w:rPr>
                <w:lang w:val="es-ES"/>
              </w:rPr>
              <w:t>6</w:t>
            </w:r>
          </w:p>
        </w:tc>
        <w:tc>
          <w:tcPr>
            <w:tcW w:w="448" w:type="pct"/>
            <w:tcBorders>
              <w:top w:val="nil"/>
              <w:left w:val="nil"/>
              <w:bottom w:val="nil"/>
              <w:right w:val="nil"/>
            </w:tcBorders>
            <w:shd w:val="clear" w:color="EDEDED" w:fill="EDEDED"/>
            <w:vAlign w:val="center"/>
            <w:hideMark/>
          </w:tcPr>
          <w:p w14:paraId="47627198"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shd w:val="clear" w:color="EDEDED" w:fill="EDEDED"/>
            <w:vAlign w:val="center"/>
            <w:hideMark/>
          </w:tcPr>
          <w:p w14:paraId="26ACAE96" w14:textId="77777777" w:rsidR="00D019BA" w:rsidRPr="000F37C8" w:rsidRDefault="00D019BA" w:rsidP="008F521E">
            <w:pPr>
              <w:pStyle w:val="Tabletext"/>
              <w:rPr>
                <w:rFonts w:ascii="Calibri" w:eastAsia="Times New Roman" w:hAnsi="Calibri" w:cs="Calibri"/>
                <w:lang w:val="es-ES"/>
              </w:rPr>
            </w:pPr>
            <w:r w:rsidRPr="000F37C8">
              <w:rPr>
                <w:lang w:val="es-ES"/>
              </w:rPr>
              <w:t>Participación de organizaciones de liberación reconocidas por las Naciones Unidas en las conferencias y reuniones de la Unión Internacional de Telecomunicaciones, como observadores</w:t>
            </w:r>
          </w:p>
        </w:tc>
        <w:tc>
          <w:tcPr>
            <w:tcW w:w="1042" w:type="pct"/>
            <w:tcBorders>
              <w:top w:val="nil"/>
              <w:left w:val="nil"/>
              <w:bottom w:val="nil"/>
              <w:right w:val="nil"/>
            </w:tcBorders>
            <w:shd w:val="clear" w:color="EDEDED" w:fill="EDEDED"/>
            <w:vAlign w:val="center"/>
            <w:hideMark/>
          </w:tcPr>
          <w:p w14:paraId="49B26637" w14:textId="77777777" w:rsidR="00D019BA" w:rsidRPr="000F37C8" w:rsidRDefault="00D019BA" w:rsidP="008F521E">
            <w:pPr>
              <w:pStyle w:val="Tabletext"/>
              <w:rPr>
                <w:rFonts w:ascii="Calibri" w:eastAsia="Times New Roman" w:hAnsi="Calibri" w:cs="Calibri"/>
                <w:lang w:val="es-ES"/>
              </w:rPr>
            </w:pPr>
            <w:r w:rsidRPr="000F37C8">
              <w:rPr>
                <w:lang w:val="es-ES"/>
              </w:rPr>
              <w:t>Aplicar las normas que rigen la participación de organizaciones de liberación reconocidas por las Naciones Unidas en las asambleas y reuniones de la UIT como observadores.</w:t>
            </w:r>
          </w:p>
        </w:tc>
        <w:tc>
          <w:tcPr>
            <w:tcW w:w="744" w:type="pct"/>
            <w:tcBorders>
              <w:top w:val="nil"/>
              <w:left w:val="nil"/>
              <w:bottom w:val="nil"/>
              <w:right w:val="nil"/>
            </w:tcBorders>
            <w:shd w:val="clear" w:color="EDEDED" w:fill="EDEDED"/>
            <w:vAlign w:val="center"/>
            <w:hideMark/>
          </w:tcPr>
          <w:p w14:paraId="5C082EE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40FB8B5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0D1C5588"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1309F13D"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105C2642" w14:textId="77777777" w:rsidTr="002A17F6">
        <w:tc>
          <w:tcPr>
            <w:tcW w:w="197" w:type="pct"/>
            <w:tcBorders>
              <w:top w:val="nil"/>
              <w:left w:val="nil"/>
              <w:bottom w:val="nil"/>
              <w:right w:val="nil"/>
            </w:tcBorders>
            <w:noWrap/>
            <w:vAlign w:val="center"/>
            <w:hideMark/>
          </w:tcPr>
          <w:p w14:paraId="4BBED019" w14:textId="77777777" w:rsidR="00D019BA" w:rsidRPr="000F37C8" w:rsidRDefault="00D019BA" w:rsidP="008F521E">
            <w:pPr>
              <w:pStyle w:val="Tabletext"/>
              <w:rPr>
                <w:rFonts w:ascii="Calibri" w:eastAsia="Times New Roman" w:hAnsi="Calibri" w:cs="Calibri"/>
                <w:lang w:val="es-ES"/>
              </w:rPr>
            </w:pPr>
            <w:r w:rsidRPr="000F37C8">
              <w:rPr>
                <w:lang w:val="es-ES"/>
              </w:rPr>
              <w:t>7</w:t>
            </w:r>
          </w:p>
        </w:tc>
        <w:tc>
          <w:tcPr>
            <w:tcW w:w="448" w:type="pct"/>
            <w:tcBorders>
              <w:top w:val="nil"/>
              <w:left w:val="nil"/>
              <w:bottom w:val="nil"/>
              <w:right w:val="nil"/>
            </w:tcBorders>
            <w:vAlign w:val="center"/>
            <w:hideMark/>
          </w:tcPr>
          <w:p w14:paraId="72422C84"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6FB2B132" w14:textId="77777777" w:rsidR="00D019BA" w:rsidRPr="000F37C8" w:rsidRDefault="00D019BA" w:rsidP="008F521E">
            <w:pPr>
              <w:pStyle w:val="Tabletext"/>
              <w:rPr>
                <w:rFonts w:ascii="Calibri" w:eastAsia="Times New Roman" w:hAnsi="Calibri" w:cs="Calibri"/>
                <w:lang w:val="es-ES"/>
              </w:rPr>
            </w:pPr>
            <w:r w:rsidRPr="000F37C8">
              <w:rPr>
                <w:lang w:val="es-ES"/>
              </w:rPr>
              <w:t>Procedimiento para definir una región a efectos de la convocación de una conferencia regional de radiocomunicaciones</w:t>
            </w:r>
          </w:p>
        </w:tc>
        <w:tc>
          <w:tcPr>
            <w:tcW w:w="1042" w:type="pct"/>
            <w:tcBorders>
              <w:top w:val="nil"/>
              <w:left w:val="nil"/>
              <w:bottom w:val="nil"/>
              <w:right w:val="nil"/>
            </w:tcBorders>
            <w:vAlign w:val="center"/>
            <w:hideMark/>
          </w:tcPr>
          <w:p w14:paraId="3544C513" w14:textId="77777777" w:rsidR="00D019BA" w:rsidRPr="000F37C8" w:rsidRDefault="00D019BA" w:rsidP="008F521E">
            <w:pPr>
              <w:pStyle w:val="Tabletext"/>
              <w:rPr>
                <w:rFonts w:ascii="Calibri" w:eastAsia="Times New Roman" w:hAnsi="Calibri" w:cs="Calibri"/>
                <w:lang w:val="es-ES"/>
              </w:rPr>
            </w:pPr>
            <w:r w:rsidRPr="000F37C8">
              <w:rPr>
                <w:lang w:val="es-ES"/>
              </w:rPr>
              <w:t>Proponer una definición de región, según proceda.</w:t>
            </w:r>
          </w:p>
        </w:tc>
        <w:tc>
          <w:tcPr>
            <w:tcW w:w="744" w:type="pct"/>
            <w:tcBorders>
              <w:top w:val="nil"/>
              <w:left w:val="nil"/>
              <w:bottom w:val="nil"/>
              <w:right w:val="nil"/>
            </w:tcBorders>
            <w:vAlign w:val="center"/>
            <w:hideMark/>
          </w:tcPr>
          <w:p w14:paraId="2A4931C3"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506C0BC" w14:textId="77777777" w:rsidR="00D019BA" w:rsidRPr="000F37C8" w:rsidRDefault="00D019BA" w:rsidP="008F521E">
            <w:pPr>
              <w:pStyle w:val="Tabletext"/>
              <w:rPr>
                <w:rFonts w:ascii="Calibri" w:eastAsia="Times New Roman" w:hAnsi="Calibri" w:cs="Calibri"/>
                <w:b/>
                <w:bCs/>
                <w:color w:val="0070C0"/>
                <w:lang w:val="es-ES"/>
              </w:rPr>
            </w:pPr>
            <w:r w:rsidRPr="004515BF">
              <w:rPr>
                <w:rFonts w:ascii="Calibri" w:eastAsia="Times New Roman" w:hAnsi="Calibri" w:cs="Calibri"/>
                <w:b/>
                <w:bCs/>
                <w:color w:val="0070C0"/>
                <w:lang w:val="es-ES" w:eastAsia="en-GB"/>
              </w:rPr>
              <w:t>Res. UIT-R 1</w:t>
            </w:r>
          </w:p>
        </w:tc>
        <w:tc>
          <w:tcPr>
            <w:tcW w:w="546" w:type="pct"/>
            <w:tcBorders>
              <w:top w:val="nil"/>
              <w:left w:val="nil"/>
              <w:bottom w:val="nil"/>
              <w:right w:val="nil"/>
            </w:tcBorders>
            <w:vAlign w:val="center"/>
            <w:hideMark/>
          </w:tcPr>
          <w:p w14:paraId="7F1CBD4A"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nil"/>
              <w:right w:val="nil"/>
            </w:tcBorders>
            <w:vAlign w:val="center"/>
            <w:hideMark/>
          </w:tcPr>
          <w:p w14:paraId="0C96CDA7"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1D2AE3F9" w14:textId="77777777" w:rsidTr="002A17F6">
        <w:tc>
          <w:tcPr>
            <w:tcW w:w="197" w:type="pct"/>
            <w:tcBorders>
              <w:top w:val="nil"/>
              <w:left w:val="nil"/>
              <w:bottom w:val="nil"/>
              <w:right w:val="nil"/>
            </w:tcBorders>
            <w:shd w:val="clear" w:color="EDEDED" w:fill="EDEDED"/>
            <w:noWrap/>
            <w:vAlign w:val="center"/>
            <w:hideMark/>
          </w:tcPr>
          <w:p w14:paraId="3A347A5C" w14:textId="77777777" w:rsidR="00D019BA" w:rsidRPr="000F37C8" w:rsidRDefault="00D019BA" w:rsidP="008F521E">
            <w:pPr>
              <w:pStyle w:val="Tabletext"/>
              <w:rPr>
                <w:rFonts w:ascii="Calibri" w:eastAsia="Times New Roman" w:hAnsi="Calibri" w:cs="Calibri"/>
                <w:lang w:val="es-ES"/>
              </w:rPr>
            </w:pPr>
            <w:r w:rsidRPr="000F37C8">
              <w:rPr>
                <w:lang w:val="es-ES"/>
              </w:rPr>
              <w:t>11</w:t>
            </w:r>
          </w:p>
        </w:tc>
        <w:tc>
          <w:tcPr>
            <w:tcW w:w="448" w:type="pct"/>
            <w:tcBorders>
              <w:top w:val="nil"/>
              <w:left w:val="nil"/>
              <w:bottom w:val="nil"/>
              <w:right w:val="nil"/>
            </w:tcBorders>
            <w:shd w:val="clear" w:color="EDEDED" w:fill="EDEDED"/>
            <w:vAlign w:val="center"/>
            <w:hideMark/>
          </w:tcPr>
          <w:p w14:paraId="0A46E0BC" w14:textId="77777777" w:rsidR="00D019BA" w:rsidRPr="000F37C8" w:rsidRDefault="00D019BA" w:rsidP="008F521E">
            <w:pPr>
              <w:pStyle w:val="Tabletext"/>
              <w:rPr>
                <w:rFonts w:ascii="Calibri" w:eastAsia="Times New Roman" w:hAnsi="Calibri" w:cs="Calibri"/>
                <w:lang w:val="es-ES"/>
              </w:rPr>
            </w:pPr>
            <w:r w:rsidRPr="000F37C8">
              <w:rPr>
                <w:lang w:val="es-ES"/>
              </w:rPr>
              <w:t>PP-22</w:t>
            </w:r>
          </w:p>
        </w:tc>
        <w:tc>
          <w:tcPr>
            <w:tcW w:w="843" w:type="pct"/>
            <w:tcBorders>
              <w:top w:val="nil"/>
              <w:left w:val="nil"/>
              <w:bottom w:val="nil"/>
              <w:right w:val="nil"/>
            </w:tcBorders>
            <w:shd w:val="clear" w:color="EDEDED" w:fill="EDEDED"/>
            <w:vAlign w:val="center"/>
            <w:hideMark/>
          </w:tcPr>
          <w:p w14:paraId="5C284072" w14:textId="77777777" w:rsidR="00D019BA" w:rsidRPr="000F37C8" w:rsidRDefault="00D019BA" w:rsidP="008F521E">
            <w:pPr>
              <w:pStyle w:val="Tabletext"/>
              <w:rPr>
                <w:rFonts w:ascii="Calibri" w:eastAsia="Times New Roman" w:hAnsi="Calibri" w:cs="Calibri"/>
                <w:lang w:val="es-ES"/>
              </w:rPr>
            </w:pPr>
            <w:r w:rsidRPr="000F37C8">
              <w:rPr>
                <w:lang w:val="es-ES"/>
              </w:rPr>
              <w:t>Eventos ITU TELECOM</w:t>
            </w:r>
          </w:p>
        </w:tc>
        <w:tc>
          <w:tcPr>
            <w:tcW w:w="1042" w:type="pct"/>
            <w:tcBorders>
              <w:top w:val="nil"/>
              <w:left w:val="nil"/>
              <w:bottom w:val="nil"/>
              <w:right w:val="nil"/>
            </w:tcBorders>
            <w:shd w:val="clear" w:color="EDEDED" w:fill="EDEDED"/>
            <w:vAlign w:val="center"/>
            <w:hideMark/>
          </w:tcPr>
          <w:p w14:paraId="0F3D3F71" w14:textId="77777777" w:rsidR="00D019BA" w:rsidRPr="000F37C8" w:rsidRDefault="00D019BA" w:rsidP="008F521E">
            <w:pPr>
              <w:pStyle w:val="Tabletext"/>
              <w:rPr>
                <w:rFonts w:ascii="Calibri" w:eastAsia="Times New Roman" w:hAnsi="Calibri" w:cs="Calibri"/>
                <w:b/>
                <w:bCs/>
                <w:color w:val="FF0000"/>
                <w:lang w:val="es-ES" w:eastAsia="en-GB"/>
              </w:rPr>
            </w:pPr>
            <w:r w:rsidRPr="004515BF">
              <w:rPr>
                <w:rFonts w:ascii="Calibri" w:eastAsia="Times New Roman" w:hAnsi="Calibri" w:cs="Calibri"/>
                <w:b/>
                <w:bCs/>
                <w:color w:val="FF0000"/>
                <w:lang w:val="es-ES" w:eastAsia="en-GB"/>
              </w:rPr>
              <w:t>SUPRIMIDA</w:t>
            </w:r>
          </w:p>
        </w:tc>
        <w:tc>
          <w:tcPr>
            <w:tcW w:w="744" w:type="pct"/>
            <w:tcBorders>
              <w:top w:val="nil"/>
              <w:left w:val="nil"/>
              <w:bottom w:val="nil"/>
              <w:right w:val="nil"/>
            </w:tcBorders>
            <w:shd w:val="clear" w:color="EDEDED" w:fill="EDEDED"/>
            <w:vAlign w:val="center"/>
            <w:hideMark/>
          </w:tcPr>
          <w:p w14:paraId="3BB7865A"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shd w:val="clear" w:color="EDEDED" w:fill="EDEDED"/>
            <w:vAlign w:val="center"/>
            <w:hideMark/>
          </w:tcPr>
          <w:p w14:paraId="0AA9FC4C"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6409BAB"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67A0C177"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659A23DB" w14:textId="77777777" w:rsidTr="002A17F6">
        <w:tc>
          <w:tcPr>
            <w:tcW w:w="197" w:type="pct"/>
            <w:tcBorders>
              <w:top w:val="nil"/>
              <w:left w:val="nil"/>
              <w:bottom w:val="nil"/>
              <w:right w:val="nil"/>
            </w:tcBorders>
            <w:noWrap/>
            <w:vAlign w:val="center"/>
            <w:hideMark/>
          </w:tcPr>
          <w:p w14:paraId="117896F6" w14:textId="77777777" w:rsidR="00D019BA" w:rsidRPr="000F37C8" w:rsidRDefault="00D019BA" w:rsidP="008F521E">
            <w:pPr>
              <w:pStyle w:val="Tabletext"/>
              <w:rPr>
                <w:rFonts w:ascii="Calibri" w:eastAsia="Times New Roman" w:hAnsi="Calibri" w:cs="Calibri"/>
                <w:lang w:val="es-ES"/>
              </w:rPr>
            </w:pPr>
            <w:r w:rsidRPr="000F37C8">
              <w:rPr>
                <w:lang w:val="es-ES"/>
              </w:rPr>
              <w:t>14</w:t>
            </w:r>
          </w:p>
        </w:tc>
        <w:tc>
          <w:tcPr>
            <w:tcW w:w="448" w:type="pct"/>
            <w:tcBorders>
              <w:top w:val="nil"/>
              <w:left w:val="nil"/>
              <w:bottom w:val="nil"/>
              <w:right w:val="nil"/>
            </w:tcBorders>
            <w:vAlign w:val="center"/>
            <w:hideMark/>
          </w:tcPr>
          <w:p w14:paraId="5A440420" w14:textId="77777777" w:rsidR="00D019BA" w:rsidRPr="000F37C8" w:rsidRDefault="00D019BA" w:rsidP="008F521E">
            <w:pPr>
              <w:pStyle w:val="Tabletext"/>
              <w:rPr>
                <w:rFonts w:ascii="Calibri" w:eastAsia="Times New Roman" w:hAnsi="Calibri" w:cs="Calibri"/>
                <w:lang w:val="es-ES"/>
              </w:rPr>
            </w:pPr>
            <w:r w:rsidRPr="000F37C8">
              <w:rPr>
                <w:lang w:val="es-ES"/>
              </w:rPr>
              <w:t>Rev. PP-06</w:t>
            </w:r>
          </w:p>
        </w:tc>
        <w:tc>
          <w:tcPr>
            <w:tcW w:w="843" w:type="pct"/>
            <w:tcBorders>
              <w:top w:val="nil"/>
              <w:left w:val="nil"/>
              <w:bottom w:val="nil"/>
              <w:right w:val="nil"/>
            </w:tcBorders>
            <w:vAlign w:val="center"/>
            <w:hideMark/>
          </w:tcPr>
          <w:p w14:paraId="7E5F38A1" w14:textId="77777777" w:rsidR="00D019BA" w:rsidRPr="000F37C8" w:rsidRDefault="00D019BA" w:rsidP="008F521E">
            <w:pPr>
              <w:pStyle w:val="Tabletext"/>
              <w:rPr>
                <w:rFonts w:ascii="Calibri" w:eastAsia="Times New Roman" w:hAnsi="Calibri" w:cs="Calibri"/>
                <w:lang w:val="es-ES"/>
              </w:rPr>
            </w:pPr>
            <w:r w:rsidRPr="000F37C8">
              <w:rPr>
                <w:lang w:val="es-ES"/>
              </w:rPr>
              <w:t>Reconocimiento de los derechos y obligaciones de todos los Miembros de Sector de la Unión</w:t>
            </w:r>
          </w:p>
        </w:tc>
        <w:tc>
          <w:tcPr>
            <w:tcW w:w="1042" w:type="pct"/>
            <w:tcBorders>
              <w:top w:val="nil"/>
              <w:left w:val="nil"/>
              <w:bottom w:val="nil"/>
              <w:right w:val="nil"/>
            </w:tcBorders>
            <w:vAlign w:val="center"/>
            <w:hideMark/>
          </w:tcPr>
          <w:p w14:paraId="260C861B" w14:textId="77777777" w:rsidR="00D019BA" w:rsidRPr="000F37C8" w:rsidRDefault="00D019BA" w:rsidP="008F521E">
            <w:pPr>
              <w:pStyle w:val="Tabletext"/>
              <w:rPr>
                <w:rFonts w:ascii="Calibri" w:eastAsia="Times New Roman" w:hAnsi="Calibri" w:cs="Calibri"/>
                <w:lang w:val="es-ES"/>
              </w:rPr>
            </w:pPr>
            <w:r w:rsidRPr="000F37C8">
              <w:rPr>
                <w:lang w:val="es-ES"/>
              </w:rPr>
              <w:t>Invitar a los Miembros de Sector a participar en todo proceso decisorio encaminado a facilitar la obtención de un consenso en las comisiones de estudio, particularmente en el campo de la normalización.</w:t>
            </w:r>
          </w:p>
        </w:tc>
        <w:tc>
          <w:tcPr>
            <w:tcW w:w="744" w:type="pct"/>
            <w:tcBorders>
              <w:top w:val="nil"/>
              <w:left w:val="nil"/>
              <w:bottom w:val="nil"/>
              <w:right w:val="nil"/>
            </w:tcBorders>
            <w:vAlign w:val="center"/>
            <w:hideMark/>
          </w:tcPr>
          <w:p w14:paraId="498178F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70AC705"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4381C722" w14:textId="6C86E43E" w:rsidR="00D019BA" w:rsidRPr="000F37C8" w:rsidRDefault="00D019BA" w:rsidP="008F521E">
            <w:pPr>
              <w:pStyle w:val="Tabletext"/>
              <w:rPr>
                <w:rFonts w:ascii="Calibri" w:eastAsia="Times New Roman" w:hAnsi="Calibri" w:cs="Calibri"/>
                <w:b/>
                <w:bCs/>
                <w:color w:val="0070C0"/>
                <w:lang w:val="es-ES"/>
              </w:rPr>
            </w:pPr>
            <w:r w:rsidRPr="004515BF">
              <w:rPr>
                <w:rFonts w:ascii="Calibri" w:eastAsia="Times New Roman" w:hAnsi="Calibri" w:cs="Calibri"/>
                <w:b/>
                <w:bCs/>
                <w:color w:val="0070C0"/>
                <w:lang w:val="es-ES" w:eastAsia="en-GB"/>
              </w:rPr>
              <w:t>Res. 31</w:t>
            </w:r>
            <w:r w:rsidR="00FE7369">
              <w:rPr>
                <w:rFonts w:ascii="Calibri" w:eastAsia="Times New Roman" w:hAnsi="Calibri" w:cs="Calibri"/>
                <w:b/>
                <w:bCs/>
                <w:color w:val="0070C0"/>
                <w:lang w:val="es-ES" w:eastAsia="en-GB"/>
              </w:rPr>
              <w:br/>
            </w:r>
            <w:r w:rsidRPr="004515BF">
              <w:rPr>
                <w:rFonts w:ascii="Calibri" w:eastAsia="Times New Roman" w:hAnsi="Calibri" w:cs="Calibri"/>
                <w:b/>
                <w:bCs/>
                <w:color w:val="0070C0"/>
                <w:lang w:val="es-ES" w:eastAsia="en-GB"/>
              </w:rPr>
              <w:t>(Rev.</w:t>
            </w:r>
            <w:r w:rsidR="00FE7369" w:rsidRPr="004515BF">
              <w:rPr>
                <w:rFonts w:ascii="Calibri" w:eastAsia="Times New Roman" w:hAnsi="Calibri" w:cs="Calibri"/>
                <w:b/>
                <w:bCs/>
                <w:color w:val="0070C0"/>
                <w:lang w:val="es-ES" w:eastAsia="en-GB"/>
              </w:rPr>
              <w:t xml:space="preserve"> </w:t>
            </w:r>
            <w:r w:rsidRPr="004515BF">
              <w:rPr>
                <w:rFonts w:ascii="Calibri" w:eastAsia="Times New Roman" w:hAnsi="Calibri" w:cs="Calibri"/>
                <w:b/>
                <w:bCs/>
                <w:color w:val="0070C0"/>
                <w:lang w:val="es-ES" w:eastAsia="en-GB"/>
              </w:rPr>
              <w:t>Dubái, 2012)</w:t>
            </w:r>
          </w:p>
        </w:tc>
        <w:tc>
          <w:tcPr>
            <w:tcW w:w="585" w:type="pct"/>
            <w:tcBorders>
              <w:top w:val="nil"/>
              <w:left w:val="nil"/>
              <w:bottom w:val="nil"/>
              <w:right w:val="nil"/>
            </w:tcBorders>
            <w:vAlign w:val="center"/>
            <w:hideMark/>
          </w:tcPr>
          <w:p w14:paraId="64C145A8"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46BD30A1" w14:textId="77777777" w:rsidTr="002A17F6">
        <w:tc>
          <w:tcPr>
            <w:tcW w:w="197" w:type="pct"/>
            <w:tcBorders>
              <w:top w:val="nil"/>
              <w:left w:val="nil"/>
              <w:bottom w:val="nil"/>
              <w:right w:val="nil"/>
            </w:tcBorders>
            <w:shd w:val="clear" w:color="EDEDED" w:fill="EDEDED"/>
            <w:noWrap/>
            <w:vAlign w:val="center"/>
            <w:hideMark/>
          </w:tcPr>
          <w:p w14:paraId="655E82FD"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16</w:t>
            </w:r>
          </w:p>
        </w:tc>
        <w:tc>
          <w:tcPr>
            <w:tcW w:w="448" w:type="pct"/>
            <w:tcBorders>
              <w:top w:val="nil"/>
              <w:left w:val="nil"/>
              <w:bottom w:val="nil"/>
              <w:right w:val="nil"/>
            </w:tcBorders>
            <w:shd w:val="clear" w:color="EDEDED" w:fill="EDEDED"/>
            <w:vAlign w:val="center"/>
            <w:hideMark/>
          </w:tcPr>
          <w:p w14:paraId="75D41C78" w14:textId="77777777" w:rsidR="00D019BA" w:rsidRPr="000F37C8" w:rsidRDefault="00D019BA" w:rsidP="008F521E">
            <w:pPr>
              <w:pStyle w:val="Tabletext"/>
              <w:rPr>
                <w:rFonts w:ascii="Calibri" w:eastAsia="Times New Roman" w:hAnsi="Calibri" w:cs="Calibri"/>
                <w:lang w:val="es-ES"/>
              </w:rPr>
            </w:pPr>
            <w:r w:rsidRPr="000F37C8">
              <w:rPr>
                <w:lang w:val="es-ES"/>
              </w:rPr>
              <w:t>Rev. PP-98</w:t>
            </w:r>
          </w:p>
        </w:tc>
        <w:tc>
          <w:tcPr>
            <w:tcW w:w="843" w:type="pct"/>
            <w:tcBorders>
              <w:top w:val="nil"/>
              <w:left w:val="nil"/>
              <w:bottom w:val="nil"/>
              <w:right w:val="nil"/>
            </w:tcBorders>
            <w:shd w:val="clear" w:color="EDEDED" w:fill="EDEDED"/>
            <w:vAlign w:val="center"/>
            <w:hideMark/>
          </w:tcPr>
          <w:p w14:paraId="65550B65" w14:textId="77777777" w:rsidR="00D019BA" w:rsidRPr="000F37C8" w:rsidRDefault="00D019BA" w:rsidP="008F521E">
            <w:pPr>
              <w:pStyle w:val="Tabletext"/>
              <w:rPr>
                <w:rFonts w:ascii="Calibri" w:eastAsia="Times New Roman" w:hAnsi="Calibri" w:cs="Calibri"/>
                <w:lang w:val="es-ES"/>
              </w:rPr>
            </w:pPr>
            <w:r w:rsidRPr="000F37C8">
              <w:rPr>
                <w:lang w:val="es-ES"/>
              </w:rPr>
              <w:t>Perfeccionamiento de los Sectores de Radiocomunicaciones y de Normalización de las Telecomunicaciones de la UIT</w:t>
            </w:r>
          </w:p>
        </w:tc>
        <w:tc>
          <w:tcPr>
            <w:tcW w:w="1042" w:type="pct"/>
            <w:tcBorders>
              <w:top w:val="nil"/>
              <w:left w:val="nil"/>
              <w:bottom w:val="nil"/>
              <w:right w:val="nil"/>
            </w:tcBorders>
            <w:shd w:val="clear" w:color="EDEDED" w:fill="EDEDED"/>
            <w:vAlign w:val="center"/>
            <w:hideMark/>
          </w:tcPr>
          <w:p w14:paraId="0AA31FCD" w14:textId="77777777" w:rsidR="00D019BA" w:rsidRPr="000F37C8" w:rsidRDefault="00D019BA" w:rsidP="008F521E">
            <w:pPr>
              <w:pStyle w:val="Tabletext"/>
              <w:rPr>
                <w:rFonts w:ascii="Calibri" w:eastAsia="Times New Roman" w:hAnsi="Calibri" w:cs="Calibri"/>
                <w:lang w:val="es-ES"/>
              </w:rPr>
            </w:pPr>
            <w:r w:rsidRPr="000F37C8">
              <w:rPr>
                <w:lang w:val="es-ES"/>
              </w:rPr>
              <w:t>Mantener el actual proceso que prevé el examen constante del trabajo nuevo y existente y su división entre el UIT-R y el UIT-T.</w:t>
            </w:r>
          </w:p>
        </w:tc>
        <w:tc>
          <w:tcPr>
            <w:tcW w:w="744" w:type="pct"/>
            <w:tcBorders>
              <w:top w:val="nil"/>
              <w:left w:val="nil"/>
              <w:bottom w:val="nil"/>
              <w:right w:val="nil"/>
            </w:tcBorders>
            <w:shd w:val="clear" w:color="EDEDED" w:fill="EDEDED"/>
            <w:vAlign w:val="center"/>
            <w:hideMark/>
          </w:tcPr>
          <w:p w14:paraId="2F07A37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5317A5BC" w14:textId="77777777" w:rsidR="00D019BA" w:rsidRPr="004515BF" w:rsidRDefault="00D019BA" w:rsidP="008F521E">
            <w:pPr>
              <w:pStyle w:val="Tabletext"/>
              <w:rPr>
                <w:rFonts w:ascii="Calibri" w:eastAsia="Times New Roman" w:hAnsi="Calibri" w:cs="Calibri"/>
                <w:b/>
                <w:bCs/>
                <w:color w:val="FF0000"/>
                <w:lang w:val="es-ES" w:eastAsia="en-GB"/>
              </w:rPr>
            </w:pPr>
            <w:r w:rsidRPr="004515BF">
              <w:rPr>
                <w:rFonts w:ascii="Calibri" w:eastAsia="Times New Roman" w:hAnsi="Calibri" w:cs="Calibri"/>
                <w:b/>
                <w:bCs/>
                <w:color w:val="FF0000"/>
                <w:lang w:val="es-ES" w:eastAsia="en-GB"/>
              </w:rPr>
              <w:t>Res. UIT-R 6 (SUP)</w:t>
            </w:r>
          </w:p>
        </w:tc>
        <w:tc>
          <w:tcPr>
            <w:tcW w:w="546" w:type="pct"/>
            <w:tcBorders>
              <w:top w:val="nil"/>
              <w:left w:val="nil"/>
              <w:bottom w:val="nil"/>
              <w:right w:val="nil"/>
            </w:tcBorders>
            <w:shd w:val="clear" w:color="EDEDED" w:fill="EDEDED"/>
            <w:vAlign w:val="center"/>
            <w:hideMark/>
          </w:tcPr>
          <w:p w14:paraId="4D3E0765" w14:textId="3A741CAA" w:rsidR="00D019BA" w:rsidRPr="000F37C8" w:rsidRDefault="00D019BA" w:rsidP="008F521E">
            <w:pPr>
              <w:pStyle w:val="Tabletext"/>
              <w:rPr>
                <w:rFonts w:ascii="Calibri" w:eastAsia="Times New Roman" w:hAnsi="Calibri" w:cs="Calibri"/>
                <w:b/>
                <w:bCs/>
                <w:color w:val="0070C0"/>
                <w:lang w:val="es-ES"/>
              </w:rPr>
            </w:pPr>
            <w:r w:rsidRPr="004515BF">
              <w:rPr>
                <w:rFonts w:ascii="Calibri" w:eastAsia="Times New Roman" w:hAnsi="Calibri" w:cs="Calibri"/>
                <w:b/>
                <w:bCs/>
                <w:color w:val="0070C0"/>
                <w:lang w:val="es-ES" w:eastAsia="en-GB"/>
              </w:rPr>
              <w:t>Res. 18</w:t>
            </w:r>
            <w:r w:rsidR="00FE7369">
              <w:rPr>
                <w:rFonts w:ascii="Calibri" w:eastAsia="Times New Roman" w:hAnsi="Calibri" w:cs="Calibri"/>
                <w:b/>
                <w:bCs/>
                <w:color w:val="0070C0"/>
                <w:lang w:val="es-ES" w:eastAsia="en-GB"/>
              </w:rPr>
              <w:br/>
            </w:r>
            <w:r w:rsidRPr="004515BF">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5FAE8F52"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2BE1652A" w14:textId="77777777" w:rsidTr="002A17F6">
        <w:tc>
          <w:tcPr>
            <w:tcW w:w="197" w:type="pct"/>
            <w:tcBorders>
              <w:top w:val="nil"/>
              <w:left w:val="nil"/>
              <w:bottom w:val="nil"/>
              <w:right w:val="nil"/>
            </w:tcBorders>
            <w:noWrap/>
            <w:vAlign w:val="center"/>
            <w:hideMark/>
          </w:tcPr>
          <w:p w14:paraId="62FF6348" w14:textId="77777777" w:rsidR="00D019BA" w:rsidRPr="000F37C8" w:rsidRDefault="00D019BA" w:rsidP="008F521E">
            <w:pPr>
              <w:pStyle w:val="Tabletext"/>
              <w:rPr>
                <w:rFonts w:ascii="Calibri" w:eastAsia="Times New Roman" w:hAnsi="Calibri" w:cs="Calibri"/>
                <w:lang w:val="es-ES"/>
              </w:rPr>
            </w:pPr>
            <w:r w:rsidRPr="000F37C8">
              <w:rPr>
                <w:lang w:val="es-ES"/>
              </w:rPr>
              <w:t>21</w:t>
            </w:r>
          </w:p>
        </w:tc>
        <w:tc>
          <w:tcPr>
            <w:tcW w:w="448" w:type="pct"/>
            <w:tcBorders>
              <w:top w:val="nil"/>
              <w:left w:val="nil"/>
              <w:bottom w:val="nil"/>
              <w:right w:val="nil"/>
            </w:tcBorders>
            <w:vAlign w:val="center"/>
            <w:hideMark/>
          </w:tcPr>
          <w:p w14:paraId="7A90B657"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1CB02B1B" w14:textId="77777777" w:rsidR="00D019BA" w:rsidRPr="000F37C8" w:rsidRDefault="00D019BA" w:rsidP="008F521E">
            <w:pPr>
              <w:pStyle w:val="Tabletext"/>
              <w:rPr>
                <w:rFonts w:ascii="Calibri" w:eastAsia="Times New Roman" w:hAnsi="Calibri" w:cs="Calibri"/>
                <w:lang w:val="es-ES"/>
              </w:rPr>
            </w:pPr>
            <w:r w:rsidRPr="000F37C8">
              <w:rPr>
                <w:lang w:val="es-ES"/>
              </w:rPr>
              <w:t>Medidas sobre procedimientos de llamada alternativos en las redes internacionales de telecomunicaciones</w:t>
            </w:r>
          </w:p>
        </w:tc>
        <w:tc>
          <w:tcPr>
            <w:tcW w:w="1042" w:type="pct"/>
            <w:tcBorders>
              <w:top w:val="nil"/>
              <w:left w:val="nil"/>
              <w:bottom w:val="nil"/>
              <w:right w:val="nil"/>
            </w:tcBorders>
            <w:vAlign w:val="center"/>
            <w:hideMark/>
          </w:tcPr>
          <w:p w14:paraId="2D727C42" w14:textId="77777777" w:rsidR="00D019BA" w:rsidRPr="000F37C8" w:rsidRDefault="00D019BA" w:rsidP="008F521E">
            <w:pPr>
              <w:pStyle w:val="Tabletext"/>
              <w:rPr>
                <w:rFonts w:ascii="Calibri" w:eastAsia="Times New Roman" w:hAnsi="Calibri" w:cs="Calibri"/>
                <w:lang w:val="es-ES"/>
              </w:rPr>
            </w:pPr>
            <w:r w:rsidRPr="000F37C8">
              <w:rPr>
                <w:lang w:val="es-ES"/>
              </w:rPr>
              <w:t>Identificar y describir todas las modalidades de los procedimientos alternativos de llamada, evaluar su repercusión y examinar las Recomendaciones UIT-T para paliar cualquier efecto negativo en todas las partes. Elaborar destinadas a las administraciones y empresas de explotación para paliar la repercusión de los procedimientos alternativos de llamada. Pedir a las CE del UIT-T que continúen con los estudios.</w:t>
            </w:r>
          </w:p>
        </w:tc>
        <w:tc>
          <w:tcPr>
            <w:tcW w:w="744" w:type="pct"/>
            <w:tcBorders>
              <w:top w:val="nil"/>
              <w:left w:val="nil"/>
              <w:bottom w:val="nil"/>
              <w:right w:val="nil"/>
            </w:tcBorders>
            <w:vAlign w:val="center"/>
            <w:hideMark/>
          </w:tcPr>
          <w:p w14:paraId="1C15B477"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7B8ED7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4377D2E6" w14:textId="11AB8F79" w:rsidR="002A17F6" w:rsidRPr="004515BF" w:rsidRDefault="00D019BA" w:rsidP="008F521E">
            <w:pPr>
              <w:pStyle w:val="Tabletext"/>
              <w:rPr>
                <w:rFonts w:ascii="Calibri" w:eastAsia="Times New Roman" w:hAnsi="Calibri" w:cs="Calibri"/>
                <w:b/>
                <w:bCs/>
                <w:color w:val="0070C0"/>
                <w:lang w:val="es-ES" w:eastAsia="en-GB"/>
              </w:rPr>
            </w:pPr>
            <w:r w:rsidRPr="004515BF">
              <w:rPr>
                <w:rFonts w:ascii="Calibri" w:eastAsia="Times New Roman" w:hAnsi="Calibri" w:cs="Calibri"/>
                <w:b/>
                <w:bCs/>
                <w:color w:val="0070C0"/>
                <w:lang w:val="es-ES" w:eastAsia="en-GB"/>
              </w:rPr>
              <w:t>Res. 20</w:t>
            </w:r>
            <w:r w:rsidR="00FE7369">
              <w:rPr>
                <w:rFonts w:ascii="Calibri" w:eastAsia="Times New Roman" w:hAnsi="Calibri" w:cs="Calibri"/>
                <w:b/>
                <w:bCs/>
                <w:color w:val="0070C0"/>
                <w:lang w:val="es-ES" w:eastAsia="en-GB"/>
              </w:rPr>
              <w:br/>
            </w:r>
            <w:r w:rsidRPr="004515BF">
              <w:rPr>
                <w:rFonts w:ascii="Calibri" w:eastAsia="Times New Roman" w:hAnsi="Calibri" w:cs="Calibri"/>
                <w:b/>
                <w:bCs/>
                <w:color w:val="0070C0"/>
                <w:lang w:val="es-ES" w:eastAsia="en-GB"/>
              </w:rPr>
              <w:t xml:space="preserve">(Rev. Nueva Delhi, </w:t>
            </w:r>
            <w:r w:rsidR="002A17F6" w:rsidRPr="004515BF">
              <w:rPr>
                <w:rFonts w:ascii="Calibri" w:eastAsia="Times New Roman" w:hAnsi="Calibri" w:cs="Calibri"/>
                <w:b/>
                <w:bCs/>
                <w:color w:val="0070C0"/>
                <w:lang w:val="es-ES" w:eastAsia="en-GB"/>
              </w:rPr>
              <w:t>2024) /</w:t>
            </w:r>
          </w:p>
          <w:p w14:paraId="353EE362" w14:textId="41AB2234" w:rsidR="002A17F6" w:rsidRPr="004515BF" w:rsidRDefault="00D019BA" w:rsidP="008F521E">
            <w:pPr>
              <w:pStyle w:val="Tabletext"/>
              <w:rPr>
                <w:rFonts w:ascii="Calibri" w:eastAsia="Times New Roman" w:hAnsi="Calibri" w:cs="Calibri"/>
                <w:b/>
                <w:bCs/>
                <w:color w:val="0070C0"/>
                <w:lang w:val="es-ES" w:eastAsia="en-GB"/>
              </w:rPr>
            </w:pPr>
            <w:r w:rsidRPr="004515BF">
              <w:rPr>
                <w:rFonts w:ascii="Calibri" w:eastAsia="Times New Roman" w:hAnsi="Calibri" w:cs="Calibri"/>
                <w:b/>
                <w:bCs/>
                <w:color w:val="0070C0"/>
                <w:lang w:val="es-ES" w:eastAsia="en-GB"/>
              </w:rPr>
              <w:t>Res. 29</w:t>
            </w:r>
            <w:r w:rsidR="00FE7369">
              <w:rPr>
                <w:rFonts w:ascii="Calibri" w:eastAsia="Times New Roman" w:hAnsi="Calibri" w:cs="Calibri"/>
                <w:b/>
                <w:bCs/>
                <w:color w:val="0070C0"/>
                <w:lang w:val="es-ES" w:eastAsia="en-GB"/>
              </w:rPr>
              <w:br/>
            </w:r>
            <w:r w:rsidRPr="004515BF">
              <w:rPr>
                <w:rFonts w:ascii="Calibri" w:eastAsia="Times New Roman" w:hAnsi="Calibri" w:cs="Calibri"/>
                <w:b/>
                <w:bCs/>
                <w:color w:val="0070C0"/>
                <w:lang w:val="es-ES" w:eastAsia="en-GB"/>
              </w:rPr>
              <w:t xml:space="preserve">(Rev. Nueva Delhi, </w:t>
            </w:r>
            <w:r w:rsidR="002A17F6" w:rsidRPr="004515BF">
              <w:rPr>
                <w:rFonts w:ascii="Calibri" w:eastAsia="Times New Roman" w:hAnsi="Calibri" w:cs="Calibri"/>
                <w:b/>
                <w:bCs/>
                <w:color w:val="0070C0"/>
                <w:lang w:val="es-ES" w:eastAsia="en-GB"/>
              </w:rPr>
              <w:t>2024) /</w:t>
            </w:r>
          </w:p>
          <w:p w14:paraId="5C7A6C22" w14:textId="485293C7" w:rsidR="00D019BA" w:rsidRPr="000F37C8" w:rsidRDefault="00D019BA" w:rsidP="008F521E">
            <w:pPr>
              <w:pStyle w:val="Tabletext"/>
              <w:rPr>
                <w:rFonts w:ascii="Calibri" w:eastAsia="Times New Roman" w:hAnsi="Calibri" w:cs="Calibri"/>
                <w:b/>
                <w:bCs/>
                <w:color w:val="0070C0"/>
                <w:lang w:val="es-ES"/>
              </w:rPr>
            </w:pPr>
            <w:r w:rsidRPr="004515BF">
              <w:rPr>
                <w:rFonts w:ascii="Calibri" w:eastAsia="Times New Roman" w:hAnsi="Calibri" w:cs="Calibri"/>
                <w:b/>
                <w:bCs/>
                <w:color w:val="0070C0"/>
                <w:lang w:val="es-ES" w:eastAsia="en-GB"/>
              </w:rPr>
              <w:t>Res. 65</w:t>
            </w:r>
            <w:r w:rsidR="00FE7369">
              <w:rPr>
                <w:rFonts w:ascii="Calibri" w:eastAsia="Times New Roman" w:hAnsi="Calibri" w:cs="Calibri"/>
                <w:b/>
                <w:bCs/>
                <w:color w:val="0070C0"/>
                <w:lang w:val="es-ES" w:eastAsia="en-GB"/>
              </w:rPr>
              <w:br/>
            </w:r>
            <w:r w:rsidRPr="004515BF">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5F932AE4" w14:textId="77777777"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22</w:t>
            </w:r>
          </w:p>
        </w:tc>
      </w:tr>
      <w:tr w:rsidR="002A17F6" w:rsidRPr="000F37C8" w14:paraId="40523FED" w14:textId="77777777" w:rsidTr="002A17F6">
        <w:tc>
          <w:tcPr>
            <w:tcW w:w="197" w:type="pct"/>
            <w:tcBorders>
              <w:top w:val="nil"/>
              <w:left w:val="nil"/>
              <w:bottom w:val="nil"/>
              <w:right w:val="nil"/>
            </w:tcBorders>
            <w:shd w:val="clear" w:color="EDEDED" w:fill="EDEDED"/>
            <w:noWrap/>
            <w:vAlign w:val="center"/>
            <w:hideMark/>
          </w:tcPr>
          <w:p w14:paraId="00F2CB29" w14:textId="77777777" w:rsidR="00D019BA" w:rsidRPr="000F37C8" w:rsidRDefault="00D019BA" w:rsidP="008F521E">
            <w:pPr>
              <w:pStyle w:val="Tabletext"/>
              <w:rPr>
                <w:rFonts w:ascii="Calibri" w:eastAsia="Times New Roman" w:hAnsi="Calibri" w:cs="Calibri"/>
                <w:lang w:val="es-ES"/>
              </w:rPr>
            </w:pPr>
            <w:r w:rsidRPr="000F37C8">
              <w:rPr>
                <w:lang w:val="es-ES"/>
              </w:rPr>
              <w:t>22</w:t>
            </w:r>
          </w:p>
        </w:tc>
        <w:tc>
          <w:tcPr>
            <w:tcW w:w="448" w:type="pct"/>
            <w:tcBorders>
              <w:top w:val="nil"/>
              <w:left w:val="nil"/>
              <w:bottom w:val="nil"/>
              <w:right w:val="nil"/>
            </w:tcBorders>
            <w:shd w:val="clear" w:color="EDEDED" w:fill="EDEDED"/>
            <w:vAlign w:val="center"/>
            <w:hideMark/>
          </w:tcPr>
          <w:p w14:paraId="7D68A1A2" w14:textId="77777777" w:rsidR="00D019BA" w:rsidRPr="000F37C8" w:rsidRDefault="00D019BA" w:rsidP="008F521E">
            <w:pPr>
              <w:pStyle w:val="Tabletext"/>
              <w:rPr>
                <w:rFonts w:ascii="Calibri" w:eastAsia="Times New Roman" w:hAnsi="Calibri" w:cs="Calibri"/>
                <w:lang w:val="es-ES"/>
              </w:rPr>
            </w:pPr>
            <w:r w:rsidRPr="000F37C8">
              <w:rPr>
                <w:lang w:val="es-ES"/>
              </w:rPr>
              <w:t>Rev. PP-06</w:t>
            </w:r>
          </w:p>
        </w:tc>
        <w:tc>
          <w:tcPr>
            <w:tcW w:w="843" w:type="pct"/>
            <w:tcBorders>
              <w:top w:val="nil"/>
              <w:left w:val="nil"/>
              <w:bottom w:val="nil"/>
              <w:right w:val="nil"/>
            </w:tcBorders>
            <w:shd w:val="clear" w:color="EDEDED" w:fill="EDEDED"/>
            <w:vAlign w:val="center"/>
            <w:hideMark/>
          </w:tcPr>
          <w:p w14:paraId="320DB778" w14:textId="77777777" w:rsidR="00D019BA" w:rsidRPr="000F37C8" w:rsidRDefault="00D019BA" w:rsidP="008F521E">
            <w:pPr>
              <w:pStyle w:val="Tabletext"/>
              <w:rPr>
                <w:rFonts w:ascii="Calibri" w:eastAsia="Times New Roman" w:hAnsi="Calibri" w:cs="Calibri"/>
                <w:lang w:val="es-ES"/>
              </w:rPr>
            </w:pPr>
            <w:r w:rsidRPr="000F37C8">
              <w:rPr>
                <w:lang w:val="es-ES"/>
              </w:rPr>
              <w:t>Reparto de los ingresos derivados de la prestación de servicios internacionales de telecomunicaciones</w:t>
            </w:r>
          </w:p>
        </w:tc>
        <w:tc>
          <w:tcPr>
            <w:tcW w:w="1042" w:type="pct"/>
            <w:tcBorders>
              <w:top w:val="nil"/>
              <w:left w:val="nil"/>
              <w:bottom w:val="nil"/>
              <w:right w:val="nil"/>
            </w:tcBorders>
            <w:shd w:val="clear" w:color="EDEDED" w:fill="EDEDED"/>
            <w:vAlign w:val="center"/>
            <w:hideMark/>
          </w:tcPr>
          <w:p w14:paraId="53444019" w14:textId="77777777" w:rsidR="00D019BA" w:rsidRPr="000F37C8" w:rsidRDefault="00D019BA" w:rsidP="008F521E">
            <w:pPr>
              <w:pStyle w:val="Tabletext"/>
              <w:rPr>
                <w:rFonts w:ascii="Calibri" w:eastAsia="Times New Roman" w:hAnsi="Calibri" w:cs="Calibri"/>
                <w:lang w:val="es-ES"/>
              </w:rPr>
            </w:pPr>
            <w:r w:rsidRPr="000F37C8">
              <w:rPr>
                <w:lang w:val="es-ES"/>
              </w:rPr>
              <w:t>Acelerar la labor para finalizar los estudios sobre el concepto de externalidad para el tráfico internacional en relación con las redes del servicio fijo y del servicio móvil.</w:t>
            </w:r>
          </w:p>
        </w:tc>
        <w:tc>
          <w:tcPr>
            <w:tcW w:w="744" w:type="pct"/>
            <w:tcBorders>
              <w:top w:val="nil"/>
              <w:left w:val="nil"/>
              <w:bottom w:val="nil"/>
              <w:right w:val="nil"/>
            </w:tcBorders>
            <w:shd w:val="clear" w:color="EDEDED" w:fill="EDEDED"/>
            <w:vAlign w:val="center"/>
            <w:hideMark/>
          </w:tcPr>
          <w:p w14:paraId="7C5BE030"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6BB47ADC"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05DA39A5" w14:textId="77777777"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Opinión 1 (Dubái, 2012)</w:t>
            </w:r>
          </w:p>
        </w:tc>
        <w:tc>
          <w:tcPr>
            <w:tcW w:w="585" w:type="pct"/>
            <w:tcBorders>
              <w:top w:val="nil"/>
              <w:left w:val="nil"/>
              <w:bottom w:val="nil"/>
              <w:right w:val="nil"/>
            </w:tcBorders>
            <w:shd w:val="clear" w:color="EDEDED" w:fill="EDEDED"/>
            <w:vAlign w:val="center"/>
            <w:hideMark/>
          </w:tcPr>
          <w:p w14:paraId="1FE21BD3"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09F06130" w14:textId="77777777" w:rsidTr="002A17F6">
        <w:tc>
          <w:tcPr>
            <w:tcW w:w="197" w:type="pct"/>
            <w:tcBorders>
              <w:top w:val="nil"/>
              <w:left w:val="nil"/>
              <w:bottom w:val="nil"/>
              <w:right w:val="nil"/>
            </w:tcBorders>
            <w:noWrap/>
            <w:vAlign w:val="center"/>
            <w:hideMark/>
          </w:tcPr>
          <w:p w14:paraId="2E6B2B82" w14:textId="77777777" w:rsidR="00D019BA" w:rsidRPr="000F37C8" w:rsidRDefault="00D019BA" w:rsidP="008F521E">
            <w:pPr>
              <w:pStyle w:val="Tabletext"/>
              <w:rPr>
                <w:rFonts w:ascii="Calibri" w:eastAsia="Times New Roman" w:hAnsi="Calibri" w:cs="Calibri"/>
                <w:lang w:val="es-ES"/>
              </w:rPr>
            </w:pPr>
            <w:r w:rsidRPr="000F37C8">
              <w:rPr>
                <w:lang w:val="es-ES"/>
              </w:rPr>
              <w:t>25</w:t>
            </w:r>
          </w:p>
        </w:tc>
        <w:tc>
          <w:tcPr>
            <w:tcW w:w="448" w:type="pct"/>
            <w:tcBorders>
              <w:top w:val="nil"/>
              <w:left w:val="nil"/>
              <w:bottom w:val="nil"/>
              <w:right w:val="nil"/>
            </w:tcBorders>
            <w:vAlign w:val="center"/>
            <w:hideMark/>
          </w:tcPr>
          <w:p w14:paraId="6070EDD8"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7616C94" w14:textId="77777777" w:rsidR="00D019BA" w:rsidRPr="000F37C8" w:rsidRDefault="00D019BA" w:rsidP="008F521E">
            <w:pPr>
              <w:pStyle w:val="Tabletext"/>
              <w:rPr>
                <w:rFonts w:ascii="Calibri" w:eastAsia="Times New Roman" w:hAnsi="Calibri" w:cs="Calibri"/>
                <w:lang w:val="es-ES"/>
              </w:rPr>
            </w:pPr>
            <w:r w:rsidRPr="000F37C8">
              <w:rPr>
                <w:lang w:val="es-ES"/>
              </w:rPr>
              <w:t>Fortalecimiento de la presencia regional de la UIT</w:t>
            </w:r>
          </w:p>
        </w:tc>
        <w:tc>
          <w:tcPr>
            <w:tcW w:w="1042" w:type="pct"/>
            <w:tcBorders>
              <w:top w:val="nil"/>
              <w:left w:val="nil"/>
              <w:bottom w:val="nil"/>
              <w:right w:val="nil"/>
            </w:tcBorders>
            <w:vAlign w:val="center"/>
            <w:hideMark/>
          </w:tcPr>
          <w:p w14:paraId="1F8F664C" w14:textId="77777777" w:rsidR="00D019BA" w:rsidRPr="000F37C8" w:rsidRDefault="00D019BA" w:rsidP="008F521E">
            <w:pPr>
              <w:pStyle w:val="Tabletext"/>
              <w:rPr>
                <w:rFonts w:ascii="Calibri" w:eastAsia="Times New Roman" w:hAnsi="Calibri" w:cs="Calibri"/>
                <w:lang w:val="es-ES"/>
              </w:rPr>
            </w:pPr>
            <w:r w:rsidRPr="000F37C8">
              <w:rPr>
                <w:lang w:val="es-ES"/>
              </w:rPr>
              <w:t>Continuar evaluando el fortalecimiento de la presencia regional de la UIT en el periodo entre dos PP.</w:t>
            </w:r>
          </w:p>
        </w:tc>
        <w:tc>
          <w:tcPr>
            <w:tcW w:w="744" w:type="pct"/>
            <w:tcBorders>
              <w:top w:val="nil"/>
              <w:left w:val="nil"/>
              <w:bottom w:val="nil"/>
              <w:right w:val="nil"/>
            </w:tcBorders>
            <w:vAlign w:val="center"/>
            <w:hideMark/>
          </w:tcPr>
          <w:p w14:paraId="5B54471A"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7D548A39" w14:textId="77777777" w:rsidR="008F54CB"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FF0000"/>
                <w:lang w:val="es-ES" w:eastAsia="en-GB"/>
              </w:rPr>
              <w:t>Res. UIT-R 48 (SUP)</w:t>
            </w:r>
            <w:r w:rsidRPr="008F54CB">
              <w:rPr>
                <w:rFonts w:ascii="Calibri" w:eastAsia="Times New Roman" w:hAnsi="Calibri" w:cs="Calibri"/>
                <w:b/>
                <w:bCs/>
                <w:color w:val="0070C0"/>
                <w:lang w:val="es-ES" w:eastAsia="en-GB"/>
              </w:rPr>
              <w:t>/</w:t>
            </w:r>
          </w:p>
          <w:p w14:paraId="4B3893F3" w14:textId="6EBA54CF"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UIT-R 75</w:t>
            </w:r>
          </w:p>
        </w:tc>
        <w:tc>
          <w:tcPr>
            <w:tcW w:w="546" w:type="pct"/>
            <w:tcBorders>
              <w:top w:val="nil"/>
              <w:left w:val="nil"/>
              <w:bottom w:val="nil"/>
              <w:right w:val="nil"/>
            </w:tcBorders>
            <w:vAlign w:val="center"/>
            <w:hideMark/>
          </w:tcPr>
          <w:p w14:paraId="3D0AC7F9" w14:textId="122F9D7A"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18</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 xml:space="preserve">(Rev. Nueva Delhi, </w:t>
            </w:r>
            <w:r w:rsidR="002A17F6" w:rsidRPr="008F54CB">
              <w:rPr>
                <w:rFonts w:ascii="Calibri" w:eastAsia="Times New Roman" w:hAnsi="Calibri" w:cs="Calibri"/>
                <w:b/>
                <w:bCs/>
                <w:color w:val="0070C0"/>
                <w:lang w:val="es-ES" w:eastAsia="en-GB"/>
              </w:rPr>
              <w:t>2024) /</w:t>
            </w:r>
          </w:p>
          <w:p w14:paraId="5B1CA104" w14:textId="205B9363"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44</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 xml:space="preserve">(Rev. Nueva Delhi, </w:t>
            </w:r>
            <w:r w:rsidR="002A17F6" w:rsidRPr="008F54CB">
              <w:rPr>
                <w:rFonts w:ascii="Calibri" w:eastAsia="Times New Roman" w:hAnsi="Calibri" w:cs="Calibri"/>
                <w:b/>
                <w:bCs/>
                <w:color w:val="0070C0"/>
                <w:lang w:val="es-ES" w:eastAsia="en-GB"/>
              </w:rPr>
              <w:t>2024) /</w:t>
            </w:r>
          </w:p>
          <w:p w14:paraId="3916A269" w14:textId="3CD05A7B"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54</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 xml:space="preserve">(Rev. Nueva Delhi, </w:t>
            </w:r>
            <w:r w:rsidR="002A17F6" w:rsidRPr="008F54CB">
              <w:rPr>
                <w:rFonts w:ascii="Calibri" w:eastAsia="Times New Roman" w:hAnsi="Calibri" w:cs="Calibri"/>
                <w:b/>
                <w:bCs/>
                <w:color w:val="0070C0"/>
                <w:lang w:val="es-ES" w:eastAsia="en-GB"/>
              </w:rPr>
              <w:t>2024) /</w:t>
            </w:r>
          </w:p>
          <w:p w14:paraId="5490B382" w14:textId="1C107A44"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lastRenderedPageBreak/>
              <w:t>Res. 74</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4E436116"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00D43377" w14:textId="77777777" w:rsidTr="002A17F6">
        <w:tc>
          <w:tcPr>
            <w:tcW w:w="197" w:type="pct"/>
            <w:tcBorders>
              <w:top w:val="nil"/>
              <w:left w:val="nil"/>
              <w:bottom w:val="nil"/>
              <w:right w:val="nil"/>
            </w:tcBorders>
            <w:shd w:val="clear" w:color="EDEDED" w:fill="EDEDED"/>
            <w:noWrap/>
            <w:vAlign w:val="center"/>
            <w:hideMark/>
          </w:tcPr>
          <w:p w14:paraId="65CD19E5" w14:textId="77777777" w:rsidR="00D019BA" w:rsidRPr="000F37C8" w:rsidRDefault="00D019BA" w:rsidP="008F521E">
            <w:pPr>
              <w:pStyle w:val="Tabletext"/>
              <w:rPr>
                <w:rFonts w:ascii="Calibri" w:eastAsia="Times New Roman" w:hAnsi="Calibri" w:cs="Calibri"/>
                <w:lang w:val="es-ES"/>
              </w:rPr>
            </w:pPr>
            <w:r w:rsidRPr="000F37C8">
              <w:rPr>
                <w:lang w:val="es-ES"/>
              </w:rPr>
              <w:t>30</w:t>
            </w:r>
          </w:p>
        </w:tc>
        <w:tc>
          <w:tcPr>
            <w:tcW w:w="448" w:type="pct"/>
            <w:tcBorders>
              <w:top w:val="nil"/>
              <w:left w:val="nil"/>
              <w:bottom w:val="nil"/>
              <w:right w:val="nil"/>
            </w:tcBorders>
            <w:shd w:val="clear" w:color="EDEDED" w:fill="EDEDED"/>
            <w:vAlign w:val="center"/>
            <w:hideMark/>
          </w:tcPr>
          <w:p w14:paraId="08674D85"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7E15AD4C" w14:textId="77777777" w:rsidR="00D019BA" w:rsidRPr="000F37C8" w:rsidRDefault="00D019BA" w:rsidP="008F521E">
            <w:pPr>
              <w:pStyle w:val="Tabletext"/>
              <w:rPr>
                <w:rFonts w:ascii="Calibri" w:eastAsia="Times New Roman" w:hAnsi="Calibri" w:cs="Calibri"/>
                <w:lang w:val="es-ES"/>
              </w:rPr>
            </w:pPr>
            <w:r w:rsidRPr="000F37C8">
              <w:rPr>
                <w:lang w:val="es-ES"/>
              </w:rPr>
              <w:t>Medidas especiales en favor de los países menos adelantados, los pequeños Estados insulares en desarrollo, los países en desarrollo sin litoral y los países con economías en transición</w:t>
            </w:r>
          </w:p>
        </w:tc>
        <w:tc>
          <w:tcPr>
            <w:tcW w:w="1042" w:type="pct"/>
            <w:tcBorders>
              <w:top w:val="nil"/>
              <w:left w:val="nil"/>
              <w:bottom w:val="nil"/>
              <w:right w:val="nil"/>
            </w:tcBorders>
            <w:shd w:val="clear" w:color="EDEDED" w:fill="EDEDED"/>
            <w:vAlign w:val="center"/>
            <w:hideMark/>
          </w:tcPr>
          <w:p w14:paraId="20A62F7A" w14:textId="77777777" w:rsidR="00D019BA" w:rsidRPr="000F37C8" w:rsidRDefault="00D019BA" w:rsidP="008F521E">
            <w:pPr>
              <w:pStyle w:val="Tabletext"/>
              <w:rPr>
                <w:rFonts w:ascii="Calibri" w:eastAsia="Times New Roman" w:hAnsi="Calibri" w:cs="Calibri"/>
                <w:lang w:val="es-ES"/>
              </w:rPr>
            </w:pPr>
            <w:r w:rsidRPr="000F37C8">
              <w:rPr>
                <w:lang w:val="es-ES"/>
              </w:rPr>
              <w:t>Identificar medidas para mejorar la participación.</w:t>
            </w:r>
          </w:p>
        </w:tc>
        <w:tc>
          <w:tcPr>
            <w:tcW w:w="744" w:type="pct"/>
            <w:tcBorders>
              <w:top w:val="nil"/>
              <w:left w:val="nil"/>
              <w:bottom w:val="nil"/>
              <w:right w:val="nil"/>
            </w:tcBorders>
            <w:shd w:val="clear" w:color="EDEDED" w:fill="EDEDED"/>
            <w:vAlign w:val="center"/>
            <w:hideMark/>
          </w:tcPr>
          <w:p w14:paraId="22782055" w14:textId="77777777" w:rsidR="00D019BA" w:rsidRPr="00D019BA" w:rsidRDefault="00D019BA" w:rsidP="008F521E">
            <w:pPr>
              <w:pStyle w:val="Tabletext"/>
              <w:rPr>
                <w:rFonts w:ascii="Calibri" w:eastAsia="Times New Roman" w:hAnsi="Calibri" w:cs="Calibri"/>
                <w:b/>
                <w:bCs/>
                <w:color w:val="0070C0"/>
              </w:rPr>
            </w:pPr>
            <w:r w:rsidRPr="008F54CB">
              <w:rPr>
                <w:rFonts w:ascii="Calibri" w:eastAsia="Times New Roman" w:hAnsi="Calibri" w:cs="Calibri"/>
                <w:b/>
                <w:bCs/>
                <w:color w:val="0070C0"/>
                <w:lang w:val="es-ES" w:eastAsia="en-GB"/>
              </w:rPr>
              <w:t>Res. 5 (Rev. CMR-23) Res. 7 (Rev. CMR-19) Res. 20 (Rev. CMR-03)</w:t>
            </w:r>
          </w:p>
        </w:tc>
        <w:tc>
          <w:tcPr>
            <w:tcW w:w="595" w:type="pct"/>
            <w:tcBorders>
              <w:top w:val="nil"/>
              <w:left w:val="nil"/>
              <w:bottom w:val="nil"/>
              <w:right w:val="nil"/>
            </w:tcBorders>
            <w:shd w:val="clear" w:color="EDEDED" w:fill="EDEDED"/>
            <w:vAlign w:val="center"/>
            <w:hideMark/>
          </w:tcPr>
          <w:p w14:paraId="63C9E058" w14:textId="77777777"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FF0000"/>
                <w:lang w:val="es-ES" w:eastAsia="en-GB"/>
              </w:rPr>
              <w:t>Res. UIT-R 7 (SUP)</w:t>
            </w:r>
            <w:r w:rsidRPr="008F54CB">
              <w:rPr>
                <w:rFonts w:ascii="Calibri" w:eastAsia="Times New Roman" w:hAnsi="Calibri" w:cs="Calibri"/>
                <w:b/>
                <w:bCs/>
                <w:color w:val="0070C0"/>
                <w:lang w:val="es-ES" w:eastAsia="en-GB"/>
              </w:rPr>
              <w:t>/</w:t>
            </w:r>
          </w:p>
          <w:p w14:paraId="54CC7C63" w14:textId="77777777"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UIT-R 8/</w:t>
            </w:r>
          </w:p>
          <w:p w14:paraId="757D1B84" w14:textId="52B06982" w:rsidR="00D019BA" w:rsidRPr="00D019BA" w:rsidRDefault="00D019BA" w:rsidP="008F521E">
            <w:pPr>
              <w:pStyle w:val="Tabletext"/>
              <w:rPr>
                <w:rFonts w:ascii="Calibri" w:eastAsia="Times New Roman" w:hAnsi="Calibri" w:cs="Calibri"/>
                <w:b/>
                <w:bCs/>
                <w:color w:val="0070C0"/>
              </w:rPr>
            </w:pPr>
            <w:r w:rsidRPr="008F54CB">
              <w:rPr>
                <w:rFonts w:ascii="Calibri" w:eastAsia="Times New Roman" w:hAnsi="Calibri" w:cs="Calibri"/>
                <w:b/>
                <w:bCs/>
                <w:color w:val="0070C0"/>
                <w:lang w:val="es-ES" w:eastAsia="en-GB"/>
              </w:rPr>
              <w:t>Res. UIT-R 75</w:t>
            </w:r>
          </w:p>
        </w:tc>
        <w:tc>
          <w:tcPr>
            <w:tcW w:w="546" w:type="pct"/>
            <w:tcBorders>
              <w:top w:val="nil"/>
              <w:left w:val="nil"/>
              <w:bottom w:val="nil"/>
              <w:right w:val="nil"/>
            </w:tcBorders>
            <w:shd w:val="clear" w:color="EDEDED" w:fill="EDEDED"/>
            <w:vAlign w:val="center"/>
            <w:hideMark/>
          </w:tcPr>
          <w:p w14:paraId="5B959176" w14:textId="65461DEE"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74</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424002C5" w14:textId="77777777"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16/</w:t>
            </w:r>
          </w:p>
          <w:p w14:paraId="05B5AF36" w14:textId="77777777"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87/</w:t>
            </w:r>
          </w:p>
          <w:p w14:paraId="13FA351C" w14:textId="2CB70E8B"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88</w:t>
            </w:r>
          </w:p>
        </w:tc>
      </w:tr>
      <w:tr w:rsidR="002A17F6" w:rsidRPr="000F37C8" w14:paraId="32230807" w14:textId="77777777" w:rsidTr="002A17F6">
        <w:tc>
          <w:tcPr>
            <w:tcW w:w="197" w:type="pct"/>
            <w:tcBorders>
              <w:top w:val="nil"/>
              <w:left w:val="nil"/>
              <w:bottom w:val="nil"/>
              <w:right w:val="nil"/>
            </w:tcBorders>
            <w:noWrap/>
            <w:vAlign w:val="center"/>
            <w:hideMark/>
          </w:tcPr>
          <w:p w14:paraId="67C709DC" w14:textId="77777777" w:rsidR="00D019BA" w:rsidRPr="000F37C8" w:rsidRDefault="00D019BA" w:rsidP="008F521E">
            <w:pPr>
              <w:pStyle w:val="Tabletext"/>
              <w:rPr>
                <w:rFonts w:ascii="Calibri" w:eastAsia="Times New Roman" w:hAnsi="Calibri" w:cs="Calibri"/>
                <w:lang w:val="es-ES"/>
              </w:rPr>
            </w:pPr>
            <w:r w:rsidRPr="000F37C8">
              <w:rPr>
                <w:lang w:val="es-ES"/>
              </w:rPr>
              <w:t>32</w:t>
            </w:r>
          </w:p>
        </w:tc>
        <w:tc>
          <w:tcPr>
            <w:tcW w:w="448" w:type="pct"/>
            <w:tcBorders>
              <w:top w:val="nil"/>
              <w:left w:val="nil"/>
              <w:bottom w:val="nil"/>
              <w:right w:val="nil"/>
            </w:tcBorders>
            <w:vAlign w:val="center"/>
            <w:hideMark/>
          </w:tcPr>
          <w:p w14:paraId="59D22E83"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6F4F4AFA" w14:textId="77777777" w:rsidR="00D019BA" w:rsidRPr="000F37C8" w:rsidRDefault="00D019BA" w:rsidP="008F521E">
            <w:pPr>
              <w:pStyle w:val="Tabletext"/>
              <w:rPr>
                <w:rFonts w:ascii="Calibri" w:eastAsia="Times New Roman" w:hAnsi="Calibri" w:cs="Calibri"/>
                <w:lang w:val="es-ES"/>
              </w:rPr>
            </w:pPr>
            <w:r w:rsidRPr="000F37C8">
              <w:rPr>
                <w:lang w:val="es-ES"/>
              </w:rPr>
              <w:t>Asistencia técnica a la Autoridad Palestina para el desarrollo de las telecomunicaciones</w:t>
            </w:r>
          </w:p>
        </w:tc>
        <w:tc>
          <w:tcPr>
            <w:tcW w:w="1042" w:type="pct"/>
            <w:tcBorders>
              <w:top w:val="nil"/>
              <w:left w:val="nil"/>
              <w:bottom w:val="nil"/>
              <w:right w:val="nil"/>
            </w:tcBorders>
            <w:vAlign w:val="center"/>
            <w:hideMark/>
          </w:tcPr>
          <w:p w14:paraId="4FFC4E88" w14:textId="77777777" w:rsidR="00D019BA" w:rsidRPr="000F37C8" w:rsidRDefault="00D019BA" w:rsidP="008F521E">
            <w:pPr>
              <w:pStyle w:val="Tabletext"/>
              <w:rPr>
                <w:rFonts w:ascii="Calibri" w:eastAsia="Times New Roman" w:hAnsi="Calibri" w:cs="Calibri"/>
                <w:lang w:val="es-ES"/>
              </w:rPr>
            </w:pPr>
            <w:r w:rsidRPr="000F37C8">
              <w:rPr>
                <w:lang w:val="es-ES"/>
              </w:rPr>
              <w:t>Estudiar la necesidad de mejorar la infraestructura de telecomunicaciones.</w:t>
            </w:r>
          </w:p>
        </w:tc>
        <w:tc>
          <w:tcPr>
            <w:tcW w:w="744" w:type="pct"/>
            <w:tcBorders>
              <w:top w:val="nil"/>
              <w:left w:val="nil"/>
              <w:bottom w:val="nil"/>
              <w:right w:val="nil"/>
            </w:tcBorders>
            <w:vAlign w:val="center"/>
            <w:hideMark/>
          </w:tcPr>
          <w:p w14:paraId="1D5D9F09" w14:textId="77777777" w:rsidR="00D019BA" w:rsidRPr="000F37C8"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12 (Rev. CMR-23)</w:t>
            </w:r>
          </w:p>
        </w:tc>
        <w:tc>
          <w:tcPr>
            <w:tcW w:w="595" w:type="pct"/>
            <w:tcBorders>
              <w:top w:val="nil"/>
              <w:left w:val="nil"/>
              <w:bottom w:val="nil"/>
              <w:right w:val="nil"/>
            </w:tcBorders>
            <w:vAlign w:val="center"/>
            <w:hideMark/>
          </w:tcPr>
          <w:p w14:paraId="2BAAD7C4"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vAlign w:val="center"/>
            <w:hideMark/>
          </w:tcPr>
          <w:p w14:paraId="54243638"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C40EF25" w14:textId="77777777"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18</w:t>
            </w:r>
          </w:p>
        </w:tc>
      </w:tr>
      <w:tr w:rsidR="002A17F6" w:rsidRPr="004515BF" w14:paraId="0D7DCE14" w14:textId="77777777" w:rsidTr="002A17F6">
        <w:tc>
          <w:tcPr>
            <w:tcW w:w="197" w:type="pct"/>
            <w:tcBorders>
              <w:top w:val="nil"/>
              <w:left w:val="nil"/>
              <w:bottom w:val="nil"/>
              <w:right w:val="nil"/>
            </w:tcBorders>
            <w:shd w:val="clear" w:color="EDEDED" w:fill="EDEDED"/>
            <w:noWrap/>
            <w:vAlign w:val="center"/>
            <w:hideMark/>
          </w:tcPr>
          <w:p w14:paraId="04F7C71E" w14:textId="77777777" w:rsidR="00D019BA" w:rsidRPr="000F37C8" w:rsidRDefault="00D019BA" w:rsidP="008F521E">
            <w:pPr>
              <w:pStyle w:val="Tabletext"/>
              <w:rPr>
                <w:rFonts w:ascii="Calibri" w:eastAsia="Times New Roman" w:hAnsi="Calibri" w:cs="Calibri"/>
                <w:lang w:val="es-ES"/>
              </w:rPr>
            </w:pPr>
            <w:r w:rsidRPr="000F37C8">
              <w:rPr>
                <w:lang w:val="es-ES"/>
              </w:rPr>
              <w:t>33</w:t>
            </w:r>
          </w:p>
        </w:tc>
        <w:tc>
          <w:tcPr>
            <w:tcW w:w="448" w:type="pct"/>
            <w:tcBorders>
              <w:top w:val="nil"/>
              <w:left w:val="nil"/>
              <w:bottom w:val="nil"/>
              <w:right w:val="nil"/>
            </w:tcBorders>
            <w:shd w:val="clear" w:color="EDEDED" w:fill="EDEDED"/>
            <w:vAlign w:val="center"/>
            <w:hideMark/>
          </w:tcPr>
          <w:p w14:paraId="309E83D2" w14:textId="77777777" w:rsidR="00D019BA" w:rsidRPr="000F37C8" w:rsidRDefault="00D019BA" w:rsidP="008F521E">
            <w:pPr>
              <w:pStyle w:val="Tabletext"/>
              <w:rPr>
                <w:rFonts w:ascii="Calibri" w:eastAsia="Times New Roman" w:hAnsi="Calibri" w:cs="Calibri"/>
                <w:lang w:val="es-ES"/>
              </w:rPr>
            </w:pPr>
            <w:r w:rsidRPr="000F37C8">
              <w:rPr>
                <w:lang w:val="es-ES"/>
              </w:rPr>
              <w:t>Rev. PP-02</w:t>
            </w:r>
          </w:p>
        </w:tc>
        <w:tc>
          <w:tcPr>
            <w:tcW w:w="843" w:type="pct"/>
            <w:tcBorders>
              <w:top w:val="nil"/>
              <w:left w:val="nil"/>
              <w:bottom w:val="nil"/>
              <w:right w:val="nil"/>
            </w:tcBorders>
            <w:shd w:val="clear" w:color="EDEDED" w:fill="EDEDED"/>
            <w:vAlign w:val="center"/>
            <w:hideMark/>
          </w:tcPr>
          <w:p w14:paraId="4C33D26D" w14:textId="77777777" w:rsidR="00D019BA" w:rsidRPr="000F37C8" w:rsidRDefault="00D019BA" w:rsidP="008F521E">
            <w:pPr>
              <w:pStyle w:val="Tabletext"/>
              <w:rPr>
                <w:rFonts w:ascii="Calibri" w:eastAsia="Times New Roman" w:hAnsi="Calibri" w:cs="Calibri"/>
                <w:lang w:val="es-ES"/>
              </w:rPr>
            </w:pPr>
            <w:r w:rsidRPr="000F37C8">
              <w:rPr>
                <w:lang w:val="es-ES"/>
              </w:rPr>
              <w:t>Asistencia y apoyo a Bosnia y Herzegovina para la reconstrucción de su red de telecomunicaciones</w:t>
            </w:r>
          </w:p>
        </w:tc>
        <w:tc>
          <w:tcPr>
            <w:tcW w:w="1042" w:type="pct"/>
            <w:tcBorders>
              <w:top w:val="nil"/>
              <w:left w:val="nil"/>
              <w:bottom w:val="nil"/>
              <w:right w:val="nil"/>
            </w:tcBorders>
            <w:shd w:val="clear" w:color="EDEDED" w:fill="EDEDED"/>
            <w:vAlign w:val="center"/>
            <w:hideMark/>
          </w:tcPr>
          <w:p w14:paraId="7B1C6FD8" w14:textId="77777777" w:rsidR="00D019BA" w:rsidRPr="000F37C8" w:rsidRDefault="00D019BA" w:rsidP="008F521E">
            <w:pPr>
              <w:pStyle w:val="Tabletext"/>
              <w:rPr>
                <w:rFonts w:ascii="Calibri" w:eastAsia="Times New Roman" w:hAnsi="Calibri" w:cs="Calibri"/>
                <w:lang w:val="es-ES"/>
              </w:rPr>
            </w:pPr>
            <w:r w:rsidRPr="000F37C8">
              <w:rPr>
                <w:lang w:val="es-ES"/>
              </w:rPr>
              <w:t>Proseguir el plan de acción para dar asistencia y apoyo adecuados a Bosnia y Herzegovina en la reconstrucción de su red de telecomunicación, así como a su Autoridad Reguladora.</w:t>
            </w:r>
          </w:p>
        </w:tc>
        <w:tc>
          <w:tcPr>
            <w:tcW w:w="744" w:type="pct"/>
            <w:tcBorders>
              <w:top w:val="nil"/>
              <w:left w:val="nil"/>
              <w:bottom w:val="nil"/>
              <w:right w:val="nil"/>
            </w:tcBorders>
            <w:shd w:val="clear" w:color="EDEDED" w:fill="EDEDED"/>
            <w:vAlign w:val="center"/>
            <w:hideMark/>
          </w:tcPr>
          <w:p w14:paraId="0CFB9FE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C32A3F5"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2DC8C094"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0990A7B0"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1B1D27F1" w14:textId="77777777" w:rsidTr="002A17F6">
        <w:tc>
          <w:tcPr>
            <w:tcW w:w="197" w:type="pct"/>
            <w:tcBorders>
              <w:top w:val="nil"/>
              <w:left w:val="nil"/>
              <w:bottom w:val="nil"/>
              <w:right w:val="nil"/>
            </w:tcBorders>
            <w:noWrap/>
            <w:vAlign w:val="center"/>
            <w:hideMark/>
          </w:tcPr>
          <w:p w14:paraId="2E577F27" w14:textId="77777777" w:rsidR="00D019BA" w:rsidRPr="000F37C8" w:rsidRDefault="00D019BA" w:rsidP="008F521E">
            <w:pPr>
              <w:pStyle w:val="Tabletext"/>
              <w:rPr>
                <w:rFonts w:ascii="Calibri" w:eastAsia="Times New Roman" w:hAnsi="Calibri" w:cs="Calibri"/>
                <w:lang w:val="es-ES"/>
              </w:rPr>
            </w:pPr>
            <w:r w:rsidRPr="000F37C8">
              <w:rPr>
                <w:lang w:val="es-ES"/>
              </w:rPr>
              <w:t>34</w:t>
            </w:r>
          </w:p>
        </w:tc>
        <w:tc>
          <w:tcPr>
            <w:tcW w:w="448" w:type="pct"/>
            <w:tcBorders>
              <w:top w:val="nil"/>
              <w:left w:val="nil"/>
              <w:bottom w:val="nil"/>
              <w:right w:val="nil"/>
            </w:tcBorders>
            <w:vAlign w:val="center"/>
            <w:hideMark/>
          </w:tcPr>
          <w:p w14:paraId="6DB5C33F" w14:textId="77777777" w:rsidR="00D019BA" w:rsidRPr="000F37C8" w:rsidRDefault="00D019BA" w:rsidP="008F521E">
            <w:pPr>
              <w:pStyle w:val="Tabletext"/>
              <w:rPr>
                <w:rFonts w:ascii="Calibri" w:eastAsia="Times New Roman" w:hAnsi="Calibri" w:cs="Calibri"/>
                <w:lang w:val="es-ES"/>
              </w:rPr>
            </w:pPr>
            <w:r w:rsidRPr="000F37C8">
              <w:rPr>
                <w:lang w:val="es-ES"/>
              </w:rPr>
              <w:t>Rev. PP-18</w:t>
            </w:r>
          </w:p>
        </w:tc>
        <w:tc>
          <w:tcPr>
            <w:tcW w:w="843" w:type="pct"/>
            <w:tcBorders>
              <w:top w:val="nil"/>
              <w:left w:val="nil"/>
              <w:bottom w:val="nil"/>
              <w:right w:val="nil"/>
            </w:tcBorders>
            <w:vAlign w:val="center"/>
            <w:hideMark/>
          </w:tcPr>
          <w:p w14:paraId="71103E0C" w14:textId="77777777" w:rsidR="00D019BA" w:rsidRPr="000F37C8" w:rsidRDefault="00D019BA" w:rsidP="008F521E">
            <w:pPr>
              <w:pStyle w:val="Tabletext"/>
              <w:rPr>
                <w:rFonts w:ascii="Calibri" w:eastAsia="Times New Roman" w:hAnsi="Calibri" w:cs="Calibri"/>
                <w:lang w:val="es-ES"/>
              </w:rPr>
            </w:pPr>
            <w:r w:rsidRPr="000F37C8">
              <w:rPr>
                <w:lang w:val="es-ES"/>
              </w:rPr>
              <w:t>Asistencia y apoyo a países con necesidades especiales para la reconstrucción de su sector de telecomunicaciones</w:t>
            </w:r>
          </w:p>
        </w:tc>
        <w:tc>
          <w:tcPr>
            <w:tcW w:w="1042" w:type="pct"/>
            <w:tcBorders>
              <w:top w:val="nil"/>
              <w:left w:val="nil"/>
              <w:bottom w:val="nil"/>
              <w:right w:val="nil"/>
            </w:tcBorders>
            <w:vAlign w:val="center"/>
            <w:hideMark/>
          </w:tcPr>
          <w:p w14:paraId="17293D6F" w14:textId="77777777" w:rsidR="00D019BA" w:rsidRPr="000F37C8" w:rsidRDefault="00D019BA" w:rsidP="008F521E">
            <w:pPr>
              <w:pStyle w:val="Tabletext"/>
              <w:rPr>
                <w:rFonts w:ascii="Calibri" w:eastAsia="Times New Roman" w:hAnsi="Calibri" w:cs="Calibri"/>
                <w:lang w:val="es-ES"/>
              </w:rPr>
            </w:pPr>
            <w:r w:rsidRPr="000F37C8">
              <w:rPr>
                <w:lang w:val="es-ES"/>
              </w:rPr>
              <w:t>Proseguir e iniciar una acción especial para prestar asistencia y apoyo a los países con necesidades especiales para la reconstrucción de su sector de telecomunicaciones (Sudán del Sur fue añadido en la PP-14).</w:t>
            </w:r>
          </w:p>
        </w:tc>
        <w:tc>
          <w:tcPr>
            <w:tcW w:w="744" w:type="pct"/>
            <w:tcBorders>
              <w:top w:val="nil"/>
              <w:left w:val="nil"/>
              <w:bottom w:val="nil"/>
              <w:right w:val="nil"/>
            </w:tcBorders>
            <w:vAlign w:val="center"/>
            <w:hideMark/>
          </w:tcPr>
          <w:p w14:paraId="24269488"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771CEAA3"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2B626920" w14:textId="4F6DD86C"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44</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7967B87A" w14:textId="77777777"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25</w:t>
            </w:r>
          </w:p>
        </w:tc>
      </w:tr>
      <w:tr w:rsidR="002A17F6" w:rsidRPr="000F37C8" w14:paraId="68EEF4F8" w14:textId="77777777" w:rsidTr="002A17F6">
        <w:tc>
          <w:tcPr>
            <w:tcW w:w="197" w:type="pct"/>
            <w:tcBorders>
              <w:top w:val="nil"/>
              <w:left w:val="nil"/>
              <w:bottom w:val="nil"/>
              <w:right w:val="nil"/>
            </w:tcBorders>
            <w:shd w:val="clear" w:color="EDEDED" w:fill="EDEDED"/>
            <w:noWrap/>
            <w:vAlign w:val="center"/>
            <w:hideMark/>
          </w:tcPr>
          <w:p w14:paraId="489219B3" w14:textId="77777777" w:rsidR="00D019BA" w:rsidRPr="000F37C8" w:rsidRDefault="00D019BA" w:rsidP="008F521E">
            <w:pPr>
              <w:pStyle w:val="Tabletext"/>
              <w:rPr>
                <w:rFonts w:ascii="Calibri" w:eastAsia="Times New Roman" w:hAnsi="Calibri" w:cs="Calibri"/>
                <w:lang w:val="es-ES"/>
              </w:rPr>
            </w:pPr>
            <w:r w:rsidRPr="000F37C8">
              <w:rPr>
                <w:lang w:val="es-ES"/>
              </w:rPr>
              <w:t>36</w:t>
            </w:r>
          </w:p>
        </w:tc>
        <w:tc>
          <w:tcPr>
            <w:tcW w:w="448" w:type="pct"/>
            <w:tcBorders>
              <w:top w:val="nil"/>
              <w:left w:val="nil"/>
              <w:bottom w:val="nil"/>
              <w:right w:val="nil"/>
            </w:tcBorders>
            <w:shd w:val="clear" w:color="EDEDED" w:fill="EDEDED"/>
            <w:vAlign w:val="center"/>
            <w:hideMark/>
          </w:tcPr>
          <w:p w14:paraId="27F0B701"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58A96612" w14:textId="77777777" w:rsidR="00D019BA" w:rsidRPr="000F37C8" w:rsidRDefault="00D019BA" w:rsidP="008F521E">
            <w:pPr>
              <w:pStyle w:val="Tabletext"/>
              <w:rPr>
                <w:rFonts w:ascii="Calibri" w:eastAsia="Times New Roman" w:hAnsi="Calibri" w:cs="Calibri"/>
                <w:lang w:val="es-ES"/>
              </w:rPr>
            </w:pPr>
            <w:r w:rsidRPr="000F37C8">
              <w:rPr>
                <w:lang w:val="es-ES"/>
              </w:rPr>
              <w:t>Las telecomunicaciones/tecnologías de la información y la comunicación al servicio de la asistencia humanitaria</w:t>
            </w:r>
          </w:p>
        </w:tc>
        <w:tc>
          <w:tcPr>
            <w:tcW w:w="1042" w:type="pct"/>
            <w:tcBorders>
              <w:top w:val="nil"/>
              <w:left w:val="nil"/>
              <w:bottom w:val="nil"/>
              <w:right w:val="nil"/>
            </w:tcBorders>
            <w:shd w:val="clear" w:color="EDEDED" w:fill="EDEDED"/>
            <w:vAlign w:val="center"/>
            <w:hideMark/>
          </w:tcPr>
          <w:p w14:paraId="75BDB008" w14:textId="77777777" w:rsidR="00D019BA" w:rsidRPr="000F37C8" w:rsidRDefault="00D019BA" w:rsidP="008F521E">
            <w:pPr>
              <w:pStyle w:val="Tabletext"/>
              <w:rPr>
                <w:rFonts w:ascii="Calibri" w:eastAsia="Times New Roman" w:hAnsi="Calibri" w:cs="Calibri"/>
                <w:b/>
                <w:bCs/>
                <w:color w:val="FF0000"/>
                <w:lang w:val="es-ES"/>
              </w:rPr>
            </w:pPr>
            <w:r w:rsidRPr="008F54CB">
              <w:rPr>
                <w:rFonts w:ascii="Calibri" w:eastAsia="Times New Roman" w:hAnsi="Calibri" w:cs="Calibri"/>
                <w:b/>
                <w:bCs/>
                <w:color w:val="FF0000"/>
                <w:lang w:val="es-ES" w:eastAsia="en-GB"/>
              </w:rPr>
              <w:t>SUPRIMIDA</w:t>
            </w:r>
          </w:p>
        </w:tc>
        <w:tc>
          <w:tcPr>
            <w:tcW w:w="744" w:type="pct"/>
            <w:tcBorders>
              <w:top w:val="nil"/>
              <w:left w:val="nil"/>
              <w:bottom w:val="nil"/>
              <w:right w:val="nil"/>
            </w:tcBorders>
            <w:shd w:val="clear" w:color="EDEDED" w:fill="EDEDED"/>
            <w:vAlign w:val="center"/>
            <w:hideMark/>
          </w:tcPr>
          <w:p w14:paraId="2C2BEFB0" w14:textId="77777777" w:rsid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646/</w:t>
            </w:r>
          </w:p>
          <w:p w14:paraId="0917078A" w14:textId="431588BF"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647</w:t>
            </w:r>
          </w:p>
        </w:tc>
        <w:tc>
          <w:tcPr>
            <w:tcW w:w="595" w:type="pct"/>
            <w:tcBorders>
              <w:top w:val="nil"/>
              <w:left w:val="nil"/>
              <w:bottom w:val="nil"/>
              <w:right w:val="nil"/>
            </w:tcBorders>
            <w:shd w:val="clear" w:color="EDEDED" w:fill="EDEDED"/>
            <w:vAlign w:val="center"/>
            <w:hideMark/>
          </w:tcPr>
          <w:p w14:paraId="5388EA82" w14:textId="77777777"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UIT-R 55</w:t>
            </w:r>
          </w:p>
        </w:tc>
        <w:tc>
          <w:tcPr>
            <w:tcW w:w="546" w:type="pct"/>
            <w:tcBorders>
              <w:top w:val="nil"/>
              <w:left w:val="nil"/>
              <w:bottom w:val="nil"/>
              <w:right w:val="nil"/>
            </w:tcBorders>
            <w:shd w:val="clear" w:color="EDEDED" w:fill="EDEDED"/>
            <w:vAlign w:val="center"/>
            <w:hideMark/>
          </w:tcPr>
          <w:p w14:paraId="469971F7"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nil"/>
              <w:right w:val="nil"/>
            </w:tcBorders>
            <w:shd w:val="clear" w:color="EDEDED" w:fill="EDEDED"/>
            <w:vAlign w:val="center"/>
            <w:hideMark/>
          </w:tcPr>
          <w:p w14:paraId="07B5EA6C" w14:textId="77777777"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34</w:t>
            </w:r>
          </w:p>
        </w:tc>
      </w:tr>
      <w:tr w:rsidR="002A17F6" w:rsidRPr="004515BF" w14:paraId="66BF387D" w14:textId="77777777" w:rsidTr="002A17F6">
        <w:tc>
          <w:tcPr>
            <w:tcW w:w="197" w:type="pct"/>
            <w:tcBorders>
              <w:top w:val="nil"/>
              <w:left w:val="nil"/>
              <w:bottom w:val="nil"/>
              <w:right w:val="nil"/>
            </w:tcBorders>
            <w:noWrap/>
            <w:vAlign w:val="center"/>
            <w:hideMark/>
          </w:tcPr>
          <w:p w14:paraId="3238AFBA"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37</w:t>
            </w:r>
          </w:p>
        </w:tc>
        <w:tc>
          <w:tcPr>
            <w:tcW w:w="448" w:type="pct"/>
            <w:tcBorders>
              <w:top w:val="nil"/>
              <w:left w:val="nil"/>
              <w:bottom w:val="nil"/>
              <w:right w:val="nil"/>
            </w:tcBorders>
            <w:vAlign w:val="center"/>
            <w:hideMark/>
          </w:tcPr>
          <w:p w14:paraId="43BA400C"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5B37DF27" w14:textId="77777777" w:rsidR="00D019BA" w:rsidRPr="000F37C8" w:rsidRDefault="00D019BA" w:rsidP="008F521E">
            <w:pPr>
              <w:pStyle w:val="Tabletext"/>
              <w:rPr>
                <w:rFonts w:ascii="Calibri" w:eastAsia="Times New Roman" w:hAnsi="Calibri" w:cs="Calibri"/>
                <w:lang w:val="es-ES"/>
              </w:rPr>
            </w:pPr>
            <w:r w:rsidRPr="000F37C8">
              <w:rPr>
                <w:lang w:val="es-ES"/>
              </w:rPr>
              <w:t>Capacitación profesional de refugiados</w:t>
            </w:r>
          </w:p>
        </w:tc>
        <w:tc>
          <w:tcPr>
            <w:tcW w:w="1042" w:type="pct"/>
            <w:tcBorders>
              <w:top w:val="nil"/>
              <w:left w:val="nil"/>
              <w:bottom w:val="nil"/>
              <w:right w:val="nil"/>
            </w:tcBorders>
            <w:vAlign w:val="center"/>
            <w:hideMark/>
          </w:tcPr>
          <w:p w14:paraId="0978D05C" w14:textId="77777777" w:rsidR="00D019BA" w:rsidRPr="000F37C8" w:rsidRDefault="00D019BA" w:rsidP="008F521E">
            <w:pPr>
              <w:pStyle w:val="Tabletext"/>
              <w:rPr>
                <w:rFonts w:ascii="Calibri" w:eastAsia="Times New Roman" w:hAnsi="Calibri" w:cs="Calibri"/>
                <w:lang w:val="es-ES"/>
              </w:rPr>
            </w:pPr>
            <w:r w:rsidRPr="000F37C8">
              <w:rPr>
                <w:lang w:val="es-ES"/>
              </w:rPr>
              <w:t>Proseguir su actividad y colaborar plenamente con las organizaciones que se ocupan de la capacitación de los refugiados, tanto en el sistema de las Naciones Unidas como fuera de él.</w:t>
            </w:r>
          </w:p>
        </w:tc>
        <w:tc>
          <w:tcPr>
            <w:tcW w:w="744" w:type="pct"/>
            <w:tcBorders>
              <w:top w:val="nil"/>
              <w:left w:val="nil"/>
              <w:bottom w:val="nil"/>
              <w:right w:val="nil"/>
            </w:tcBorders>
            <w:vAlign w:val="center"/>
            <w:hideMark/>
          </w:tcPr>
          <w:p w14:paraId="7ADE103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4201F8A"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4F66AECC"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314CB4C2"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1F6BA50C" w14:textId="77777777" w:rsidTr="002A17F6">
        <w:tc>
          <w:tcPr>
            <w:tcW w:w="197" w:type="pct"/>
            <w:tcBorders>
              <w:top w:val="nil"/>
              <w:left w:val="nil"/>
              <w:bottom w:val="nil"/>
              <w:right w:val="nil"/>
            </w:tcBorders>
            <w:shd w:val="clear" w:color="EDEDED" w:fill="EDEDED"/>
            <w:noWrap/>
            <w:vAlign w:val="center"/>
            <w:hideMark/>
          </w:tcPr>
          <w:p w14:paraId="50E6EE39" w14:textId="77777777" w:rsidR="00D019BA" w:rsidRPr="000F37C8" w:rsidRDefault="00D019BA" w:rsidP="008F521E">
            <w:pPr>
              <w:pStyle w:val="Tabletext"/>
              <w:rPr>
                <w:rFonts w:ascii="Calibri" w:eastAsia="Times New Roman" w:hAnsi="Calibri" w:cs="Calibri"/>
                <w:lang w:val="es-ES"/>
              </w:rPr>
            </w:pPr>
            <w:r w:rsidRPr="000F37C8">
              <w:rPr>
                <w:lang w:val="es-ES"/>
              </w:rPr>
              <w:t>38</w:t>
            </w:r>
          </w:p>
        </w:tc>
        <w:tc>
          <w:tcPr>
            <w:tcW w:w="448" w:type="pct"/>
            <w:tcBorders>
              <w:top w:val="nil"/>
              <w:left w:val="nil"/>
              <w:bottom w:val="nil"/>
              <w:right w:val="nil"/>
            </w:tcBorders>
            <w:shd w:val="clear" w:color="EDEDED" w:fill="EDEDED"/>
            <w:vAlign w:val="center"/>
            <w:hideMark/>
          </w:tcPr>
          <w:p w14:paraId="464DE03E"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shd w:val="clear" w:color="EDEDED" w:fill="EDEDED"/>
            <w:vAlign w:val="center"/>
            <w:hideMark/>
          </w:tcPr>
          <w:p w14:paraId="34A074B4" w14:textId="77777777" w:rsidR="00D019BA" w:rsidRPr="000F37C8" w:rsidRDefault="00D019BA" w:rsidP="008F521E">
            <w:pPr>
              <w:pStyle w:val="Tabletext"/>
              <w:rPr>
                <w:rFonts w:ascii="Calibri" w:eastAsia="Times New Roman" w:hAnsi="Calibri" w:cs="Calibri"/>
                <w:lang w:val="es-ES"/>
              </w:rPr>
            </w:pPr>
            <w:r w:rsidRPr="000F37C8">
              <w:rPr>
                <w:lang w:val="es-ES"/>
              </w:rPr>
              <w:t>Partes contributivas para el pago de los gastos de la Unión</w:t>
            </w:r>
          </w:p>
        </w:tc>
        <w:tc>
          <w:tcPr>
            <w:tcW w:w="1042" w:type="pct"/>
            <w:tcBorders>
              <w:top w:val="nil"/>
              <w:left w:val="nil"/>
              <w:bottom w:val="nil"/>
              <w:right w:val="nil"/>
            </w:tcBorders>
            <w:shd w:val="clear" w:color="EDEDED" w:fill="EDEDED"/>
            <w:vAlign w:val="center"/>
            <w:hideMark/>
          </w:tcPr>
          <w:p w14:paraId="0AA9F07D" w14:textId="77777777" w:rsidR="00D019BA" w:rsidRPr="000F37C8" w:rsidRDefault="00D019BA" w:rsidP="008F521E">
            <w:pPr>
              <w:pStyle w:val="Tabletext"/>
              <w:rPr>
                <w:rFonts w:ascii="Calibri" w:eastAsia="Times New Roman" w:hAnsi="Calibri" w:cs="Calibri"/>
                <w:lang w:val="es-ES"/>
              </w:rPr>
            </w:pPr>
            <w:r w:rsidRPr="000F37C8">
              <w:rPr>
                <w:lang w:val="es-ES"/>
              </w:rPr>
              <w:t>Revisar los países no incluidos en la lista de PMA de las Naciones Unidas, y que determine cuáles pueden considerarse con derecho a contribuir al pago de los gastos de la Unión en las clases de 1/8 o de 1/16 de unidad.</w:t>
            </w:r>
          </w:p>
        </w:tc>
        <w:tc>
          <w:tcPr>
            <w:tcW w:w="744" w:type="pct"/>
            <w:tcBorders>
              <w:top w:val="nil"/>
              <w:left w:val="nil"/>
              <w:bottom w:val="nil"/>
              <w:right w:val="nil"/>
            </w:tcBorders>
            <w:shd w:val="clear" w:color="EDEDED" w:fill="EDEDED"/>
            <w:vAlign w:val="center"/>
            <w:hideMark/>
          </w:tcPr>
          <w:p w14:paraId="347BAFB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0811FF0B"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571F581"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6FE42BA7"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0AB771A5" w14:textId="77777777" w:rsidTr="002A17F6">
        <w:tc>
          <w:tcPr>
            <w:tcW w:w="197" w:type="pct"/>
            <w:tcBorders>
              <w:top w:val="nil"/>
              <w:left w:val="nil"/>
              <w:bottom w:val="nil"/>
              <w:right w:val="nil"/>
            </w:tcBorders>
            <w:noWrap/>
            <w:vAlign w:val="center"/>
            <w:hideMark/>
          </w:tcPr>
          <w:p w14:paraId="7FA78F1A" w14:textId="77777777" w:rsidR="00D019BA" w:rsidRPr="000F37C8" w:rsidRDefault="00D019BA" w:rsidP="008F521E">
            <w:pPr>
              <w:pStyle w:val="Tabletext"/>
              <w:rPr>
                <w:rFonts w:ascii="Calibri" w:eastAsia="Times New Roman" w:hAnsi="Calibri" w:cs="Calibri"/>
                <w:lang w:val="es-ES"/>
              </w:rPr>
            </w:pPr>
            <w:r w:rsidRPr="000F37C8">
              <w:rPr>
                <w:lang w:val="es-ES"/>
              </w:rPr>
              <w:t>41</w:t>
            </w:r>
          </w:p>
        </w:tc>
        <w:tc>
          <w:tcPr>
            <w:tcW w:w="448" w:type="pct"/>
            <w:tcBorders>
              <w:top w:val="nil"/>
              <w:left w:val="nil"/>
              <w:bottom w:val="nil"/>
              <w:right w:val="nil"/>
            </w:tcBorders>
            <w:vAlign w:val="center"/>
            <w:hideMark/>
          </w:tcPr>
          <w:p w14:paraId="5A29DF2A" w14:textId="77777777" w:rsidR="00D019BA" w:rsidRPr="000F37C8" w:rsidRDefault="00D019BA" w:rsidP="008F521E">
            <w:pPr>
              <w:pStyle w:val="Tabletext"/>
              <w:rPr>
                <w:rFonts w:ascii="Calibri" w:eastAsia="Times New Roman" w:hAnsi="Calibri" w:cs="Calibri"/>
                <w:lang w:val="es-ES"/>
              </w:rPr>
            </w:pPr>
            <w:r w:rsidRPr="000F37C8">
              <w:rPr>
                <w:lang w:val="es-ES"/>
              </w:rPr>
              <w:t>Rev. PP-18</w:t>
            </w:r>
          </w:p>
        </w:tc>
        <w:tc>
          <w:tcPr>
            <w:tcW w:w="843" w:type="pct"/>
            <w:tcBorders>
              <w:top w:val="nil"/>
              <w:left w:val="nil"/>
              <w:bottom w:val="nil"/>
              <w:right w:val="nil"/>
            </w:tcBorders>
            <w:vAlign w:val="center"/>
            <w:hideMark/>
          </w:tcPr>
          <w:p w14:paraId="13633EE1" w14:textId="77777777" w:rsidR="00D019BA" w:rsidRPr="000F37C8" w:rsidRDefault="00D019BA" w:rsidP="008F521E">
            <w:pPr>
              <w:pStyle w:val="Tabletext"/>
              <w:rPr>
                <w:rFonts w:ascii="Calibri" w:eastAsia="Times New Roman" w:hAnsi="Calibri" w:cs="Calibri"/>
                <w:lang w:val="es-ES"/>
              </w:rPr>
            </w:pPr>
            <w:r w:rsidRPr="000F37C8">
              <w:rPr>
                <w:lang w:val="es-ES"/>
              </w:rPr>
              <w:t>Atrasos y cuentas especiales de atrasos</w:t>
            </w:r>
          </w:p>
        </w:tc>
        <w:tc>
          <w:tcPr>
            <w:tcW w:w="1042" w:type="pct"/>
            <w:tcBorders>
              <w:top w:val="nil"/>
              <w:left w:val="nil"/>
              <w:bottom w:val="nil"/>
              <w:right w:val="nil"/>
            </w:tcBorders>
            <w:vAlign w:val="center"/>
            <w:hideMark/>
          </w:tcPr>
          <w:p w14:paraId="616FF170" w14:textId="77777777" w:rsidR="00D019BA" w:rsidRPr="000F37C8" w:rsidRDefault="00D019BA" w:rsidP="008F521E">
            <w:pPr>
              <w:pStyle w:val="Tabletext"/>
              <w:rPr>
                <w:rFonts w:ascii="Calibri" w:eastAsia="Times New Roman" w:hAnsi="Calibri" w:cs="Calibri"/>
                <w:lang w:val="es-ES"/>
              </w:rPr>
            </w:pPr>
            <w:r w:rsidRPr="000F37C8">
              <w:rPr>
                <w:lang w:val="es-ES"/>
              </w:rPr>
              <w:t>Hacer un seguimiento de los atrasos. Revisar los calendarios y las directrices de reembolso.</w:t>
            </w:r>
          </w:p>
        </w:tc>
        <w:tc>
          <w:tcPr>
            <w:tcW w:w="744" w:type="pct"/>
            <w:tcBorders>
              <w:top w:val="nil"/>
              <w:left w:val="nil"/>
              <w:bottom w:val="nil"/>
              <w:right w:val="nil"/>
            </w:tcBorders>
            <w:vAlign w:val="center"/>
            <w:hideMark/>
          </w:tcPr>
          <w:p w14:paraId="1E8E3C44"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1AAC9BB"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2009DA49"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3507E3B5"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71B894EB" w14:textId="77777777" w:rsidTr="002A17F6">
        <w:tc>
          <w:tcPr>
            <w:tcW w:w="197" w:type="pct"/>
            <w:tcBorders>
              <w:top w:val="nil"/>
              <w:left w:val="nil"/>
              <w:bottom w:val="nil"/>
              <w:right w:val="nil"/>
            </w:tcBorders>
            <w:shd w:val="clear" w:color="EDEDED" w:fill="EDEDED"/>
            <w:noWrap/>
            <w:vAlign w:val="center"/>
            <w:hideMark/>
          </w:tcPr>
          <w:p w14:paraId="3A8F8715" w14:textId="77777777" w:rsidR="00D019BA" w:rsidRPr="000F37C8" w:rsidRDefault="00D019BA" w:rsidP="008F521E">
            <w:pPr>
              <w:pStyle w:val="Tabletext"/>
              <w:rPr>
                <w:rFonts w:ascii="Calibri" w:eastAsia="Times New Roman" w:hAnsi="Calibri" w:cs="Calibri"/>
                <w:lang w:val="es-ES"/>
              </w:rPr>
            </w:pPr>
            <w:r w:rsidRPr="000F37C8">
              <w:rPr>
                <w:lang w:val="es-ES"/>
              </w:rPr>
              <w:t>45</w:t>
            </w:r>
          </w:p>
        </w:tc>
        <w:tc>
          <w:tcPr>
            <w:tcW w:w="448" w:type="pct"/>
            <w:tcBorders>
              <w:top w:val="nil"/>
              <w:left w:val="nil"/>
              <w:bottom w:val="nil"/>
              <w:right w:val="nil"/>
            </w:tcBorders>
            <w:shd w:val="clear" w:color="EDEDED" w:fill="EDEDED"/>
            <w:vAlign w:val="center"/>
            <w:hideMark/>
          </w:tcPr>
          <w:p w14:paraId="2F3DF6B0" w14:textId="77777777" w:rsidR="00D019BA" w:rsidRPr="000F37C8" w:rsidRDefault="00D019BA" w:rsidP="008F521E">
            <w:pPr>
              <w:pStyle w:val="Tabletext"/>
              <w:rPr>
                <w:rFonts w:ascii="Calibri" w:eastAsia="Times New Roman" w:hAnsi="Calibri" w:cs="Calibri"/>
                <w:lang w:val="es-ES"/>
              </w:rPr>
            </w:pPr>
            <w:r w:rsidRPr="000F37C8">
              <w:rPr>
                <w:lang w:val="es-ES"/>
              </w:rPr>
              <w:t>Rev. PP-98</w:t>
            </w:r>
          </w:p>
        </w:tc>
        <w:tc>
          <w:tcPr>
            <w:tcW w:w="843" w:type="pct"/>
            <w:tcBorders>
              <w:top w:val="nil"/>
              <w:left w:val="nil"/>
              <w:bottom w:val="nil"/>
              <w:right w:val="nil"/>
            </w:tcBorders>
            <w:shd w:val="clear" w:color="EDEDED" w:fill="EDEDED"/>
            <w:vAlign w:val="center"/>
            <w:hideMark/>
          </w:tcPr>
          <w:p w14:paraId="772D9168" w14:textId="77777777" w:rsidR="00D019BA" w:rsidRPr="000F37C8" w:rsidRDefault="00D019BA" w:rsidP="008F521E">
            <w:pPr>
              <w:pStyle w:val="Tabletext"/>
              <w:rPr>
                <w:rFonts w:ascii="Calibri" w:eastAsia="Times New Roman" w:hAnsi="Calibri" w:cs="Calibri"/>
                <w:lang w:val="es-ES"/>
              </w:rPr>
            </w:pPr>
            <w:r w:rsidRPr="000F37C8">
              <w:rPr>
                <w:lang w:val="es-ES"/>
              </w:rPr>
              <w:t>Ayuda del Gobierno de la Confederación Suiza en materia de finanzas de la Unión</w:t>
            </w:r>
          </w:p>
        </w:tc>
        <w:tc>
          <w:tcPr>
            <w:tcW w:w="1042" w:type="pct"/>
            <w:tcBorders>
              <w:top w:val="nil"/>
              <w:left w:val="nil"/>
              <w:bottom w:val="nil"/>
              <w:right w:val="nil"/>
            </w:tcBorders>
            <w:shd w:val="clear" w:color="EDEDED" w:fill="EDEDED"/>
            <w:vAlign w:val="center"/>
            <w:hideMark/>
          </w:tcPr>
          <w:p w14:paraId="2A3029F6" w14:textId="77777777" w:rsidR="00D019BA" w:rsidRPr="000F37C8" w:rsidRDefault="00D019BA" w:rsidP="008F521E">
            <w:pPr>
              <w:pStyle w:val="Tabletext"/>
              <w:rPr>
                <w:rFonts w:ascii="Calibri" w:eastAsia="Times New Roman" w:hAnsi="Calibri" w:cs="Calibri"/>
                <w:lang w:val="es-ES"/>
              </w:rPr>
            </w:pPr>
            <w:r w:rsidRPr="000F37C8">
              <w:rPr>
                <w:lang w:val="es-ES"/>
              </w:rPr>
              <w:t>Dar las gracias y señalar la Resolución a la atención del Gobierno de Suiza.</w:t>
            </w:r>
          </w:p>
        </w:tc>
        <w:tc>
          <w:tcPr>
            <w:tcW w:w="744" w:type="pct"/>
            <w:tcBorders>
              <w:top w:val="nil"/>
              <w:left w:val="nil"/>
              <w:bottom w:val="nil"/>
              <w:right w:val="nil"/>
            </w:tcBorders>
            <w:shd w:val="clear" w:color="EDEDED" w:fill="EDEDED"/>
            <w:vAlign w:val="center"/>
            <w:hideMark/>
          </w:tcPr>
          <w:p w14:paraId="14C67A7E"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1D55E92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03DD30B1"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57A1B564"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1745DDFC" w14:textId="77777777" w:rsidTr="002A17F6">
        <w:tc>
          <w:tcPr>
            <w:tcW w:w="197" w:type="pct"/>
            <w:tcBorders>
              <w:top w:val="nil"/>
              <w:left w:val="nil"/>
              <w:bottom w:val="nil"/>
              <w:right w:val="nil"/>
            </w:tcBorders>
            <w:noWrap/>
            <w:vAlign w:val="center"/>
            <w:hideMark/>
          </w:tcPr>
          <w:p w14:paraId="5135E22C" w14:textId="77777777" w:rsidR="00D019BA" w:rsidRPr="000F37C8" w:rsidRDefault="00D019BA" w:rsidP="008F521E">
            <w:pPr>
              <w:pStyle w:val="Tabletext"/>
              <w:rPr>
                <w:rFonts w:ascii="Calibri" w:eastAsia="Times New Roman" w:hAnsi="Calibri" w:cs="Calibri"/>
                <w:lang w:val="es-ES"/>
              </w:rPr>
            </w:pPr>
            <w:r w:rsidRPr="000F37C8">
              <w:rPr>
                <w:lang w:val="es-ES"/>
              </w:rPr>
              <w:t>46</w:t>
            </w:r>
          </w:p>
        </w:tc>
        <w:tc>
          <w:tcPr>
            <w:tcW w:w="448" w:type="pct"/>
            <w:tcBorders>
              <w:top w:val="nil"/>
              <w:left w:val="nil"/>
              <w:bottom w:val="nil"/>
              <w:right w:val="nil"/>
            </w:tcBorders>
            <w:vAlign w:val="center"/>
            <w:hideMark/>
          </w:tcPr>
          <w:p w14:paraId="1B3293EB"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7E61615A" w14:textId="77777777" w:rsidR="00D019BA" w:rsidRPr="000F37C8" w:rsidRDefault="00D019BA" w:rsidP="008F521E">
            <w:pPr>
              <w:pStyle w:val="Tabletext"/>
              <w:rPr>
                <w:rFonts w:ascii="Calibri" w:eastAsia="Times New Roman" w:hAnsi="Calibri" w:cs="Calibri"/>
                <w:lang w:val="es-ES"/>
              </w:rPr>
            </w:pPr>
            <w:r w:rsidRPr="000F37C8">
              <w:rPr>
                <w:lang w:val="es-ES"/>
              </w:rPr>
              <w:t>Remuneración y gastos de representación de los funcionarios de elección</w:t>
            </w:r>
          </w:p>
        </w:tc>
        <w:tc>
          <w:tcPr>
            <w:tcW w:w="1042" w:type="pct"/>
            <w:tcBorders>
              <w:top w:val="nil"/>
              <w:left w:val="nil"/>
              <w:bottom w:val="nil"/>
              <w:right w:val="nil"/>
            </w:tcBorders>
            <w:vAlign w:val="center"/>
            <w:hideMark/>
          </w:tcPr>
          <w:p w14:paraId="78E0C8BB" w14:textId="77777777" w:rsidR="00D019BA" w:rsidRPr="000F37C8" w:rsidRDefault="00D019BA" w:rsidP="008F521E">
            <w:pPr>
              <w:pStyle w:val="Tabletext"/>
              <w:rPr>
                <w:rFonts w:ascii="Calibri" w:eastAsia="Times New Roman" w:hAnsi="Calibri" w:cs="Calibri"/>
                <w:lang w:val="es-ES"/>
              </w:rPr>
            </w:pPr>
            <w:r w:rsidRPr="000F37C8">
              <w:rPr>
                <w:lang w:val="es-ES"/>
              </w:rPr>
              <w:t>Fijar los niveles salariales de los funcionarios de elección y ajustarlos según convenga.</w:t>
            </w:r>
          </w:p>
        </w:tc>
        <w:tc>
          <w:tcPr>
            <w:tcW w:w="744" w:type="pct"/>
            <w:tcBorders>
              <w:top w:val="nil"/>
              <w:left w:val="nil"/>
              <w:bottom w:val="nil"/>
              <w:right w:val="nil"/>
            </w:tcBorders>
            <w:vAlign w:val="center"/>
            <w:hideMark/>
          </w:tcPr>
          <w:p w14:paraId="6281A4B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229816C2"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3FADDF0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C50EAA1"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28FDED27" w14:textId="77777777" w:rsidTr="002A17F6">
        <w:tc>
          <w:tcPr>
            <w:tcW w:w="197" w:type="pct"/>
            <w:tcBorders>
              <w:top w:val="nil"/>
              <w:left w:val="nil"/>
              <w:bottom w:val="nil"/>
              <w:right w:val="nil"/>
            </w:tcBorders>
            <w:shd w:val="clear" w:color="EDEDED" w:fill="EDEDED"/>
            <w:noWrap/>
            <w:vAlign w:val="center"/>
            <w:hideMark/>
          </w:tcPr>
          <w:p w14:paraId="6E61C890" w14:textId="77777777" w:rsidR="00D019BA" w:rsidRPr="000F37C8" w:rsidRDefault="00D019BA" w:rsidP="008F521E">
            <w:pPr>
              <w:pStyle w:val="Tabletext"/>
              <w:rPr>
                <w:rFonts w:ascii="Calibri" w:eastAsia="Times New Roman" w:hAnsi="Calibri" w:cs="Calibri"/>
                <w:lang w:val="es-ES"/>
              </w:rPr>
            </w:pPr>
            <w:r w:rsidRPr="000F37C8">
              <w:rPr>
                <w:lang w:val="es-ES"/>
              </w:rPr>
              <w:t>48</w:t>
            </w:r>
          </w:p>
        </w:tc>
        <w:tc>
          <w:tcPr>
            <w:tcW w:w="448" w:type="pct"/>
            <w:tcBorders>
              <w:top w:val="nil"/>
              <w:left w:val="nil"/>
              <w:bottom w:val="nil"/>
              <w:right w:val="nil"/>
            </w:tcBorders>
            <w:shd w:val="clear" w:color="EDEDED" w:fill="EDEDED"/>
            <w:vAlign w:val="center"/>
            <w:hideMark/>
          </w:tcPr>
          <w:p w14:paraId="3858291C"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292DE71F" w14:textId="77777777" w:rsidR="00D019BA" w:rsidRPr="000F37C8" w:rsidRDefault="00D019BA" w:rsidP="008F521E">
            <w:pPr>
              <w:pStyle w:val="Tabletext"/>
              <w:rPr>
                <w:rFonts w:ascii="Calibri" w:eastAsia="Times New Roman" w:hAnsi="Calibri" w:cs="Calibri"/>
                <w:lang w:val="es-ES"/>
              </w:rPr>
            </w:pPr>
            <w:r w:rsidRPr="000F37C8">
              <w:rPr>
                <w:lang w:val="es-ES"/>
              </w:rPr>
              <w:t>Gestión y desarrollo de los recursos humanos</w:t>
            </w:r>
          </w:p>
        </w:tc>
        <w:tc>
          <w:tcPr>
            <w:tcW w:w="1042" w:type="pct"/>
            <w:tcBorders>
              <w:top w:val="nil"/>
              <w:left w:val="nil"/>
              <w:bottom w:val="nil"/>
              <w:right w:val="nil"/>
            </w:tcBorders>
            <w:shd w:val="clear" w:color="EDEDED" w:fill="EDEDED"/>
            <w:vAlign w:val="center"/>
            <w:hideMark/>
          </w:tcPr>
          <w:p w14:paraId="610862D5"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Garantizar que la gestión y el desarrollo de recursos humanos contribuyan a los objetivos de gestión, y en particular a una representación geográfica y de género equilibrada. Estudiar cómo se pueden aplicar en la UIT las buenas prácticas en materia de gestión de los recursos humanos. Elaborar una política </w:t>
            </w:r>
            <w:r w:rsidRPr="000F37C8">
              <w:rPr>
                <w:lang w:val="es-ES"/>
              </w:rPr>
              <w:lastRenderedPageBreak/>
              <w:t>cabal de contratación a largo plazo para mejorar la representación geográfica y la igualdad de sexos.</w:t>
            </w:r>
          </w:p>
        </w:tc>
        <w:tc>
          <w:tcPr>
            <w:tcW w:w="744" w:type="pct"/>
            <w:tcBorders>
              <w:top w:val="nil"/>
              <w:left w:val="nil"/>
              <w:bottom w:val="nil"/>
              <w:right w:val="nil"/>
            </w:tcBorders>
            <w:shd w:val="clear" w:color="EDEDED" w:fill="EDEDED"/>
            <w:vAlign w:val="center"/>
            <w:hideMark/>
          </w:tcPr>
          <w:p w14:paraId="19C465AA"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1E7CEDE5"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9BF3A71"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7831C921"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3D0FFDB2" w14:textId="77777777" w:rsidTr="002A17F6">
        <w:tc>
          <w:tcPr>
            <w:tcW w:w="197" w:type="pct"/>
            <w:tcBorders>
              <w:top w:val="nil"/>
              <w:left w:val="nil"/>
              <w:bottom w:val="nil"/>
              <w:right w:val="nil"/>
            </w:tcBorders>
            <w:noWrap/>
            <w:vAlign w:val="center"/>
            <w:hideMark/>
          </w:tcPr>
          <w:p w14:paraId="307FB5E1" w14:textId="77777777" w:rsidR="00D019BA" w:rsidRPr="000F37C8" w:rsidRDefault="00D019BA" w:rsidP="008F521E">
            <w:pPr>
              <w:pStyle w:val="Tabletext"/>
              <w:rPr>
                <w:rFonts w:ascii="Calibri" w:eastAsia="Times New Roman" w:hAnsi="Calibri" w:cs="Calibri"/>
                <w:lang w:val="es-ES"/>
              </w:rPr>
            </w:pPr>
            <w:r w:rsidRPr="000F37C8">
              <w:rPr>
                <w:lang w:val="es-ES"/>
              </w:rPr>
              <w:t>51</w:t>
            </w:r>
          </w:p>
        </w:tc>
        <w:tc>
          <w:tcPr>
            <w:tcW w:w="448" w:type="pct"/>
            <w:tcBorders>
              <w:top w:val="nil"/>
              <w:left w:val="nil"/>
              <w:bottom w:val="nil"/>
              <w:right w:val="nil"/>
            </w:tcBorders>
            <w:vAlign w:val="center"/>
            <w:hideMark/>
          </w:tcPr>
          <w:p w14:paraId="2E7141DF" w14:textId="77777777" w:rsidR="00D019BA" w:rsidRPr="000F37C8" w:rsidRDefault="00D019BA" w:rsidP="008F521E">
            <w:pPr>
              <w:pStyle w:val="Tabletext"/>
              <w:rPr>
                <w:rFonts w:ascii="Calibri" w:eastAsia="Times New Roman" w:hAnsi="Calibri" w:cs="Calibri"/>
                <w:lang w:val="es-ES"/>
              </w:rPr>
            </w:pPr>
            <w:r w:rsidRPr="000F37C8">
              <w:rPr>
                <w:lang w:val="es-ES"/>
              </w:rPr>
              <w:t>Rev. PP-98</w:t>
            </w:r>
          </w:p>
        </w:tc>
        <w:tc>
          <w:tcPr>
            <w:tcW w:w="843" w:type="pct"/>
            <w:tcBorders>
              <w:top w:val="nil"/>
              <w:left w:val="nil"/>
              <w:bottom w:val="nil"/>
              <w:right w:val="nil"/>
            </w:tcBorders>
            <w:vAlign w:val="center"/>
            <w:hideMark/>
          </w:tcPr>
          <w:p w14:paraId="49F8C647" w14:textId="77777777" w:rsidR="00D019BA" w:rsidRPr="000F37C8" w:rsidRDefault="00D019BA" w:rsidP="008F521E">
            <w:pPr>
              <w:pStyle w:val="Tabletext"/>
              <w:rPr>
                <w:rFonts w:ascii="Calibri" w:eastAsia="Times New Roman" w:hAnsi="Calibri" w:cs="Calibri"/>
                <w:lang w:val="es-ES"/>
              </w:rPr>
            </w:pPr>
            <w:r w:rsidRPr="000F37C8">
              <w:rPr>
                <w:lang w:val="es-ES"/>
              </w:rPr>
              <w:t>Participación del personal de la UIT en las conferencias de la Unión</w:t>
            </w:r>
          </w:p>
        </w:tc>
        <w:tc>
          <w:tcPr>
            <w:tcW w:w="1042" w:type="pct"/>
            <w:tcBorders>
              <w:top w:val="nil"/>
              <w:left w:val="nil"/>
              <w:bottom w:val="nil"/>
              <w:right w:val="nil"/>
            </w:tcBorders>
            <w:vAlign w:val="center"/>
            <w:hideMark/>
          </w:tcPr>
          <w:p w14:paraId="67DB6975" w14:textId="77777777" w:rsidR="00D019BA" w:rsidRPr="000F37C8" w:rsidRDefault="00D019BA" w:rsidP="008F521E">
            <w:pPr>
              <w:pStyle w:val="Tabletext"/>
              <w:rPr>
                <w:rFonts w:ascii="Calibri" w:eastAsia="Times New Roman" w:hAnsi="Calibri" w:cs="Calibri"/>
                <w:lang w:val="es-ES"/>
              </w:rPr>
            </w:pPr>
            <w:r w:rsidRPr="000F37C8">
              <w:rPr>
                <w:lang w:val="es-ES"/>
              </w:rPr>
              <w:t>Garantizar que la representación del personal es conforme con las normas.</w:t>
            </w:r>
          </w:p>
        </w:tc>
        <w:tc>
          <w:tcPr>
            <w:tcW w:w="744" w:type="pct"/>
            <w:tcBorders>
              <w:top w:val="nil"/>
              <w:left w:val="nil"/>
              <w:bottom w:val="nil"/>
              <w:right w:val="nil"/>
            </w:tcBorders>
            <w:vAlign w:val="center"/>
            <w:hideMark/>
          </w:tcPr>
          <w:p w14:paraId="67699B46"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976AA3D"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386DCFE2"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67CCF641"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5B8942C7" w14:textId="77777777" w:rsidTr="002A17F6">
        <w:tc>
          <w:tcPr>
            <w:tcW w:w="197" w:type="pct"/>
            <w:tcBorders>
              <w:top w:val="nil"/>
              <w:left w:val="nil"/>
              <w:bottom w:val="nil"/>
              <w:right w:val="nil"/>
            </w:tcBorders>
            <w:shd w:val="clear" w:color="EDEDED" w:fill="EDEDED"/>
            <w:noWrap/>
            <w:vAlign w:val="center"/>
            <w:hideMark/>
          </w:tcPr>
          <w:p w14:paraId="29846697" w14:textId="77777777" w:rsidR="00D019BA" w:rsidRPr="000F37C8" w:rsidRDefault="00D019BA" w:rsidP="008F521E">
            <w:pPr>
              <w:pStyle w:val="Tabletext"/>
              <w:rPr>
                <w:rFonts w:ascii="Calibri" w:eastAsia="Times New Roman" w:hAnsi="Calibri" w:cs="Calibri"/>
                <w:lang w:val="es-ES"/>
              </w:rPr>
            </w:pPr>
            <w:r w:rsidRPr="000F37C8">
              <w:rPr>
                <w:lang w:val="es-ES"/>
              </w:rPr>
              <w:t>53</w:t>
            </w:r>
          </w:p>
        </w:tc>
        <w:tc>
          <w:tcPr>
            <w:tcW w:w="448" w:type="pct"/>
            <w:tcBorders>
              <w:top w:val="nil"/>
              <w:left w:val="nil"/>
              <w:bottom w:val="nil"/>
              <w:right w:val="nil"/>
            </w:tcBorders>
            <w:shd w:val="clear" w:color="EDEDED" w:fill="EDEDED"/>
            <w:vAlign w:val="center"/>
            <w:hideMark/>
          </w:tcPr>
          <w:p w14:paraId="576068EC"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shd w:val="clear" w:color="EDEDED" w:fill="EDEDED"/>
            <w:vAlign w:val="center"/>
            <w:hideMark/>
          </w:tcPr>
          <w:p w14:paraId="28A61D2C" w14:textId="77777777" w:rsidR="00D019BA" w:rsidRPr="000F37C8" w:rsidRDefault="00D019BA" w:rsidP="008F521E">
            <w:pPr>
              <w:pStyle w:val="Tabletext"/>
              <w:rPr>
                <w:rFonts w:ascii="Calibri" w:eastAsia="Times New Roman" w:hAnsi="Calibri" w:cs="Calibri"/>
                <w:lang w:val="es-ES"/>
              </w:rPr>
            </w:pPr>
            <w:r w:rsidRPr="000F37C8">
              <w:rPr>
                <w:lang w:val="es-ES"/>
              </w:rPr>
              <w:t>Medidas destinadas a permitir que las Naciones Unidas cumplan plenamente cualquier mandato en virtud del artículo 75 de la Carta de las Naciones Unidas</w:t>
            </w:r>
          </w:p>
        </w:tc>
        <w:tc>
          <w:tcPr>
            <w:tcW w:w="1042" w:type="pct"/>
            <w:tcBorders>
              <w:top w:val="nil"/>
              <w:left w:val="nil"/>
              <w:bottom w:val="nil"/>
              <w:right w:val="nil"/>
            </w:tcBorders>
            <w:shd w:val="clear" w:color="EDEDED" w:fill="EDEDED"/>
            <w:vAlign w:val="center"/>
            <w:hideMark/>
          </w:tcPr>
          <w:p w14:paraId="07B9E8FF" w14:textId="77777777" w:rsidR="00D019BA" w:rsidRPr="000F37C8" w:rsidRDefault="00D019BA" w:rsidP="008F521E">
            <w:pPr>
              <w:pStyle w:val="Tabletext"/>
              <w:rPr>
                <w:rFonts w:ascii="Calibri" w:eastAsia="Times New Roman" w:hAnsi="Calibri" w:cs="Calibri"/>
                <w:lang w:val="es-ES"/>
              </w:rPr>
            </w:pPr>
            <w:r w:rsidRPr="000F37C8">
              <w:rPr>
                <w:lang w:val="es-ES"/>
              </w:rPr>
              <w:t>Posibilidad de seguir aplicando las disposiciones de las Naciones Unidas correspondientes a la categoría de Miembros asociado de conformidad con las disposiciones del Convenio Internacional de Telecomunicaciones (Montreux, 1965) relativas a los miembros asociados.</w:t>
            </w:r>
          </w:p>
        </w:tc>
        <w:tc>
          <w:tcPr>
            <w:tcW w:w="744" w:type="pct"/>
            <w:tcBorders>
              <w:top w:val="nil"/>
              <w:left w:val="nil"/>
              <w:bottom w:val="nil"/>
              <w:right w:val="nil"/>
            </w:tcBorders>
            <w:shd w:val="clear" w:color="EDEDED" w:fill="EDEDED"/>
            <w:vAlign w:val="center"/>
            <w:hideMark/>
          </w:tcPr>
          <w:p w14:paraId="022C211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1FED19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57BA6977"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256CD738"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173CCA43" w14:textId="77777777" w:rsidTr="002A17F6">
        <w:tc>
          <w:tcPr>
            <w:tcW w:w="197" w:type="pct"/>
            <w:tcBorders>
              <w:top w:val="nil"/>
              <w:left w:val="nil"/>
              <w:bottom w:val="nil"/>
              <w:right w:val="nil"/>
            </w:tcBorders>
            <w:noWrap/>
            <w:vAlign w:val="center"/>
            <w:hideMark/>
          </w:tcPr>
          <w:p w14:paraId="3BD3B86A" w14:textId="77777777" w:rsidR="00D019BA" w:rsidRPr="000F37C8" w:rsidRDefault="00D019BA" w:rsidP="008F521E">
            <w:pPr>
              <w:pStyle w:val="Tabletext"/>
              <w:rPr>
                <w:rFonts w:ascii="Calibri" w:eastAsia="Times New Roman" w:hAnsi="Calibri" w:cs="Calibri"/>
                <w:lang w:val="es-ES"/>
              </w:rPr>
            </w:pPr>
            <w:r w:rsidRPr="000F37C8">
              <w:rPr>
                <w:lang w:val="es-ES"/>
              </w:rPr>
              <w:t>55</w:t>
            </w:r>
          </w:p>
        </w:tc>
        <w:tc>
          <w:tcPr>
            <w:tcW w:w="448" w:type="pct"/>
            <w:tcBorders>
              <w:top w:val="nil"/>
              <w:left w:val="nil"/>
              <w:bottom w:val="nil"/>
              <w:right w:val="nil"/>
            </w:tcBorders>
            <w:vAlign w:val="center"/>
            <w:hideMark/>
          </w:tcPr>
          <w:p w14:paraId="44569878"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492404E4"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la red de telecomunicaciones de las Naciones Unidas para el tráfico de telecomunicaciones de los organismos especializados</w:t>
            </w:r>
          </w:p>
        </w:tc>
        <w:tc>
          <w:tcPr>
            <w:tcW w:w="1042" w:type="pct"/>
            <w:tcBorders>
              <w:top w:val="nil"/>
              <w:left w:val="nil"/>
              <w:bottom w:val="nil"/>
              <w:right w:val="nil"/>
            </w:tcBorders>
            <w:vAlign w:val="center"/>
            <w:hideMark/>
          </w:tcPr>
          <w:p w14:paraId="05DC7BBE" w14:textId="77777777" w:rsidR="00D019BA" w:rsidRPr="000F37C8" w:rsidRDefault="00D019BA" w:rsidP="008F521E">
            <w:pPr>
              <w:pStyle w:val="Tabletext"/>
              <w:rPr>
                <w:rFonts w:ascii="Calibri" w:eastAsia="Times New Roman" w:hAnsi="Calibri" w:cs="Calibri"/>
                <w:lang w:val="es-ES"/>
              </w:rPr>
            </w:pPr>
            <w:r w:rsidRPr="000F37C8">
              <w:rPr>
                <w:lang w:val="es-ES"/>
              </w:rPr>
              <w:t>Asegurar que se cumplen las condiciones para que la red de telecomunicaciones de las Naciones Unidas pueda cursar el tráfico de los organismos especializados que deseen utilizar esa red.</w:t>
            </w:r>
          </w:p>
        </w:tc>
        <w:tc>
          <w:tcPr>
            <w:tcW w:w="744" w:type="pct"/>
            <w:tcBorders>
              <w:top w:val="nil"/>
              <w:left w:val="nil"/>
              <w:bottom w:val="nil"/>
              <w:right w:val="nil"/>
            </w:tcBorders>
            <w:vAlign w:val="center"/>
            <w:hideMark/>
          </w:tcPr>
          <w:p w14:paraId="7683E47D"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CE17FA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31EB0768"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2087DD2D"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10E25FA4" w14:textId="77777777" w:rsidTr="002A17F6">
        <w:tc>
          <w:tcPr>
            <w:tcW w:w="197" w:type="pct"/>
            <w:tcBorders>
              <w:top w:val="nil"/>
              <w:left w:val="nil"/>
              <w:bottom w:val="nil"/>
              <w:right w:val="nil"/>
            </w:tcBorders>
            <w:shd w:val="clear" w:color="EDEDED" w:fill="EDEDED"/>
            <w:noWrap/>
            <w:vAlign w:val="center"/>
            <w:hideMark/>
          </w:tcPr>
          <w:p w14:paraId="122827B0" w14:textId="77777777" w:rsidR="00D019BA" w:rsidRPr="000F37C8" w:rsidRDefault="00D019BA" w:rsidP="008F521E">
            <w:pPr>
              <w:pStyle w:val="Tabletext"/>
              <w:rPr>
                <w:rFonts w:ascii="Calibri" w:eastAsia="Times New Roman" w:hAnsi="Calibri" w:cs="Calibri"/>
                <w:lang w:val="es-ES"/>
              </w:rPr>
            </w:pPr>
            <w:r w:rsidRPr="000F37C8">
              <w:rPr>
                <w:lang w:val="es-ES"/>
              </w:rPr>
              <w:t>56</w:t>
            </w:r>
          </w:p>
        </w:tc>
        <w:tc>
          <w:tcPr>
            <w:tcW w:w="448" w:type="pct"/>
            <w:tcBorders>
              <w:top w:val="nil"/>
              <w:left w:val="nil"/>
              <w:bottom w:val="nil"/>
              <w:right w:val="nil"/>
            </w:tcBorders>
            <w:shd w:val="clear" w:color="EDEDED" w:fill="EDEDED"/>
            <w:vAlign w:val="center"/>
            <w:hideMark/>
          </w:tcPr>
          <w:p w14:paraId="29873905"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shd w:val="clear" w:color="EDEDED" w:fill="EDEDED"/>
            <w:vAlign w:val="center"/>
            <w:hideMark/>
          </w:tcPr>
          <w:p w14:paraId="43A3437E" w14:textId="77777777" w:rsidR="00D019BA" w:rsidRPr="000F37C8" w:rsidRDefault="00D019BA" w:rsidP="008F521E">
            <w:pPr>
              <w:pStyle w:val="Tabletext"/>
              <w:rPr>
                <w:rFonts w:ascii="Calibri" w:eastAsia="Times New Roman" w:hAnsi="Calibri" w:cs="Calibri"/>
                <w:lang w:val="es-ES"/>
              </w:rPr>
            </w:pPr>
            <w:r w:rsidRPr="000F37C8">
              <w:rPr>
                <w:lang w:val="es-ES"/>
              </w:rPr>
              <w:t>Revisión eventual del Artículo IV, sección 11, del Convenio sobre privilegios e inmunidades de los organismos especializados</w:t>
            </w:r>
          </w:p>
        </w:tc>
        <w:tc>
          <w:tcPr>
            <w:tcW w:w="1042" w:type="pct"/>
            <w:tcBorders>
              <w:top w:val="nil"/>
              <w:left w:val="nil"/>
              <w:bottom w:val="nil"/>
              <w:right w:val="nil"/>
            </w:tcBorders>
            <w:shd w:val="clear" w:color="EDEDED" w:fill="EDEDED"/>
            <w:vAlign w:val="center"/>
            <w:hideMark/>
          </w:tcPr>
          <w:p w14:paraId="696107F8" w14:textId="77777777" w:rsidR="00D019BA" w:rsidRPr="000F37C8" w:rsidRDefault="00D019BA" w:rsidP="008F521E">
            <w:pPr>
              <w:pStyle w:val="Tabletext"/>
              <w:rPr>
                <w:rFonts w:ascii="Calibri" w:eastAsia="Times New Roman" w:hAnsi="Calibri" w:cs="Calibri"/>
                <w:lang w:val="es-ES"/>
              </w:rPr>
            </w:pPr>
            <w:r w:rsidRPr="000F37C8">
              <w:rPr>
                <w:lang w:val="es-ES"/>
              </w:rPr>
              <w:t>Aplicar las decisiones adoptadas por anteriores Conferencias de Plenipotenciarios de no incluir a los Jefes de los organismos especializados entre las autoridades que, según el Anexo a la Constitución (Ginebra, 1992), tienen derecho a enviar o responder a las telecomunicaciones de Estado.</w:t>
            </w:r>
          </w:p>
        </w:tc>
        <w:tc>
          <w:tcPr>
            <w:tcW w:w="744" w:type="pct"/>
            <w:tcBorders>
              <w:top w:val="nil"/>
              <w:left w:val="nil"/>
              <w:bottom w:val="nil"/>
              <w:right w:val="nil"/>
            </w:tcBorders>
            <w:shd w:val="clear" w:color="EDEDED" w:fill="EDEDED"/>
            <w:vAlign w:val="center"/>
            <w:hideMark/>
          </w:tcPr>
          <w:p w14:paraId="4A7BB51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06DE56AC"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1AAFC3E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63FA3579"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04B18D5B" w14:textId="77777777" w:rsidTr="002A17F6">
        <w:tc>
          <w:tcPr>
            <w:tcW w:w="197" w:type="pct"/>
            <w:tcBorders>
              <w:top w:val="nil"/>
              <w:left w:val="nil"/>
              <w:bottom w:val="nil"/>
              <w:right w:val="nil"/>
            </w:tcBorders>
            <w:noWrap/>
            <w:vAlign w:val="center"/>
            <w:hideMark/>
          </w:tcPr>
          <w:p w14:paraId="577BD3A5"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57</w:t>
            </w:r>
          </w:p>
        </w:tc>
        <w:tc>
          <w:tcPr>
            <w:tcW w:w="448" w:type="pct"/>
            <w:tcBorders>
              <w:top w:val="nil"/>
              <w:left w:val="nil"/>
              <w:bottom w:val="nil"/>
              <w:right w:val="nil"/>
            </w:tcBorders>
            <w:vAlign w:val="center"/>
            <w:hideMark/>
          </w:tcPr>
          <w:p w14:paraId="44733C34"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13D979E0" w14:textId="77777777" w:rsidR="00D019BA" w:rsidRPr="000F37C8" w:rsidRDefault="00D019BA" w:rsidP="008F521E">
            <w:pPr>
              <w:pStyle w:val="Tabletext"/>
              <w:rPr>
                <w:rFonts w:ascii="Calibri" w:eastAsia="Times New Roman" w:hAnsi="Calibri" w:cs="Calibri"/>
                <w:lang w:val="es-ES"/>
              </w:rPr>
            </w:pPr>
            <w:r w:rsidRPr="000F37C8">
              <w:rPr>
                <w:lang w:val="es-ES"/>
              </w:rPr>
              <w:t>Dependencia Común de Inspección</w:t>
            </w:r>
          </w:p>
        </w:tc>
        <w:tc>
          <w:tcPr>
            <w:tcW w:w="1042" w:type="pct"/>
            <w:tcBorders>
              <w:top w:val="nil"/>
              <w:left w:val="nil"/>
              <w:bottom w:val="nil"/>
              <w:right w:val="nil"/>
            </w:tcBorders>
            <w:vAlign w:val="center"/>
            <w:hideMark/>
          </w:tcPr>
          <w:p w14:paraId="192537D5" w14:textId="77777777" w:rsidR="00D019BA" w:rsidRPr="000F37C8" w:rsidRDefault="00D019BA" w:rsidP="008F521E">
            <w:pPr>
              <w:pStyle w:val="Tabletext"/>
              <w:rPr>
                <w:rFonts w:ascii="Calibri" w:eastAsia="Times New Roman" w:hAnsi="Calibri" w:cs="Calibri"/>
                <w:lang w:val="es-ES"/>
              </w:rPr>
            </w:pPr>
            <w:r w:rsidRPr="000F37C8">
              <w:rPr>
                <w:lang w:val="es-ES"/>
              </w:rPr>
              <w:t>Seguir cooperando con la DCI.</w:t>
            </w:r>
          </w:p>
        </w:tc>
        <w:tc>
          <w:tcPr>
            <w:tcW w:w="744" w:type="pct"/>
            <w:tcBorders>
              <w:top w:val="nil"/>
              <w:left w:val="nil"/>
              <w:bottom w:val="nil"/>
              <w:right w:val="nil"/>
            </w:tcBorders>
            <w:vAlign w:val="center"/>
            <w:hideMark/>
          </w:tcPr>
          <w:p w14:paraId="43DB955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9FDBFFD"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76BB3761"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74888B7"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539FB189" w14:textId="77777777" w:rsidTr="002A17F6">
        <w:tc>
          <w:tcPr>
            <w:tcW w:w="197" w:type="pct"/>
            <w:tcBorders>
              <w:top w:val="nil"/>
              <w:left w:val="nil"/>
              <w:bottom w:val="nil"/>
              <w:right w:val="nil"/>
            </w:tcBorders>
            <w:shd w:val="clear" w:color="EDEDED" w:fill="EDEDED"/>
            <w:noWrap/>
            <w:vAlign w:val="center"/>
            <w:hideMark/>
          </w:tcPr>
          <w:p w14:paraId="2A888A5E" w14:textId="77777777" w:rsidR="00D019BA" w:rsidRPr="000F37C8" w:rsidRDefault="00D019BA" w:rsidP="008F521E">
            <w:pPr>
              <w:pStyle w:val="Tabletext"/>
              <w:rPr>
                <w:rFonts w:ascii="Calibri" w:eastAsia="Times New Roman" w:hAnsi="Calibri" w:cs="Calibri"/>
                <w:lang w:val="es-ES"/>
              </w:rPr>
            </w:pPr>
            <w:r w:rsidRPr="000F37C8">
              <w:rPr>
                <w:lang w:val="es-ES"/>
              </w:rPr>
              <w:t>58</w:t>
            </w:r>
          </w:p>
        </w:tc>
        <w:tc>
          <w:tcPr>
            <w:tcW w:w="448" w:type="pct"/>
            <w:tcBorders>
              <w:top w:val="nil"/>
              <w:left w:val="nil"/>
              <w:bottom w:val="nil"/>
              <w:right w:val="nil"/>
            </w:tcBorders>
            <w:shd w:val="clear" w:color="EDEDED" w:fill="EDEDED"/>
            <w:vAlign w:val="center"/>
            <w:hideMark/>
          </w:tcPr>
          <w:p w14:paraId="5330F55D"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shd w:val="clear" w:color="EDEDED" w:fill="EDEDED"/>
            <w:vAlign w:val="center"/>
            <w:hideMark/>
          </w:tcPr>
          <w:p w14:paraId="1841D9FD" w14:textId="77777777" w:rsidR="00D019BA" w:rsidRPr="000F37C8" w:rsidRDefault="00D019BA" w:rsidP="008F521E">
            <w:pPr>
              <w:pStyle w:val="Tabletext"/>
              <w:rPr>
                <w:rFonts w:ascii="Calibri" w:eastAsia="Times New Roman" w:hAnsi="Calibri" w:cs="Calibri"/>
                <w:lang w:val="es-ES"/>
              </w:rPr>
            </w:pPr>
            <w:r w:rsidRPr="000F37C8">
              <w:rPr>
                <w:lang w:val="es-ES"/>
              </w:rPr>
              <w:t>Intensificación de las relaciones entre la UIT y las organizaciones regionales de telecomunicaciones, y preparativos regionales para la Conferencia de Plenipotenciarios</w:t>
            </w:r>
          </w:p>
        </w:tc>
        <w:tc>
          <w:tcPr>
            <w:tcW w:w="1042" w:type="pct"/>
            <w:tcBorders>
              <w:top w:val="nil"/>
              <w:left w:val="nil"/>
              <w:bottom w:val="nil"/>
              <w:right w:val="nil"/>
            </w:tcBorders>
            <w:shd w:val="clear" w:color="EDEDED" w:fill="EDEDED"/>
            <w:vAlign w:val="center"/>
            <w:hideMark/>
          </w:tcPr>
          <w:p w14:paraId="31547349" w14:textId="5F3A3B8D" w:rsidR="00D019BA" w:rsidRPr="000F37C8" w:rsidRDefault="00D019BA" w:rsidP="008F521E">
            <w:pPr>
              <w:pStyle w:val="Tabletext"/>
              <w:rPr>
                <w:rFonts w:ascii="Calibri" w:eastAsia="Times New Roman" w:hAnsi="Calibri" w:cs="Calibri"/>
                <w:lang w:val="es-ES"/>
              </w:rPr>
            </w:pPr>
            <w:r w:rsidRPr="000F37C8">
              <w:rPr>
                <w:lang w:val="es-ES"/>
              </w:rPr>
              <w:t>Establecer relaciones con las organizaciones regionales de telecomunicación, incluida la organización de las seis reuniones preparatorias regionales de la UIT para las PP y otras Conferencias y Asambleas de los Sectores. Consultar con los Estados Miembros y las organizaciones regionales sobre los medios de asistencia para</w:t>
            </w:r>
            <w:r w:rsidR="0081364E">
              <w:rPr>
                <w:lang w:val="es-ES"/>
              </w:rPr>
              <w:t xml:space="preserve"> ayudar en</w:t>
            </w:r>
            <w:r w:rsidRPr="000F37C8">
              <w:rPr>
                <w:lang w:val="es-ES"/>
              </w:rPr>
              <w:t xml:space="preserve"> la preparación de</w:t>
            </w:r>
            <w:r w:rsidR="0081364E">
              <w:rPr>
                <w:lang w:val="es-ES"/>
              </w:rPr>
              <w:t xml:space="preserve"> la</w:t>
            </w:r>
            <w:r w:rsidRPr="000F37C8">
              <w:rPr>
                <w:lang w:val="es-ES"/>
              </w:rPr>
              <w:t xml:space="preserve"> PP. Informar al Consejo sobre las consultas.</w:t>
            </w:r>
          </w:p>
        </w:tc>
        <w:tc>
          <w:tcPr>
            <w:tcW w:w="744" w:type="pct"/>
            <w:tcBorders>
              <w:top w:val="nil"/>
              <w:left w:val="nil"/>
              <w:bottom w:val="nil"/>
              <w:right w:val="nil"/>
            </w:tcBorders>
            <w:shd w:val="clear" w:color="EDEDED" w:fill="EDEDED"/>
            <w:vAlign w:val="center"/>
            <w:hideMark/>
          </w:tcPr>
          <w:p w14:paraId="0FD79017" w14:textId="77777777"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72 (Rev. CMR-07)</w:t>
            </w:r>
          </w:p>
        </w:tc>
        <w:tc>
          <w:tcPr>
            <w:tcW w:w="595" w:type="pct"/>
            <w:tcBorders>
              <w:top w:val="nil"/>
              <w:left w:val="nil"/>
              <w:bottom w:val="nil"/>
              <w:right w:val="nil"/>
            </w:tcBorders>
            <w:shd w:val="clear" w:color="EDEDED" w:fill="EDEDED"/>
            <w:vAlign w:val="center"/>
            <w:hideMark/>
          </w:tcPr>
          <w:p w14:paraId="5BBF6A4A" w14:textId="776B1DDC" w:rsidR="008F54CB" w:rsidRPr="008F54CB" w:rsidRDefault="00D019BA" w:rsidP="008F521E">
            <w:pPr>
              <w:pStyle w:val="Tabletext"/>
              <w:rPr>
                <w:rFonts w:ascii="Calibri" w:eastAsia="Times New Roman" w:hAnsi="Calibri" w:cs="Calibri"/>
                <w:b/>
                <w:bCs/>
                <w:color w:val="FF0000"/>
                <w:lang w:val="es-ES" w:eastAsia="en-GB"/>
              </w:rPr>
            </w:pPr>
            <w:r w:rsidRPr="008F54CB">
              <w:rPr>
                <w:rFonts w:ascii="Calibri" w:eastAsia="Times New Roman" w:hAnsi="Calibri" w:cs="Calibri"/>
                <w:b/>
                <w:bCs/>
                <w:color w:val="FF0000"/>
                <w:lang w:val="es-ES" w:eastAsia="en-GB"/>
              </w:rPr>
              <w:t>Res. UIT-R 15 (SUP)</w:t>
            </w:r>
          </w:p>
        </w:tc>
        <w:tc>
          <w:tcPr>
            <w:tcW w:w="546" w:type="pct"/>
            <w:tcBorders>
              <w:top w:val="nil"/>
              <w:left w:val="nil"/>
              <w:bottom w:val="nil"/>
              <w:right w:val="nil"/>
            </w:tcBorders>
            <w:shd w:val="clear" w:color="EDEDED" w:fill="EDEDED"/>
            <w:vAlign w:val="center"/>
            <w:hideMark/>
          </w:tcPr>
          <w:p w14:paraId="2AA02D02" w14:textId="35B5AB97" w:rsidR="002A17F6"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32</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 xml:space="preserve">(Rev. Nueva Delhi, </w:t>
            </w:r>
            <w:r w:rsidR="002A17F6" w:rsidRPr="008F54CB">
              <w:rPr>
                <w:rFonts w:ascii="Calibri" w:eastAsia="Times New Roman" w:hAnsi="Calibri" w:cs="Calibri"/>
                <w:b/>
                <w:bCs/>
                <w:color w:val="0070C0"/>
                <w:lang w:val="es-ES" w:eastAsia="en-GB"/>
              </w:rPr>
              <w:t>2024) /</w:t>
            </w:r>
            <w:r w:rsidR="00721D2F">
              <w:rPr>
                <w:rFonts w:ascii="Calibri" w:eastAsia="Times New Roman" w:hAnsi="Calibri" w:cs="Calibri"/>
                <w:b/>
                <w:bCs/>
                <w:color w:val="0070C0"/>
                <w:lang w:val="es-ES" w:eastAsia="en-GB"/>
              </w:rPr>
              <w:t xml:space="preserve"> </w:t>
            </w:r>
          </w:p>
          <w:p w14:paraId="2B2B5626" w14:textId="7509FDC3" w:rsidR="002A17F6" w:rsidRDefault="00D019BA" w:rsidP="008F521E">
            <w:pPr>
              <w:pStyle w:val="Tabletext"/>
              <w:rPr>
                <w:b/>
                <w:bCs/>
                <w:lang w:val="es-ES"/>
              </w:rPr>
            </w:pPr>
            <w:r w:rsidRPr="008F54CB">
              <w:rPr>
                <w:rFonts w:ascii="Calibri" w:eastAsia="Times New Roman" w:hAnsi="Calibri" w:cs="Calibri"/>
                <w:b/>
                <w:bCs/>
                <w:color w:val="FF0000"/>
                <w:lang w:val="es-ES" w:eastAsia="en-GB"/>
              </w:rPr>
              <w:t>Res. 35 (SUP)</w:t>
            </w:r>
            <w:r w:rsidR="00721D2F">
              <w:rPr>
                <w:rFonts w:ascii="Calibri" w:eastAsia="Times New Roman" w:hAnsi="Calibri" w:cs="Calibri"/>
                <w:b/>
                <w:bCs/>
                <w:color w:val="FF0000"/>
                <w:lang w:val="es-ES" w:eastAsia="en-GB"/>
              </w:rPr>
              <w:t xml:space="preserve"> </w:t>
            </w:r>
            <w:r w:rsidRPr="00405B1E">
              <w:rPr>
                <w:rFonts w:ascii="Calibri" w:eastAsia="Times New Roman" w:hAnsi="Calibri" w:cs="Calibri"/>
                <w:b/>
                <w:bCs/>
                <w:color w:val="0070C0"/>
                <w:lang w:val="es-ES" w:eastAsia="en-GB"/>
              </w:rPr>
              <w:t>/</w:t>
            </w:r>
            <w:r w:rsidR="00721D2F">
              <w:rPr>
                <w:rFonts w:ascii="Calibri" w:eastAsia="Times New Roman" w:hAnsi="Calibri" w:cs="Calibri"/>
                <w:b/>
                <w:bCs/>
                <w:color w:val="0070C0"/>
                <w:lang w:val="es-ES" w:eastAsia="en-GB"/>
              </w:rPr>
              <w:t xml:space="preserve"> </w:t>
            </w:r>
          </w:p>
          <w:p w14:paraId="053975D1" w14:textId="1731FF91" w:rsidR="008800CF"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43</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 xml:space="preserve">(Rev. Nueva Delhi, </w:t>
            </w:r>
            <w:r w:rsidR="008800CF" w:rsidRPr="008F54CB">
              <w:rPr>
                <w:rFonts w:ascii="Calibri" w:eastAsia="Times New Roman" w:hAnsi="Calibri" w:cs="Calibri"/>
                <w:b/>
                <w:bCs/>
                <w:color w:val="0070C0"/>
                <w:lang w:val="es-ES" w:eastAsia="en-GB"/>
              </w:rPr>
              <w:t>2024) /</w:t>
            </w:r>
            <w:r w:rsidR="00721D2F">
              <w:rPr>
                <w:rFonts w:ascii="Calibri" w:eastAsia="Times New Roman" w:hAnsi="Calibri" w:cs="Calibri"/>
                <w:b/>
                <w:bCs/>
                <w:color w:val="0070C0"/>
                <w:lang w:val="es-ES" w:eastAsia="en-GB"/>
              </w:rPr>
              <w:t xml:space="preserve"> </w:t>
            </w:r>
          </w:p>
          <w:p w14:paraId="52B66644" w14:textId="779A26BA" w:rsidR="008800CF" w:rsidRPr="008F54CB"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44</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 xml:space="preserve">(Rev. Nueva Delhi, </w:t>
            </w:r>
            <w:r w:rsidR="008800CF" w:rsidRPr="008F54CB">
              <w:rPr>
                <w:rFonts w:ascii="Calibri" w:eastAsia="Times New Roman" w:hAnsi="Calibri" w:cs="Calibri"/>
                <w:b/>
                <w:bCs/>
                <w:color w:val="0070C0"/>
                <w:lang w:val="es-ES" w:eastAsia="en-GB"/>
              </w:rPr>
              <w:t>2024) /</w:t>
            </w:r>
          </w:p>
          <w:p w14:paraId="595D91F7" w14:textId="1A61549C" w:rsidR="00D019BA" w:rsidRPr="000F37C8" w:rsidRDefault="00D019BA" w:rsidP="008F521E">
            <w:pPr>
              <w:pStyle w:val="Tabletext"/>
              <w:rPr>
                <w:rFonts w:ascii="Calibri" w:eastAsia="Times New Roman" w:hAnsi="Calibri" w:cs="Calibri"/>
                <w:b/>
                <w:bCs/>
                <w:color w:val="0070C0"/>
                <w:lang w:val="es-ES"/>
              </w:rPr>
            </w:pPr>
            <w:r w:rsidRPr="008F54CB">
              <w:rPr>
                <w:rFonts w:ascii="Calibri" w:eastAsia="Times New Roman" w:hAnsi="Calibri" w:cs="Calibri"/>
                <w:b/>
                <w:bCs/>
                <w:color w:val="0070C0"/>
                <w:lang w:val="es-ES" w:eastAsia="en-GB"/>
              </w:rPr>
              <w:t>Res. 73</w:t>
            </w:r>
            <w:r w:rsidR="00FE7369">
              <w:rPr>
                <w:rFonts w:ascii="Calibri" w:eastAsia="Times New Roman" w:hAnsi="Calibri" w:cs="Calibri"/>
                <w:b/>
                <w:bCs/>
                <w:color w:val="0070C0"/>
                <w:lang w:val="es-ES" w:eastAsia="en-GB"/>
              </w:rPr>
              <w:br/>
            </w:r>
            <w:r w:rsidRPr="008F54CB">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75B59EF2" w14:textId="77777777" w:rsidR="00D019BA" w:rsidRPr="000F37C8" w:rsidRDefault="00D019BA" w:rsidP="008F521E">
            <w:pPr>
              <w:pStyle w:val="Tabletext"/>
              <w:rPr>
                <w:rFonts w:ascii="Calibri" w:eastAsia="Times New Roman" w:hAnsi="Calibri" w:cs="Calibri"/>
                <w:b/>
                <w:bCs/>
                <w:color w:val="0070C0"/>
                <w:lang w:val="es-ES"/>
              </w:rPr>
            </w:pPr>
            <w:r w:rsidRPr="00405B1E">
              <w:rPr>
                <w:rFonts w:ascii="Calibri" w:eastAsia="Times New Roman" w:hAnsi="Calibri" w:cs="Calibri"/>
                <w:b/>
                <w:bCs/>
                <w:color w:val="0070C0"/>
                <w:lang w:val="es-ES" w:eastAsia="en-GB"/>
              </w:rPr>
              <w:t>Res. 21</w:t>
            </w:r>
          </w:p>
        </w:tc>
      </w:tr>
      <w:tr w:rsidR="002A17F6" w:rsidRPr="004515BF" w14:paraId="729A13FC" w14:textId="77777777" w:rsidTr="002A17F6">
        <w:tc>
          <w:tcPr>
            <w:tcW w:w="197" w:type="pct"/>
            <w:tcBorders>
              <w:top w:val="nil"/>
              <w:left w:val="nil"/>
              <w:bottom w:val="nil"/>
              <w:right w:val="nil"/>
            </w:tcBorders>
            <w:noWrap/>
            <w:vAlign w:val="center"/>
            <w:hideMark/>
          </w:tcPr>
          <w:p w14:paraId="306AA5EB" w14:textId="77777777" w:rsidR="00D019BA" w:rsidRPr="000F37C8" w:rsidRDefault="00D019BA" w:rsidP="008F521E">
            <w:pPr>
              <w:pStyle w:val="Tabletext"/>
              <w:rPr>
                <w:rFonts w:ascii="Calibri" w:eastAsia="Times New Roman" w:hAnsi="Calibri" w:cs="Calibri"/>
                <w:lang w:val="es-ES"/>
              </w:rPr>
            </w:pPr>
            <w:r w:rsidRPr="000F37C8">
              <w:rPr>
                <w:lang w:val="es-ES"/>
              </w:rPr>
              <w:t>59</w:t>
            </w:r>
          </w:p>
        </w:tc>
        <w:tc>
          <w:tcPr>
            <w:tcW w:w="448" w:type="pct"/>
            <w:tcBorders>
              <w:top w:val="nil"/>
              <w:left w:val="nil"/>
              <w:bottom w:val="nil"/>
              <w:right w:val="nil"/>
            </w:tcBorders>
            <w:vAlign w:val="center"/>
            <w:hideMark/>
          </w:tcPr>
          <w:p w14:paraId="066BF759"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vAlign w:val="center"/>
            <w:hideMark/>
          </w:tcPr>
          <w:p w14:paraId="76FCD60A" w14:textId="77777777" w:rsidR="00D019BA" w:rsidRPr="000F37C8" w:rsidRDefault="00D019BA" w:rsidP="008F521E">
            <w:pPr>
              <w:pStyle w:val="Tabletext"/>
              <w:rPr>
                <w:rFonts w:ascii="Calibri" w:eastAsia="Times New Roman" w:hAnsi="Calibri" w:cs="Calibri"/>
                <w:lang w:val="es-ES"/>
              </w:rPr>
            </w:pPr>
            <w:r w:rsidRPr="000F37C8">
              <w:rPr>
                <w:lang w:val="es-ES"/>
              </w:rPr>
              <w:t>Solicitud de opiniones consultivas a la Corte Internacional de Justicia</w:t>
            </w:r>
          </w:p>
        </w:tc>
        <w:tc>
          <w:tcPr>
            <w:tcW w:w="1042" w:type="pct"/>
            <w:tcBorders>
              <w:top w:val="nil"/>
              <w:left w:val="nil"/>
              <w:bottom w:val="nil"/>
              <w:right w:val="nil"/>
            </w:tcBorders>
            <w:vAlign w:val="center"/>
            <w:hideMark/>
          </w:tcPr>
          <w:p w14:paraId="5CAC2D20" w14:textId="77777777" w:rsidR="00D019BA" w:rsidRPr="000F37C8" w:rsidRDefault="00D019BA" w:rsidP="008F521E">
            <w:pPr>
              <w:pStyle w:val="Tabletext"/>
              <w:rPr>
                <w:rFonts w:ascii="Calibri" w:eastAsia="Times New Roman" w:hAnsi="Calibri" w:cs="Calibri"/>
                <w:lang w:val="es-ES"/>
              </w:rPr>
            </w:pPr>
            <w:r w:rsidRPr="000F37C8">
              <w:rPr>
                <w:lang w:val="es-ES"/>
              </w:rPr>
              <w:t>Solicitar opiniones consultivas a la Corte Internacional de Justicia cuando sea necesario, según se prevé en el Artículo XII del Estatuto del Tribunal Administrativo de la Organización Internacional del Trabajo.</w:t>
            </w:r>
          </w:p>
        </w:tc>
        <w:tc>
          <w:tcPr>
            <w:tcW w:w="744" w:type="pct"/>
            <w:tcBorders>
              <w:top w:val="nil"/>
              <w:left w:val="nil"/>
              <w:bottom w:val="nil"/>
              <w:right w:val="nil"/>
            </w:tcBorders>
            <w:vAlign w:val="center"/>
            <w:hideMark/>
          </w:tcPr>
          <w:p w14:paraId="544C094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40BDA49"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55C1C39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5784920"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26F57071" w14:textId="77777777" w:rsidTr="002A17F6">
        <w:tc>
          <w:tcPr>
            <w:tcW w:w="197" w:type="pct"/>
            <w:tcBorders>
              <w:top w:val="nil"/>
              <w:left w:val="nil"/>
              <w:bottom w:val="nil"/>
              <w:right w:val="nil"/>
            </w:tcBorders>
            <w:shd w:val="clear" w:color="EDEDED" w:fill="EDEDED"/>
            <w:noWrap/>
            <w:vAlign w:val="center"/>
            <w:hideMark/>
          </w:tcPr>
          <w:p w14:paraId="1BFD8FB4" w14:textId="77777777" w:rsidR="00D019BA" w:rsidRPr="000F37C8" w:rsidRDefault="00D019BA" w:rsidP="008F521E">
            <w:pPr>
              <w:pStyle w:val="Tabletext"/>
              <w:rPr>
                <w:rFonts w:ascii="Calibri" w:eastAsia="Times New Roman" w:hAnsi="Calibri" w:cs="Calibri"/>
                <w:lang w:val="es-ES"/>
              </w:rPr>
            </w:pPr>
            <w:r w:rsidRPr="000F37C8">
              <w:rPr>
                <w:lang w:val="es-ES"/>
              </w:rPr>
              <w:t>60</w:t>
            </w:r>
          </w:p>
        </w:tc>
        <w:tc>
          <w:tcPr>
            <w:tcW w:w="448" w:type="pct"/>
            <w:tcBorders>
              <w:top w:val="nil"/>
              <w:left w:val="nil"/>
              <w:bottom w:val="nil"/>
              <w:right w:val="nil"/>
            </w:tcBorders>
            <w:shd w:val="clear" w:color="EDEDED" w:fill="EDEDED"/>
            <w:vAlign w:val="center"/>
            <w:hideMark/>
          </w:tcPr>
          <w:p w14:paraId="697EA842"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shd w:val="clear" w:color="EDEDED" w:fill="EDEDED"/>
            <w:vAlign w:val="center"/>
            <w:hideMark/>
          </w:tcPr>
          <w:p w14:paraId="3B09CAD6" w14:textId="77777777" w:rsidR="00D019BA" w:rsidRPr="000F37C8" w:rsidRDefault="00D019BA" w:rsidP="008F521E">
            <w:pPr>
              <w:pStyle w:val="Tabletext"/>
              <w:rPr>
                <w:rFonts w:ascii="Calibri" w:eastAsia="Times New Roman" w:hAnsi="Calibri" w:cs="Calibri"/>
                <w:lang w:val="es-ES"/>
              </w:rPr>
            </w:pPr>
            <w:r w:rsidRPr="000F37C8">
              <w:rPr>
                <w:lang w:val="es-ES"/>
              </w:rPr>
              <w:t>Estatuto jurídico</w:t>
            </w:r>
          </w:p>
        </w:tc>
        <w:tc>
          <w:tcPr>
            <w:tcW w:w="1042" w:type="pct"/>
            <w:tcBorders>
              <w:top w:val="nil"/>
              <w:left w:val="nil"/>
              <w:bottom w:val="nil"/>
              <w:right w:val="nil"/>
            </w:tcBorders>
            <w:shd w:val="clear" w:color="EDEDED" w:fill="EDEDED"/>
            <w:vAlign w:val="center"/>
            <w:hideMark/>
          </w:tcPr>
          <w:p w14:paraId="01B74BF0" w14:textId="77777777" w:rsidR="00D019BA" w:rsidRPr="000F37C8" w:rsidRDefault="00D019BA" w:rsidP="008F521E">
            <w:pPr>
              <w:pStyle w:val="Tabletext"/>
              <w:rPr>
                <w:rFonts w:ascii="Calibri" w:eastAsia="Times New Roman" w:hAnsi="Calibri" w:cs="Calibri"/>
                <w:lang w:val="es-ES"/>
              </w:rPr>
            </w:pPr>
            <w:r w:rsidRPr="000F37C8">
              <w:rPr>
                <w:lang w:val="es-ES"/>
              </w:rPr>
              <w:t>Seguir atentamente el acuerdo y su aplicación a fin de que los privilegios y las inmunidades concedidos a la UIT sean equivalentes a los de las otras organizaciones de las Naciones Unidas con sede en Suiza.</w:t>
            </w:r>
          </w:p>
        </w:tc>
        <w:tc>
          <w:tcPr>
            <w:tcW w:w="744" w:type="pct"/>
            <w:tcBorders>
              <w:top w:val="nil"/>
              <w:left w:val="nil"/>
              <w:bottom w:val="nil"/>
              <w:right w:val="nil"/>
            </w:tcBorders>
            <w:shd w:val="clear" w:color="EDEDED" w:fill="EDEDED"/>
            <w:vAlign w:val="center"/>
            <w:hideMark/>
          </w:tcPr>
          <w:p w14:paraId="6FE8E1A5"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54255E45"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89E5A0E"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2DF18E86"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230BF236" w14:textId="77777777" w:rsidTr="002A17F6">
        <w:tc>
          <w:tcPr>
            <w:tcW w:w="197" w:type="pct"/>
            <w:tcBorders>
              <w:top w:val="nil"/>
              <w:left w:val="nil"/>
              <w:bottom w:val="nil"/>
              <w:right w:val="nil"/>
            </w:tcBorders>
            <w:noWrap/>
            <w:vAlign w:val="center"/>
            <w:hideMark/>
          </w:tcPr>
          <w:p w14:paraId="30E756A6" w14:textId="77777777" w:rsidR="00D019BA" w:rsidRPr="000F37C8" w:rsidRDefault="00D019BA" w:rsidP="008F521E">
            <w:pPr>
              <w:pStyle w:val="Tabletext"/>
              <w:rPr>
                <w:rFonts w:ascii="Calibri" w:eastAsia="Times New Roman" w:hAnsi="Calibri" w:cs="Calibri"/>
                <w:lang w:val="es-ES"/>
              </w:rPr>
            </w:pPr>
            <w:r w:rsidRPr="000F37C8">
              <w:rPr>
                <w:lang w:val="es-ES"/>
              </w:rPr>
              <w:t>64</w:t>
            </w:r>
          </w:p>
        </w:tc>
        <w:tc>
          <w:tcPr>
            <w:tcW w:w="448" w:type="pct"/>
            <w:tcBorders>
              <w:top w:val="nil"/>
              <w:left w:val="nil"/>
              <w:bottom w:val="nil"/>
              <w:right w:val="nil"/>
            </w:tcBorders>
            <w:vAlign w:val="center"/>
            <w:hideMark/>
          </w:tcPr>
          <w:p w14:paraId="35F3EF9A"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A3BC3DB"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Acceso no discriminatorio a los medios, servicios y aplicaciones de telecomunicaciones/tecnologías de la información y </w:t>
            </w:r>
            <w:r w:rsidRPr="000F37C8">
              <w:rPr>
                <w:lang w:val="es-ES"/>
              </w:rPr>
              <w:lastRenderedPageBreak/>
              <w:t>la comunicación, incluidas la investigación aplicada, la transferencia de tecnología y las reuniones por medios electrónicos, en condiciones mutuamente acordadas</w:t>
            </w:r>
          </w:p>
        </w:tc>
        <w:tc>
          <w:tcPr>
            <w:tcW w:w="1042" w:type="pct"/>
            <w:tcBorders>
              <w:top w:val="nil"/>
              <w:left w:val="nil"/>
              <w:bottom w:val="nil"/>
              <w:right w:val="nil"/>
            </w:tcBorders>
            <w:vAlign w:val="center"/>
            <w:hideMark/>
          </w:tcPr>
          <w:p w14:paraId="11D58B64"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 xml:space="preserve">Recopilar y distribuir una lista de los servicios y aplicaciones en línea que revistan importancia para las actividades de la UIT, e identificar los que no sean </w:t>
            </w:r>
            <w:r w:rsidRPr="000F37C8">
              <w:rPr>
                <w:lang w:val="es-ES"/>
              </w:rPr>
              <w:lastRenderedPageBreak/>
              <w:t>accesibles. Fomentar una participación amplia que garantice la participación justa y equitativa de todos los Miembros de la UIT en los servicios y aplicaciones en línea de la UIT. Transmitir el texto de la Resolución al Secretario General de las Naciones Unidas con el fin de llamar la atención sobre el punto de vista de la UIT respecto del acceso no discriminatorio a las nuevas TIC.</w:t>
            </w:r>
          </w:p>
        </w:tc>
        <w:tc>
          <w:tcPr>
            <w:tcW w:w="744" w:type="pct"/>
            <w:tcBorders>
              <w:top w:val="nil"/>
              <w:left w:val="nil"/>
              <w:bottom w:val="nil"/>
              <w:right w:val="nil"/>
            </w:tcBorders>
            <w:vAlign w:val="center"/>
            <w:hideMark/>
          </w:tcPr>
          <w:p w14:paraId="48514535"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44FDDE4A" w14:textId="44621E6B" w:rsidR="00405B1E" w:rsidRDefault="00D019BA" w:rsidP="008F521E">
            <w:pPr>
              <w:pStyle w:val="Tabletext"/>
              <w:rPr>
                <w:rFonts w:ascii="Calibri" w:eastAsia="Times New Roman" w:hAnsi="Calibri" w:cs="Calibri"/>
                <w:b/>
                <w:bCs/>
                <w:color w:val="0070C0"/>
                <w:lang w:val="es-ES" w:eastAsia="en-GB"/>
              </w:rPr>
            </w:pPr>
            <w:r w:rsidRPr="008F54CB">
              <w:rPr>
                <w:rFonts w:ascii="Calibri" w:eastAsia="Times New Roman" w:hAnsi="Calibri" w:cs="Calibri"/>
                <w:b/>
                <w:bCs/>
                <w:color w:val="0070C0"/>
                <w:lang w:val="es-ES" w:eastAsia="en-GB"/>
              </w:rPr>
              <w:t>Res. UIT-R 1</w:t>
            </w:r>
            <w:r w:rsidR="00721D2F">
              <w:rPr>
                <w:rFonts w:ascii="Calibri" w:eastAsia="Times New Roman" w:hAnsi="Calibri" w:cs="Calibri"/>
                <w:b/>
                <w:bCs/>
                <w:color w:val="0070C0"/>
                <w:lang w:val="es-ES" w:eastAsia="en-GB"/>
              </w:rPr>
              <w:t xml:space="preserve"> </w:t>
            </w:r>
            <w:r w:rsidRPr="008F54CB">
              <w:rPr>
                <w:rFonts w:ascii="Calibri" w:eastAsia="Times New Roman" w:hAnsi="Calibri" w:cs="Calibri"/>
                <w:b/>
                <w:bCs/>
                <w:color w:val="0070C0"/>
                <w:lang w:val="es-ES" w:eastAsia="en-GB"/>
              </w:rPr>
              <w:t>/</w:t>
            </w:r>
          </w:p>
          <w:p w14:paraId="3C9F92C4" w14:textId="1CDF7D28" w:rsidR="00405B1E" w:rsidRPr="00721D2F"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FF0000"/>
                <w:lang w:eastAsia="en-GB"/>
              </w:rPr>
              <w:t>Res. UIT-R 7 (SUP)</w:t>
            </w:r>
            <w:r w:rsidR="00721D2F" w:rsidRPr="00721D2F">
              <w:rPr>
                <w:rFonts w:ascii="Calibri" w:eastAsia="Times New Roman" w:hAnsi="Calibri" w:cs="Calibri"/>
                <w:b/>
                <w:bCs/>
                <w:color w:val="0070C0"/>
                <w:lang w:val="es-ES" w:eastAsia="en-GB"/>
              </w:rPr>
              <w:t xml:space="preserve"> </w:t>
            </w:r>
            <w:r w:rsidRPr="00721D2F">
              <w:rPr>
                <w:rFonts w:ascii="Calibri" w:eastAsia="Times New Roman" w:hAnsi="Calibri" w:cs="Calibri"/>
                <w:b/>
                <w:bCs/>
                <w:color w:val="0070C0"/>
                <w:lang w:val="es-ES" w:eastAsia="en-GB"/>
              </w:rPr>
              <w:t>/</w:t>
            </w:r>
            <w:r w:rsidR="00721D2F" w:rsidRPr="00721D2F">
              <w:rPr>
                <w:rFonts w:ascii="Calibri" w:eastAsia="Times New Roman" w:hAnsi="Calibri" w:cs="Calibri"/>
                <w:b/>
                <w:bCs/>
                <w:color w:val="0070C0"/>
                <w:lang w:eastAsia="en-GB"/>
              </w:rPr>
              <w:t xml:space="preserve"> </w:t>
            </w:r>
          </w:p>
          <w:p w14:paraId="70D8DFD6" w14:textId="5A45A389" w:rsidR="00D019BA" w:rsidRPr="00405B1E" w:rsidRDefault="00D019BA" w:rsidP="008F521E">
            <w:pPr>
              <w:pStyle w:val="Tabletext"/>
              <w:rPr>
                <w:rFonts w:ascii="Calibri" w:eastAsia="Times New Roman" w:hAnsi="Calibri" w:cs="Calibri"/>
                <w:b/>
                <w:bCs/>
                <w:color w:val="0070C0"/>
              </w:rPr>
            </w:pPr>
            <w:r w:rsidRPr="00721D2F">
              <w:rPr>
                <w:rFonts w:ascii="Calibri" w:eastAsia="Times New Roman" w:hAnsi="Calibri" w:cs="Calibri"/>
                <w:b/>
                <w:bCs/>
                <w:color w:val="0070C0"/>
                <w:lang w:eastAsia="en-GB"/>
              </w:rPr>
              <w:t>Res. UIT-R 75</w:t>
            </w:r>
          </w:p>
        </w:tc>
        <w:tc>
          <w:tcPr>
            <w:tcW w:w="546" w:type="pct"/>
            <w:tcBorders>
              <w:top w:val="nil"/>
              <w:left w:val="nil"/>
              <w:bottom w:val="nil"/>
              <w:right w:val="nil"/>
            </w:tcBorders>
            <w:vAlign w:val="center"/>
            <w:hideMark/>
          </w:tcPr>
          <w:p w14:paraId="4B100FED" w14:textId="77777777" w:rsidR="00D019BA" w:rsidRPr="000F37C8" w:rsidRDefault="00D019BA" w:rsidP="008F521E">
            <w:pPr>
              <w:pStyle w:val="Tabletext"/>
              <w:rPr>
                <w:rFonts w:ascii="Calibri" w:eastAsia="Times New Roman" w:hAnsi="Calibri" w:cs="Calibri"/>
                <w:b/>
                <w:bCs/>
                <w:color w:val="0070C0"/>
                <w:lang w:val="es-ES"/>
              </w:rPr>
            </w:pPr>
            <w:r w:rsidRPr="00405B1E">
              <w:rPr>
                <w:rFonts w:ascii="Calibri" w:eastAsia="Times New Roman" w:hAnsi="Calibri" w:cs="Calibri"/>
                <w:b/>
                <w:bCs/>
                <w:color w:val="0070C0"/>
                <w:lang w:val="es-ES" w:eastAsia="en-GB"/>
              </w:rPr>
              <w:t xml:space="preserve">Res. 69 (Rev. </w:t>
            </w:r>
            <w:proofErr w:type="spellStart"/>
            <w:r w:rsidRPr="00405B1E">
              <w:rPr>
                <w:rFonts w:ascii="Calibri" w:eastAsia="Times New Roman" w:hAnsi="Calibri" w:cs="Calibri"/>
                <w:b/>
                <w:bCs/>
                <w:color w:val="0070C0"/>
                <w:lang w:val="es-ES" w:eastAsia="en-GB"/>
              </w:rPr>
              <w:t>Hammamet</w:t>
            </w:r>
            <w:proofErr w:type="spellEnd"/>
            <w:r w:rsidRPr="00405B1E">
              <w:rPr>
                <w:rFonts w:ascii="Calibri" w:eastAsia="Times New Roman" w:hAnsi="Calibri" w:cs="Calibri"/>
                <w:b/>
                <w:bCs/>
                <w:color w:val="0070C0"/>
                <w:lang w:val="es-ES" w:eastAsia="en-GB"/>
              </w:rPr>
              <w:t>, 2016)</w:t>
            </w:r>
          </w:p>
        </w:tc>
        <w:tc>
          <w:tcPr>
            <w:tcW w:w="585" w:type="pct"/>
            <w:tcBorders>
              <w:top w:val="nil"/>
              <w:left w:val="nil"/>
              <w:bottom w:val="nil"/>
              <w:right w:val="nil"/>
            </w:tcBorders>
            <w:vAlign w:val="center"/>
            <w:hideMark/>
          </w:tcPr>
          <w:p w14:paraId="423FC240" w14:textId="77777777" w:rsidR="00D019BA" w:rsidRPr="000F37C8" w:rsidRDefault="00D019BA" w:rsidP="008F521E">
            <w:pPr>
              <w:pStyle w:val="Tabletext"/>
              <w:rPr>
                <w:rFonts w:ascii="Calibri" w:eastAsia="Times New Roman" w:hAnsi="Calibri" w:cs="Calibri"/>
                <w:b/>
                <w:bCs/>
                <w:color w:val="0070C0"/>
                <w:lang w:val="es-ES"/>
              </w:rPr>
            </w:pPr>
            <w:r w:rsidRPr="00405B1E">
              <w:rPr>
                <w:rFonts w:ascii="Calibri" w:eastAsia="Times New Roman" w:hAnsi="Calibri" w:cs="Calibri"/>
                <w:b/>
                <w:bCs/>
                <w:color w:val="0070C0"/>
                <w:lang w:val="es-ES" w:eastAsia="en-GB"/>
              </w:rPr>
              <w:t>Res. 20</w:t>
            </w:r>
          </w:p>
        </w:tc>
      </w:tr>
      <w:tr w:rsidR="002A17F6" w:rsidRPr="004515BF" w14:paraId="7FB9EAF9" w14:textId="77777777" w:rsidTr="002A17F6">
        <w:tc>
          <w:tcPr>
            <w:tcW w:w="197" w:type="pct"/>
            <w:tcBorders>
              <w:top w:val="nil"/>
              <w:left w:val="nil"/>
              <w:bottom w:val="nil"/>
              <w:right w:val="nil"/>
            </w:tcBorders>
            <w:shd w:val="clear" w:color="EDEDED" w:fill="EDEDED"/>
            <w:noWrap/>
            <w:vAlign w:val="center"/>
            <w:hideMark/>
          </w:tcPr>
          <w:p w14:paraId="1C57B6BE" w14:textId="77777777" w:rsidR="00D019BA" w:rsidRPr="000F37C8" w:rsidRDefault="00D019BA" w:rsidP="008F521E">
            <w:pPr>
              <w:pStyle w:val="Tabletext"/>
              <w:rPr>
                <w:rFonts w:ascii="Calibri" w:eastAsia="Times New Roman" w:hAnsi="Calibri" w:cs="Calibri"/>
                <w:lang w:val="es-ES"/>
              </w:rPr>
            </w:pPr>
            <w:r w:rsidRPr="000F37C8">
              <w:rPr>
                <w:lang w:val="es-ES"/>
              </w:rPr>
              <w:t>66</w:t>
            </w:r>
          </w:p>
        </w:tc>
        <w:tc>
          <w:tcPr>
            <w:tcW w:w="448" w:type="pct"/>
            <w:tcBorders>
              <w:top w:val="nil"/>
              <w:left w:val="nil"/>
              <w:bottom w:val="nil"/>
              <w:right w:val="nil"/>
            </w:tcBorders>
            <w:shd w:val="clear" w:color="EDEDED" w:fill="EDEDED"/>
            <w:vAlign w:val="center"/>
            <w:hideMark/>
          </w:tcPr>
          <w:p w14:paraId="6C0A688B"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6598E4F" w14:textId="77777777" w:rsidR="00D019BA" w:rsidRPr="000F37C8" w:rsidRDefault="00D019BA" w:rsidP="008F521E">
            <w:pPr>
              <w:pStyle w:val="Tabletext"/>
              <w:rPr>
                <w:rFonts w:ascii="Calibri" w:eastAsia="Times New Roman" w:hAnsi="Calibri" w:cs="Calibri"/>
                <w:lang w:val="es-ES"/>
              </w:rPr>
            </w:pPr>
            <w:r w:rsidRPr="000F37C8">
              <w:rPr>
                <w:lang w:val="es-ES"/>
              </w:rPr>
              <w:t>Documentos y publicaciones de la Unión</w:t>
            </w:r>
          </w:p>
        </w:tc>
        <w:tc>
          <w:tcPr>
            <w:tcW w:w="1042" w:type="pct"/>
            <w:tcBorders>
              <w:top w:val="nil"/>
              <w:left w:val="nil"/>
              <w:bottom w:val="nil"/>
              <w:right w:val="nil"/>
            </w:tcBorders>
            <w:shd w:val="clear" w:color="EDEDED" w:fill="EDEDED"/>
            <w:vAlign w:val="center"/>
            <w:hideMark/>
          </w:tcPr>
          <w:p w14:paraId="14B5699C" w14:textId="77777777" w:rsidR="00D019BA" w:rsidRPr="000F37C8" w:rsidRDefault="00D019BA" w:rsidP="008F521E">
            <w:pPr>
              <w:pStyle w:val="Tabletext"/>
              <w:rPr>
                <w:rFonts w:ascii="Calibri" w:eastAsia="Times New Roman" w:hAnsi="Calibri" w:cs="Calibri"/>
                <w:lang w:val="es-ES"/>
              </w:rPr>
            </w:pPr>
            <w:r w:rsidRPr="000F37C8">
              <w:rPr>
                <w:lang w:val="es-ES"/>
              </w:rPr>
              <w:t>Facilitar el acceso rápido y fácil a los documentos y publicaciones de la UIT. Establecer prioridades de fijación de precios. Aplicar estrategias para facilitar la utilización de documentos y publicaciones en la web por parte de los países en desarrollo, los PMA, los PEID...</w:t>
            </w:r>
          </w:p>
        </w:tc>
        <w:tc>
          <w:tcPr>
            <w:tcW w:w="744" w:type="pct"/>
            <w:tcBorders>
              <w:top w:val="nil"/>
              <w:left w:val="nil"/>
              <w:bottom w:val="nil"/>
              <w:right w:val="nil"/>
            </w:tcBorders>
            <w:shd w:val="clear" w:color="EDEDED" w:fill="EDEDED"/>
            <w:vAlign w:val="center"/>
            <w:hideMark/>
          </w:tcPr>
          <w:p w14:paraId="0EA1314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C62FCD5" w14:textId="50BBB445" w:rsidR="00405B1E" w:rsidRPr="00721D2F" w:rsidRDefault="00D019BA" w:rsidP="008F521E">
            <w:pPr>
              <w:pStyle w:val="Tabletext"/>
              <w:rPr>
                <w:b/>
                <w:bCs/>
              </w:rPr>
            </w:pPr>
            <w:r w:rsidRPr="00405B1E">
              <w:rPr>
                <w:rFonts w:ascii="Calibri" w:eastAsia="Times New Roman" w:hAnsi="Calibri" w:cs="Calibri"/>
                <w:b/>
                <w:bCs/>
                <w:color w:val="FF0000"/>
                <w:lang w:eastAsia="en-GB"/>
              </w:rPr>
              <w:t>Res. UIT-R 7 (SUP)</w:t>
            </w:r>
            <w:r w:rsidR="00721D2F" w:rsidRPr="00721D2F">
              <w:rPr>
                <w:rFonts w:ascii="Calibri" w:eastAsia="Times New Roman" w:hAnsi="Calibri" w:cs="Calibri"/>
                <w:b/>
                <w:bCs/>
                <w:color w:val="0070C0"/>
                <w:lang w:eastAsia="en-GB"/>
              </w:rPr>
              <w:t xml:space="preserve"> </w:t>
            </w:r>
            <w:r w:rsidRPr="00721D2F">
              <w:rPr>
                <w:rFonts w:ascii="Calibri" w:eastAsia="Times New Roman" w:hAnsi="Calibri" w:cs="Calibri"/>
                <w:b/>
                <w:bCs/>
                <w:color w:val="0070C0"/>
                <w:lang w:eastAsia="en-GB"/>
              </w:rPr>
              <w:t>/</w:t>
            </w:r>
            <w:r w:rsidR="00721D2F" w:rsidRPr="00721D2F">
              <w:rPr>
                <w:rFonts w:ascii="Calibri" w:eastAsia="Times New Roman" w:hAnsi="Calibri" w:cs="Calibri"/>
                <w:b/>
                <w:bCs/>
                <w:color w:val="0070C0"/>
                <w:lang w:eastAsia="en-GB"/>
              </w:rPr>
              <w:t xml:space="preserve"> </w:t>
            </w:r>
          </w:p>
          <w:p w14:paraId="1168AEA3" w14:textId="77777777" w:rsidR="00FE7369" w:rsidRDefault="00D019BA" w:rsidP="008F521E">
            <w:pPr>
              <w:pStyle w:val="Tabletext"/>
              <w:rPr>
                <w:rFonts w:ascii="Calibri" w:eastAsia="Times New Roman" w:hAnsi="Calibri" w:cs="Calibri"/>
                <w:b/>
                <w:bCs/>
                <w:color w:val="0070C0"/>
                <w:lang w:eastAsia="en-GB"/>
              </w:rPr>
            </w:pPr>
            <w:r w:rsidRPr="00721D2F">
              <w:rPr>
                <w:rFonts w:ascii="Calibri" w:eastAsia="Times New Roman" w:hAnsi="Calibri" w:cs="Calibri"/>
                <w:b/>
                <w:bCs/>
                <w:color w:val="0070C0"/>
                <w:lang w:eastAsia="en-GB"/>
              </w:rPr>
              <w:t>Res. UIT-R 12/</w:t>
            </w:r>
          </w:p>
          <w:p w14:paraId="58EC660E" w14:textId="669F8971" w:rsidR="00D019BA" w:rsidRPr="00D019BA" w:rsidRDefault="00D019BA" w:rsidP="008F521E">
            <w:pPr>
              <w:pStyle w:val="Tabletext"/>
              <w:rPr>
                <w:rFonts w:ascii="Calibri" w:eastAsia="Times New Roman" w:hAnsi="Calibri" w:cs="Calibri"/>
                <w:b/>
                <w:bCs/>
                <w:color w:val="0070C0"/>
              </w:rPr>
            </w:pPr>
            <w:r w:rsidRPr="00721D2F">
              <w:rPr>
                <w:rFonts w:ascii="Calibri" w:eastAsia="Times New Roman" w:hAnsi="Calibri" w:cs="Calibri"/>
                <w:b/>
                <w:bCs/>
                <w:color w:val="0070C0"/>
                <w:lang w:eastAsia="en-GB"/>
              </w:rPr>
              <w:t xml:space="preserve">Res. </w:t>
            </w:r>
            <w:r w:rsidRPr="00405B1E">
              <w:rPr>
                <w:rFonts w:ascii="Calibri" w:eastAsia="Times New Roman" w:hAnsi="Calibri" w:cs="Calibri"/>
                <w:b/>
                <w:bCs/>
                <w:color w:val="0070C0"/>
                <w:lang w:val="es-ES" w:eastAsia="en-GB"/>
              </w:rPr>
              <w:t>UIT-R 19</w:t>
            </w:r>
          </w:p>
        </w:tc>
        <w:tc>
          <w:tcPr>
            <w:tcW w:w="546" w:type="pct"/>
            <w:tcBorders>
              <w:top w:val="nil"/>
              <w:left w:val="nil"/>
              <w:bottom w:val="nil"/>
              <w:right w:val="nil"/>
            </w:tcBorders>
            <w:shd w:val="clear" w:color="EDEDED" w:fill="EDEDED"/>
            <w:vAlign w:val="center"/>
            <w:hideMark/>
          </w:tcPr>
          <w:p w14:paraId="58E9320C" w14:textId="2F0B4654" w:rsidR="00BE3035" w:rsidRPr="00405B1E"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Res. 32</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 xml:space="preserve">(Rev. Nueva Delhi, </w:t>
            </w:r>
            <w:r w:rsidR="003E1640" w:rsidRPr="00405B1E">
              <w:rPr>
                <w:rFonts w:ascii="Calibri" w:eastAsia="Times New Roman" w:hAnsi="Calibri" w:cs="Calibri"/>
                <w:b/>
                <w:bCs/>
                <w:color w:val="0070C0"/>
                <w:lang w:val="es-ES" w:eastAsia="en-GB"/>
              </w:rPr>
              <w:t>2024) /</w:t>
            </w:r>
            <w:r w:rsidR="00721D2F">
              <w:rPr>
                <w:rFonts w:ascii="Calibri" w:eastAsia="Times New Roman" w:hAnsi="Calibri" w:cs="Calibri"/>
                <w:b/>
                <w:bCs/>
                <w:color w:val="0070C0"/>
                <w:lang w:val="es-ES" w:eastAsia="en-GB"/>
              </w:rPr>
              <w:t xml:space="preserve"> </w:t>
            </w:r>
          </w:p>
          <w:p w14:paraId="210ED374" w14:textId="33C2BA49" w:rsidR="00BE3035" w:rsidRPr="00405B1E"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Res. 67</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 xml:space="preserve">(Rev. Nueva Delhi, </w:t>
            </w:r>
            <w:r w:rsidR="00BE3035" w:rsidRPr="00405B1E">
              <w:rPr>
                <w:rFonts w:ascii="Calibri" w:eastAsia="Times New Roman" w:hAnsi="Calibri" w:cs="Calibri"/>
                <w:b/>
                <w:bCs/>
                <w:color w:val="0070C0"/>
                <w:lang w:val="es-ES" w:eastAsia="en-GB"/>
              </w:rPr>
              <w:t>2024) /</w:t>
            </w:r>
            <w:r w:rsidR="00721D2F">
              <w:rPr>
                <w:rFonts w:ascii="Calibri" w:eastAsia="Times New Roman" w:hAnsi="Calibri" w:cs="Calibri"/>
                <w:b/>
                <w:bCs/>
                <w:color w:val="0070C0"/>
                <w:lang w:val="es-ES" w:eastAsia="en-GB"/>
              </w:rPr>
              <w:t xml:space="preserve"> </w:t>
            </w:r>
          </w:p>
          <w:p w14:paraId="4443B566" w14:textId="291639E7" w:rsidR="00BE3035" w:rsidRPr="00405B1E"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Res. 70</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 xml:space="preserve">(Rev. Nueva Delhi, </w:t>
            </w:r>
            <w:r w:rsidR="00BE3035" w:rsidRPr="00405B1E">
              <w:rPr>
                <w:rFonts w:ascii="Calibri" w:eastAsia="Times New Roman" w:hAnsi="Calibri" w:cs="Calibri"/>
                <w:b/>
                <w:bCs/>
                <w:color w:val="0070C0"/>
                <w:lang w:val="es-ES" w:eastAsia="en-GB"/>
              </w:rPr>
              <w:t>2024) /</w:t>
            </w:r>
            <w:r w:rsidR="00721D2F">
              <w:rPr>
                <w:rFonts w:ascii="Calibri" w:eastAsia="Times New Roman" w:hAnsi="Calibri" w:cs="Calibri"/>
                <w:b/>
                <w:bCs/>
                <w:color w:val="0070C0"/>
                <w:lang w:val="es-ES" w:eastAsia="en-GB"/>
              </w:rPr>
              <w:t xml:space="preserve"> </w:t>
            </w:r>
          </w:p>
          <w:p w14:paraId="00140B32" w14:textId="38C7DE14" w:rsidR="00D019BA" w:rsidRPr="000F37C8" w:rsidRDefault="00D019BA" w:rsidP="008F521E">
            <w:pPr>
              <w:pStyle w:val="Tabletext"/>
              <w:rPr>
                <w:rFonts w:ascii="Calibri" w:eastAsia="Times New Roman" w:hAnsi="Calibri" w:cs="Calibri"/>
                <w:b/>
                <w:bCs/>
                <w:color w:val="0070C0"/>
                <w:lang w:val="es-ES"/>
              </w:rPr>
            </w:pPr>
            <w:r w:rsidRPr="00405B1E">
              <w:rPr>
                <w:rFonts w:ascii="Calibri" w:eastAsia="Times New Roman" w:hAnsi="Calibri" w:cs="Calibri"/>
                <w:b/>
                <w:bCs/>
                <w:color w:val="0070C0"/>
                <w:lang w:val="es-ES" w:eastAsia="en-GB"/>
              </w:rPr>
              <w:t>Res. 73</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1BFE240E"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20D98D33" w14:textId="77777777" w:rsidTr="002A17F6">
        <w:tc>
          <w:tcPr>
            <w:tcW w:w="197" w:type="pct"/>
            <w:tcBorders>
              <w:top w:val="nil"/>
              <w:left w:val="nil"/>
              <w:bottom w:val="nil"/>
              <w:right w:val="nil"/>
            </w:tcBorders>
            <w:noWrap/>
            <w:vAlign w:val="center"/>
            <w:hideMark/>
          </w:tcPr>
          <w:p w14:paraId="1A7861A6" w14:textId="77777777" w:rsidR="00D019BA" w:rsidRPr="000F37C8" w:rsidRDefault="00D019BA" w:rsidP="008F521E">
            <w:pPr>
              <w:pStyle w:val="Tabletext"/>
              <w:rPr>
                <w:rFonts w:ascii="Calibri" w:eastAsia="Times New Roman" w:hAnsi="Calibri" w:cs="Calibri"/>
                <w:lang w:val="es-ES"/>
              </w:rPr>
            </w:pPr>
            <w:r w:rsidRPr="000F37C8">
              <w:rPr>
                <w:lang w:val="es-ES"/>
              </w:rPr>
              <w:t>68</w:t>
            </w:r>
          </w:p>
        </w:tc>
        <w:tc>
          <w:tcPr>
            <w:tcW w:w="448" w:type="pct"/>
            <w:tcBorders>
              <w:top w:val="nil"/>
              <w:left w:val="nil"/>
              <w:bottom w:val="nil"/>
              <w:right w:val="nil"/>
            </w:tcBorders>
            <w:vAlign w:val="center"/>
            <w:hideMark/>
          </w:tcPr>
          <w:p w14:paraId="1746D547" w14:textId="77777777" w:rsidR="00D019BA" w:rsidRPr="000F37C8" w:rsidRDefault="00D019BA" w:rsidP="008F521E">
            <w:pPr>
              <w:pStyle w:val="Tabletext"/>
              <w:rPr>
                <w:rFonts w:ascii="Calibri" w:eastAsia="Times New Roman" w:hAnsi="Calibri" w:cs="Calibri"/>
                <w:lang w:val="es-ES"/>
              </w:rPr>
            </w:pPr>
            <w:r w:rsidRPr="000F37C8">
              <w:rPr>
                <w:lang w:val="es-ES"/>
              </w:rPr>
              <w:t>Rev. PP-10</w:t>
            </w:r>
          </w:p>
        </w:tc>
        <w:tc>
          <w:tcPr>
            <w:tcW w:w="843" w:type="pct"/>
            <w:tcBorders>
              <w:top w:val="nil"/>
              <w:left w:val="nil"/>
              <w:bottom w:val="nil"/>
              <w:right w:val="nil"/>
            </w:tcBorders>
            <w:vAlign w:val="center"/>
            <w:hideMark/>
          </w:tcPr>
          <w:p w14:paraId="1370D292" w14:textId="77777777" w:rsidR="00D019BA" w:rsidRPr="000F37C8" w:rsidRDefault="00D019BA" w:rsidP="008F521E">
            <w:pPr>
              <w:pStyle w:val="Tabletext"/>
              <w:rPr>
                <w:rFonts w:ascii="Calibri" w:eastAsia="Times New Roman" w:hAnsi="Calibri" w:cs="Calibri"/>
                <w:lang w:val="es-ES"/>
              </w:rPr>
            </w:pPr>
            <w:r w:rsidRPr="000F37C8">
              <w:rPr>
                <w:lang w:val="es-ES"/>
              </w:rPr>
              <w:t>Día Mundial de las Telecomunicaciones y la Sociedad de la Información</w:t>
            </w:r>
          </w:p>
        </w:tc>
        <w:tc>
          <w:tcPr>
            <w:tcW w:w="1042" w:type="pct"/>
            <w:tcBorders>
              <w:top w:val="nil"/>
              <w:left w:val="nil"/>
              <w:bottom w:val="nil"/>
              <w:right w:val="nil"/>
            </w:tcBorders>
            <w:vAlign w:val="center"/>
            <w:hideMark/>
          </w:tcPr>
          <w:p w14:paraId="6A4AF358" w14:textId="77777777" w:rsidR="00D019BA" w:rsidRPr="000F37C8" w:rsidRDefault="00D019BA" w:rsidP="008F521E">
            <w:pPr>
              <w:pStyle w:val="Tabletext"/>
              <w:rPr>
                <w:rFonts w:ascii="Calibri" w:eastAsia="Times New Roman" w:hAnsi="Calibri" w:cs="Calibri"/>
                <w:lang w:val="es-ES"/>
              </w:rPr>
            </w:pPr>
            <w:r w:rsidRPr="000F37C8">
              <w:rPr>
                <w:lang w:val="es-ES"/>
              </w:rPr>
              <w:t>Adoptar temas para el DMTSI anual. Fomentar el intercambio entre los Estados Miembros mediante la distribución de documentos refundidos basados en los informes nacionales sobre cuestiones estratégicas recibidos de los Estados Miembros.</w:t>
            </w:r>
          </w:p>
        </w:tc>
        <w:tc>
          <w:tcPr>
            <w:tcW w:w="744" w:type="pct"/>
            <w:tcBorders>
              <w:top w:val="nil"/>
              <w:left w:val="nil"/>
              <w:bottom w:val="nil"/>
              <w:right w:val="nil"/>
            </w:tcBorders>
            <w:vAlign w:val="center"/>
            <w:hideMark/>
          </w:tcPr>
          <w:p w14:paraId="58665BA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9D7B41E"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1325CC8D"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2C24F50C"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492E179C" w14:textId="77777777" w:rsidTr="002A17F6">
        <w:tc>
          <w:tcPr>
            <w:tcW w:w="197" w:type="pct"/>
            <w:tcBorders>
              <w:top w:val="nil"/>
              <w:left w:val="nil"/>
              <w:bottom w:val="nil"/>
              <w:right w:val="nil"/>
            </w:tcBorders>
            <w:shd w:val="clear" w:color="EDEDED" w:fill="EDEDED"/>
            <w:noWrap/>
            <w:vAlign w:val="center"/>
            <w:hideMark/>
          </w:tcPr>
          <w:p w14:paraId="550AAE13" w14:textId="77777777" w:rsidR="00D019BA" w:rsidRPr="000F37C8" w:rsidRDefault="00D019BA" w:rsidP="008F521E">
            <w:pPr>
              <w:pStyle w:val="Tabletext"/>
              <w:rPr>
                <w:rFonts w:ascii="Calibri" w:eastAsia="Times New Roman" w:hAnsi="Calibri" w:cs="Calibri"/>
                <w:lang w:val="es-ES"/>
              </w:rPr>
            </w:pPr>
            <w:r w:rsidRPr="000F37C8">
              <w:rPr>
                <w:lang w:val="es-ES"/>
              </w:rPr>
              <w:t>69</w:t>
            </w:r>
          </w:p>
        </w:tc>
        <w:tc>
          <w:tcPr>
            <w:tcW w:w="448" w:type="pct"/>
            <w:tcBorders>
              <w:top w:val="nil"/>
              <w:left w:val="nil"/>
              <w:bottom w:val="nil"/>
              <w:right w:val="nil"/>
            </w:tcBorders>
            <w:shd w:val="clear" w:color="EDEDED" w:fill="EDEDED"/>
            <w:vAlign w:val="center"/>
            <w:hideMark/>
          </w:tcPr>
          <w:p w14:paraId="15C4F2DC" w14:textId="77777777" w:rsidR="00D019BA" w:rsidRPr="000F37C8" w:rsidRDefault="00D019BA" w:rsidP="008F521E">
            <w:pPr>
              <w:pStyle w:val="Tabletext"/>
              <w:rPr>
                <w:rFonts w:ascii="Calibri" w:eastAsia="Times New Roman" w:hAnsi="Calibri" w:cs="Calibri"/>
                <w:lang w:val="es-ES"/>
              </w:rPr>
            </w:pPr>
            <w:r w:rsidRPr="000F37C8">
              <w:rPr>
                <w:lang w:val="es-ES"/>
              </w:rPr>
              <w:t>PP-94</w:t>
            </w:r>
          </w:p>
        </w:tc>
        <w:tc>
          <w:tcPr>
            <w:tcW w:w="843" w:type="pct"/>
            <w:tcBorders>
              <w:top w:val="nil"/>
              <w:left w:val="nil"/>
              <w:bottom w:val="nil"/>
              <w:right w:val="nil"/>
            </w:tcBorders>
            <w:shd w:val="clear" w:color="EDEDED" w:fill="EDEDED"/>
            <w:vAlign w:val="center"/>
            <w:hideMark/>
          </w:tcPr>
          <w:p w14:paraId="3FA5A13D"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Aplicación provisional de la Constitución y el </w:t>
            </w:r>
            <w:r w:rsidRPr="000F37C8">
              <w:rPr>
                <w:lang w:val="es-ES"/>
              </w:rPr>
              <w:lastRenderedPageBreak/>
              <w:t>Convenio de la Unión Internacional de Telecomunicaciones (Ginebra, 1992) por los Miembros de la Unión que no han adquirido todavía la condición de Estados Parte en esos tratados</w:t>
            </w:r>
          </w:p>
        </w:tc>
        <w:tc>
          <w:tcPr>
            <w:tcW w:w="1042" w:type="pct"/>
            <w:tcBorders>
              <w:top w:val="nil"/>
              <w:left w:val="nil"/>
              <w:bottom w:val="nil"/>
              <w:right w:val="nil"/>
            </w:tcBorders>
            <w:shd w:val="clear" w:color="EDEDED" w:fill="EDEDED"/>
            <w:vAlign w:val="center"/>
            <w:hideMark/>
          </w:tcPr>
          <w:p w14:paraId="5027674B"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 xml:space="preserve">Hacer un llamamiento a todos los Estados Miembros que no hayan </w:t>
            </w:r>
            <w:r w:rsidRPr="000F37C8">
              <w:rPr>
                <w:lang w:val="es-ES"/>
              </w:rPr>
              <w:lastRenderedPageBreak/>
              <w:t>adquirido todavía la condición de Estados Parte en la Constitución y en el Convenio de la UIT (Ginebra, 1992) para que apliquen sus disposiciones a título provisional.</w:t>
            </w:r>
          </w:p>
        </w:tc>
        <w:tc>
          <w:tcPr>
            <w:tcW w:w="744" w:type="pct"/>
            <w:tcBorders>
              <w:top w:val="nil"/>
              <w:left w:val="nil"/>
              <w:bottom w:val="nil"/>
              <w:right w:val="nil"/>
            </w:tcBorders>
            <w:shd w:val="clear" w:color="EDEDED" w:fill="EDEDED"/>
            <w:vAlign w:val="center"/>
            <w:hideMark/>
          </w:tcPr>
          <w:p w14:paraId="12B282B0"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654C56A1"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CA43D46"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03CF77A8"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384674BA" w14:textId="77777777" w:rsidTr="002A17F6">
        <w:tc>
          <w:tcPr>
            <w:tcW w:w="197" w:type="pct"/>
            <w:tcBorders>
              <w:top w:val="nil"/>
              <w:left w:val="nil"/>
              <w:bottom w:val="nil"/>
              <w:right w:val="nil"/>
            </w:tcBorders>
            <w:noWrap/>
            <w:vAlign w:val="center"/>
            <w:hideMark/>
          </w:tcPr>
          <w:p w14:paraId="084CA2A1" w14:textId="77777777" w:rsidR="00D019BA" w:rsidRPr="000F37C8" w:rsidRDefault="00D019BA" w:rsidP="008F521E">
            <w:pPr>
              <w:pStyle w:val="Tabletext"/>
              <w:rPr>
                <w:rFonts w:ascii="Calibri" w:eastAsia="Times New Roman" w:hAnsi="Calibri" w:cs="Calibri"/>
                <w:lang w:val="es-ES"/>
              </w:rPr>
            </w:pPr>
            <w:r w:rsidRPr="000F37C8">
              <w:rPr>
                <w:lang w:val="es-ES"/>
              </w:rPr>
              <w:t>70</w:t>
            </w:r>
          </w:p>
        </w:tc>
        <w:tc>
          <w:tcPr>
            <w:tcW w:w="448" w:type="pct"/>
            <w:tcBorders>
              <w:top w:val="nil"/>
              <w:left w:val="nil"/>
              <w:bottom w:val="nil"/>
              <w:right w:val="nil"/>
            </w:tcBorders>
            <w:vAlign w:val="center"/>
            <w:hideMark/>
          </w:tcPr>
          <w:p w14:paraId="7F079DA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2370A98" w14:textId="77777777" w:rsidR="00D019BA" w:rsidRPr="000F37C8" w:rsidRDefault="00D019BA" w:rsidP="008F521E">
            <w:pPr>
              <w:pStyle w:val="Tabletext"/>
              <w:rPr>
                <w:rFonts w:ascii="Calibri" w:eastAsia="Times New Roman" w:hAnsi="Calibri" w:cs="Calibri"/>
                <w:lang w:val="es-ES"/>
              </w:rPr>
            </w:pPr>
            <w:r w:rsidRPr="000F37C8">
              <w:rPr>
                <w:lang w:val="es-ES"/>
              </w:rPr>
              <w:t>Incorporación de una perspectiva de género en la UIT y promoción de la igualdad de género y el empoderamiento de las mujeres y niñas por medio de las telecomunicaciones/tecnologías de la información y la comunicación</w:t>
            </w:r>
          </w:p>
        </w:tc>
        <w:tc>
          <w:tcPr>
            <w:tcW w:w="1042" w:type="pct"/>
            <w:tcBorders>
              <w:top w:val="nil"/>
              <w:left w:val="nil"/>
              <w:bottom w:val="nil"/>
              <w:right w:val="nil"/>
            </w:tcBorders>
            <w:vAlign w:val="center"/>
            <w:hideMark/>
          </w:tcPr>
          <w:p w14:paraId="749E52A4" w14:textId="2B255E18" w:rsidR="00D019BA" w:rsidRPr="000F37C8" w:rsidRDefault="00D019BA" w:rsidP="008F521E">
            <w:pPr>
              <w:pStyle w:val="Tabletext"/>
              <w:rPr>
                <w:rFonts w:ascii="Calibri" w:eastAsia="Times New Roman" w:hAnsi="Calibri" w:cs="Calibri"/>
                <w:lang w:val="es-ES"/>
              </w:rPr>
            </w:pPr>
            <w:r w:rsidRPr="000F37C8">
              <w:rPr>
                <w:lang w:val="es-ES"/>
              </w:rPr>
              <w:t xml:space="preserve">Promover la igualdad de género en las TIC recomendando medidas políticas a nivel internacional, regional y nacional. Promover la igualdad de género en los RR.HH. de la UIT con la aplicación de la política IIG y enmendar los procedimientos de contratación de la UIT para garantizarla. Crear un premio anual GEM-Tech. Anunciar un llamamiento a la acción de un año de duración con el tema </w:t>
            </w:r>
            <w:r w:rsidR="003E1640" w:rsidRPr="003E1640">
              <w:rPr>
                <w:rFonts w:ascii="Arial" w:hAnsi="Arial" w:cs="Arial"/>
                <w:color w:val="0A0A0A"/>
                <w:shd w:val="clear" w:color="auto" w:fill="FFFFFF"/>
                <w:lang w:val="es-ES"/>
              </w:rPr>
              <w:t>«</w:t>
            </w:r>
            <w:r w:rsidRPr="000F37C8">
              <w:rPr>
                <w:lang w:val="es-ES"/>
              </w:rPr>
              <w:t>Mujeres y niñas en las TIC</w:t>
            </w:r>
            <w:r w:rsidR="003E1640" w:rsidRPr="003E1640">
              <w:rPr>
                <w:rFonts w:ascii="Arial" w:hAnsi="Arial" w:cs="Arial"/>
                <w:color w:val="0A0A0A"/>
                <w:shd w:val="clear" w:color="auto" w:fill="FFFFFF"/>
                <w:lang w:val="es-ES"/>
              </w:rPr>
              <w:t>»</w:t>
            </w:r>
            <w:r w:rsidRPr="000F37C8">
              <w:rPr>
                <w:lang w:val="es-ES"/>
              </w:rPr>
              <w:t xml:space="preserve">. Señalar la Res. a la atención de la PP y del Secretario General de las Naciones Unidas. </w:t>
            </w:r>
          </w:p>
        </w:tc>
        <w:tc>
          <w:tcPr>
            <w:tcW w:w="744" w:type="pct"/>
            <w:tcBorders>
              <w:top w:val="nil"/>
              <w:left w:val="nil"/>
              <w:bottom w:val="nil"/>
              <w:right w:val="nil"/>
            </w:tcBorders>
            <w:vAlign w:val="center"/>
            <w:hideMark/>
          </w:tcPr>
          <w:p w14:paraId="78D54D38" w14:textId="77777777" w:rsidR="00D019BA" w:rsidRPr="000F37C8" w:rsidRDefault="00D019BA" w:rsidP="008F521E">
            <w:pPr>
              <w:pStyle w:val="Tabletext"/>
              <w:rPr>
                <w:rFonts w:ascii="Calibri" w:eastAsia="Times New Roman" w:hAnsi="Calibri" w:cs="Calibri"/>
                <w:b/>
                <w:bCs/>
                <w:color w:val="0070C0"/>
                <w:lang w:val="es-ES"/>
              </w:rPr>
            </w:pPr>
            <w:r w:rsidRPr="00405B1E">
              <w:rPr>
                <w:rFonts w:ascii="Calibri" w:eastAsia="Times New Roman" w:hAnsi="Calibri" w:cs="Calibri"/>
                <w:b/>
                <w:bCs/>
                <w:color w:val="0070C0"/>
                <w:lang w:val="es-ES" w:eastAsia="en-GB"/>
              </w:rPr>
              <w:t>Declaración sobre la promoción de la igualdad, la equidad y la paridad entre hombres y mujeres en el Sector de Radiocomunicaciones de la UIT</w:t>
            </w:r>
          </w:p>
        </w:tc>
        <w:tc>
          <w:tcPr>
            <w:tcW w:w="595" w:type="pct"/>
            <w:tcBorders>
              <w:top w:val="nil"/>
              <w:left w:val="nil"/>
              <w:bottom w:val="nil"/>
              <w:right w:val="nil"/>
            </w:tcBorders>
            <w:vAlign w:val="center"/>
            <w:hideMark/>
          </w:tcPr>
          <w:p w14:paraId="16CB49FA" w14:textId="54AEEB3B" w:rsidR="00405B1E" w:rsidRPr="00405B1E" w:rsidRDefault="00D019BA" w:rsidP="008F521E">
            <w:pPr>
              <w:pStyle w:val="Tabletext"/>
              <w:rPr>
                <w:rFonts w:ascii="Calibri" w:eastAsia="Times New Roman" w:hAnsi="Calibri" w:cs="Calibri"/>
                <w:b/>
                <w:bCs/>
                <w:color w:val="0070C0"/>
                <w:lang w:eastAsia="en-GB"/>
              </w:rPr>
            </w:pPr>
            <w:r w:rsidRPr="00405B1E">
              <w:rPr>
                <w:rFonts w:ascii="Calibri" w:eastAsia="Times New Roman" w:hAnsi="Calibri" w:cs="Calibri"/>
                <w:b/>
                <w:bCs/>
                <w:color w:val="FF0000"/>
                <w:lang w:eastAsia="en-GB"/>
              </w:rPr>
              <w:t>Res. UIT-R 15 (SUP)</w:t>
            </w:r>
            <w:r w:rsidR="00405B1E" w:rsidRPr="00721D2F">
              <w:rPr>
                <w:rFonts w:ascii="Calibri" w:eastAsia="Times New Roman" w:hAnsi="Calibri" w:cs="Calibri"/>
                <w:b/>
                <w:bCs/>
                <w:color w:val="0070C0"/>
                <w:lang w:val="es-ES" w:eastAsia="en-GB"/>
              </w:rPr>
              <w:t xml:space="preserve"> </w:t>
            </w:r>
            <w:r w:rsidRPr="00405B1E">
              <w:rPr>
                <w:rFonts w:ascii="Calibri" w:eastAsia="Times New Roman" w:hAnsi="Calibri" w:cs="Calibri"/>
                <w:b/>
                <w:bCs/>
                <w:color w:val="0070C0"/>
                <w:lang w:eastAsia="en-GB"/>
              </w:rPr>
              <w:t>/</w:t>
            </w:r>
            <w:r w:rsidR="00405B1E" w:rsidRPr="00405B1E">
              <w:rPr>
                <w:rFonts w:ascii="Calibri" w:eastAsia="Times New Roman" w:hAnsi="Calibri" w:cs="Calibri"/>
                <w:b/>
                <w:bCs/>
                <w:color w:val="0070C0"/>
                <w:lang w:eastAsia="en-GB"/>
              </w:rPr>
              <w:t xml:space="preserve"> </w:t>
            </w:r>
          </w:p>
          <w:p w14:paraId="2A005010" w14:textId="6666F4D4" w:rsidR="00D019BA" w:rsidRPr="00405B1E" w:rsidRDefault="00D019BA" w:rsidP="008F521E">
            <w:pPr>
              <w:pStyle w:val="Tabletext"/>
              <w:rPr>
                <w:rFonts w:ascii="Calibri" w:eastAsia="Times New Roman" w:hAnsi="Calibri" w:cs="Calibri"/>
                <w:b/>
                <w:bCs/>
                <w:color w:val="0070C0"/>
              </w:rPr>
            </w:pPr>
            <w:r w:rsidRPr="00405B1E">
              <w:rPr>
                <w:rFonts w:ascii="Calibri" w:eastAsia="Times New Roman" w:hAnsi="Calibri" w:cs="Calibri"/>
                <w:b/>
                <w:bCs/>
                <w:color w:val="0070C0"/>
                <w:lang w:eastAsia="en-GB"/>
              </w:rPr>
              <w:t>Res. UIT-R 72</w:t>
            </w:r>
          </w:p>
        </w:tc>
        <w:tc>
          <w:tcPr>
            <w:tcW w:w="546" w:type="pct"/>
            <w:tcBorders>
              <w:top w:val="nil"/>
              <w:left w:val="nil"/>
              <w:bottom w:val="nil"/>
              <w:right w:val="nil"/>
            </w:tcBorders>
            <w:vAlign w:val="center"/>
            <w:hideMark/>
          </w:tcPr>
          <w:p w14:paraId="1A0DC724" w14:textId="169B17B6" w:rsidR="00405B1E" w:rsidRDefault="00D019BA" w:rsidP="008F521E">
            <w:pPr>
              <w:pStyle w:val="Tabletext"/>
              <w:rPr>
                <w:b/>
                <w:bCs/>
                <w:lang w:val="es-ES"/>
              </w:rPr>
            </w:pPr>
            <w:r w:rsidRPr="00FE7369">
              <w:rPr>
                <w:rFonts w:ascii="Calibri" w:eastAsia="Times New Roman" w:hAnsi="Calibri" w:cs="Calibri"/>
                <w:b/>
                <w:bCs/>
                <w:color w:val="FF0000"/>
                <w:lang w:val="es-ES" w:eastAsia="en-GB"/>
              </w:rPr>
              <w:t>Res. 35 (SUP)</w:t>
            </w:r>
            <w:r w:rsidR="00405B1E">
              <w:rPr>
                <w:rFonts w:ascii="Calibri" w:eastAsia="Times New Roman" w:hAnsi="Calibri" w:cs="Calibri"/>
                <w:b/>
                <w:bCs/>
                <w:color w:val="0070C0"/>
                <w:lang w:val="es-ES" w:eastAsia="en-GB"/>
              </w:rPr>
              <w:t xml:space="preserve"> </w:t>
            </w:r>
            <w:r w:rsidRPr="00405B1E">
              <w:rPr>
                <w:rFonts w:ascii="Calibri" w:eastAsia="Times New Roman" w:hAnsi="Calibri" w:cs="Calibri"/>
                <w:b/>
                <w:bCs/>
                <w:color w:val="0070C0"/>
                <w:lang w:val="es-ES" w:eastAsia="en-GB"/>
              </w:rPr>
              <w:t>/</w:t>
            </w:r>
            <w:r w:rsidR="00405B1E">
              <w:rPr>
                <w:rFonts w:ascii="Calibri" w:eastAsia="Times New Roman" w:hAnsi="Calibri" w:cs="Calibri"/>
                <w:b/>
                <w:bCs/>
                <w:color w:val="0070C0"/>
                <w:lang w:val="es-ES" w:eastAsia="en-GB"/>
              </w:rPr>
              <w:t>.</w:t>
            </w:r>
          </w:p>
          <w:p w14:paraId="7595B6A1" w14:textId="358CA558" w:rsidR="00BE3035" w:rsidRPr="00405B1E"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Res. 44</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 xml:space="preserve">(Rev. Nueva Delhi, </w:t>
            </w:r>
            <w:r w:rsidR="00BE3035" w:rsidRPr="00405B1E">
              <w:rPr>
                <w:rFonts w:ascii="Calibri" w:eastAsia="Times New Roman" w:hAnsi="Calibri" w:cs="Calibri"/>
                <w:b/>
                <w:bCs/>
                <w:color w:val="0070C0"/>
                <w:lang w:val="es-ES" w:eastAsia="en-GB"/>
              </w:rPr>
              <w:t>2024) /</w:t>
            </w:r>
          </w:p>
          <w:p w14:paraId="1C511504" w14:textId="4D2189C7" w:rsidR="00BE3035" w:rsidRPr="00405B1E"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Res. 55</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 xml:space="preserve">(Rev. Nueva Delhi, </w:t>
            </w:r>
            <w:r w:rsidR="003E1640" w:rsidRPr="00405B1E">
              <w:rPr>
                <w:rFonts w:ascii="Calibri" w:eastAsia="Times New Roman" w:hAnsi="Calibri" w:cs="Calibri"/>
                <w:b/>
                <w:bCs/>
                <w:color w:val="0070C0"/>
                <w:lang w:val="es-ES" w:eastAsia="en-GB"/>
              </w:rPr>
              <w:t>2024) /</w:t>
            </w:r>
          </w:p>
          <w:p w14:paraId="690C2CE2" w14:textId="56188818" w:rsidR="00D019BA" w:rsidRPr="000F37C8" w:rsidRDefault="00D019BA" w:rsidP="008F521E">
            <w:pPr>
              <w:pStyle w:val="Tabletext"/>
              <w:rPr>
                <w:rFonts w:ascii="Calibri" w:eastAsia="Times New Roman" w:hAnsi="Calibri" w:cs="Calibri"/>
                <w:b/>
                <w:bCs/>
                <w:color w:val="0070C0"/>
                <w:lang w:val="es-ES"/>
              </w:rPr>
            </w:pPr>
            <w:r w:rsidRPr="00405B1E">
              <w:rPr>
                <w:rFonts w:ascii="Calibri" w:eastAsia="Times New Roman" w:hAnsi="Calibri" w:cs="Calibri"/>
                <w:b/>
                <w:bCs/>
                <w:color w:val="0070C0"/>
                <w:lang w:val="es-ES" w:eastAsia="en-GB"/>
              </w:rPr>
              <w:t>Res. 89</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 xml:space="preserve">(Rev. Nueva Delhi, </w:t>
            </w:r>
            <w:r w:rsidR="003E1640" w:rsidRPr="00405B1E">
              <w:rPr>
                <w:rFonts w:ascii="Calibri" w:eastAsia="Times New Roman" w:hAnsi="Calibri" w:cs="Calibri"/>
                <w:b/>
                <w:bCs/>
                <w:color w:val="0070C0"/>
                <w:lang w:val="es-ES" w:eastAsia="en-GB"/>
              </w:rPr>
              <w:t>2024) /</w:t>
            </w:r>
            <w:r w:rsidRPr="000F37C8">
              <w:rPr>
                <w:lang w:val="es-ES"/>
              </w:rPr>
              <w:t xml:space="preserve"> </w:t>
            </w:r>
          </w:p>
        </w:tc>
        <w:tc>
          <w:tcPr>
            <w:tcW w:w="585" w:type="pct"/>
            <w:tcBorders>
              <w:top w:val="nil"/>
              <w:left w:val="nil"/>
              <w:bottom w:val="nil"/>
              <w:right w:val="nil"/>
            </w:tcBorders>
            <w:vAlign w:val="center"/>
            <w:hideMark/>
          </w:tcPr>
          <w:p w14:paraId="4CF64C8A" w14:textId="77777777" w:rsidR="00405B1E" w:rsidRPr="00405B1E"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 xml:space="preserve">Res. 55 </w:t>
            </w:r>
          </w:p>
          <w:p w14:paraId="1322C75A" w14:textId="25D73AC5" w:rsidR="00D019BA" w:rsidRPr="000F37C8"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y Res. 76</w:t>
            </w:r>
          </w:p>
        </w:tc>
      </w:tr>
      <w:tr w:rsidR="002A17F6" w:rsidRPr="000F37C8" w14:paraId="5D391CC6" w14:textId="77777777" w:rsidTr="002A17F6">
        <w:tc>
          <w:tcPr>
            <w:tcW w:w="197" w:type="pct"/>
            <w:tcBorders>
              <w:top w:val="nil"/>
              <w:left w:val="nil"/>
              <w:bottom w:val="nil"/>
              <w:right w:val="nil"/>
            </w:tcBorders>
            <w:shd w:val="clear" w:color="EDEDED" w:fill="EDEDED"/>
            <w:noWrap/>
            <w:vAlign w:val="center"/>
            <w:hideMark/>
          </w:tcPr>
          <w:p w14:paraId="01F8E3C8" w14:textId="77777777" w:rsidR="00D019BA" w:rsidRPr="000F37C8" w:rsidRDefault="00D019BA" w:rsidP="008F521E">
            <w:pPr>
              <w:pStyle w:val="Tabletext"/>
              <w:rPr>
                <w:rFonts w:ascii="Calibri" w:eastAsia="Times New Roman" w:hAnsi="Calibri" w:cs="Calibri"/>
                <w:lang w:val="es-ES"/>
              </w:rPr>
            </w:pPr>
            <w:r w:rsidRPr="000F37C8">
              <w:rPr>
                <w:lang w:val="es-ES"/>
              </w:rPr>
              <w:t>71</w:t>
            </w:r>
          </w:p>
        </w:tc>
        <w:tc>
          <w:tcPr>
            <w:tcW w:w="448" w:type="pct"/>
            <w:tcBorders>
              <w:top w:val="nil"/>
              <w:left w:val="nil"/>
              <w:bottom w:val="nil"/>
              <w:right w:val="nil"/>
            </w:tcBorders>
            <w:shd w:val="clear" w:color="EDEDED" w:fill="EDEDED"/>
            <w:vAlign w:val="center"/>
            <w:hideMark/>
          </w:tcPr>
          <w:p w14:paraId="44472BD3"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79691205" w14:textId="77777777" w:rsidR="00D019BA" w:rsidRPr="000F37C8" w:rsidRDefault="00D019BA" w:rsidP="008F521E">
            <w:pPr>
              <w:pStyle w:val="Tabletext"/>
              <w:rPr>
                <w:rFonts w:ascii="Calibri" w:eastAsia="Times New Roman" w:hAnsi="Calibri" w:cs="Calibri"/>
                <w:lang w:val="es-ES"/>
              </w:rPr>
            </w:pPr>
            <w:r w:rsidRPr="000F37C8">
              <w:rPr>
                <w:lang w:val="es-ES"/>
              </w:rPr>
              <w:t>Plan Estratégico de la Unión para 2024-2027</w:t>
            </w:r>
          </w:p>
        </w:tc>
        <w:tc>
          <w:tcPr>
            <w:tcW w:w="1042" w:type="pct"/>
            <w:tcBorders>
              <w:top w:val="nil"/>
              <w:left w:val="nil"/>
              <w:bottom w:val="nil"/>
              <w:right w:val="nil"/>
            </w:tcBorders>
            <w:shd w:val="clear" w:color="EDEDED" w:fill="EDEDED"/>
            <w:vAlign w:val="center"/>
            <w:hideMark/>
          </w:tcPr>
          <w:p w14:paraId="4EE54EE3" w14:textId="77777777" w:rsidR="00D019BA" w:rsidRPr="000F37C8" w:rsidRDefault="00D019BA" w:rsidP="008F521E">
            <w:pPr>
              <w:pStyle w:val="Tabletext"/>
              <w:rPr>
                <w:rFonts w:ascii="Calibri" w:eastAsia="Times New Roman" w:hAnsi="Calibri" w:cs="Calibri"/>
                <w:lang w:val="es-ES"/>
              </w:rPr>
            </w:pPr>
            <w:r w:rsidRPr="000F37C8">
              <w:rPr>
                <w:lang w:val="es-ES"/>
              </w:rPr>
              <w:t>Presentar informes anuales sobre el rendimiento de la Unión y ajustar el plan a los cambios del entorno de las TIC.</w:t>
            </w:r>
          </w:p>
        </w:tc>
        <w:tc>
          <w:tcPr>
            <w:tcW w:w="744" w:type="pct"/>
            <w:tcBorders>
              <w:top w:val="nil"/>
              <w:left w:val="nil"/>
              <w:bottom w:val="nil"/>
              <w:right w:val="nil"/>
            </w:tcBorders>
            <w:shd w:val="clear" w:color="EDEDED" w:fill="EDEDED"/>
            <w:vAlign w:val="center"/>
            <w:hideMark/>
          </w:tcPr>
          <w:p w14:paraId="4E104B15" w14:textId="77777777" w:rsidR="00D019BA" w:rsidRPr="000F37C8"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Res. 559 (CMR-19)</w:t>
            </w:r>
          </w:p>
          <w:p w14:paraId="621D3EB1" w14:textId="7D7BF1CE" w:rsidR="00D019BA" w:rsidRPr="000F37C8" w:rsidRDefault="00D019BA" w:rsidP="008F521E">
            <w:pPr>
              <w:pStyle w:val="Tabletext"/>
              <w:rPr>
                <w:rFonts w:ascii="Calibri" w:eastAsia="Times New Roman" w:hAnsi="Calibri" w:cs="Calibri"/>
                <w:b/>
                <w:bCs/>
                <w:color w:val="0070C0"/>
                <w:lang w:val="es-ES"/>
              </w:rPr>
            </w:pPr>
            <w:r w:rsidRPr="00405B1E">
              <w:rPr>
                <w:rFonts w:ascii="Calibri" w:eastAsia="Times New Roman" w:hAnsi="Calibri" w:cs="Calibri"/>
                <w:b/>
                <w:bCs/>
                <w:color w:val="0070C0"/>
                <w:lang w:val="es-ES" w:eastAsia="en-GB"/>
              </w:rPr>
              <w:t>Res. 804</w:t>
            </w:r>
            <w:r w:rsidR="00FE7369">
              <w:rPr>
                <w:rFonts w:ascii="Calibri" w:eastAsia="Times New Roman" w:hAnsi="Calibri" w:cs="Calibri"/>
                <w:b/>
                <w:bCs/>
                <w:color w:val="0070C0"/>
                <w:lang w:val="es-ES" w:eastAsia="en-GB"/>
              </w:rPr>
              <w:br/>
            </w:r>
            <w:r w:rsidRPr="00405B1E">
              <w:rPr>
                <w:rFonts w:ascii="Calibri" w:eastAsia="Times New Roman" w:hAnsi="Calibri" w:cs="Calibri"/>
                <w:b/>
                <w:bCs/>
                <w:color w:val="0070C0"/>
                <w:lang w:val="es-ES" w:eastAsia="en-GB"/>
              </w:rPr>
              <w:t>(Rev. CMR</w:t>
            </w:r>
            <w:r w:rsidR="003E1640" w:rsidRPr="00405B1E">
              <w:rPr>
                <w:rFonts w:ascii="Calibri" w:eastAsia="Times New Roman" w:hAnsi="Calibri" w:cs="Calibri"/>
                <w:b/>
                <w:bCs/>
                <w:color w:val="0070C0"/>
                <w:lang w:val="es-ES" w:eastAsia="en-GB"/>
              </w:rPr>
              <w:noBreakHyphen/>
            </w:r>
            <w:r w:rsidRPr="00405B1E">
              <w:rPr>
                <w:rFonts w:ascii="Calibri" w:eastAsia="Times New Roman" w:hAnsi="Calibri" w:cs="Calibri"/>
                <w:b/>
                <w:bCs/>
                <w:color w:val="0070C0"/>
                <w:lang w:val="es-ES" w:eastAsia="en-GB"/>
              </w:rPr>
              <w:t>19)</w:t>
            </w:r>
          </w:p>
        </w:tc>
        <w:tc>
          <w:tcPr>
            <w:tcW w:w="595" w:type="pct"/>
            <w:tcBorders>
              <w:top w:val="nil"/>
              <w:left w:val="nil"/>
              <w:bottom w:val="nil"/>
              <w:right w:val="nil"/>
            </w:tcBorders>
            <w:shd w:val="clear" w:color="EDEDED" w:fill="EDEDED"/>
            <w:vAlign w:val="center"/>
            <w:hideMark/>
          </w:tcPr>
          <w:p w14:paraId="0326028B" w14:textId="71D767B9" w:rsidR="003E1640" w:rsidRDefault="00D019BA" w:rsidP="008F521E">
            <w:pPr>
              <w:pStyle w:val="Tabletext"/>
              <w:rPr>
                <w:b/>
                <w:bCs/>
              </w:rPr>
            </w:pPr>
            <w:r w:rsidRPr="00405B1E">
              <w:rPr>
                <w:rFonts w:ascii="Calibri" w:eastAsia="Times New Roman" w:hAnsi="Calibri" w:cs="Calibri"/>
                <w:b/>
                <w:bCs/>
                <w:color w:val="FF0000"/>
                <w:lang w:eastAsia="en-GB"/>
              </w:rPr>
              <w:t>Res. UIT-R 7 (SUP)</w:t>
            </w:r>
            <w:r w:rsidR="00721D2F" w:rsidRPr="00721D2F">
              <w:rPr>
                <w:rFonts w:ascii="Calibri" w:eastAsia="Times New Roman" w:hAnsi="Calibri" w:cs="Calibri"/>
                <w:b/>
                <w:bCs/>
                <w:color w:val="0070C0"/>
                <w:lang w:val="es-ES" w:eastAsia="en-GB"/>
              </w:rPr>
              <w:t xml:space="preserve"> </w:t>
            </w:r>
            <w:r w:rsidRPr="00405B1E">
              <w:rPr>
                <w:rFonts w:ascii="Calibri" w:eastAsia="Times New Roman" w:hAnsi="Calibri" w:cs="Calibri"/>
                <w:b/>
                <w:bCs/>
                <w:color w:val="0070C0"/>
                <w:lang w:val="es-ES" w:eastAsia="en-GB"/>
              </w:rPr>
              <w:t>/</w:t>
            </w:r>
            <w:r w:rsidR="00721D2F">
              <w:rPr>
                <w:rFonts w:ascii="Calibri" w:eastAsia="Times New Roman" w:hAnsi="Calibri" w:cs="Calibri"/>
                <w:b/>
                <w:bCs/>
                <w:color w:val="0070C0"/>
                <w:lang w:val="es-ES" w:eastAsia="en-GB"/>
              </w:rPr>
              <w:t xml:space="preserve"> </w:t>
            </w:r>
          </w:p>
          <w:p w14:paraId="77FAD0C6" w14:textId="77777777" w:rsidR="003E1640" w:rsidRPr="00405B1E" w:rsidRDefault="00D019BA" w:rsidP="008F521E">
            <w:pPr>
              <w:pStyle w:val="Tabletext"/>
              <w:rPr>
                <w:rFonts w:ascii="Calibri" w:eastAsia="Times New Roman" w:hAnsi="Calibri" w:cs="Calibri"/>
                <w:b/>
                <w:bCs/>
                <w:color w:val="0070C0"/>
                <w:lang w:eastAsia="en-GB"/>
              </w:rPr>
            </w:pPr>
            <w:r w:rsidRPr="00405B1E">
              <w:rPr>
                <w:rFonts w:ascii="Calibri" w:eastAsia="Times New Roman" w:hAnsi="Calibri" w:cs="Calibri"/>
                <w:b/>
                <w:bCs/>
                <w:color w:val="0070C0"/>
                <w:lang w:eastAsia="en-GB"/>
              </w:rPr>
              <w:t>Res. UIT-R 9/</w:t>
            </w:r>
          </w:p>
          <w:p w14:paraId="5CA94C57" w14:textId="77777777" w:rsidR="003E1640" w:rsidRPr="00405B1E" w:rsidRDefault="00D019BA" w:rsidP="008F521E">
            <w:pPr>
              <w:pStyle w:val="Tabletext"/>
              <w:rPr>
                <w:rFonts w:ascii="Calibri" w:eastAsia="Times New Roman" w:hAnsi="Calibri" w:cs="Calibri"/>
                <w:b/>
                <w:bCs/>
                <w:color w:val="0070C0"/>
                <w:lang w:val="es-ES" w:eastAsia="en-GB"/>
              </w:rPr>
            </w:pPr>
            <w:r w:rsidRPr="00405B1E">
              <w:rPr>
                <w:rFonts w:ascii="Calibri" w:eastAsia="Times New Roman" w:hAnsi="Calibri" w:cs="Calibri"/>
                <w:b/>
                <w:bCs/>
                <w:color w:val="0070C0"/>
                <w:lang w:val="es-ES" w:eastAsia="en-GB"/>
              </w:rPr>
              <w:t>Res. UIT-R 61/</w:t>
            </w:r>
          </w:p>
          <w:p w14:paraId="16FAF2E1" w14:textId="6C282F3E" w:rsidR="00D019BA" w:rsidRPr="003E1640" w:rsidRDefault="00D019BA" w:rsidP="008F521E">
            <w:pPr>
              <w:pStyle w:val="Tabletext"/>
              <w:rPr>
                <w:rFonts w:ascii="Calibri" w:eastAsia="Times New Roman" w:hAnsi="Calibri" w:cs="Calibri"/>
                <w:b/>
                <w:bCs/>
                <w:color w:val="0070C0"/>
              </w:rPr>
            </w:pPr>
            <w:r w:rsidRPr="00405B1E">
              <w:rPr>
                <w:rFonts w:ascii="Calibri" w:eastAsia="Times New Roman" w:hAnsi="Calibri" w:cs="Calibri"/>
                <w:b/>
                <w:bCs/>
                <w:color w:val="0070C0"/>
                <w:lang w:val="es-ES" w:eastAsia="en-GB"/>
              </w:rPr>
              <w:t>Res. UIT-R 69</w:t>
            </w:r>
          </w:p>
        </w:tc>
        <w:tc>
          <w:tcPr>
            <w:tcW w:w="546" w:type="pct"/>
            <w:tcBorders>
              <w:top w:val="nil"/>
              <w:left w:val="nil"/>
              <w:bottom w:val="nil"/>
              <w:right w:val="nil"/>
            </w:tcBorders>
            <w:shd w:val="clear" w:color="EDEDED" w:fill="EDEDED"/>
            <w:vAlign w:val="center"/>
            <w:hideMark/>
          </w:tcPr>
          <w:p w14:paraId="74C917F1" w14:textId="771E16F3"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44</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 xml:space="preserve">(Rev. Nueva Delhi, </w:t>
            </w:r>
            <w:r w:rsidR="003E1640" w:rsidRPr="00721D2F">
              <w:rPr>
                <w:rFonts w:ascii="Calibri" w:eastAsia="Times New Roman" w:hAnsi="Calibri" w:cs="Calibri"/>
                <w:b/>
                <w:bCs/>
                <w:color w:val="0070C0"/>
                <w:lang w:val="es-ES" w:eastAsia="en-GB"/>
              </w:rPr>
              <w:t>2024) /</w:t>
            </w:r>
          </w:p>
          <w:p w14:paraId="7A5D60D7" w14:textId="7561CE65"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50</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 xml:space="preserve">(Rev. Nueva Delhi, </w:t>
            </w:r>
            <w:r w:rsidR="003E1640" w:rsidRPr="00721D2F">
              <w:rPr>
                <w:rFonts w:ascii="Calibri" w:eastAsia="Times New Roman" w:hAnsi="Calibri" w:cs="Calibri"/>
                <w:b/>
                <w:bCs/>
                <w:color w:val="0070C0"/>
                <w:lang w:val="es-ES" w:eastAsia="en-GB"/>
              </w:rPr>
              <w:t>2024) /</w:t>
            </w:r>
          </w:p>
          <w:p w14:paraId="5BC8E705" w14:textId="31546686"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52</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 xml:space="preserve">(Rev. Nueva Delhi, </w:t>
            </w:r>
            <w:r w:rsidR="003E1640" w:rsidRPr="00721D2F">
              <w:rPr>
                <w:rFonts w:ascii="Calibri" w:eastAsia="Times New Roman" w:hAnsi="Calibri" w:cs="Calibri"/>
                <w:b/>
                <w:bCs/>
                <w:color w:val="0070C0"/>
                <w:lang w:val="es-ES" w:eastAsia="en-GB"/>
              </w:rPr>
              <w:t>2024) /</w:t>
            </w:r>
          </w:p>
          <w:p w14:paraId="51A20744" w14:textId="0FA9A681"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lastRenderedPageBreak/>
              <w:t>Res. 68</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 xml:space="preserve">(Rev. Nueva Delhi, </w:t>
            </w:r>
            <w:r w:rsidR="003E1640" w:rsidRPr="00721D2F">
              <w:rPr>
                <w:rFonts w:ascii="Calibri" w:eastAsia="Times New Roman" w:hAnsi="Calibri" w:cs="Calibri"/>
                <w:b/>
                <w:bCs/>
                <w:color w:val="0070C0"/>
                <w:lang w:val="es-ES" w:eastAsia="en-GB"/>
              </w:rPr>
              <w:t>2024) /</w:t>
            </w:r>
            <w:r w:rsidR="00721D2F">
              <w:rPr>
                <w:rFonts w:ascii="Calibri" w:eastAsia="Times New Roman" w:hAnsi="Calibri" w:cs="Calibri"/>
                <w:b/>
                <w:bCs/>
                <w:color w:val="0070C0"/>
                <w:lang w:val="es-ES" w:eastAsia="en-GB"/>
              </w:rPr>
              <w:t xml:space="preserve"> </w:t>
            </w:r>
          </w:p>
          <w:p w14:paraId="00D8F7A8" w14:textId="250069B9"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90</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w:t>
            </w:r>
            <w:proofErr w:type="spellStart"/>
            <w:r w:rsidRPr="00721D2F">
              <w:rPr>
                <w:rFonts w:ascii="Calibri" w:eastAsia="Times New Roman" w:hAnsi="Calibri" w:cs="Calibri"/>
                <w:b/>
                <w:bCs/>
                <w:color w:val="0070C0"/>
                <w:lang w:val="es-ES" w:eastAsia="en-GB"/>
              </w:rPr>
              <w:t>Hammamet</w:t>
            </w:r>
            <w:proofErr w:type="spellEnd"/>
            <w:r w:rsidRPr="00721D2F">
              <w:rPr>
                <w:rFonts w:ascii="Calibri" w:eastAsia="Times New Roman" w:hAnsi="Calibri" w:cs="Calibri"/>
                <w:b/>
                <w:bCs/>
                <w:color w:val="0070C0"/>
                <w:lang w:val="es-ES" w:eastAsia="en-GB"/>
              </w:rPr>
              <w:t xml:space="preserve">, </w:t>
            </w:r>
            <w:r w:rsidR="003E1640" w:rsidRPr="00721D2F">
              <w:rPr>
                <w:rFonts w:ascii="Calibri" w:eastAsia="Times New Roman" w:hAnsi="Calibri" w:cs="Calibri"/>
                <w:b/>
                <w:bCs/>
                <w:color w:val="0070C0"/>
                <w:lang w:val="es-ES" w:eastAsia="en-GB"/>
              </w:rPr>
              <w:t>2016) /</w:t>
            </w:r>
          </w:p>
          <w:p w14:paraId="361D1B54" w14:textId="1B3E29D5"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98</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 xml:space="preserve">(Rev. Nueva Delhi, </w:t>
            </w:r>
            <w:r w:rsidR="003E1640" w:rsidRPr="00721D2F">
              <w:rPr>
                <w:rFonts w:ascii="Calibri" w:eastAsia="Times New Roman" w:hAnsi="Calibri" w:cs="Calibri"/>
                <w:b/>
                <w:bCs/>
                <w:color w:val="0070C0"/>
                <w:lang w:val="es-ES" w:eastAsia="en-GB"/>
              </w:rPr>
              <w:t>2024) /</w:t>
            </w:r>
          </w:p>
          <w:p w14:paraId="5541EFFA" w14:textId="7D2E8915"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103</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 xml:space="preserve">(Nueva Delhi, </w:t>
            </w:r>
            <w:r w:rsidR="003E1640" w:rsidRPr="00721D2F">
              <w:rPr>
                <w:rFonts w:ascii="Calibri" w:eastAsia="Times New Roman" w:hAnsi="Calibri" w:cs="Calibri"/>
                <w:b/>
                <w:bCs/>
                <w:color w:val="0070C0"/>
                <w:lang w:val="es-ES" w:eastAsia="en-GB"/>
              </w:rPr>
              <w:t>2024) /</w:t>
            </w:r>
          </w:p>
          <w:p w14:paraId="6595C445" w14:textId="322DF401" w:rsidR="003E1640"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106</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 xml:space="preserve">(Nueva Delhi, </w:t>
            </w:r>
            <w:r w:rsidR="003E1640" w:rsidRPr="00721D2F">
              <w:rPr>
                <w:rFonts w:ascii="Calibri" w:eastAsia="Times New Roman" w:hAnsi="Calibri" w:cs="Calibri"/>
                <w:b/>
                <w:bCs/>
                <w:color w:val="0070C0"/>
                <w:lang w:val="es-ES" w:eastAsia="en-GB"/>
              </w:rPr>
              <w:t>2024) /</w:t>
            </w:r>
          </w:p>
          <w:p w14:paraId="34446EC4" w14:textId="3BA474F6" w:rsidR="00D019BA" w:rsidRPr="000F37C8" w:rsidRDefault="00D019BA" w:rsidP="008F521E">
            <w:pPr>
              <w:pStyle w:val="Tabletext"/>
              <w:rPr>
                <w:rFonts w:ascii="Calibri" w:eastAsia="Times New Roman" w:hAnsi="Calibri" w:cs="Calibri"/>
                <w:b/>
                <w:bCs/>
                <w:color w:val="0070C0"/>
                <w:lang w:val="es-ES"/>
              </w:rPr>
            </w:pPr>
            <w:r w:rsidRPr="00721D2F">
              <w:rPr>
                <w:rFonts w:ascii="Calibri" w:eastAsia="Times New Roman" w:hAnsi="Calibri" w:cs="Calibri"/>
                <w:b/>
                <w:bCs/>
                <w:color w:val="0070C0"/>
                <w:lang w:val="es-ES" w:eastAsia="en-GB"/>
              </w:rPr>
              <w:t>Res. 108</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shd w:val="clear" w:color="EDEDED" w:fill="EDEDED"/>
            <w:vAlign w:val="center"/>
            <w:hideMark/>
          </w:tcPr>
          <w:p w14:paraId="405A248D" w14:textId="77777777" w:rsidR="00D019BA" w:rsidRPr="000F37C8" w:rsidRDefault="00D019BA" w:rsidP="008F521E">
            <w:pPr>
              <w:pStyle w:val="Tabletext"/>
              <w:rPr>
                <w:rFonts w:ascii="Calibri" w:eastAsia="Times New Roman" w:hAnsi="Calibri" w:cs="Calibri"/>
                <w:b/>
                <w:bCs/>
                <w:color w:val="0070C0"/>
                <w:lang w:val="es-ES"/>
              </w:rPr>
            </w:pPr>
            <w:r w:rsidRPr="00721D2F">
              <w:rPr>
                <w:rFonts w:ascii="Calibri" w:eastAsia="Times New Roman" w:hAnsi="Calibri" w:cs="Calibri"/>
                <w:b/>
                <w:bCs/>
                <w:color w:val="FF0000"/>
                <w:highlight w:val="yellow"/>
                <w:lang w:eastAsia="en-GB"/>
              </w:rPr>
              <w:lastRenderedPageBreak/>
              <w:t>Res. 53 (SUP)</w:t>
            </w:r>
          </w:p>
        </w:tc>
      </w:tr>
      <w:tr w:rsidR="002A17F6" w:rsidRPr="000F37C8" w14:paraId="37BB5A7D" w14:textId="77777777" w:rsidTr="002A17F6">
        <w:tc>
          <w:tcPr>
            <w:tcW w:w="197" w:type="pct"/>
            <w:tcBorders>
              <w:top w:val="nil"/>
              <w:left w:val="nil"/>
              <w:bottom w:val="nil"/>
              <w:right w:val="nil"/>
            </w:tcBorders>
            <w:noWrap/>
            <w:vAlign w:val="center"/>
            <w:hideMark/>
          </w:tcPr>
          <w:p w14:paraId="7311B2D1" w14:textId="77777777" w:rsidR="00D019BA" w:rsidRPr="000F37C8" w:rsidRDefault="00D019BA" w:rsidP="008F521E">
            <w:pPr>
              <w:pStyle w:val="Tabletext"/>
              <w:rPr>
                <w:rFonts w:ascii="Calibri" w:eastAsia="Times New Roman" w:hAnsi="Calibri" w:cs="Calibri"/>
                <w:lang w:val="es-ES"/>
              </w:rPr>
            </w:pPr>
            <w:r w:rsidRPr="000F37C8">
              <w:rPr>
                <w:lang w:val="es-ES"/>
              </w:rPr>
              <w:t>72</w:t>
            </w:r>
          </w:p>
        </w:tc>
        <w:tc>
          <w:tcPr>
            <w:tcW w:w="448" w:type="pct"/>
            <w:tcBorders>
              <w:top w:val="nil"/>
              <w:left w:val="nil"/>
              <w:bottom w:val="nil"/>
              <w:right w:val="nil"/>
            </w:tcBorders>
            <w:vAlign w:val="center"/>
            <w:hideMark/>
          </w:tcPr>
          <w:p w14:paraId="0905E26E"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vAlign w:val="center"/>
            <w:hideMark/>
          </w:tcPr>
          <w:p w14:paraId="41CC5C05" w14:textId="77777777" w:rsidR="00D019BA" w:rsidRPr="000F37C8" w:rsidRDefault="00D019BA" w:rsidP="008F521E">
            <w:pPr>
              <w:pStyle w:val="Tabletext"/>
              <w:rPr>
                <w:rFonts w:ascii="Calibri" w:eastAsia="Times New Roman" w:hAnsi="Calibri" w:cs="Calibri"/>
                <w:lang w:val="es-ES"/>
              </w:rPr>
            </w:pPr>
            <w:r w:rsidRPr="000F37C8">
              <w:rPr>
                <w:lang w:val="es-ES"/>
              </w:rPr>
              <w:t>Vinculación de la planificación estratégica, financiera y operacional en la UIT</w:t>
            </w:r>
          </w:p>
        </w:tc>
        <w:tc>
          <w:tcPr>
            <w:tcW w:w="1042" w:type="pct"/>
            <w:tcBorders>
              <w:top w:val="nil"/>
              <w:left w:val="nil"/>
              <w:bottom w:val="nil"/>
              <w:right w:val="nil"/>
            </w:tcBorders>
            <w:vAlign w:val="center"/>
            <w:hideMark/>
          </w:tcPr>
          <w:p w14:paraId="57F2FF49" w14:textId="77777777" w:rsidR="00D019BA" w:rsidRPr="000F37C8" w:rsidRDefault="00D019BA" w:rsidP="008F521E">
            <w:pPr>
              <w:pStyle w:val="Tabletext"/>
              <w:rPr>
                <w:rFonts w:ascii="Calibri" w:eastAsia="Times New Roman" w:hAnsi="Calibri" w:cs="Calibri"/>
                <w:b/>
                <w:bCs/>
                <w:color w:val="FF0000"/>
                <w:lang w:val="es-ES"/>
              </w:rPr>
            </w:pPr>
            <w:r w:rsidRPr="00721D2F">
              <w:rPr>
                <w:rFonts w:ascii="Calibri" w:eastAsia="Times New Roman" w:hAnsi="Calibri" w:cs="Calibri"/>
                <w:b/>
                <w:bCs/>
                <w:color w:val="FF0000"/>
                <w:lang w:eastAsia="en-GB"/>
              </w:rPr>
              <w:t>SUPRIMIDA</w:t>
            </w:r>
          </w:p>
        </w:tc>
        <w:tc>
          <w:tcPr>
            <w:tcW w:w="744" w:type="pct"/>
            <w:tcBorders>
              <w:top w:val="nil"/>
              <w:left w:val="nil"/>
              <w:bottom w:val="nil"/>
              <w:right w:val="nil"/>
            </w:tcBorders>
            <w:vAlign w:val="center"/>
            <w:hideMark/>
          </w:tcPr>
          <w:p w14:paraId="20387AB3" w14:textId="77777777" w:rsidR="00D019BA" w:rsidRPr="000F37C8" w:rsidRDefault="00D019BA" w:rsidP="008F521E">
            <w:pPr>
              <w:pStyle w:val="Tabletext"/>
              <w:rPr>
                <w:rFonts w:ascii="Calibri" w:eastAsia="Times New Roman" w:hAnsi="Calibri" w:cs="Calibri"/>
                <w:b/>
                <w:bCs/>
                <w:color w:val="0070C0"/>
                <w:lang w:val="es-ES"/>
              </w:rPr>
            </w:pPr>
            <w:r w:rsidRPr="00721D2F">
              <w:rPr>
                <w:rFonts w:ascii="Calibri" w:eastAsia="Times New Roman" w:hAnsi="Calibri" w:cs="Calibri"/>
                <w:b/>
                <w:bCs/>
                <w:color w:val="0070C0"/>
                <w:lang w:val="es-ES" w:eastAsia="en-GB"/>
              </w:rPr>
              <w:t>Res. 804</w:t>
            </w:r>
          </w:p>
        </w:tc>
        <w:tc>
          <w:tcPr>
            <w:tcW w:w="595" w:type="pct"/>
            <w:tcBorders>
              <w:top w:val="nil"/>
              <w:left w:val="nil"/>
              <w:bottom w:val="nil"/>
              <w:right w:val="nil"/>
            </w:tcBorders>
            <w:vAlign w:val="center"/>
            <w:hideMark/>
          </w:tcPr>
          <w:p w14:paraId="31C7DD13"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vAlign w:val="center"/>
            <w:hideMark/>
          </w:tcPr>
          <w:p w14:paraId="5B78F6A5"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4A9B027D" w14:textId="77777777" w:rsidR="00D019BA" w:rsidRPr="00721D2F" w:rsidRDefault="00D019BA" w:rsidP="008F521E">
            <w:pPr>
              <w:pStyle w:val="Tabletext"/>
              <w:rPr>
                <w:rFonts w:ascii="Calibri" w:eastAsia="Times New Roman" w:hAnsi="Calibri" w:cs="Calibri"/>
                <w:b/>
                <w:bCs/>
                <w:color w:val="FF0000"/>
                <w:highlight w:val="yellow"/>
                <w:lang w:eastAsia="en-GB"/>
              </w:rPr>
            </w:pPr>
            <w:r w:rsidRPr="00721D2F">
              <w:rPr>
                <w:rFonts w:ascii="Calibri" w:eastAsia="Times New Roman" w:hAnsi="Calibri" w:cs="Calibri"/>
                <w:b/>
                <w:bCs/>
                <w:color w:val="FF0000"/>
                <w:highlight w:val="yellow"/>
                <w:lang w:eastAsia="en-GB"/>
              </w:rPr>
              <w:t>Res. 53 (SUP)</w:t>
            </w:r>
          </w:p>
        </w:tc>
      </w:tr>
      <w:tr w:rsidR="002A17F6" w:rsidRPr="000F37C8" w14:paraId="2AB0047D" w14:textId="77777777" w:rsidTr="002A17F6">
        <w:tc>
          <w:tcPr>
            <w:tcW w:w="197" w:type="pct"/>
            <w:tcBorders>
              <w:top w:val="nil"/>
              <w:left w:val="nil"/>
              <w:bottom w:val="nil"/>
              <w:right w:val="nil"/>
            </w:tcBorders>
            <w:shd w:val="clear" w:color="EDEDED" w:fill="EDEDED"/>
            <w:noWrap/>
            <w:vAlign w:val="center"/>
            <w:hideMark/>
          </w:tcPr>
          <w:p w14:paraId="298B4886" w14:textId="77777777" w:rsidR="00D019BA" w:rsidRPr="000F37C8" w:rsidRDefault="00D019BA" w:rsidP="008F521E">
            <w:pPr>
              <w:pStyle w:val="Tabletext"/>
              <w:rPr>
                <w:rFonts w:ascii="Calibri" w:eastAsia="Times New Roman" w:hAnsi="Calibri" w:cs="Calibri"/>
                <w:lang w:val="es-ES"/>
              </w:rPr>
            </w:pPr>
            <w:r w:rsidRPr="000F37C8">
              <w:rPr>
                <w:lang w:val="es-ES"/>
              </w:rPr>
              <w:t>75</w:t>
            </w:r>
          </w:p>
        </w:tc>
        <w:tc>
          <w:tcPr>
            <w:tcW w:w="448" w:type="pct"/>
            <w:tcBorders>
              <w:top w:val="nil"/>
              <w:left w:val="nil"/>
              <w:bottom w:val="nil"/>
              <w:right w:val="nil"/>
            </w:tcBorders>
            <w:shd w:val="clear" w:color="EDEDED" w:fill="EDEDED"/>
            <w:vAlign w:val="center"/>
            <w:hideMark/>
          </w:tcPr>
          <w:p w14:paraId="5F6A11B9" w14:textId="77777777" w:rsidR="00D019BA" w:rsidRPr="000F37C8" w:rsidRDefault="00D019BA" w:rsidP="008F521E">
            <w:pPr>
              <w:pStyle w:val="Tabletext"/>
              <w:rPr>
                <w:rFonts w:ascii="Calibri" w:eastAsia="Times New Roman" w:hAnsi="Calibri" w:cs="Calibri"/>
                <w:lang w:val="es-ES"/>
              </w:rPr>
            </w:pPr>
            <w:r w:rsidRPr="000F37C8">
              <w:rPr>
                <w:lang w:val="es-ES"/>
              </w:rPr>
              <w:t>PP-98</w:t>
            </w:r>
          </w:p>
        </w:tc>
        <w:tc>
          <w:tcPr>
            <w:tcW w:w="843" w:type="pct"/>
            <w:tcBorders>
              <w:top w:val="nil"/>
              <w:left w:val="nil"/>
              <w:bottom w:val="nil"/>
              <w:right w:val="nil"/>
            </w:tcBorders>
            <w:shd w:val="clear" w:color="EDEDED" w:fill="EDEDED"/>
            <w:vAlign w:val="center"/>
            <w:hideMark/>
          </w:tcPr>
          <w:p w14:paraId="0336C645" w14:textId="77777777" w:rsidR="00D019BA" w:rsidRPr="000F37C8" w:rsidRDefault="00D019BA" w:rsidP="008F521E">
            <w:pPr>
              <w:pStyle w:val="Tabletext"/>
              <w:rPr>
                <w:rFonts w:ascii="Calibri" w:eastAsia="Times New Roman" w:hAnsi="Calibri" w:cs="Calibri"/>
                <w:lang w:val="es-ES"/>
              </w:rPr>
            </w:pPr>
            <w:r w:rsidRPr="000F37C8">
              <w:rPr>
                <w:lang w:val="es-ES"/>
              </w:rPr>
              <w:t>Publicación de la Constitución y el Convenio de la UIT, las decisiones, resoluciones y recomendaciones, así como el Protocolo Facultativo sobre la solución obligatoria de controversias</w:t>
            </w:r>
          </w:p>
        </w:tc>
        <w:tc>
          <w:tcPr>
            <w:tcW w:w="1042" w:type="pct"/>
            <w:tcBorders>
              <w:top w:val="nil"/>
              <w:left w:val="nil"/>
              <w:bottom w:val="nil"/>
              <w:right w:val="nil"/>
            </w:tcBorders>
            <w:shd w:val="clear" w:color="EDEDED" w:fill="EDEDED"/>
            <w:vAlign w:val="center"/>
            <w:hideMark/>
          </w:tcPr>
          <w:p w14:paraId="6760F34C" w14:textId="77777777" w:rsidR="00D019BA" w:rsidRPr="000F37C8" w:rsidRDefault="00D019BA" w:rsidP="008F521E">
            <w:pPr>
              <w:pStyle w:val="Tabletext"/>
              <w:rPr>
                <w:rFonts w:ascii="Calibri" w:eastAsia="Times New Roman" w:hAnsi="Calibri" w:cs="Calibri"/>
                <w:lang w:val="es-ES"/>
              </w:rPr>
            </w:pPr>
            <w:r w:rsidRPr="000F37C8">
              <w:rPr>
                <w:lang w:val="es-ES"/>
              </w:rPr>
              <w:t>Publicar los textos de la UIT de conformidad con las normas.</w:t>
            </w:r>
          </w:p>
        </w:tc>
        <w:tc>
          <w:tcPr>
            <w:tcW w:w="744" w:type="pct"/>
            <w:tcBorders>
              <w:top w:val="nil"/>
              <w:left w:val="nil"/>
              <w:bottom w:val="nil"/>
              <w:right w:val="nil"/>
            </w:tcBorders>
            <w:shd w:val="clear" w:color="EDEDED" w:fill="EDEDED"/>
            <w:vAlign w:val="center"/>
            <w:hideMark/>
          </w:tcPr>
          <w:p w14:paraId="0D62873A"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17EA73AB"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1864386C" w14:textId="524FF913" w:rsidR="00D019BA" w:rsidRPr="000F37C8" w:rsidRDefault="00D019BA" w:rsidP="008F521E">
            <w:pPr>
              <w:pStyle w:val="Tabletext"/>
              <w:rPr>
                <w:rFonts w:ascii="Calibri" w:eastAsia="Times New Roman" w:hAnsi="Calibri" w:cs="Calibri"/>
                <w:b/>
                <w:bCs/>
                <w:color w:val="0070C0"/>
                <w:lang w:val="es-ES"/>
              </w:rPr>
            </w:pPr>
            <w:r w:rsidRPr="00721D2F">
              <w:rPr>
                <w:rFonts w:ascii="Calibri" w:eastAsia="Times New Roman" w:hAnsi="Calibri" w:cs="Calibri"/>
                <w:b/>
                <w:bCs/>
                <w:color w:val="0070C0"/>
                <w:lang w:val="es-ES" w:eastAsia="en-GB"/>
              </w:rPr>
              <w:t>Res. 62</w:t>
            </w:r>
            <w:r w:rsidR="00FE7369">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(Rev. Dubái, 2012)</w:t>
            </w:r>
          </w:p>
        </w:tc>
        <w:tc>
          <w:tcPr>
            <w:tcW w:w="585" w:type="pct"/>
            <w:tcBorders>
              <w:top w:val="nil"/>
              <w:left w:val="nil"/>
              <w:bottom w:val="nil"/>
              <w:right w:val="nil"/>
            </w:tcBorders>
            <w:shd w:val="clear" w:color="EDEDED" w:fill="EDEDED"/>
            <w:vAlign w:val="center"/>
            <w:hideMark/>
          </w:tcPr>
          <w:p w14:paraId="57D53DC8"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11098A50" w14:textId="77777777" w:rsidTr="002A17F6">
        <w:tc>
          <w:tcPr>
            <w:tcW w:w="197" w:type="pct"/>
            <w:tcBorders>
              <w:top w:val="nil"/>
              <w:left w:val="nil"/>
              <w:bottom w:val="nil"/>
              <w:right w:val="nil"/>
            </w:tcBorders>
            <w:noWrap/>
            <w:vAlign w:val="center"/>
            <w:hideMark/>
          </w:tcPr>
          <w:p w14:paraId="3DA8F94A" w14:textId="77777777" w:rsidR="00D019BA" w:rsidRPr="000F37C8" w:rsidRDefault="00D019BA" w:rsidP="008F521E">
            <w:pPr>
              <w:pStyle w:val="Tabletext"/>
              <w:rPr>
                <w:rFonts w:ascii="Calibri" w:eastAsia="Times New Roman" w:hAnsi="Calibri" w:cs="Calibri"/>
                <w:lang w:val="es-ES"/>
              </w:rPr>
            </w:pPr>
            <w:r w:rsidRPr="000F37C8">
              <w:rPr>
                <w:lang w:val="es-ES"/>
              </w:rPr>
              <w:t>77</w:t>
            </w:r>
          </w:p>
        </w:tc>
        <w:tc>
          <w:tcPr>
            <w:tcW w:w="448" w:type="pct"/>
            <w:tcBorders>
              <w:top w:val="nil"/>
              <w:left w:val="nil"/>
              <w:bottom w:val="nil"/>
              <w:right w:val="nil"/>
            </w:tcBorders>
            <w:vAlign w:val="center"/>
            <w:hideMark/>
          </w:tcPr>
          <w:p w14:paraId="16706979"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718AF569"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Planificación y duración de las conferencias, foros, asambleas y reuniones del </w:t>
            </w:r>
            <w:r w:rsidRPr="000F37C8">
              <w:rPr>
                <w:lang w:val="es-ES"/>
              </w:rPr>
              <w:lastRenderedPageBreak/>
              <w:t>Consejo de la Unión (2023-2027)</w:t>
            </w:r>
          </w:p>
        </w:tc>
        <w:tc>
          <w:tcPr>
            <w:tcW w:w="1042" w:type="pct"/>
            <w:tcBorders>
              <w:top w:val="nil"/>
              <w:left w:val="nil"/>
              <w:bottom w:val="nil"/>
              <w:right w:val="nil"/>
            </w:tcBorders>
            <w:vAlign w:val="center"/>
            <w:hideMark/>
          </w:tcPr>
          <w:p w14:paraId="3F863BA0" w14:textId="77777777" w:rsidR="003E1640" w:rsidRDefault="00D019BA" w:rsidP="008F521E">
            <w:pPr>
              <w:pStyle w:val="Tabletext"/>
              <w:rPr>
                <w:lang w:val="es-ES"/>
              </w:rPr>
            </w:pPr>
            <w:r w:rsidRPr="000F37C8">
              <w:rPr>
                <w:lang w:val="es-ES"/>
              </w:rPr>
              <w:lastRenderedPageBreak/>
              <w:t>Elaborar y supervisar la planificación de eventos. AR: 26</w:t>
            </w:r>
            <w:r w:rsidR="003E1640">
              <w:rPr>
                <w:lang w:val="es-ES"/>
              </w:rPr>
              <w:noBreakHyphen/>
            </w:r>
            <w:r w:rsidRPr="000F37C8">
              <w:rPr>
                <w:lang w:val="es-ES"/>
              </w:rPr>
              <w:t xml:space="preserve">30 de octubre de 2015; CMR: </w:t>
            </w:r>
            <w:r w:rsidRPr="000F37C8">
              <w:rPr>
                <w:lang w:val="es-ES"/>
              </w:rPr>
              <w:lastRenderedPageBreak/>
              <w:t>2-27 de noviembre de 2015; AMNT: último trimestre de 2016; CMDT: noviembre-diciembre de 2017; Consejo: anual, en junio o julio; PP-18: EAU, último trimestre de 2018; AR y CMR en 2019.</w:t>
            </w:r>
          </w:p>
          <w:p w14:paraId="7AF5AEA8" w14:textId="6FB4F9EE" w:rsidR="00D019BA" w:rsidRPr="000F37C8" w:rsidRDefault="00D019BA" w:rsidP="008F521E">
            <w:pPr>
              <w:pStyle w:val="Tabletext"/>
              <w:rPr>
                <w:rFonts w:ascii="Calibri" w:eastAsia="Times New Roman" w:hAnsi="Calibri" w:cs="Calibri"/>
                <w:lang w:val="es-ES"/>
              </w:rPr>
            </w:pPr>
            <w:r w:rsidRPr="000F37C8">
              <w:rPr>
                <w:lang w:val="es-ES"/>
              </w:rPr>
              <w:t>El Consejo planificará sus próximas tres reuniones ordinarias para el periodo junio</w:t>
            </w:r>
            <w:r w:rsidR="003E1640">
              <w:rPr>
                <w:lang w:val="es-ES"/>
              </w:rPr>
              <w:noBreakHyphen/>
            </w:r>
            <w:r w:rsidRPr="000F37C8">
              <w:rPr>
                <w:lang w:val="es-ES"/>
              </w:rPr>
              <w:t>julio y examinará dicha planificación de manera continua.</w:t>
            </w:r>
          </w:p>
        </w:tc>
        <w:tc>
          <w:tcPr>
            <w:tcW w:w="744" w:type="pct"/>
            <w:tcBorders>
              <w:top w:val="nil"/>
              <w:left w:val="nil"/>
              <w:bottom w:val="nil"/>
              <w:right w:val="nil"/>
            </w:tcBorders>
            <w:vAlign w:val="center"/>
            <w:hideMark/>
          </w:tcPr>
          <w:p w14:paraId="3E3A6A6D"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211BA2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5D1E585B"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70308920"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5297B1BD" w14:textId="77777777" w:rsidTr="002A17F6">
        <w:tc>
          <w:tcPr>
            <w:tcW w:w="197" w:type="pct"/>
            <w:tcBorders>
              <w:top w:val="nil"/>
              <w:left w:val="nil"/>
              <w:bottom w:val="nil"/>
              <w:right w:val="nil"/>
            </w:tcBorders>
            <w:shd w:val="clear" w:color="EDEDED" w:fill="EDEDED"/>
            <w:noWrap/>
            <w:vAlign w:val="center"/>
            <w:hideMark/>
          </w:tcPr>
          <w:p w14:paraId="360BD1F1" w14:textId="77777777" w:rsidR="00D019BA" w:rsidRPr="000F37C8" w:rsidRDefault="00D019BA" w:rsidP="008F521E">
            <w:pPr>
              <w:pStyle w:val="Tabletext"/>
              <w:rPr>
                <w:rFonts w:ascii="Calibri" w:eastAsia="Times New Roman" w:hAnsi="Calibri" w:cs="Calibri"/>
                <w:lang w:val="es-ES"/>
              </w:rPr>
            </w:pPr>
            <w:r w:rsidRPr="000F37C8">
              <w:rPr>
                <w:lang w:val="es-ES"/>
              </w:rPr>
              <w:t>80</w:t>
            </w:r>
          </w:p>
        </w:tc>
        <w:tc>
          <w:tcPr>
            <w:tcW w:w="448" w:type="pct"/>
            <w:tcBorders>
              <w:top w:val="nil"/>
              <w:left w:val="nil"/>
              <w:bottom w:val="nil"/>
              <w:right w:val="nil"/>
            </w:tcBorders>
            <w:shd w:val="clear" w:color="EDEDED" w:fill="EDEDED"/>
            <w:vAlign w:val="center"/>
            <w:hideMark/>
          </w:tcPr>
          <w:p w14:paraId="7E81CAD6" w14:textId="77777777" w:rsidR="00D019BA" w:rsidRPr="000F37C8" w:rsidRDefault="00D019BA" w:rsidP="008F521E">
            <w:pPr>
              <w:pStyle w:val="Tabletext"/>
              <w:rPr>
                <w:rFonts w:ascii="Calibri" w:eastAsia="Times New Roman" w:hAnsi="Calibri" w:cs="Calibri"/>
                <w:lang w:val="es-ES"/>
              </w:rPr>
            </w:pPr>
            <w:r w:rsidRPr="000F37C8">
              <w:rPr>
                <w:lang w:val="es-ES"/>
              </w:rPr>
              <w:t>Rev. PP-02</w:t>
            </w:r>
          </w:p>
        </w:tc>
        <w:tc>
          <w:tcPr>
            <w:tcW w:w="843" w:type="pct"/>
            <w:tcBorders>
              <w:top w:val="nil"/>
              <w:left w:val="nil"/>
              <w:bottom w:val="nil"/>
              <w:right w:val="nil"/>
            </w:tcBorders>
            <w:shd w:val="clear" w:color="EDEDED" w:fill="EDEDED"/>
            <w:vAlign w:val="center"/>
            <w:hideMark/>
          </w:tcPr>
          <w:p w14:paraId="544F6E19" w14:textId="77777777" w:rsidR="00D019BA" w:rsidRPr="000F37C8" w:rsidRDefault="00D019BA" w:rsidP="008F521E">
            <w:pPr>
              <w:pStyle w:val="Tabletext"/>
              <w:rPr>
                <w:rFonts w:ascii="Calibri" w:eastAsia="Times New Roman" w:hAnsi="Calibri" w:cs="Calibri"/>
                <w:lang w:val="es-ES"/>
              </w:rPr>
            </w:pPr>
            <w:r w:rsidRPr="000F37C8">
              <w:rPr>
                <w:lang w:val="es-ES"/>
              </w:rPr>
              <w:t>El proceso de las Conferencias Mundiales de Radiocomunicaciones</w:t>
            </w:r>
          </w:p>
        </w:tc>
        <w:tc>
          <w:tcPr>
            <w:tcW w:w="1042" w:type="pct"/>
            <w:tcBorders>
              <w:top w:val="nil"/>
              <w:left w:val="nil"/>
              <w:bottom w:val="nil"/>
              <w:right w:val="nil"/>
            </w:tcBorders>
            <w:shd w:val="clear" w:color="EDEDED" w:fill="EDEDED"/>
            <w:vAlign w:val="center"/>
            <w:hideMark/>
          </w:tcPr>
          <w:p w14:paraId="063FA6C1" w14:textId="77777777" w:rsidR="00D019BA" w:rsidRPr="000F37C8" w:rsidRDefault="00D019BA" w:rsidP="008F521E">
            <w:pPr>
              <w:pStyle w:val="Tabletext"/>
              <w:rPr>
                <w:rFonts w:ascii="Calibri" w:eastAsia="Times New Roman" w:hAnsi="Calibri" w:cs="Calibri"/>
                <w:lang w:val="es-ES"/>
              </w:rPr>
            </w:pPr>
            <w:r w:rsidRPr="000F37C8">
              <w:rPr>
                <w:lang w:val="es-ES"/>
              </w:rPr>
              <w:t>Planificar las CMR sobre la base de dos CMR consecutivas: una CMR propondrá el proyecto de orden del día de la siguiente CMR y un orden del día provisional para la segunda CMR</w:t>
            </w:r>
          </w:p>
        </w:tc>
        <w:tc>
          <w:tcPr>
            <w:tcW w:w="744" w:type="pct"/>
            <w:tcBorders>
              <w:top w:val="nil"/>
              <w:left w:val="nil"/>
              <w:bottom w:val="nil"/>
              <w:right w:val="nil"/>
            </w:tcBorders>
            <w:shd w:val="clear" w:color="EDEDED" w:fill="EDEDED"/>
            <w:vAlign w:val="center"/>
            <w:hideMark/>
          </w:tcPr>
          <w:p w14:paraId="144A8F31" w14:textId="2A89AB92" w:rsidR="000B47A5"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72 (Rev. CMR-19) Res. 804</w:t>
            </w:r>
            <w:r w:rsidR="008800CF" w:rsidRPr="00721D2F">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(Rev.</w:t>
            </w:r>
            <w:r w:rsidR="000B47A5" w:rsidRPr="00721D2F">
              <w:rPr>
                <w:rFonts w:ascii="Calibri" w:eastAsia="Times New Roman" w:hAnsi="Calibri" w:cs="Calibri"/>
                <w:b/>
                <w:bCs/>
                <w:color w:val="0070C0"/>
                <w:lang w:val="es-ES" w:eastAsia="en-GB"/>
              </w:rPr>
              <w:t> </w:t>
            </w:r>
            <w:r w:rsidRPr="00721D2F">
              <w:rPr>
                <w:rFonts w:ascii="Calibri" w:eastAsia="Times New Roman" w:hAnsi="Calibri" w:cs="Calibri"/>
                <w:b/>
                <w:bCs/>
                <w:color w:val="0070C0"/>
                <w:lang w:val="es-ES" w:eastAsia="en-GB"/>
              </w:rPr>
              <w:t>CMR-</w:t>
            </w:r>
            <w:r w:rsidR="000B47A5" w:rsidRPr="00721D2F">
              <w:rPr>
                <w:rFonts w:ascii="Calibri" w:eastAsia="Times New Roman" w:hAnsi="Calibri" w:cs="Calibri"/>
                <w:b/>
                <w:bCs/>
                <w:color w:val="0070C0"/>
                <w:lang w:val="es-ES" w:eastAsia="en-GB"/>
              </w:rPr>
              <w:t> </w:t>
            </w:r>
            <w:r w:rsidRPr="00721D2F">
              <w:rPr>
                <w:rFonts w:ascii="Calibri" w:eastAsia="Times New Roman" w:hAnsi="Calibri" w:cs="Calibri"/>
                <w:b/>
                <w:bCs/>
                <w:color w:val="0070C0"/>
                <w:lang w:val="es-ES" w:eastAsia="en-GB"/>
              </w:rPr>
              <w:t>19)</w:t>
            </w:r>
          </w:p>
          <w:p w14:paraId="7D94556C" w14:textId="77777777" w:rsid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811</w:t>
            </w:r>
            <w:r w:rsidR="00721D2F">
              <w:rPr>
                <w:rFonts w:ascii="Calibri" w:eastAsia="Times New Roman" w:hAnsi="Calibri" w:cs="Calibri"/>
                <w:b/>
                <w:bCs/>
                <w:color w:val="0070C0"/>
                <w:lang w:val="es-ES" w:eastAsia="en-GB"/>
              </w:rPr>
              <w:br/>
            </w:r>
            <w:r w:rsidRPr="00721D2F">
              <w:rPr>
                <w:rFonts w:ascii="Calibri" w:eastAsia="Times New Roman" w:hAnsi="Calibri" w:cs="Calibri"/>
                <w:b/>
                <w:bCs/>
                <w:color w:val="0070C0"/>
                <w:lang w:val="es-ES" w:eastAsia="en-GB"/>
              </w:rPr>
              <w:t>(Rev. CMR-19)</w:t>
            </w:r>
          </w:p>
          <w:p w14:paraId="52ECDC48" w14:textId="0C0A2E06" w:rsidR="00D019BA" w:rsidRPr="00D019BA" w:rsidRDefault="00D019BA" w:rsidP="008F521E">
            <w:pPr>
              <w:pStyle w:val="Tabletext"/>
              <w:rPr>
                <w:rFonts w:ascii="Calibri" w:eastAsia="Times New Roman" w:hAnsi="Calibri" w:cs="Calibri"/>
                <w:b/>
                <w:bCs/>
                <w:color w:val="0070C0"/>
              </w:rPr>
            </w:pPr>
            <w:r w:rsidRPr="00721D2F">
              <w:rPr>
                <w:rFonts w:ascii="Calibri" w:eastAsia="Times New Roman" w:hAnsi="Calibri" w:cs="Calibri"/>
                <w:b/>
                <w:bCs/>
                <w:color w:val="0070C0"/>
                <w:lang w:val="es-ES" w:eastAsia="en-GB"/>
              </w:rPr>
              <w:t>Res. 812 (CMR-19)</w:t>
            </w:r>
          </w:p>
        </w:tc>
        <w:tc>
          <w:tcPr>
            <w:tcW w:w="595" w:type="pct"/>
            <w:tcBorders>
              <w:top w:val="nil"/>
              <w:left w:val="nil"/>
              <w:bottom w:val="nil"/>
              <w:right w:val="nil"/>
            </w:tcBorders>
            <w:shd w:val="clear" w:color="EDEDED" w:fill="EDEDED"/>
            <w:vAlign w:val="center"/>
            <w:hideMark/>
          </w:tcPr>
          <w:p w14:paraId="05D019FA" w14:textId="77777777" w:rsidR="000B47A5"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UIT-R 1/</w:t>
            </w:r>
          </w:p>
          <w:p w14:paraId="63CB8966" w14:textId="0CAA8C2C" w:rsidR="00D019BA" w:rsidRPr="00D019BA" w:rsidRDefault="00D019BA" w:rsidP="008F521E">
            <w:pPr>
              <w:pStyle w:val="Tabletext"/>
              <w:rPr>
                <w:rFonts w:ascii="Calibri" w:eastAsia="Times New Roman" w:hAnsi="Calibri" w:cs="Calibri"/>
                <w:b/>
                <w:bCs/>
                <w:color w:val="0070C0"/>
              </w:rPr>
            </w:pPr>
            <w:r w:rsidRPr="00721D2F">
              <w:rPr>
                <w:rFonts w:ascii="Calibri" w:eastAsia="Times New Roman" w:hAnsi="Calibri" w:cs="Calibri"/>
                <w:b/>
                <w:bCs/>
                <w:color w:val="0070C0"/>
                <w:lang w:val="es-ES" w:eastAsia="en-GB"/>
              </w:rPr>
              <w:t>Res. UIT-R 2</w:t>
            </w:r>
          </w:p>
        </w:tc>
        <w:tc>
          <w:tcPr>
            <w:tcW w:w="546" w:type="pct"/>
            <w:tcBorders>
              <w:top w:val="nil"/>
              <w:left w:val="nil"/>
              <w:bottom w:val="nil"/>
              <w:right w:val="nil"/>
            </w:tcBorders>
            <w:shd w:val="clear" w:color="EDEDED" w:fill="EDEDED"/>
            <w:vAlign w:val="center"/>
            <w:hideMark/>
          </w:tcPr>
          <w:p w14:paraId="126306B1" w14:textId="77777777" w:rsidR="00D019BA" w:rsidRPr="00D019BA" w:rsidRDefault="00D019BA" w:rsidP="008F521E">
            <w:pPr>
              <w:pStyle w:val="Tabletext"/>
              <w:rPr>
                <w:rFonts w:ascii="Calibri" w:eastAsia="Times New Roman" w:hAnsi="Calibri" w:cs="Calibri"/>
                <w:b/>
                <w:bCs/>
                <w:color w:val="0070C0"/>
                <w:lang w:eastAsia="en-GB"/>
              </w:rPr>
            </w:pPr>
          </w:p>
        </w:tc>
        <w:tc>
          <w:tcPr>
            <w:tcW w:w="585" w:type="pct"/>
            <w:tcBorders>
              <w:top w:val="nil"/>
              <w:left w:val="nil"/>
              <w:bottom w:val="nil"/>
              <w:right w:val="nil"/>
            </w:tcBorders>
            <w:shd w:val="clear" w:color="EDEDED" w:fill="EDEDED"/>
            <w:vAlign w:val="center"/>
            <w:hideMark/>
          </w:tcPr>
          <w:p w14:paraId="7C0478B5" w14:textId="77777777" w:rsidR="00D019BA" w:rsidRPr="00D019BA" w:rsidRDefault="00D019BA" w:rsidP="008F521E">
            <w:pPr>
              <w:pStyle w:val="Tabletext"/>
              <w:rPr>
                <w:rFonts w:ascii="Times New Roman" w:eastAsia="Times New Roman" w:hAnsi="Times New Roman"/>
                <w:lang w:eastAsia="en-GB"/>
              </w:rPr>
            </w:pPr>
          </w:p>
        </w:tc>
      </w:tr>
      <w:tr w:rsidR="002A17F6" w:rsidRPr="000F37C8" w14:paraId="2F490F0D" w14:textId="77777777" w:rsidTr="002A17F6">
        <w:tc>
          <w:tcPr>
            <w:tcW w:w="197" w:type="pct"/>
            <w:tcBorders>
              <w:top w:val="nil"/>
              <w:left w:val="nil"/>
              <w:bottom w:val="nil"/>
              <w:right w:val="nil"/>
            </w:tcBorders>
            <w:noWrap/>
            <w:vAlign w:val="center"/>
            <w:hideMark/>
          </w:tcPr>
          <w:p w14:paraId="208A6E69" w14:textId="77777777" w:rsidR="00D019BA" w:rsidRPr="000F37C8" w:rsidRDefault="00D019BA" w:rsidP="008F521E">
            <w:pPr>
              <w:pStyle w:val="Tabletext"/>
              <w:rPr>
                <w:rFonts w:ascii="Calibri" w:eastAsia="Times New Roman" w:hAnsi="Calibri" w:cs="Calibri"/>
                <w:lang w:val="es-ES"/>
              </w:rPr>
            </w:pPr>
            <w:r w:rsidRPr="000F37C8">
              <w:rPr>
                <w:lang w:val="es-ES"/>
              </w:rPr>
              <w:t>86</w:t>
            </w:r>
          </w:p>
        </w:tc>
        <w:tc>
          <w:tcPr>
            <w:tcW w:w="448" w:type="pct"/>
            <w:tcBorders>
              <w:top w:val="nil"/>
              <w:left w:val="nil"/>
              <w:bottom w:val="nil"/>
              <w:right w:val="nil"/>
            </w:tcBorders>
            <w:vAlign w:val="center"/>
            <w:hideMark/>
          </w:tcPr>
          <w:p w14:paraId="79BA884F" w14:textId="77777777" w:rsidR="00D019BA" w:rsidRPr="000F37C8" w:rsidRDefault="00D019BA" w:rsidP="008F521E">
            <w:pPr>
              <w:pStyle w:val="Tabletext"/>
              <w:rPr>
                <w:rFonts w:ascii="Calibri" w:eastAsia="Times New Roman" w:hAnsi="Calibri" w:cs="Calibri"/>
                <w:lang w:val="es-ES"/>
              </w:rPr>
            </w:pPr>
            <w:r w:rsidRPr="000F37C8">
              <w:rPr>
                <w:lang w:val="es-ES"/>
              </w:rPr>
              <w:t>Rev. PP-02</w:t>
            </w:r>
          </w:p>
        </w:tc>
        <w:tc>
          <w:tcPr>
            <w:tcW w:w="843" w:type="pct"/>
            <w:tcBorders>
              <w:top w:val="nil"/>
              <w:left w:val="nil"/>
              <w:bottom w:val="nil"/>
              <w:right w:val="nil"/>
            </w:tcBorders>
            <w:vAlign w:val="center"/>
            <w:hideMark/>
          </w:tcPr>
          <w:p w14:paraId="040C3A8F" w14:textId="77777777" w:rsidR="00D019BA" w:rsidRPr="000F37C8" w:rsidRDefault="00D019BA" w:rsidP="008F521E">
            <w:pPr>
              <w:pStyle w:val="Tabletext"/>
              <w:rPr>
                <w:rFonts w:ascii="Calibri" w:eastAsia="Times New Roman" w:hAnsi="Calibri" w:cs="Calibri"/>
                <w:lang w:val="es-ES"/>
              </w:rPr>
            </w:pPr>
            <w:r w:rsidRPr="000F37C8">
              <w:rPr>
                <w:lang w:val="es-ES"/>
              </w:rPr>
              <w:t>Procedimientos de publicación anticipada, de coordinación, de notificación y de inscripción de asignaciones de frecuencias de redes de satélite</w:t>
            </w:r>
          </w:p>
        </w:tc>
        <w:tc>
          <w:tcPr>
            <w:tcW w:w="1042" w:type="pct"/>
            <w:tcBorders>
              <w:top w:val="nil"/>
              <w:left w:val="nil"/>
              <w:bottom w:val="nil"/>
              <w:right w:val="nil"/>
            </w:tcBorders>
            <w:vAlign w:val="center"/>
            <w:hideMark/>
          </w:tcPr>
          <w:p w14:paraId="642F3D2A" w14:textId="77777777" w:rsidR="00D019BA" w:rsidRPr="000F37C8" w:rsidRDefault="00D019BA" w:rsidP="008F521E">
            <w:pPr>
              <w:pStyle w:val="Tabletext"/>
              <w:rPr>
                <w:rFonts w:ascii="Calibri" w:eastAsia="Times New Roman" w:hAnsi="Calibri" w:cs="Calibri"/>
                <w:lang w:val="es-ES"/>
              </w:rPr>
            </w:pPr>
            <w:r w:rsidRPr="000F37C8">
              <w:rPr>
                <w:lang w:val="es-ES"/>
              </w:rPr>
              <w:t>Revisar y actualizar los procedimientos de publicación anticipada, de coordinación, de notificación y de inscripción de asignaciones de frecuencias de redes de satélite.</w:t>
            </w:r>
          </w:p>
        </w:tc>
        <w:tc>
          <w:tcPr>
            <w:tcW w:w="744" w:type="pct"/>
            <w:tcBorders>
              <w:top w:val="nil"/>
              <w:left w:val="nil"/>
              <w:bottom w:val="nil"/>
              <w:right w:val="nil"/>
            </w:tcBorders>
            <w:vAlign w:val="center"/>
            <w:hideMark/>
          </w:tcPr>
          <w:p w14:paraId="034A5D76" w14:textId="77777777" w:rsidR="00D019BA" w:rsidRPr="00721D2F" w:rsidRDefault="00D019BA" w:rsidP="008F521E">
            <w:pPr>
              <w:pStyle w:val="Tabletext"/>
              <w:rPr>
                <w:rFonts w:ascii="Calibri" w:eastAsia="Times New Roman" w:hAnsi="Calibri" w:cs="Calibri"/>
                <w:b/>
                <w:bCs/>
                <w:color w:val="0070C0"/>
                <w:lang w:val="es-ES" w:eastAsia="en-GB"/>
              </w:rPr>
            </w:pPr>
            <w:r w:rsidRPr="00721D2F">
              <w:rPr>
                <w:rFonts w:ascii="Calibri" w:eastAsia="Times New Roman" w:hAnsi="Calibri" w:cs="Calibri"/>
                <w:b/>
                <w:bCs/>
                <w:color w:val="0070C0"/>
                <w:lang w:val="es-ES" w:eastAsia="en-GB"/>
              </w:rPr>
              <w:t>Res. 80 (Rev. CMR-07) Res. 86 (Rev. CMR-07)</w:t>
            </w:r>
          </w:p>
        </w:tc>
        <w:tc>
          <w:tcPr>
            <w:tcW w:w="595" w:type="pct"/>
            <w:tcBorders>
              <w:top w:val="nil"/>
              <w:left w:val="nil"/>
              <w:bottom w:val="nil"/>
              <w:right w:val="nil"/>
            </w:tcBorders>
            <w:vAlign w:val="center"/>
            <w:hideMark/>
          </w:tcPr>
          <w:p w14:paraId="56F02C3E" w14:textId="77777777" w:rsidR="00D019BA" w:rsidRPr="00D019BA" w:rsidRDefault="00D019BA" w:rsidP="008F521E">
            <w:pPr>
              <w:pStyle w:val="Tabletext"/>
              <w:rPr>
                <w:rFonts w:ascii="Calibri" w:eastAsia="Times New Roman" w:hAnsi="Calibri" w:cs="Calibri"/>
                <w:b/>
                <w:bCs/>
                <w:color w:val="0070C0"/>
                <w:lang w:eastAsia="en-GB"/>
              </w:rPr>
            </w:pPr>
          </w:p>
        </w:tc>
        <w:tc>
          <w:tcPr>
            <w:tcW w:w="546" w:type="pct"/>
            <w:tcBorders>
              <w:top w:val="nil"/>
              <w:left w:val="nil"/>
              <w:bottom w:val="nil"/>
              <w:right w:val="nil"/>
            </w:tcBorders>
            <w:vAlign w:val="center"/>
            <w:hideMark/>
          </w:tcPr>
          <w:p w14:paraId="56DE1F17" w14:textId="77777777" w:rsidR="00D019BA" w:rsidRPr="00D019BA" w:rsidRDefault="00D019BA" w:rsidP="008F521E">
            <w:pPr>
              <w:pStyle w:val="Tabletext"/>
              <w:rPr>
                <w:rFonts w:ascii="Times New Roman" w:eastAsia="Times New Roman" w:hAnsi="Times New Roman"/>
                <w:lang w:eastAsia="en-GB"/>
              </w:rPr>
            </w:pPr>
          </w:p>
        </w:tc>
        <w:tc>
          <w:tcPr>
            <w:tcW w:w="585" w:type="pct"/>
            <w:tcBorders>
              <w:top w:val="nil"/>
              <w:left w:val="nil"/>
              <w:bottom w:val="nil"/>
              <w:right w:val="nil"/>
            </w:tcBorders>
            <w:vAlign w:val="center"/>
            <w:hideMark/>
          </w:tcPr>
          <w:p w14:paraId="225B9AA9" w14:textId="77777777" w:rsidR="00D019BA" w:rsidRPr="00D019BA" w:rsidRDefault="00D019BA" w:rsidP="008F521E">
            <w:pPr>
              <w:pStyle w:val="Tabletext"/>
              <w:rPr>
                <w:rFonts w:ascii="Times New Roman" w:eastAsia="Times New Roman" w:hAnsi="Times New Roman"/>
                <w:lang w:eastAsia="en-GB"/>
              </w:rPr>
            </w:pPr>
          </w:p>
        </w:tc>
      </w:tr>
      <w:tr w:rsidR="002A17F6" w:rsidRPr="000F37C8" w14:paraId="0E7DAE4A" w14:textId="77777777" w:rsidTr="002A17F6">
        <w:tc>
          <w:tcPr>
            <w:tcW w:w="197" w:type="pct"/>
            <w:tcBorders>
              <w:top w:val="nil"/>
              <w:left w:val="nil"/>
              <w:bottom w:val="nil"/>
              <w:right w:val="nil"/>
            </w:tcBorders>
            <w:shd w:val="clear" w:color="EDEDED" w:fill="EDEDED"/>
            <w:noWrap/>
            <w:vAlign w:val="center"/>
            <w:hideMark/>
          </w:tcPr>
          <w:p w14:paraId="20D32E68" w14:textId="77777777" w:rsidR="00D019BA" w:rsidRPr="000F37C8" w:rsidRDefault="00D019BA" w:rsidP="008F521E">
            <w:pPr>
              <w:pStyle w:val="Tabletext"/>
              <w:rPr>
                <w:rFonts w:ascii="Calibri" w:eastAsia="Times New Roman" w:hAnsi="Calibri" w:cs="Calibri"/>
                <w:lang w:val="es-ES"/>
              </w:rPr>
            </w:pPr>
            <w:r w:rsidRPr="000F37C8">
              <w:rPr>
                <w:lang w:val="es-ES"/>
              </w:rPr>
              <w:t>89</w:t>
            </w:r>
          </w:p>
        </w:tc>
        <w:tc>
          <w:tcPr>
            <w:tcW w:w="448" w:type="pct"/>
            <w:tcBorders>
              <w:top w:val="nil"/>
              <w:left w:val="nil"/>
              <w:bottom w:val="nil"/>
              <w:right w:val="nil"/>
            </w:tcBorders>
            <w:shd w:val="clear" w:color="EDEDED" w:fill="EDEDED"/>
            <w:vAlign w:val="center"/>
            <w:hideMark/>
          </w:tcPr>
          <w:p w14:paraId="60A80699"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29120BFA" w14:textId="77777777" w:rsidR="00D019BA" w:rsidRPr="000F37C8" w:rsidRDefault="00D019BA" w:rsidP="008F521E">
            <w:pPr>
              <w:pStyle w:val="Tabletext"/>
              <w:rPr>
                <w:rFonts w:ascii="Calibri" w:eastAsia="Times New Roman" w:hAnsi="Calibri" w:cs="Calibri"/>
                <w:lang w:val="es-ES"/>
              </w:rPr>
            </w:pPr>
            <w:r w:rsidRPr="000F37C8">
              <w:rPr>
                <w:lang w:val="es-ES"/>
              </w:rPr>
              <w:t>Medidas para hacer frente a la disminución del número de abonados al servicio télex internacional</w:t>
            </w:r>
          </w:p>
        </w:tc>
        <w:tc>
          <w:tcPr>
            <w:tcW w:w="1042" w:type="pct"/>
            <w:tcBorders>
              <w:top w:val="nil"/>
              <w:left w:val="nil"/>
              <w:bottom w:val="nil"/>
              <w:right w:val="nil"/>
            </w:tcBorders>
            <w:shd w:val="clear" w:color="EDEDED" w:fill="EDEDED"/>
            <w:vAlign w:val="center"/>
            <w:hideMark/>
          </w:tcPr>
          <w:p w14:paraId="34623AFB" w14:textId="77777777" w:rsidR="00D019BA" w:rsidRPr="000F37C8" w:rsidRDefault="00D019BA" w:rsidP="008F521E">
            <w:pPr>
              <w:pStyle w:val="Tabletext"/>
              <w:rPr>
                <w:rFonts w:ascii="Calibri" w:eastAsia="Times New Roman" w:hAnsi="Calibri" w:cs="Calibri"/>
                <w:b/>
                <w:bCs/>
                <w:color w:val="FF0000"/>
                <w:lang w:val="es-ES"/>
              </w:rPr>
            </w:pPr>
            <w:r w:rsidRPr="00721D2F">
              <w:rPr>
                <w:rFonts w:ascii="Calibri" w:eastAsia="Times New Roman" w:hAnsi="Calibri" w:cs="Calibri"/>
                <w:b/>
                <w:bCs/>
                <w:color w:val="FF0000"/>
                <w:lang w:val="es-ES" w:eastAsia="en-GB"/>
              </w:rPr>
              <w:t>SUPRIMIDA</w:t>
            </w:r>
          </w:p>
        </w:tc>
        <w:tc>
          <w:tcPr>
            <w:tcW w:w="744" w:type="pct"/>
            <w:tcBorders>
              <w:top w:val="nil"/>
              <w:left w:val="nil"/>
              <w:bottom w:val="nil"/>
              <w:right w:val="nil"/>
            </w:tcBorders>
            <w:shd w:val="clear" w:color="EDEDED" w:fill="EDEDED"/>
            <w:vAlign w:val="center"/>
            <w:hideMark/>
          </w:tcPr>
          <w:p w14:paraId="377D7BC3"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shd w:val="clear" w:color="EDEDED" w:fill="EDEDED"/>
            <w:vAlign w:val="center"/>
            <w:hideMark/>
          </w:tcPr>
          <w:p w14:paraId="6401B3BE"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05959F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6EDC24D3"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681A072F" w14:textId="77777777" w:rsidTr="002A17F6">
        <w:tc>
          <w:tcPr>
            <w:tcW w:w="197" w:type="pct"/>
            <w:tcBorders>
              <w:top w:val="nil"/>
              <w:left w:val="nil"/>
              <w:bottom w:val="nil"/>
              <w:right w:val="nil"/>
            </w:tcBorders>
            <w:noWrap/>
            <w:vAlign w:val="center"/>
            <w:hideMark/>
          </w:tcPr>
          <w:p w14:paraId="0693F546" w14:textId="77777777" w:rsidR="00D019BA" w:rsidRPr="000F37C8" w:rsidRDefault="00D019BA" w:rsidP="008F521E">
            <w:pPr>
              <w:pStyle w:val="Tabletext"/>
              <w:rPr>
                <w:rFonts w:ascii="Calibri" w:eastAsia="Times New Roman" w:hAnsi="Calibri" w:cs="Calibri"/>
                <w:lang w:val="es-ES"/>
              </w:rPr>
            </w:pPr>
            <w:r w:rsidRPr="000F37C8">
              <w:rPr>
                <w:lang w:val="es-ES"/>
              </w:rPr>
              <w:t>91</w:t>
            </w:r>
          </w:p>
        </w:tc>
        <w:tc>
          <w:tcPr>
            <w:tcW w:w="448" w:type="pct"/>
            <w:tcBorders>
              <w:top w:val="nil"/>
              <w:left w:val="nil"/>
              <w:bottom w:val="nil"/>
              <w:right w:val="nil"/>
            </w:tcBorders>
            <w:vAlign w:val="center"/>
            <w:hideMark/>
          </w:tcPr>
          <w:p w14:paraId="75352E3B" w14:textId="77777777" w:rsidR="00D019BA" w:rsidRPr="000F37C8" w:rsidRDefault="00D019BA" w:rsidP="008F521E">
            <w:pPr>
              <w:pStyle w:val="Tabletext"/>
              <w:rPr>
                <w:rFonts w:ascii="Calibri" w:eastAsia="Times New Roman" w:hAnsi="Calibri" w:cs="Calibri"/>
                <w:lang w:val="es-ES"/>
              </w:rPr>
            </w:pPr>
            <w:r w:rsidRPr="000F37C8">
              <w:rPr>
                <w:lang w:val="es-ES"/>
              </w:rPr>
              <w:t>Rev. PP-10</w:t>
            </w:r>
          </w:p>
        </w:tc>
        <w:tc>
          <w:tcPr>
            <w:tcW w:w="843" w:type="pct"/>
            <w:tcBorders>
              <w:top w:val="nil"/>
              <w:left w:val="nil"/>
              <w:bottom w:val="nil"/>
              <w:right w:val="nil"/>
            </w:tcBorders>
            <w:vAlign w:val="center"/>
            <w:hideMark/>
          </w:tcPr>
          <w:p w14:paraId="143B894B" w14:textId="77777777" w:rsidR="00D019BA" w:rsidRPr="000F37C8" w:rsidRDefault="00D019BA" w:rsidP="008F521E">
            <w:pPr>
              <w:pStyle w:val="Tabletext"/>
              <w:rPr>
                <w:rFonts w:ascii="Calibri" w:eastAsia="Times New Roman" w:hAnsi="Calibri" w:cs="Calibri"/>
                <w:lang w:val="es-ES"/>
              </w:rPr>
            </w:pPr>
            <w:r w:rsidRPr="000F37C8">
              <w:rPr>
                <w:lang w:val="es-ES"/>
              </w:rPr>
              <w:t>Recuperación de costes para algunos productos y servicios de la UIT</w:t>
            </w:r>
          </w:p>
        </w:tc>
        <w:tc>
          <w:tcPr>
            <w:tcW w:w="1042" w:type="pct"/>
            <w:tcBorders>
              <w:top w:val="nil"/>
              <w:left w:val="nil"/>
              <w:bottom w:val="nil"/>
              <w:right w:val="nil"/>
            </w:tcBorders>
            <w:vAlign w:val="center"/>
            <w:hideMark/>
          </w:tcPr>
          <w:p w14:paraId="4B0EBF76"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Se examinarán otras aplicaciones para productos y servicios nuevos de la UIT. Definir productos y servicios de la UIT nuevos. </w:t>
            </w:r>
            <w:r w:rsidRPr="000F37C8">
              <w:rPr>
                <w:lang w:val="es-ES"/>
              </w:rPr>
              <w:lastRenderedPageBreak/>
              <w:t>Adoptar criterios para la aplicación de la recuperación de costes. Determinar estructuras de costes. Establecer procedimientos y mecanismos de pago anticipado.</w:t>
            </w:r>
          </w:p>
        </w:tc>
        <w:tc>
          <w:tcPr>
            <w:tcW w:w="744" w:type="pct"/>
            <w:tcBorders>
              <w:top w:val="nil"/>
              <w:left w:val="nil"/>
              <w:bottom w:val="nil"/>
              <w:right w:val="nil"/>
            </w:tcBorders>
            <w:vAlign w:val="center"/>
            <w:hideMark/>
          </w:tcPr>
          <w:p w14:paraId="0FD3FB1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25395EA"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6BAB0A92"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1BC177B4"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0D6F3CFB" w14:textId="77777777" w:rsidTr="002A17F6">
        <w:tc>
          <w:tcPr>
            <w:tcW w:w="197" w:type="pct"/>
            <w:tcBorders>
              <w:top w:val="nil"/>
              <w:left w:val="nil"/>
              <w:bottom w:val="nil"/>
              <w:right w:val="nil"/>
            </w:tcBorders>
            <w:shd w:val="clear" w:color="EDEDED" w:fill="EDEDED"/>
            <w:noWrap/>
            <w:vAlign w:val="center"/>
            <w:hideMark/>
          </w:tcPr>
          <w:p w14:paraId="49928B43" w14:textId="77777777" w:rsidR="00D019BA" w:rsidRPr="000F37C8" w:rsidRDefault="00D019BA" w:rsidP="008F521E">
            <w:pPr>
              <w:pStyle w:val="Tabletext"/>
              <w:rPr>
                <w:rFonts w:ascii="Calibri" w:eastAsia="Times New Roman" w:hAnsi="Calibri" w:cs="Calibri"/>
                <w:lang w:val="es-ES"/>
              </w:rPr>
            </w:pPr>
            <w:r w:rsidRPr="000F37C8">
              <w:rPr>
                <w:lang w:val="es-ES"/>
              </w:rPr>
              <w:t>94</w:t>
            </w:r>
          </w:p>
        </w:tc>
        <w:tc>
          <w:tcPr>
            <w:tcW w:w="448" w:type="pct"/>
            <w:tcBorders>
              <w:top w:val="nil"/>
              <w:left w:val="nil"/>
              <w:bottom w:val="nil"/>
              <w:right w:val="nil"/>
            </w:tcBorders>
            <w:shd w:val="clear" w:color="EDEDED" w:fill="EDEDED"/>
            <w:vAlign w:val="center"/>
            <w:hideMark/>
          </w:tcPr>
          <w:p w14:paraId="15F5667B"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026927B2" w14:textId="77777777" w:rsidR="00D019BA" w:rsidRPr="000F37C8" w:rsidRDefault="00D019BA" w:rsidP="008F521E">
            <w:pPr>
              <w:pStyle w:val="Tabletext"/>
              <w:rPr>
                <w:rFonts w:ascii="Calibri" w:eastAsia="Times New Roman" w:hAnsi="Calibri" w:cs="Calibri"/>
                <w:lang w:val="es-ES"/>
              </w:rPr>
            </w:pPr>
            <w:r w:rsidRPr="000F37C8">
              <w:rPr>
                <w:lang w:val="es-ES"/>
              </w:rPr>
              <w:t>Auditoría de las cuentas de la Unión</w:t>
            </w:r>
          </w:p>
        </w:tc>
        <w:tc>
          <w:tcPr>
            <w:tcW w:w="1042" w:type="pct"/>
            <w:tcBorders>
              <w:top w:val="nil"/>
              <w:left w:val="nil"/>
              <w:bottom w:val="nil"/>
              <w:right w:val="nil"/>
            </w:tcBorders>
            <w:shd w:val="clear" w:color="EDEDED" w:fill="EDEDED"/>
            <w:vAlign w:val="center"/>
            <w:hideMark/>
          </w:tcPr>
          <w:p w14:paraId="1724952F" w14:textId="77777777" w:rsidR="00D019BA" w:rsidRPr="000F37C8" w:rsidRDefault="00D019BA" w:rsidP="008F521E">
            <w:pPr>
              <w:pStyle w:val="Tabletext"/>
              <w:rPr>
                <w:rFonts w:ascii="Calibri" w:eastAsia="Times New Roman" w:hAnsi="Calibri" w:cs="Calibri"/>
                <w:lang w:val="es-ES"/>
              </w:rPr>
            </w:pPr>
            <w:r w:rsidRPr="000F37C8">
              <w:rPr>
                <w:lang w:val="es-ES"/>
              </w:rPr>
              <w:t>Poner la Resolución en conocimiento del Gobierno de Suiza y del Tribunal Supremo de Cuentas italiano. Proponer al Consejo que renueve el mandato de los actuales Auditores Externos. Publicar los informes de los Auditores Externos en una página web de acceso público.</w:t>
            </w:r>
          </w:p>
        </w:tc>
        <w:tc>
          <w:tcPr>
            <w:tcW w:w="744" w:type="pct"/>
            <w:tcBorders>
              <w:top w:val="nil"/>
              <w:left w:val="nil"/>
              <w:bottom w:val="nil"/>
              <w:right w:val="nil"/>
            </w:tcBorders>
            <w:shd w:val="clear" w:color="EDEDED" w:fill="EDEDED"/>
            <w:vAlign w:val="center"/>
            <w:hideMark/>
          </w:tcPr>
          <w:p w14:paraId="717BE46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38F6E47E"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72A886EB"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464CDAB5"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2316EC59" w14:textId="77777777" w:rsidTr="002A17F6">
        <w:tc>
          <w:tcPr>
            <w:tcW w:w="197" w:type="pct"/>
            <w:tcBorders>
              <w:top w:val="nil"/>
              <w:left w:val="nil"/>
              <w:bottom w:val="nil"/>
              <w:right w:val="nil"/>
            </w:tcBorders>
            <w:noWrap/>
            <w:vAlign w:val="center"/>
            <w:hideMark/>
          </w:tcPr>
          <w:p w14:paraId="7F8319E2" w14:textId="77777777" w:rsidR="00D019BA" w:rsidRPr="000F37C8" w:rsidRDefault="00D019BA" w:rsidP="008F521E">
            <w:pPr>
              <w:pStyle w:val="Tabletext"/>
              <w:rPr>
                <w:rFonts w:ascii="Calibri" w:eastAsia="Times New Roman" w:hAnsi="Calibri" w:cs="Calibri"/>
                <w:lang w:val="es-ES"/>
              </w:rPr>
            </w:pPr>
            <w:r w:rsidRPr="000F37C8">
              <w:rPr>
                <w:lang w:val="es-ES"/>
              </w:rPr>
              <w:t>96</w:t>
            </w:r>
          </w:p>
        </w:tc>
        <w:tc>
          <w:tcPr>
            <w:tcW w:w="448" w:type="pct"/>
            <w:tcBorders>
              <w:top w:val="nil"/>
              <w:left w:val="nil"/>
              <w:bottom w:val="nil"/>
              <w:right w:val="nil"/>
            </w:tcBorders>
            <w:vAlign w:val="center"/>
            <w:hideMark/>
          </w:tcPr>
          <w:p w14:paraId="6384F5D9" w14:textId="77777777" w:rsidR="00D019BA" w:rsidRPr="000F37C8" w:rsidRDefault="00D019BA" w:rsidP="008F521E">
            <w:pPr>
              <w:pStyle w:val="Tabletext"/>
              <w:rPr>
                <w:rFonts w:ascii="Calibri" w:eastAsia="Times New Roman" w:hAnsi="Calibri" w:cs="Calibri"/>
                <w:lang w:val="es-ES"/>
              </w:rPr>
            </w:pPr>
            <w:r w:rsidRPr="000F37C8">
              <w:rPr>
                <w:lang w:val="es-ES"/>
              </w:rPr>
              <w:t>PP-98</w:t>
            </w:r>
          </w:p>
        </w:tc>
        <w:tc>
          <w:tcPr>
            <w:tcW w:w="843" w:type="pct"/>
            <w:tcBorders>
              <w:top w:val="nil"/>
              <w:left w:val="nil"/>
              <w:bottom w:val="nil"/>
              <w:right w:val="nil"/>
            </w:tcBorders>
            <w:vAlign w:val="center"/>
            <w:hideMark/>
          </w:tcPr>
          <w:p w14:paraId="7ED884AF" w14:textId="77777777" w:rsidR="00D019BA" w:rsidRPr="000F37C8" w:rsidRDefault="00D019BA" w:rsidP="008F521E">
            <w:pPr>
              <w:pStyle w:val="Tabletext"/>
              <w:rPr>
                <w:rFonts w:ascii="Calibri" w:eastAsia="Times New Roman" w:hAnsi="Calibri" w:cs="Calibri"/>
                <w:lang w:val="es-ES"/>
              </w:rPr>
            </w:pPr>
            <w:r w:rsidRPr="000F37C8">
              <w:rPr>
                <w:lang w:val="es-ES"/>
              </w:rPr>
              <w:t>Introducción de un seguro de asistencia a largo plazo en la Unión</w:t>
            </w:r>
          </w:p>
        </w:tc>
        <w:tc>
          <w:tcPr>
            <w:tcW w:w="1042" w:type="pct"/>
            <w:tcBorders>
              <w:top w:val="nil"/>
              <w:left w:val="nil"/>
              <w:bottom w:val="nil"/>
              <w:right w:val="nil"/>
            </w:tcBorders>
            <w:vAlign w:val="center"/>
            <w:hideMark/>
          </w:tcPr>
          <w:p w14:paraId="53671B45" w14:textId="77777777" w:rsidR="00D019BA" w:rsidRPr="000F37C8" w:rsidRDefault="00D019BA" w:rsidP="008F521E">
            <w:pPr>
              <w:pStyle w:val="Tabletext"/>
              <w:rPr>
                <w:rFonts w:ascii="Calibri" w:eastAsia="Times New Roman" w:hAnsi="Calibri" w:cs="Calibri"/>
                <w:lang w:val="es-ES"/>
              </w:rPr>
            </w:pPr>
            <w:r w:rsidRPr="000F37C8">
              <w:rPr>
                <w:lang w:val="es-ES"/>
              </w:rPr>
              <w:t>Gestionar y supervisar el programa.</w:t>
            </w:r>
          </w:p>
        </w:tc>
        <w:tc>
          <w:tcPr>
            <w:tcW w:w="744" w:type="pct"/>
            <w:tcBorders>
              <w:top w:val="nil"/>
              <w:left w:val="nil"/>
              <w:bottom w:val="nil"/>
              <w:right w:val="nil"/>
            </w:tcBorders>
            <w:vAlign w:val="center"/>
            <w:hideMark/>
          </w:tcPr>
          <w:p w14:paraId="358DFCE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232C3E21"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73583667"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1A2BF306"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5377383D" w14:textId="77777777" w:rsidTr="002A17F6">
        <w:tc>
          <w:tcPr>
            <w:tcW w:w="197" w:type="pct"/>
            <w:tcBorders>
              <w:top w:val="nil"/>
              <w:left w:val="nil"/>
              <w:bottom w:val="nil"/>
              <w:right w:val="nil"/>
            </w:tcBorders>
            <w:shd w:val="clear" w:color="EDEDED" w:fill="EDEDED"/>
            <w:noWrap/>
            <w:vAlign w:val="center"/>
            <w:hideMark/>
          </w:tcPr>
          <w:p w14:paraId="4175CA87" w14:textId="77777777" w:rsidR="00D019BA" w:rsidRPr="000F37C8" w:rsidRDefault="00D019BA" w:rsidP="008F521E">
            <w:pPr>
              <w:pStyle w:val="Tabletext"/>
              <w:rPr>
                <w:rFonts w:ascii="Calibri" w:eastAsia="Times New Roman" w:hAnsi="Calibri" w:cs="Calibri"/>
                <w:lang w:val="es-ES"/>
              </w:rPr>
            </w:pPr>
            <w:r w:rsidRPr="000F37C8">
              <w:rPr>
                <w:lang w:val="es-ES"/>
              </w:rPr>
              <w:t>98</w:t>
            </w:r>
          </w:p>
        </w:tc>
        <w:tc>
          <w:tcPr>
            <w:tcW w:w="448" w:type="pct"/>
            <w:tcBorders>
              <w:top w:val="nil"/>
              <w:left w:val="nil"/>
              <w:bottom w:val="nil"/>
              <w:right w:val="nil"/>
            </w:tcBorders>
            <w:shd w:val="clear" w:color="EDEDED" w:fill="EDEDED"/>
            <w:vAlign w:val="center"/>
            <w:hideMark/>
          </w:tcPr>
          <w:p w14:paraId="5EE77FB9" w14:textId="77777777" w:rsidR="00D019BA" w:rsidRPr="000F37C8" w:rsidRDefault="00D019BA" w:rsidP="008F521E">
            <w:pPr>
              <w:pStyle w:val="Tabletext"/>
              <w:rPr>
                <w:rFonts w:ascii="Calibri" w:eastAsia="Times New Roman" w:hAnsi="Calibri" w:cs="Calibri"/>
                <w:lang w:val="es-ES"/>
              </w:rPr>
            </w:pPr>
            <w:r w:rsidRPr="000F37C8">
              <w:rPr>
                <w:lang w:val="es-ES"/>
              </w:rPr>
              <w:t>PP-98</w:t>
            </w:r>
          </w:p>
        </w:tc>
        <w:tc>
          <w:tcPr>
            <w:tcW w:w="843" w:type="pct"/>
            <w:tcBorders>
              <w:top w:val="nil"/>
              <w:left w:val="nil"/>
              <w:bottom w:val="nil"/>
              <w:right w:val="nil"/>
            </w:tcBorders>
            <w:shd w:val="clear" w:color="EDEDED" w:fill="EDEDED"/>
            <w:vAlign w:val="center"/>
            <w:hideMark/>
          </w:tcPr>
          <w:p w14:paraId="721BBE83"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las telecomunicaciones para la seguridad del personal de las organizaciones humanitarias en el terreno</w:t>
            </w:r>
          </w:p>
        </w:tc>
        <w:tc>
          <w:tcPr>
            <w:tcW w:w="1042" w:type="pct"/>
            <w:tcBorders>
              <w:top w:val="nil"/>
              <w:left w:val="nil"/>
              <w:bottom w:val="nil"/>
              <w:right w:val="nil"/>
            </w:tcBorders>
            <w:shd w:val="clear" w:color="EDEDED" w:fill="EDEDED"/>
            <w:vAlign w:val="center"/>
            <w:hideMark/>
          </w:tcPr>
          <w:p w14:paraId="2D688D6B" w14:textId="77777777" w:rsidR="00D019BA" w:rsidRPr="000F37C8" w:rsidRDefault="00D019BA" w:rsidP="008F521E">
            <w:pPr>
              <w:pStyle w:val="Tabletext"/>
              <w:rPr>
                <w:rFonts w:ascii="Calibri" w:eastAsia="Times New Roman" w:hAnsi="Calibri" w:cs="Calibri"/>
                <w:lang w:val="es-ES"/>
              </w:rPr>
            </w:pPr>
            <w:r w:rsidRPr="000F37C8">
              <w:rPr>
                <w:lang w:val="es-ES"/>
              </w:rPr>
              <w:t>Estudiar las posibilidades de utilizar en mayor medida las telecomunicaciones para la seguridad del personal de las organizaciones humanitarias en el terreno.</w:t>
            </w:r>
          </w:p>
        </w:tc>
        <w:tc>
          <w:tcPr>
            <w:tcW w:w="744" w:type="pct"/>
            <w:tcBorders>
              <w:top w:val="nil"/>
              <w:left w:val="nil"/>
              <w:bottom w:val="nil"/>
              <w:right w:val="nil"/>
            </w:tcBorders>
            <w:shd w:val="clear" w:color="EDEDED" w:fill="EDEDED"/>
            <w:vAlign w:val="center"/>
            <w:hideMark/>
          </w:tcPr>
          <w:p w14:paraId="0FBA3756" w14:textId="1DC17227" w:rsidR="002A17F6"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18 (Rev. CMR-23) Res. 205</w:t>
            </w:r>
            <w:r w:rsidR="009B5C9E">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CMR</w:t>
            </w:r>
            <w:r w:rsidR="002A17F6" w:rsidRPr="009B5C9E">
              <w:rPr>
                <w:rFonts w:ascii="Calibri" w:eastAsia="Times New Roman" w:hAnsi="Calibri" w:cs="Calibri"/>
                <w:b/>
                <w:bCs/>
                <w:color w:val="0070C0"/>
                <w:lang w:eastAsia="en-GB"/>
              </w:rPr>
              <w:noBreakHyphen/>
            </w:r>
            <w:r w:rsidRPr="009B5C9E">
              <w:rPr>
                <w:rFonts w:ascii="Calibri" w:eastAsia="Times New Roman" w:hAnsi="Calibri" w:cs="Calibri"/>
                <w:b/>
                <w:bCs/>
                <w:color w:val="0070C0"/>
                <w:lang w:eastAsia="en-GB"/>
              </w:rPr>
              <w:t xml:space="preserve">19) </w:t>
            </w:r>
          </w:p>
          <w:p w14:paraId="4ABB473B" w14:textId="70F7856D" w:rsidR="002A17F6"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207</w:t>
            </w:r>
            <w:r w:rsidR="009B5C9E">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CMR</w:t>
            </w:r>
            <w:r w:rsidR="002A17F6" w:rsidRPr="009B5C9E">
              <w:rPr>
                <w:rFonts w:ascii="Calibri" w:eastAsia="Times New Roman" w:hAnsi="Calibri" w:cs="Calibri"/>
                <w:b/>
                <w:bCs/>
                <w:color w:val="0070C0"/>
                <w:lang w:eastAsia="en-GB"/>
              </w:rPr>
              <w:noBreakHyphen/>
            </w:r>
            <w:r w:rsidRPr="009B5C9E">
              <w:rPr>
                <w:rFonts w:ascii="Calibri" w:eastAsia="Times New Roman" w:hAnsi="Calibri" w:cs="Calibri"/>
                <w:b/>
                <w:bCs/>
                <w:color w:val="0070C0"/>
                <w:lang w:eastAsia="en-GB"/>
              </w:rPr>
              <w:t xml:space="preserve">15) </w:t>
            </w:r>
          </w:p>
          <w:p w14:paraId="5364CEC6" w14:textId="76C0DD42" w:rsidR="002A17F6"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222</w:t>
            </w:r>
            <w:r w:rsidR="009B5C9E">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CMR</w:t>
            </w:r>
            <w:r w:rsidR="002A17F6" w:rsidRPr="009B5C9E">
              <w:rPr>
                <w:rFonts w:ascii="Calibri" w:eastAsia="Times New Roman" w:hAnsi="Calibri" w:cs="Calibri"/>
                <w:b/>
                <w:bCs/>
                <w:color w:val="0070C0"/>
                <w:lang w:eastAsia="en-GB"/>
              </w:rPr>
              <w:noBreakHyphen/>
            </w:r>
            <w:r w:rsidRPr="009B5C9E">
              <w:rPr>
                <w:rFonts w:ascii="Calibri" w:eastAsia="Times New Roman" w:hAnsi="Calibri" w:cs="Calibri"/>
                <w:b/>
                <w:bCs/>
                <w:color w:val="0070C0"/>
                <w:lang w:eastAsia="en-GB"/>
              </w:rPr>
              <w:t xml:space="preserve">23) </w:t>
            </w:r>
          </w:p>
          <w:p w14:paraId="3C84E0FF" w14:textId="5AC7BB8F" w:rsidR="008800CF"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646</w:t>
            </w:r>
            <w:r w:rsidR="009B5C9E">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CMR</w:t>
            </w:r>
            <w:r w:rsidR="002A17F6" w:rsidRPr="009B5C9E">
              <w:rPr>
                <w:rFonts w:ascii="Calibri" w:eastAsia="Times New Roman" w:hAnsi="Calibri" w:cs="Calibri"/>
                <w:b/>
                <w:bCs/>
                <w:color w:val="0070C0"/>
                <w:lang w:eastAsia="en-GB"/>
              </w:rPr>
              <w:noBreakHyphen/>
            </w:r>
            <w:r w:rsidRPr="009B5C9E">
              <w:rPr>
                <w:rFonts w:ascii="Calibri" w:eastAsia="Times New Roman" w:hAnsi="Calibri" w:cs="Calibri"/>
                <w:b/>
                <w:bCs/>
                <w:color w:val="0070C0"/>
                <w:lang w:eastAsia="en-GB"/>
              </w:rPr>
              <w:t xml:space="preserve">19) </w:t>
            </w:r>
          </w:p>
          <w:p w14:paraId="4C656B3D" w14:textId="4CEB08ED" w:rsidR="002A17F6"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647</w:t>
            </w:r>
            <w:r w:rsidR="00721D2F" w:rsidRPr="00721D2F">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CMR</w:t>
            </w:r>
            <w:r w:rsidRPr="00721D2F">
              <w:rPr>
                <w:rFonts w:ascii="Calibri" w:eastAsia="Times New Roman" w:hAnsi="Calibri" w:cs="Calibri"/>
                <w:b/>
                <w:bCs/>
                <w:color w:val="0070C0"/>
                <w:lang w:eastAsia="en-GB"/>
              </w:rPr>
              <w:t>-</w:t>
            </w:r>
            <w:r w:rsidRPr="009B5C9E">
              <w:rPr>
                <w:rFonts w:ascii="Calibri" w:eastAsia="Times New Roman" w:hAnsi="Calibri" w:cs="Calibri"/>
                <w:b/>
                <w:bCs/>
                <w:color w:val="0070C0"/>
                <w:lang w:eastAsia="en-GB"/>
              </w:rPr>
              <w:t xml:space="preserve">19) </w:t>
            </w:r>
          </w:p>
          <w:p w14:paraId="5974BE81" w14:textId="6B79309D" w:rsidR="00721D2F"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657</w:t>
            </w:r>
            <w:r w:rsidR="00721D2F" w:rsidRPr="00721D2F">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CMR</w:t>
            </w:r>
            <w:r w:rsidR="002A17F6" w:rsidRPr="009B5C9E">
              <w:rPr>
                <w:rFonts w:ascii="Calibri" w:eastAsia="Times New Roman" w:hAnsi="Calibri" w:cs="Calibri"/>
                <w:b/>
                <w:bCs/>
                <w:color w:val="0070C0"/>
                <w:lang w:eastAsia="en-GB"/>
              </w:rPr>
              <w:noBreakHyphen/>
            </w:r>
            <w:r w:rsidRPr="009B5C9E">
              <w:rPr>
                <w:rFonts w:ascii="Calibri" w:eastAsia="Times New Roman" w:hAnsi="Calibri" w:cs="Calibri"/>
                <w:b/>
                <w:bCs/>
                <w:color w:val="0070C0"/>
                <w:lang w:eastAsia="en-GB"/>
              </w:rPr>
              <w:t xml:space="preserve">19) </w:t>
            </w:r>
          </w:p>
          <w:p w14:paraId="1F061605" w14:textId="3B7343E7" w:rsidR="00D019BA" w:rsidRPr="00D019BA" w:rsidRDefault="00D019BA" w:rsidP="008F521E">
            <w:pPr>
              <w:pStyle w:val="Tabletext"/>
              <w:rPr>
                <w:rFonts w:ascii="Calibri" w:eastAsia="Times New Roman" w:hAnsi="Calibri" w:cs="Calibri"/>
                <w:b/>
                <w:bCs/>
                <w:color w:val="0070C0"/>
              </w:rPr>
            </w:pPr>
            <w:r w:rsidRPr="009B5C9E">
              <w:rPr>
                <w:rFonts w:ascii="Calibri" w:eastAsia="Times New Roman" w:hAnsi="Calibri" w:cs="Calibri"/>
                <w:b/>
                <w:bCs/>
                <w:color w:val="0070C0"/>
                <w:lang w:eastAsia="en-GB"/>
              </w:rPr>
              <w:t>Res. 673</w:t>
            </w:r>
            <w:r w:rsidR="009B5C9E">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CMR-23)</w:t>
            </w:r>
          </w:p>
        </w:tc>
        <w:tc>
          <w:tcPr>
            <w:tcW w:w="595" w:type="pct"/>
            <w:tcBorders>
              <w:top w:val="nil"/>
              <w:left w:val="nil"/>
              <w:bottom w:val="nil"/>
              <w:right w:val="nil"/>
            </w:tcBorders>
            <w:shd w:val="clear" w:color="EDEDED" w:fill="EDEDED"/>
            <w:vAlign w:val="center"/>
            <w:hideMark/>
          </w:tcPr>
          <w:p w14:paraId="4787709E" w14:textId="77777777" w:rsidR="00D019BA" w:rsidRPr="000F37C8" w:rsidRDefault="00D019BA" w:rsidP="008F521E">
            <w:pPr>
              <w:pStyle w:val="Tabletext"/>
              <w:rPr>
                <w:rFonts w:ascii="Calibri" w:eastAsia="Times New Roman" w:hAnsi="Calibri" w:cs="Calibri"/>
                <w:b/>
                <w:bCs/>
                <w:color w:val="0070C0"/>
                <w:lang w:val="es-ES"/>
              </w:rPr>
            </w:pPr>
            <w:r w:rsidRPr="009B5C9E">
              <w:rPr>
                <w:rFonts w:ascii="Calibri" w:eastAsia="Times New Roman" w:hAnsi="Calibri" w:cs="Calibri"/>
                <w:b/>
                <w:bCs/>
                <w:color w:val="0070C0"/>
                <w:lang w:eastAsia="en-GB"/>
              </w:rPr>
              <w:t>Res. UIT-R 55</w:t>
            </w:r>
          </w:p>
        </w:tc>
        <w:tc>
          <w:tcPr>
            <w:tcW w:w="546" w:type="pct"/>
            <w:tcBorders>
              <w:top w:val="nil"/>
              <w:left w:val="nil"/>
              <w:bottom w:val="nil"/>
              <w:right w:val="nil"/>
            </w:tcBorders>
            <w:shd w:val="clear" w:color="EDEDED" w:fill="EDEDED"/>
            <w:vAlign w:val="center"/>
            <w:hideMark/>
          </w:tcPr>
          <w:p w14:paraId="1CD2CE28" w14:textId="295AF8AB" w:rsidR="002A17F6" w:rsidRPr="00FE7369" w:rsidRDefault="00D019BA" w:rsidP="008F521E">
            <w:pPr>
              <w:pStyle w:val="Tabletext"/>
              <w:rPr>
                <w:rFonts w:ascii="Calibri" w:eastAsia="Times New Roman" w:hAnsi="Calibri" w:cs="Calibri"/>
                <w:b/>
                <w:bCs/>
                <w:color w:val="0070C0"/>
                <w:lang w:val="es-ES" w:eastAsia="en-GB"/>
              </w:rPr>
            </w:pPr>
            <w:r w:rsidRPr="00FE7369">
              <w:rPr>
                <w:rFonts w:ascii="Calibri" w:eastAsia="Times New Roman" w:hAnsi="Calibri" w:cs="Calibri"/>
                <w:b/>
                <w:bCs/>
                <w:color w:val="0070C0"/>
                <w:lang w:val="es-ES" w:eastAsia="en-GB"/>
              </w:rPr>
              <w:t>Res. 100</w:t>
            </w:r>
            <w:r w:rsidR="00FE7369" w:rsidRPr="00FE7369">
              <w:rPr>
                <w:rFonts w:ascii="Calibri" w:eastAsia="Times New Roman" w:hAnsi="Calibri" w:cs="Calibri"/>
                <w:b/>
                <w:bCs/>
                <w:color w:val="0070C0"/>
                <w:lang w:val="es-ES" w:eastAsia="en-GB"/>
              </w:rPr>
              <w:br/>
            </w:r>
            <w:r w:rsidRPr="00FE7369">
              <w:rPr>
                <w:rFonts w:ascii="Calibri" w:eastAsia="Times New Roman" w:hAnsi="Calibri" w:cs="Calibri"/>
                <w:b/>
                <w:bCs/>
                <w:color w:val="0070C0"/>
                <w:lang w:val="es-ES" w:eastAsia="en-GB"/>
              </w:rPr>
              <w:t xml:space="preserve">(Rev. Nueva Delhi, </w:t>
            </w:r>
            <w:r w:rsidR="002A17F6" w:rsidRPr="00FE7369">
              <w:rPr>
                <w:rFonts w:ascii="Calibri" w:eastAsia="Times New Roman" w:hAnsi="Calibri" w:cs="Calibri"/>
                <w:b/>
                <w:bCs/>
                <w:color w:val="0070C0"/>
                <w:lang w:val="es-ES" w:eastAsia="en-GB"/>
              </w:rPr>
              <w:t>2024) /</w:t>
            </w:r>
          </w:p>
          <w:p w14:paraId="31F83D15" w14:textId="52E0B300" w:rsidR="00D019BA" w:rsidRPr="000F37C8" w:rsidRDefault="00D019BA" w:rsidP="008F521E">
            <w:pPr>
              <w:pStyle w:val="Tabletext"/>
              <w:rPr>
                <w:rFonts w:ascii="Calibri" w:eastAsia="Times New Roman" w:hAnsi="Calibri" w:cs="Calibri"/>
                <w:b/>
                <w:bCs/>
                <w:color w:val="0070C0"/>
                <w:lang w:val="es-ES"/>
              </w:rPr>
            </w:pPr>
            <w:r w:rsidRPr="00FE7369">
              <w:rPr>
                <w:rFonts w:ascii="Calibri" w:eastAsia="Times New Roman" w:hAnsi="Calibri" w:cs="Calibri"/>
                <w:b/>
                <w:bCs/>
                <w:color w:val="0070C0"/>
                <w:lang w:val="es-ES" w:eastAsia="en-GB"/>
              </w:rPr>
              <w:t>Res. 102</w:t>
            </w:r>
            <w:r w:rsidR="00FE7369" w:rsidRPr="00FE7369">
              <w:rPr>
                <w:rFonts w:ascii="Calibri" w:eastAsia="Times New Roman" w:hAnsi="Calibri" w:cs="Calibri"/>
                <w:b/>
                <w:bCs/>
                <w:color w:val="0070C0"/>
                <w:lang w:val="es-ES" w:eastAsia="en-GB"/>
              </w:rPr>
              <w:br/>
            </w:r>
            <w:r w:rsidRPr="00FE7369">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shd w:val="clear" w:color="EDEDED" w:fill="EDEDED"/>
            <w:vAlign w:val="center"/>
            <w:hideMark/>
          </w:tcPr>
          <w:p w14:paraId="4F8EC0AE" w14:textId="77777777" w:rsidR="008800CF"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 xml:space="preserve">Res. 34 </w:t>
            </w:r>
          </w:p>
          <w:p w14:paraId="1B4C26BF" w14:textId="50B875DF" w:rsidR="00D019BA" w:rsidRPr="009B5C9E"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45</w:t>
            </w:r>
          </w:p>
        </w:tc>
      </w:tr>
      <w:tr w:rsidR="002A17F6" w:rsidRPr="000F37C8" w14:paraId="2265021D" w14:textId="77777777" w:rsidTr="002A17F6">
        <w:tc>
          <w:tcPr>
            <w:tcW w:w="197" w:type="pct"/>
            <w:tcBorders>
              <w:top w:val="nil"/>
              <w:left w:val="nil"/>
              <w:bottom w:val="nil"/>
              <w:right w:val="nil"/>
            </w:tcBorders>
            <w:noWrap/>
            <w:vAlign w:val="center"/>
            <w:hideMark/>
          </w:tcPr>
          <w:p w14:paraId="1FB5679C"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99</w:t>
            </w:r>
          </w:p>
        </w:tc>
        <w:tc>
          <w:tcPr>
            <w:tcW w:w="448" w:type="pct"/>
            <w:tcBorders>
              <w:top w:val="nil"/>
              <w:left w:val="nil"/>
              <w:bottom w:val="nil"/>
              <w:right w:val="nil"/>
            </w:tcBorders>
            <w:vAlign w:val="center"/>
            <w:hideMark/>
          </w:tcPr>
          <w:p w14:paraId="0D549149" w14:textId="77777777" w:rsidR="00D019BA" w:rsidRPr="000F37C8" w:rsidRDefault="00D019BA" w:rsidP="008F521E">
            <w:pPr>
              <w:pStyle w:val="Tabletext"/>
              <w:rPr>
                <w:rFonts w:ascii="Calibri" w:eastAsia="Times New Roman" w:hAnsi="Calibri" w:cs="Calibri"/>
                <w:lang w:val="es-ES"/>
              </w:rPr>
            </w:pPr>
            <w:r w:rsidRPr="000F37C8">
              <w:rPr>
                <w:lang w:val="es-ES"/>
              </w:rPr>
              <w:t>Rev. PP-18</w:t>
            </w:r>
          </w:p>
        </w:tc>
        <w:tc>
          <w:tcPr>
            <w:tcW w:w="843" w:type="pct"/>
            <w:tcBorders>
              <w:top w:val="nil"/>
              <w:left w:val="nil"/>
              <w:bottom w:val="nil"/>
              <w:right w:val="nil"/>
            </w:tcBorders>
            <w:vAlign w:val="center"/>
            <w:hideMark/>
          </w:tcPr>
          <w:p w14:paraId="0056472F" w14:textId="77777777" w:rsidR="00D019BA" w:rsidRPr="000F37C8" w:rsidRDefault="00D019BA" w:rsidP="008F521E">
            <w:pPr>
              <w:pStyle w:val="Tabletext"/>
              <w:rPr>
                <w:rFonts w:ascii="Calibri" w:eastAsia="Times New Roman" w:hAnsi="Calibri" w:cs="Calibri"/>
                <w:lang w:val="es-ES"/>
              </w:rPr>
            </w:pPr>
            <w:r w:rsidRPr="000F37C8">
              <w:rPr>
                <w:lang w:val="es-ES"/>
              </w:rPr>
              <w:t>Situación jurídica de Palestina en la UIT</w:t>
            </w:r>
          </w:p>
        </w:tc>
        <w:tc>
          <w:tcPr>
            <w:tcW w:w="1042" w:type="pct"/>
            <w:tcBorders>
              <w:top w:val="nil"/>
              <w:left w:val="nil"/>
              <w:bottom w:val="nil"/>
              <w:right w:val="nil"/>
            </w:tcBorders>
            <w:vAlign w:val="center"/>
            <w:hideMark/>
          </w:tcPr>
          <w:p w14:paraId="08F58941" w14:textId="77777777" w:rsidR="00D019BA" w:rsidRPr="000F37C8" w:rsidRDefault="00D019BA" w:rsidP="008F521E">
            <w:pPr>
              <w:pStyle w:val="Tabletext"/>
              <w:rPr>
                <w:rFonts w:ascii="Calibri" w:eastAsia="Times New Roman" w:hAnsi="Calibri" w:cs="Calibri"/>
                <w:lang w:val="es-ES"/>
              </w:rPr>
            </w:pPr>
            <w:r w:rsidRPr="000F37C8">
              <w:rPr>
                <w:lang w:val="es-ES"/>
              </w:rPr>
              <w:t>Aplicar derechos adicionales en conferencias, asambleas y reuniones de la UIT.</w:t>
            </w:r>
          </w:p>
        </w:tc>
        <w:tc>
          <w:tcPr>
            <w:tcW w:w="744" w:type="pct"/>
            <w:tcBorders>
              <w:top w:val="nil"/>
              <w:left w:val="nil"/>
              <w:bottom w:val="nil"/>
              <w:right w:val="nil"/>
            </w:tcBorders>
            <w:vAlign w:val="center"/>
            <w:hideMark/>
          </w:tcPr>
          <w:p w14:paraId="4E9F386A" w14:textId="77777777" w:rsidR="00D019BA" w:rsidRPr="000F37C8" w:rsidRDefault="00D019BA" w:rsidP="008F521E">
            <w:pPr>
              <w:pStyle w:val="Tabletext"/>
              <w:rPr>
                <w:rFonts w:ascii="Calibri" w:eastAsia="Times New Roman" w:hAnsi="Calibri" w:cs="Calibri"/>
                <w:b/>
                <w:bCs/>
                <w:color w:val="0070C0"/>
                <w:lang w:val="es-ES"/>
              </w:rPr>
            </w:pPr>
            <w:r w:rsidRPr="009B5C9E">
              <w:rPr>
                <w:rFonts w:ascii="Calibri" w:eastAsia="Times New Roman" w:hAnsi="Calibri" w:cs="Calibri"/>
                <w:b/>
                <w:bCs/>
                <w:color w:val="0070C0"/>
                <w:lang w:eastAsia="en-GB"/>
              </w:rPr>
              <w:t>Res. 12 (Rev. CMR-23)</w:t>
            </w:r>
          </w:p>
        </w:tc>
        <w:tc>
          <w:tcPr>
            <w:tcW w:w="595" w:type="pct"/>
            <w:tcBorders>
              <w:top w:val="nil"/>
              <w:left w:val="nil"/>
              <w:bottom w:val="nil"/>
              <w:right w:val="nil"/>
            </w:tcBorders>
            <w:vAlign w:val="center"/>
            <w:hideMark/>
          </w:tcPr>
          <w:p w14:paraId="4D440C65"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vAlign w:val="center"/>
            <w:hideMark/>
          </w:tcPr>
          <w:p w14:paraId="469C5DB3"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77C38227" w14:textId="77777777" w:rsidR="00D019BA" w:rsidRPr="000F37C8" w:rsidRDefault="00D019BA" w:rsidP="008F521E">
            <w:pPr>
              <w:pStyle w:val="Tabletext"/>
              <w:rPr>
                <w:rFonts w:ascii="Calibri" w:eastAsia="Times New Roman" w:hAnsi="Calibri" w:cs="Calibri"/>
                <w:b/>
                <w:bCs/>
                <w:color w:val="0070C0"/>
                <w:lang w:val="es-ES"/>
              </w:rPr>
            </w:pPr>
            <w:r w:rsidRPr="009B5C9E">
              <w:rPr>
                <w:rFonts w:ascii="Calibri" w:eastAsia="Times New Roman" w:hAnsi="Calibri" w:cs="Calibri"/>
                <w:b/>
                <w:bCs/>
                <w:color w:val="0070C0"/>
                <w:lang w:eastAsia="en-GB"/>
              </w:rPr>
              <w:t>Res. 18</w:t>
            </w:r>
          </w:p>
        </w:tc>
      </w:tr>
      <w:tr w:rsidR="002A17F6" w:rsidRPr="004515BF" w14:paraId="001F2D80" w14:textId="77777777" w:rsidTr="002A17F6">
        <w:tc>
          <w:tcPr>
            <w:tcW w:w="197" w:type="pct"/>
            <w:tcBorders>
              <w:top w:val="nil"/>
              <w:left w:val="nil"/>
              <w:bottom w:val="nil"/>
              <w:right w:val="nil"/>
            </w:tcBorders>
            <w:shd w:val="clear" w:color="EDEDED" w:fill="EDEDED"/>
            <w:noWrap/>
            <w:vAlign w:val="center"/>
            <w:hideMark/>
          </w:tcPr>
          <w:p w14:paraId="180ED466" w14:textId="77777777" w:rsidR="00D019BA" w:rsidRPr="000F37C8" w:rsidRDefault="00D019BA" w:rsidP="008F521E">
            <w:pPr>
              <w:pStyle w:val="Tabletext"/>
              <w:rPr>
                <w:rFonts w:ascii="Calibri" w:eastAsia="Times New Roman" w:hAnsi="Calibri" w:cs="Calibri"/>
                <w:lang w:val="es-ES"/>
              </w:rPr>
            </w:pPr>
            <w:r w:rsidRPr="000F37C8">
              <w:rPr>
                <w:lang w:val="es-ES"/>
              </w:rPr>
              <w:t>100</w:t>
            </w:r>
          </w:p>
        </w:tc>
        <w:tc>
          <w:tcPr>
            <w:tcW w:w="448" w:type="pct"/>
            <w:tcBorders>
              <w:top w:val="nil"/>
              <w:left w:val="nil"/>
              <w:bottom w:val="nil"/>
              <w:right w:val="nil"/>
            </w:tcBorders>
            <w:shd w:val="clear" w:color="EDEDED" w:fill="EDEDED"/>
            <w:vAlign w:val="center"/>
            <w:hideMark/>
          </w:tcPr>
          <w:p w14:paraId="0BF719EF" w14:textId="77777777" w:rsidR="00D019BA" w:rsidRPr="000F37C8" w:rsidRDefault="00D019BA" w:rsidP="008F521E">
            <w:pPr>
              <w:pStyle w:val="Tabletext"/>
              <w:rPr>
                <w:rFonts w:ascii="Calibri" w:eastAsia="Times New Roman" w:hAnsi="Calibri" w:cs="Calibri"/>
                <w:lang w:val="es-ES"/>
              </w:rPr>
            </w:pPr>
            <w:r w:rsidRPr="000F37C8">
              <w:rPr>
                <w:lang w:val="es-ES"/>
              </w:rPr>
              <w:t>PP-98</w:t>
            </w:r>
          </w:p>
        </w:tc>
        <w:tc>
          <w:tcPr>
            <w:tcW w:w="843" w:type="pct"/>
            <w:tcBorders>
              <w:top w:val="nil"/>
              <w:left w:val="nil"/>
              <w:bottom w:val="nil"/>
              <w:right w:val="nil"/>
            </w:tcBorders>
            <w:shd w:val="clear" w:color="EDEDED" w:fill="EDEDED"/>
            <w:vAlign w:val="center"/>
            <w:hideMark/>
          </w:tcPr>
          <w:p w14:paraId="21AAA73D" w14:textId="77777777" w:rsidR="00D019BA" w:rsidRPr="000F37C8" w:rsidRDefault="00D019BA" w:rsidP="008F521E">
            <w:pPr>
              <w:pStyle w:val="Tabletext"/>
              <w:rPr>
                <w:rFonts w:ascii="Calibri" w:eastAsia="Times New Roman" w:hAnsi="Calibri" w:cs="Calibri"/>
                <w:lang w:val="es-ES"/>
              </w:rPr>
            </w:pPr>
            <w:r w:rsidRPr="000F37C8">
              <w:rPr>
                <w:lang w:val="es-ES"/>
              </w:rPr>
              <w:t>Función del Secretario General de la UIT como depositario de los memoranda de entendimiento</w:t>
            </w:r>
          </w:p>
        </w:tc>
        <w:tc>
          <w:tcPr>
            <w:tcW w:w="1042" w:type="pct"/>
            <w:tcBorders>
              <w:top w:val="nil"/>
              <w:left w:val="nil"/>
              <w:bottom w:val="nil"/>
              <w:right w:val="nil"/>
            </w:tcBorders>
            <w:shd w:val="clear" w:color="EDEDED" w:fill="EDEDED"/>
            <w:vAlign w:val="center"/>
            <w:hideMark/>
          </w:tcPr>
          <w:p w14:paraId="2ADE9897" w14:textId="77777777" w:rsidR="00D019BA" w:rsidRPr="000F37C8" w:rsidRDefault="00D019BA" w:rsidP="008F521E">
            <w:pPr>
              <w:pStyle w:val="Tabletext"/>
              <w:rPr>
                <w:rFonts w:ascii="Calibri" w:eastAsia="Times New Roman" w:hAnsi="Calibri" w:cs="Calibri"/>
                <w:lang w:val="es-ES"/>
              </w:rPr>
            </w:pPr>
            <w:r w:rsidRPr="000F37C8">
              <w:rPr>
                <w:lang w:val="es-ES"/>
              </w:rPr>
              <w:t>Directrices establecidas por el Consejo en 1999.</w:t>
            </w:r>
          </w:p>
        </w:tc>
        <w:tc>
          <w:tcPr>
            <w:tcW w:w="744" w:type="pct"/>
            <w:tcBorders>
              <w:top w:val="nil"/>
              <w:left w:val="nil"/>
              <w:bottom w:val="nil"/>
              <w:right w:val="nil"/>
            </w:tcBorders>
            <w:shd w:val="clear" w:color="EDEDED" w:fill="EDEDED"/>
            <w:vAlign w:val="center"/>
            <w:hideMark/>
          </w:tcPr>
          <w:p w14:paraId="3890B2F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22FA7D2"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1945EC32"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2A8309E4"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7377A025" w14:textId="77777777" w:rsidTr="002A17F6">
        <w:tc>
          <w:tcPr>
            <w:tcW w:w="197" w:type="pct"/>
            <w:tcBorders>
              <w:top w:val="nil"/>
              <w:left w:val="nil"/>
              <w:bottom w:val="nil"/>
              <w:right w:val="nil"/>
            </w:tcBorders>
            <w:noWrap/>
            <w:vAlign w:val="center"/>
            <w:hideMark/>
          </w:tcPr>
          <w:p w14:paraId="4721276B" w14:textId="77777777" w:rsidR="00D019BA" w:rsidRPr="000F37C8" w:rsidRDefault="00D019BA" w:rsidP="008F521E">
            <w:pPr>
              <w:pStyle w:val="Tabletext"/>
              <w:rPr>
                <w:rFonts w:ascii="Calibri" w:eastAsia="Times New Roman" w:hAnsi="Calibri" w:cs="Calibri"/>
                <w:lang w:val="es-ES"/>
              </w:rPr>
            </w:pPr>
            <w:r w:rsidRPr="000F37C8">
              <w:rPr>
                <w:lang w:val="es-ES"/>
              </w:rPr>
              <w:t>101</w:t>
            </w:r>
          </w:p>
        </w:tc>
        <w:tc>
          <w:tcPr>
            <w:tcW w:w="448" w:type="pct"/>
            <w:tcBorders>
              <w:top w:val="nil"/>
              <w:left w:val="nil"/>
              <w:bottom w:val="nil"/>
              <w:right w:val="nil"/>
            </w:tcBorders>
            <w:vAlign w:val="center"/>
            <w:hideMark/>
          </w:tcPr>
          <w:p w14:paraId="5DF21C3F"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2C328616" w14:textId="77777777" w:rsidR="00D019BA" w:rsidRPr="000F37C8" w:rsidRDefault="00D019BA" w:rsidP="008F521E">
            <w:pPr>
              <w:pStyle w:val="Tabletext"/>
              <w:rPr>
                <w:rFonts w:ascii="Calibri" w:eastAsia="Times New Roman" w:hAnsi="Calibri" w:cs="Calibri"/>
                <w:lang w:val="es-ES"/>
              </w:rPr>
            </w:pPr>
            <w:r w:rsidRPr="000F37C8">
              <w:rPr>
                <w:lang w:val="es-ES"/>
              </w:rPr>
              <w:t>Redes basadas en el protocolo Internet</w:t>
            </w:r>
          </w:p>
        </w:tc>
        <w:tc>
          <w:tcPr>
            <w:tcW w:w="1042" w:type="pct"/>
            <w:tcBorders>
              <w:top w:val="nil"/>
              <w:left w:val="nil"/>
              <w:bottom w:val="nil"/>
              <w:right w:val="nil"/>
            </w:tcBorders>
            <w:vAlign w:val="center"/>
            <w:hideMark/>
          </w:tcPr>
          <w:p w14:paraId="294ED4BB" w14:textId="77777777" w:rsidR="00D019BA" w:rsidRPr="000F37C8" w:rsidRDefault="00D019BA" w:rsidP="008F521E">
            <w:pPr>
              <w:pStyle w:val="Tabletext"/>
              <w:rPr>
                <w:rFonts w:ascii="Calibri" w:eastAsia="Times New Roman" w:hAnsi="Calibri" w:cs="Calibri"/>
                <w:lang w:val="es-ES"/>
              </w:rPr>
            </w:pPr>
            <w:r w:rsidRPr="000F37C8">
              <w:rPr>
                <w:lang w:val="es-ES"/>
              </w:rPr>
              <w:t>Estudiar formas de lograr una mayor colaboración entre la UIT y organizaciones competentes que participan en el desarrollo de las redes basadas en IP y la Internet del futuro. Preparar un resumen completo de las actividades de la UIT. Presentar un informe al Consejo para convocar la sexta edición del FMPT (véase también la Res. 2).</w:t>
            </w:r>
          </w:p>
        </w:tc>
        <w:tc>
          <w:tcPr>
            <w:tcW w:w="744" w:type="pct"/>
            <w:tcBorders>
              <w:top w:val="nil"/>
              <w:left w:val="nil"/>
              <w:bottom w:val="nil"/>
              <w:right w:val="nil"/>
            </w:tcBorders>
            <w:vAlign w:val="center"/>
            <w:hideMark/>
          </w:tcPr>
          <w:p w14:paraId="5043E280"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75516CD"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5BAB4C95" w14:textId="159698CF"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20</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54647F36" w14:textId="0304350C"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47</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w:t>
            </w:r>
            <w:r w:rsidR="008D3B80" w:rsidRPr="000E46C5">
              <w:rPr>
                <w:rFonts w:ascii="Calibri" w:eastAsia="Times New Roman" w:hAnsi="Calibri" w:cs="Calibri"/>
                <w:b/>
                <w:bCs/>
                <w:color w:val="0070C0"/>
                <w:lang w:val="es-ES" w:eastAsia="en-GB"/>
              </w:rPr>
              <w:t>Dubái</w:t>
            </w:r>
            <w:r w:rsidRPr="000E46C5">
              <w:rPr>
                <w:rFonts w:ascii="Calibri" w:eastAsia="Times New Roman" w:hAnsi="Calibri" w:cs="Calibri"/>
                <w:b/>
                <w:bCs/>
                <w:color w:val="0070C0"/>
                <w:lang w:val="es-ES" w:eastAsia="en-GB"/>
              </w:rPr>
              <w:t xml:space="preserve">, </w:t>
            </w:r>
            <w:r w:rsidR="008800CF" w:rsidRPr="000E46C5">
              <w:rPr>
                <w:rFonts w:ascii="Calibri" w:eastAsia="Times New Roman" w:hAnsi="Calibri" w:cs="Calibri"/>
                <w:b/>
                <w:bCs/>
                <w:color w:val="0070C0"/>
                <w:lang w:val="es-ES" w:eastAsia="en-GB"/>
              </w:rPr>
              <w:t>2012) /</w:t>
            </w:r>
          </w:p>
          <w:p w14:paraId="472FAFE1" w14:textId="19B9CEEE"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48</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0B85327B" w14:textId="4C99493A"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49</w:t>
            </w:r>
            <w:r w:rsidR="000E46C5">
              <w:rPr>
                <w:rFonts w:ascii="Calibri" w:eastAsia="Times New Roman" w:hAnsi="Calibri" w:cs="Calibri"/>
                <w:b/>
                <w:bCs/>
                <w:color w:val="0070C0"/>
                <w:lang w:val="es-ES" w:eastAsia="en-GB"/>
              </w:rPr>
              <w:t xml:space="preserve"> </w:t>
            </w:r>
            <w:r w:rsidRPr="000E46C5">
              <w:rPr>
                <w:rFonts w:ascii="Calibri" w:eastAsia="Times New Roman" w:hAnsi="Calibri" w:cs="Calibri"/>
                <w:b/>
                <w:bCs/>
                <w:color w:val="0070C0"/>
                <w:lang w:val="es-ES" w:eastAsia="en-GB"/>
              </w:rPr>
              <w:t>(Rev.</w:t>
            </w:r>
            <w:r w:rsidR="000E46C5">
              <w:rPr>
                <w:rFonts w:ascii="Calibri" w:eastAsia="Times New Roman" w:hAnsi="Calibri" w:cs="Calibri"/>
                <w:b/>
                <w:bCs/>
                <w:color w:val="0070C0"/>
                <w:lang w:val="es-ES" w:eastAsia="en-GB"/>
              </w:rPr>
              <w:br/>
            </w:r>
            <w:proofErr w:type="spellStart"/>
            <w:r w:rsidRPr="000E46C5">
              <w:rPr>
                <w:rFonts w:ascii="Calibri" w:eastAsia="Times New Roman" w:hAnsi="Calibri" w:cs="Calibri"/>
                <w:b/>
                <w:bCs/>
                <w:color w:val="0070C0"/>
                <w:lang w:val="es-ES" w:eastAsia="en-GB"/>
              </w:rPr>
              <w:t>Hammamet</w:t>
            </w:r>
            <w:proofErr w:type="spellEnd"/>
            <w:r w:rsidRPr="000E46C5">
              <w:rPr>
                <w:rFonts w:ascii="Calibri" w:eastAsia="Times New Roman" w:hAnsi="Calibri" w:cs="Calibri"/>
                <w:b/>
                <w:bCs/>
                <w:color w:val="0070C0"/>
                <w:lang w:val="es-ES" w:eastAsia="en-GB"/>
              </w:rPr>
              <w:t xml:space="preserve">, </w:t>
            </w:r>
            <w:r w:rsidR="008800CF" w:rsidRPr="000E46C5">
              <w:rPr>
                <w:rFonts w:ascii="Calibri" w:eastAsia="Times New Roman" w:hAnsi="Calibri" w:cs="Calibri"/>
                <w:b/>
                <w:bCs/>
                <w:color w:val="0070C0"/>
                <w:lang w:val="es-ES" w:eastAsia="en-GB"/>
              </w:rPr>
              <w:t>2016) /</w:t>
            </w:r>
          </w:p>
          <w:p w14:paraId="429961D4" w14:textId="692EA14A"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50</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7DF2C879" w14:textId="273E06F8"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52</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6AA1BC13" w14:textId="797077B7"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64</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2C89C8BC" w14:textId="37AA19D2" w:rsidR="008800CF" w:rsidRPr="000E46C5" w:rsidRDefault="00D019BA" w:rsidP="008F521E">
            <w:pPr>
              <w:pStyle w:val="Tabletext"/>
              <w:rPr>
                <w:rFonts w:ascii="Calibri" w:eastAsia="Times New Roman" w:hAnsi="Calibri" w:cs="Calibri"/>
                <w:b/>
                <w:bCs/>
                <w:color w:val="0070C0"/>
                <w:lang w:eastAsia="en-GB"/>
              </w:rPr>
            </w:pPr>
            <w:r w:rsidRPr="000E46C5">
              <w:rPr>
                <w:rFonts w:ascii="Calibri" w:eastAsia="Times New Roman" w:hAnsi="Calibri" w:cs="Calibri"/>
                <w:b/>
                <w:bCs/>
                <w:color w:val="0070C0"/>
                <w:lang w:eastAsia="en-GB"/>
              </w:rPr>
              <w:t>Res. 69</w:t>
            </w:r>
            <w:r w:rsidR="000E46C5" w:rsidRPr="000E46C5">
              <w:rPr>
                <w:rFonts w:ascii="Calibri" w:eastAsia="Times New Roman" w:hAnsi="Calibri" w:cs="Calibri"/>
                <w:b/>
                <w:bCs/>
                <w:color w:val="0070C0"/>
                <w:lang w:eastAsia="en-GB"/>
              </w:rPr>
              <w:t xml:space="preserve"> </w:t>
            </w:r>
            <w:r w:rsidRPr="000E46C5">
              <w:rPr>
                <w:rFonts w:ascii="Calibri" w:eastAsia="Times New Roman" w:hAnsi="Calibri" w:cs="Calibri"/>
                <w:b/>
                <w:bCs/>
                <w:color w:val="0070C0"/>
                <w:lang w:eastAsia="en-GB"/>
              </w:rPr>
              <w:t xml:space="preserve">(Rev. Hammamet, </w:t>
            </w:r>
            <w:r w:rsidR="009B5C9E" w:rsidRPr="000E46C5">
              <w:rPr>
                <w:rFonts w:ascii="Calibri" w:eastAsia="Times New Roman" w:hAnsi="Calibri" w:cs="Calibri"/>
                <w:b/>
                <w:bCs/>
                <w:color w:val="0070C0"/>
                <w:lang w:eastAsia="en-GB"/>
              </w:rPr>
              <w:t>2016) /</w:t>
            </w:r>
          </w:p>
          <w:p w14:paraId="76588931" w14:textId="7C2F679E" w:rsidR="00D019BA" w:rsidRPr="008800CF"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lastRenderedPageBreak/>
              <w:t>Res. 75</w:t>
            </w:r>
            <w:r w:rsidR="000E46C5">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Ginebra, 2022)</w:t>
            </w:r>
          </w:p>
        </w:tc>
        <w:tc>
          <w:tcPr>
            <w:tcW w:w="585" w:type="pct"/>
            <w:tcBorders>
              <w:top w:val="nil"/>
              <w:left w:val="nil"/>
              <w:bottom w:val="nil"/>
              <w:right w:val="nil"/>
            </w:tcBorders>
            <w:vAlign w:val="center"/>
            <w:hideMark/>
          </w:tcPr>
          <w:p w14:paraId="3D940B05" w14:textId="77777777" w:rsidR="00D019BA" w:rsidRPr="000F37C8" w:rsidRDefault="00D019BA" w:rsidP="008F521E">
            <w:pPr>
              <w:pStyle w:val="Tabletext"/>
              <w:rPr>
                <w:rFonts w:ascii="Calibri" w:eastAsia="Times New Roman" w:hAnsi="Calibri" w:cs="Calibri"/>
                <w:b/>
                <w:bCs/>
                <w:color w:val="0070C0"/>
                <w:lang w:val="es-ES"/>
              </w:rPr>
            </w:pPr>
            <w:r w:rsidRPr="009B5C9E">
              <w:rPr>
                <w:rFonts w:ascii="Calibri" w:eastAsia="Times New Roman" w:hAnsi="Calibri" w:cs="Calibri"/>
                <w:b/>
                <w:bCs/>
                <w:color w:val="0070C0"/>
                <w:lang w:eastAsia="en-GB"/>
              </w:rPr>
              <w:lastRenderedPageBreak/>
              <w:t>Res. 23/63</w:t>
            </w:r>
          </w:p>
        </w:tc>
      </w:tr>
      <w:tr w:rsidR="002A17F6" w:rsidRPr="000F37C8" w14:paraId="13E1E638" w14:textId="77777777" w:rsidTr="002A17F6">
        <w:tc>
          <w:tcPr>
            <w:tcW w:w="197" w:type="pct"/>
            <w:tcBorders>
              <w:top w:val="nil"/>
              <w:left w:val="nil"/>
              <w:bottom w:val="nil"/>
              <w:right w:val="nil"/>
            </w:tcBorders>
            <w:shd w:val="clear" w:color="EDEDED" w:fill="EDEDED"/>
            <w:noWrap/>
            <w:vAlign w:val="center"/>
            <w:hideMark/>
          </w:tcPr>
          <w:p w14:paraId="4F47A9C5" w14:textId="77777777" w:rsidR="00D019BA" w:rsidRPr="000F37C8" w:rsidRDefault="00D019BA" w:rsidP="008F521E">
            <w:pPr>
              <w:pStyle w:val="Tabletext"/>
              <w:rPr>
                <w:rFonts w:ascii="Calibri" w:eastAsia="Times New Roman" w:hAnsi="Calibri" w:cs="Calibri"/>
                <w:lang w:val="es-ES"/>
              </w:rPr>
            </w:pPr>
            <w:r w:rsidRPr="000F37C8">
              <w:rPr>
                <w:lang w:val="es-ES"/>
              </w:rPr>
              <w:t>102</w:t>
            </w:r>
          </w:p>
        </w:tc>
        <w:tc>
          <w:tcPr>
            <w:tcW w:w="448" w:type="pct"/>
            <w:tcBorders>
              <w:top w:val="nil"/>
              <w:left w:val="nil"/>
              <w:bottom w:val="nil"/>
              <w:right w:val="nil"/>
            </w:tcBorders>
            <w:shd w:val="clear" w:color="EDEDED" w:fill="EDEDED"/>
            <w:vAlign w:val="center"/>
            <w:hideMark/>
          </w:tcPr>
          <w:p w14:paraId="0B48CE0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03138AE7" w14:textId="77777777" w:rsidR="00D019BA" w:rsidRPr="000F37C8" w:rsidRDefault="00D019BA" w:rsidP="008F521E">
            <w:pPr>
              <w:pStyle w:val="Tabletext"/>
              <w:rPr>
                <w:rFonts w:ascii="Calibri" w:eastAsia="Times New Roman" w:hAnsi="Calibri" w:cs="Calibri"/>
                <w:lang w:val="es-ES"/>
              </w:rPr>
            </w:pPr>
            <w:r w:rsidRPr="000F37C8">
              <w:rPr>
                <w:lang w:val="es-ES"/>
              </w:rPr>
              <w:t>Función de la UIT con respecto a las cuestiones de política pública internacional relacionadas con internet y la gestión de los recursos de Internet, incluidos los nombres de dominio y las direcciones</w:t>
            </w:r>
          </w:p>
        </w:tc>
        <w:tc>
          <w:tcPr>
            <w:tcW w:w="1042" w:type="pct"/>
            <w:tcBorders>
              <w:top w:val="nil"/>
              <w:left w:val="nil"/>
              <w:bottom w:val="nil"/>
              <w:right w:val="nil"/>
            </w:tcBorders>
            <w:shd w:val="clear" w:color="EDEDED" w:fill="EDEDED"/>
            <w:vAlign w:val="center"/>
            <w:hideMark/>
          </w:tcPr>
          <w:p w14:paraId="1FC47C8A" w14:textId="77777777" w:rsidR="00D019BA" w:rsidRPr="000F37C8" w:rsidRDefault="00D019BA" w:rsidP="008F521E">
            <w:pPr>
              <w:pStyle w:val="Tabletext"/>
              <w:rPr>
                <w:rFonts w:ascii="Calibri" w:eastAsia="Times New Roman" w:hAnsi="Calibri" w:cs="Calibri"/>
                <w:lang w:val="es-ES"/>
              </w:rPr>
            </w:pPr>
            <w:r w:rsidRPr="000F37C8">
              <w:rPr>
                <w:lang w:val="es-ES"/>
              </w:rPr>
              <w:t>Estudiar formas de lograr una mayor colaboración entre la UIT y organizaciones competentes que participan en el desarrollo de las redes basadas en IP y la Internet del futuro. Presentar los informes aprobados por los Estados Miembros al Secretario General de las Naciones Unidas. El Consejo debe revisar la R1344 para que el GTC-Internet celebre consultas abiertas.</w:t>
            </w:r>
          </w:p>
        </w:tc>
        <w:tc>
          <w:tcPr>
            <w:tcW w:w="744" w:type="pct"/>
            <w:tcBorders>
              <w:top w:val="nil"/>
              <w:left w:val="nil"/>
              <w:bottom w:val="nil"/>
              <w:right w:val="nil"/>
            </w:tcBorders>
            <w:shd w:val="clear" w:color="EDEDED" w:fill="EDEDED"/>
            <w:vAlign w:val="center"/>
            <w:hideMark/>
          </w:tcPr>
          <w:p w14:paraId="4FEA6B96"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6F2E45D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778573F6" w14:textId="40CC901C"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20</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0F4614FF" w14:textId="50F6399D"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47</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w:t>
            </w:r>
            <w:r w:rsidR="008D3B80" w:rsidRPr="000E46C5">
              <w:rPr>
                <w:rFonts w:ascii="Calibri" w:eastAsia="Times New Roman" w:hAnsi="Calibri" w:cs="Calibri"/>
                <w:b/>
                <w:bCs/>
                <w:color w:val="0070C0"/>
                <w:lang w:val="es-ES" w:eastAsia="en-GB"/>
              </w:rPr>
              <w:t>Dubái</w:t>
            </w:r>
            <w:r w:rsidRPr="000E46C5">
              <w:rPr>
                <w:rFonts w:ascii="Calibri" w:eastAsia="Times New Roman" w:hAnsi="Calibri" w:cs="Calibri"/>
                <w:b/>
                <w:bCs/>
                <w:color w:val="0070C0"/>
                <w:lang w:val="es-ES" w:eastAsia="en-GB"/>
              </w:rPr>
              <w:t xml:space="preserve">, </w:t>
            </w:r>
            <w:r w:rsidR="008800CF" w:rsidRPr="000E46C5">
              <w:rPr>
                <w:rFonts w:ascii="Calibri" w:eastAsia="Times New Roman" w:hAnsi="Calibri" w:cs="Calibri"/>
                <w:b/>
                <w:bCs/>
                <w:color w:val="0070C0"/>
                <w:lang w:val="es-ES" w:eastAsia="en-GB"/>
              </w:rPr>
              <w:t>2012) /</w:t>
            </w:r>
          </w:p>
          <w:p w14:paraId="33A56E3B" w14:textId="3CAB8AF5"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48</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6BAB5659" w14:textId="777F87A9"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49</w:t>
            </w:r>
            <w:r w:rsidR="000E46C5">
              <w:rPr>
                <w:rFonts w:ascii="Calibri" w:eastAsia="Times New Roman" w:hAnsi="Calibri" w:cs="Calibri"/>
                <w:b/>
                <w:bCs/>
                <w:color w:val="0070C0"/>
                <w:lang w:val="es-ES" w:eastAsia="en-GB"/>
              </w:rPr>
              <w:t xml:space="preserve"> </w:t>
            </w:r>
            <w:r w:rsidRPr="000E46C5">
              <w:rPr>
                <w:rFonts w:ascii="Calibri" w:eastAsia="Times New Roman" w:hAnsi="Calibri" w:cs="Calibri"/>
                <w:b/>
                <w:bCs/>
                <w:color w:val="0070C0"/>
                <w:lang w:val="es-ES" w:eastAsia="en-GB"/>
              </w:rPr>
              <w:t xml:space="preserve">(Rev. </w:t>
            </w:r>
            <w:proofErr w:type="spellStart"/>
            <w:r w:rsidRPr="000E46C5">
              <w:rPr>
                <w:rFonts w:ascii="Calibri" w:eastAsia="Times New Roman" w:hAnsi="Calibri" w:cs="Calibri"/>
                <w:b/>
                <w:bCs/>
                <w:color w:val="0070C0"/>
                <w:lang w:val="es-ES" w:eastAsia="en-GB"/>
              </w:rPr>
              <w:t>Hammamet</w:t>
            </w:r>
            <w:proofErr w:type="spellEnd"/>
            <w:r w:rsidRPr="000E46C5">
              <w:rPr>
                <w:rFonts w:ascii="Calibri" w:eastAsia="Times New Roman" w:hAnsi="Calibri" w:cs="Calibri"/>
                <w:b/>
                <w:bCs/>
                <w:color w:val="0070C0"/>
                <w:lang w:val="es-ES" w:eastAsia="en-GB"/>
              </w:rPr>
              <w:t xml:space="preserve">, </w:t>
            </w:r>
            <w:r w:rsidR="008800CF" w:rsidRPr="000E46C5">
              <w:rPr>
                <w:rFonts w:ascii="Calibri" w:eastAsia="Times New Roman" w:hAnsi="Calibri" w:cs="Calibri"/>
                <w:b/>
                <w:bCs/>
                <w:color w:val="0070C0"/>
                <w:lang w:val="es-ES" w:eastAsia="en-GB"/>
              </w:rPr>
              <w:t>2016) /</w:t>
            </w:r>
          </w:p>
          <w:p w14:paraId="0DC325CC" w14:textId="584566C0"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50</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61E48730" w14:textId="4A9357F1"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52</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3B143132" w14:textId="003A43D4" w:rsidR="008800CF" w:rsidRPr="000E46C5" w:rsidRDefault="00D019BA" w:rsidP="008F521E">
            <w:pPr>
              <w:pStyle w:val="Tabletext"/>
              <w:rPr>
                <w:rFonts w:ascii="Calibri" w:eastAsia="Times New Roman" w:hAnsi="Calibri" w:cs="Calibri"/>
                <w:b/>
                <w:bCs/>
                <w:color w:val="0070C0"/>
                <w:lang w:val="es-ES" w:eastAsia="en-GB"/>
              </w:rPr>
            </w:pPr>
            <w:r w:rsidRPr="000E46C5">
              <w:rPr>
                <w:rFonts w:ascii="Calibri" w:eastAsia="Times New Roman" w:hAnsi="Calibri" w:cs="Calibri"/>
                <w:b/>
                <w:bCs/>
                <w:color w:val="0070C0"/>
                <w:lang w:val="es-ES" w:eastAsia="en-GB"/>
              </w:rPr>
              <w:t>Res. 64</w:t>
            </w:r>
            <w:r w:rsidR="000E46C5" w:rsidRPr="000E46C5">
              <w:rPr>
                <w:rFonts w:ascii="Calibri" w:eastAsia="Times New Roman" w:hAnsi="Calibri" w:cs="Calibri"/>
                <w:b/>
                <w:bCs/>
                <w:color w:val="0070C0"/>
                <w:lang w:val="es-ES" w:eastAsia="en-GB"/>
              </w:rPr>
              <w:br/>
            </w:r>
            <w:r w:rsidRPr="000E46C5">
              <w:rPr>
                <w:rFonts w:ascii="Calibri" w:eastAsia="Times New Roman" w:hAnsi="Calibri" w:cs="Calibri"/>
                <w:b/>
                <w:bCs/>
                <w:color w:val="0070C0"/>
                <w:lang w:val="es-ES" w:eastAsia="en-GB"/>
              </w:rPr>
              <w:t xml:space="preserve">(Rev. Nueva Delhi, </w:t>
            </w:r>
            <w:r w:rsidR="008800CF" w:rsidRPr="000E46C5">
              <w:rPr>
                <w:rFonts w:ascii="Calibri" w:eastAsia="Times New Roman" w:hAnsi="Calibri" w:cs="Calibri"/>
                <w:b/>
                <w:bCs/>
                <w:color w:val="0070C0"/>
                <w:lang w:val="es-ES" w:eastAsia="en-GB"/>
              </w:rPr>
              <w:t>2024) /</w:t>
            </w:r>
          </w:p>
          <w:p w14:paraId="4DC828B8" w14:textId="05A6EC5A" w:rsidR="008800CF" w:rsidRPr="000E46C5" w:rsidRDefault="00D019BA" w:rsidP="008F521E">
            <w:pPr>
              <w:pStyle w:val="Tabletext"/>
              <w:rPr>
                <w:rFonts w:ascii="Calibri" w:eastAsia="Times New Roman" w:hAnsi="Calibri" w:cs="Calibri"/>
                <w:b/>
                <w:bCs/>
                <w:color w:val="0070C0"/>
                <w:lang w:eastAsia="en-GB"/>
              </w:rPr>
            </w:pPr>
            <w:r w:rsidRPr="000E46C5">
              <w:rPr>
                <w:rFonts w:ascii="Calibri" w:eastAsia="Times New Roman" w:hAnsi="Calibri" w:cs="Calibri"/>
                <w:b/>
                <w:bCs/>
                <w:color w:val="0070C0"/>
                <w:lang w:eastAsia="en-GB"/>
              </w:rPr>
              <w:t>Res. 69</w:t>
            </w:r>
            <w:r w:rsidR="000E46C5" w:rsidRPr="000E46C5">
              <w:rPr>
                <w:rFonts w:ascii="Calibri" w:eastAsia="Times New Roman" w:hAnsi="Calibri" w:cs="Calibri"/>
                <w:b/>
                <w:bCs/>
                <w:color w:val="0070C0"/>
                <w:lang w:eastAsia="en-GB"/>
              </w:rPr>
              <w:t xml:space="preserve"> </w:t>
            </w:r>
            <w:r w:rsidRPr="000E46C5">
              <w:rPr>
                <w:rFonts w:ascii="Calibri" w:eastAsia="Times New Roman" w:hAnsi="Calibri" w:cs="Calibri"/>
                <w:b/>
                <w:bCs/>
                <w:color w:val="0070C0"/>
                <w:lang w:eastAsia="en-GB"/>
              </w:rPr>
              <w:t xml:space="preserve">(Rev. Hammamet, </w:t>
            </w:r>
            <w:r w:rsidR="009B5C9E" w:rsidRPr="000E46C5">
              <w:rPr>
                <w:rFonts w:ascii="Calibri" w:eastAsia="Times New Roman" w:hAnsi="Calibri" w:cs="Calibri"/>
                <w:b/>
                <w:bCs/>
                <w:color w:val="0070C0"/>
                <w:lang w:eastAsia="en-GB"/>
              </w:rPr>
              <w:t>2016) /</w:t>
            </w:r>
          </w:p>
          <w:p w14:paraId="5D3A159B" w14:textId="1524FB21" w:rsidR="00D019BA" w:rsidRPr="008800CF" w:rsidRDefault="00D019BA" w:rsidP="008F521E">
            <w:pPr>
              <w:pStyle w:val="Tabletext"/>
              <w:rPr>
                <w:rFonts w:ascii="Calibri" w:eastAsia="Times New Roman" w:hAnsi="Calibri" w:cs="Calibri"/>
                <w:b/>
                <w:bCs/>
                <w:color w:val="0070C0"/>
                <w:lang w:eastAsia="en-GB"/>
              </w:rPr>
            </w:pPr>
            <w:r w:rsidRPr="009B5C9E">
              <w:rPr>
                <w:rFonts w:ascii="Calibri" w:eastAsia="Times New Roman" w:hAnsi="Calibri" w:cs="Calibri"/>
                <w:b/>
                <w:bCs/>
                <w:color w:val="0070C0"/>
                <w:lang w:eastAsia="en-GB"/>
              </w:rPr>
              <w:t>Res. 75</w:t>
            </w:r>
            <w:r w:rsidR="000E46C5">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Ginebra, 2022)</w:t>
            </w:r>
          </w:p>
        </w:tc>
        <w:tc>
          <w:tcPr>
            <w:tcW w:w="585" w:type="pct"/>
            <w:tcBorders>
              <w:top w:val="nil"/>
              <w:left w:val="nil"/>
              <w:bottom w:val="nil"/>
              <w:right w:val="nil"/>
            </w:tcBorders>
            <w:shd w:val="clear" w:color="EDEDED" w:fill="EDEDED"/>
            <w:vAlign w:val="center"/>
            <w:hideMark/>
          </w:tcPr>
          <w:p w14:paraId="185BC6AF" w14:textId="77777777" w:rsidR="00D019BA" w:rsidRPr="000F37C8" w:rsidRDefault="00D019BA" w:rsidP="008F521E">
            <w:pPr>
              <w:pStyle w:val="Tabletext"/>
              <w:rPr>
                <w:rFonts w:ascii="Calibri" w:eastAsia="Times New Roman" w:hAnsi="Calibri" w:cs="Calibri"/>
                <w:b/>
                <w:bCs/>
                <w:color w:val="0070C0"/>
                <w:lang w:val="es-ES"/>
              </w:rPr>
            </w:pPr>
            <w:r w:rsidRPr="009B5C9E">
              <w:rPr>
                <w:rFonts w:ascii="Calibri" w:eastAsia="Times New Roman" w:hAnsi="Calibri" w:cs="Calibri"/>
                <w:b/>
                <w:bCs/>
                <w:color w:val="0070C0"/>
                <w:lang w:eastAsia="en-GB"/>
              </w:rPr>
              <w:t>Res. 23/63</w:t>
            </w:r>
          </w:p>
        </w:tc>
      </w:tr>
      <w:tr w:rsidR="002A17F6" w:rsidRPr="000F37C8" w14:paraId="5142B896" w14:textId="77777777" w:rsidTr="002A17F6">
        <w:tc>
          <w:tcPr>
            <w:tcW w:w="197" w:type="pct"/>
            <w:tcBorders>
              <w:top w:val="nil"/>
              <w:left w:val="nil"/>
              <w:bottom w:val="nil"/>
              <w:right w:val="nil"/>
            </w:tcBorders>
            <w:noWrap/>
            <w:vAlign w:val="center"/>
            <w:hideMark/>
          </w:tcPr>
          <w:p w14:paraId="5C49A020" w14:textId="77777777" w:rsidR="00D019BA" w:rsidRPr="000F37C8" w:rsidRDefault="00D019BA" w:rsidP="008F521E">
            <w:pPr>
              <w:pStyle w:val="Tabletext"/>
              <w:rPr>
                <w:rFonts w:ascii="Calibri" w:eastAsia="Times New Roman" w:hAnsi="Calibri" w:cs="Calibri"/>
                <w:lang w:val="es-ES"/>
              </w:rPr>
            </w:pPr>
            <w:r w:rsidRPr="000F37C8">
              <w:rPr>
                <w:lang w:val="es-ES"/>
              </w:rPr>
              <w:t>111</w:t>
            </w:r>
          </w:p>
        </w:tc>
        <w:tc>
          <w:tcPr>
            <w:tcW w:w="448" w:type="pct"/>
            <w:tcBorders>
              <w:top w:val="nil"/>
              <w:left w:val="nil"/>
              <w:bottom w:val="nil"/>
              <w:right w:val="nil"/>
            </w:tcBorders>
            <w:vAlign w:val="center"/>
            <w:hideMark/>
          </w:tcPr>
          <w:p w14:paraId="0F90C4CB"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vAlign w:val="center"/>
            <w:hideMark/>
          </w:tcPr>
          <w:p w14:paraId="3FDA5911"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Toma en consideración de los periodos religiosos importantes en la planificación de las </w:t>
            </w:r>
            <w:r w:rsidRPr="000F37C8">
              <w:rPr>
                <w:lang w:val="es-ES"/>
              </w:rPr>
              <w:lastRenderedPageBreak/>
              <w:t>Conferencias, Asambleas y reuniones del Consejo de la UIT</w:t>
            </w:r>
          </w:p>
        </w:tc>
        <w:tc>
          <w:tcPr>
            <w:tcW w:w="1042" w:type="pct"/>
            <w:tcBorders>
              <w:top w:val="nil"/>
              <w:left w:val="nil"/>
              <w:bottom w:val="nil"/>
              <w:right w:val="nil"/>
            </w:tcBorders>
            <w:vAlign w:val="center"/>
            <w:hideMark/>
          </w:tcPr>
          <w:p w14:paraId="3697B94B" w14:textId="555DAD15" w:rsidR="00D019BA" w:rsidRPr="000F37C8" w:rsidRDefault="00D019BA" w:rsidP="008F521E">
            <w:pPr>
              <w:pStyle w:val="Tabletext"/>
              <w:rPr>
                <w:rFonts w:ascii="Calibri" w:eastAsia="Times New Roman" w:hAnsi="Calibri" w:cs="Calibri"/>
                <w:lang w:val="es-ES"/>
              </w:rPr>
            </w:pPr>
            <w:r w:rsidRPr="000F37C8">
              <w:rPr>
                <w:lang w:val="es-ES"/>
              </w:rPr>
              <w:lastRenderedPageBreak/>
              <w:t xml:space="preserve">Hacer todo lo posible por planificar las conferencias, asambleas y reuniones del Consejo de la UIT fuera de </w:t>
            </w:r>
            <w:r w:rsidRPr="000F37C8">
              <w:rPr>
                <w:lang w:val="es-ES"/>
              </w:rPr>
              <w:lastRenderedPageBreak/>
              <w:t>cualquier periodo considerado como periodo religioso importante para un Estado Miembro. Véase también la Res.</w:t>
            </w:r>
            <w:r w:rsidR="008D3B80">
              <w:rPr>
                <w:lang w:val="es-ES"/>
              </w:rPr>
              <w:t> </w:t>
            </w:r>
            <w:r w:rsidRPr="000F37C8">
              <w:rPr>
                <w:lang w:val="es-ES"/>
              </w:rPr>
              <w:t>77.</w:t>
            </w:r>
          </w:p>
        </w:tc>
        <w:tc>
          <w:tcPr>
            <w:tcW w:w="744" w:type="pct"/>
            <w:tcBorders>
              <w:top w:val="nil"/>
              <w:left w:val="nil"/>
              <w:bottom w:val="nil"/>
              <w:right w:val="nil"/>
            </w:tcBorders>
            <w:vAlign w:val="center"/>
            <w:hideMark/>
          </w:tcPr>
          <w:p w14:paraId="75AC3D1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BB0D38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79AFCE29"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6884FF4A" w14:textId="77777777" w:rsidR="00D019BA" w:rsidRPr="000F37C8" w:rsidRDefault="00D019BA" w:rsidP="008F521E">
            <w:pPr>
              <w:pStyle w:val="Tabletext"/>
              <w:rPr>
                <w:rFonts w:ascii="Calibri" w:eastAsia="Times New Roman" w:hAnsi="Calibri" w:cs="Calibri"/>
                <w:b/>
                <w:bCs/>
                <w:color w:val="0070C0"/>
                <w:lang w:val="es-ES"/>
              </w:rPr>
            </w:pPr>
            <w:r w:rsidRPr="009B5C9E">
              <w:rPr>
                <w:rFonts w:ascii="Calibri" w:eastAsia="Times New Roman" w:hAnsi="Calibri" w:cs="Calibri"/>
                <w:b/>
                <w:bCs/>
                <w:color w:val="0070C0"/>
                <w:lang w:eastAsia="en-GB"/>
              </w:rPr>
              <w:t>Res. 1</w:t>
            </w:r>
          </w:p>
        </w:tc>
      </w:tr>
      <w:tr w:rsidR="002A17F6" w:rsidRPr="000F37C8" w14:paraId="25E8C035" w14:textId="77777777" w:rsidTr="002A17F6">
        <w:tc>
          <w:tcPr>
            <w:tcW w:w="197" w:type="pct"/>
            <w:tcBorders>
              <w:top w:val="nil"/>
              <w:left w:val="nil"/>
              <w:bottom w:val="nil"/>
              <w:right w:val="nil"/>
            </w:tcBorders>
            <w:shd w:val="clear" w:color="EDEDED" w:fill="EDEDED"/>
            <w:noWrap/>
            <w:vAlign w:val="center"/>
            <w:hideMark/>
          </w:tcPr>
          <w:p w14:paraId="07B03241" w14:textId="77777777" w:rsidR="00D019BA" w:rsidRPr="000F37C8" w:rsidRDefault="00D019BA" w:rsidP="008F521E">
            <w:pPr>
              <w:pStyle w:val="Tabletext"/>
              <w:rPr>
                <w:rFonts w:ascii="Calibri" w:eastAsia="Times New Roman" w:hAnsi="Calibri" w:cs="Calibri"/>
                <w:lang w:val="es-ES"/>
              </w:rPr>
            </w:pPr>
            <w:r w:rsidRPr="000F37C8">
              <w:rPr>
                <w:lang w:val="es-ES"/>
              </w:rPr>
              <w:t>114</w:t>
            </w:r>
          </w:p>
        </w:tc>
        <w:tc>
          <w:tcPr>
            <w:tcW w:w="448" w:type="pct"/>
            <w:tcBorders>
              <w:top w:val="nil"/>
              <w:left w:val="nil"/>
              <w:bottom w:val="nil"/>
              <w:right w:val="nil"/>
            </w:tcBorders>
            <w:shd w:val="clear" w:color="EDEDED" w:fill="EDEDED"/>
            <w:vAlign w:val="center"/>
            <w:hideMark/>
          </w:tcPr>
          <w:p w14:paraId="0D84A056" w14:textId="77777777" w:rsidR="00D019BA" w:rsidRPr="000F37C8" w:rsidRDefault="00D019BA" w:rsidP="008F521E">
            <w:pPr>
              <w:pStyle w:val="Tabletext"/>
              <w:rPr>
                <w:rFonts w:ascii="Calibri" w:eastAsia="Times New Roman" w:hAnsi="Calibri" w:cs="Calibri"/>
                <w:lang w:val="es-ES"/>
              </w:rPr>
            </w:pPr>
            <w:r w:rsidRPr="000F37C8">
              <w:rPr>
                <w:lang w:val="es-ES"/>
              </w:rPr>
              <w:t>PP-02</w:t>
            </w:r>
          </w:p>
        </w:tc>
        <w:tc>
          <w:tcPr>
            <w:tcW w:w="843" w:type="pct"/>
            <w:tcBorders>
              <w:top w:val="nil"/>
              <w:left w:val="nil"/>
              <w:bottom w:val="nil"/>
              <w:right w:val="nil"/>
            </w:tcBorders>
            <w:shd w:val="clear" w:color="EDEDED" w:fill="EDEDED"/>
            <w:vAlign w:val="center"/>
            <w:hideMark/>
          </w:tcPr>
          <w:p w14:paraId="3407C9FA" w14:textId="77777777" w:rsidR="00D019BA" w:rsidRPr="000F37C8" w:rsidRDefault="00D019BA" w:rsidP="008F521E">
            <w:pPr>
              <w:pStyle w:val="Tabletext"/>
              <w:rPr>
                <w:rFonts w:ascii="Calibri" w:eastAsia="Times New Roman" w:hAnsi="Calibri" w:cs="Calibri"/>
                <w:lang w:val="es-ES"/>
              </w:rPr>
            </w:pPr>
            <w:r w:rsidRPr="000F37C8">
              <w:rPr>
                <w:lang w:val="es-ES"/>
              </w:rPr>
              <w:t>Interpretación de los números 224 de la Constitución y 519 del Convenio de la UIT por lo que se refiere a los plazos de presentación de propuestas de enmiendas</w:t>
            </w:r>
          </w:p>
        </w:tc>
        <w:tc>
          <w:tcPr>
            <w:tcW w:w="1042" w:type="pct"/>
            <w:tcBorders>
              <w:top w:val="nil"/>
              <w:left w:val="nil"/>
              <w:bottom w:val="nil"/>
              <w:right w:val="nil"/>
            </w:tcBorders>
            <w:shd w:val="clear" w:color="EDEDED" w:fill="EDEDED"/>
            <w:vAlign w:val="center"/>
            <w:hideMark/>
          </w:tcPr>
          <w:p w14:paraId="29DC4148" w14:textId="406AED6F" w:rsidR="00D019BA" w:rsidRPr="000F37C8" w:rsidRDefault="00D019BA" w:rsidP="008F521E">
            <w:pPr>
              <w:pStyle w:val="Tabletext"/>
              <w:rPr>
                <w:rFonts w:ascii="Calibri" w:eastAsia="Times New Roman" w:hAnsi="Calibri" w:cs="Calibri"/>
                <w:lang w:val="es-ES"/>
              </w:rPr>
            </w:pPr>
            <w:r w:rsidRPr="000F37C8">
              <w:rPr>
                <w:lang w:val="es-ES"/>
              </w:rPr>
              <w:t xml:space="preserve">Interpretar los números 224 de la Constitución y 519 del Convenio como sigue: </w:t>
            </w:r>
            <w:r w:rsidR="008D3B80" w:rsidRPr="008D3B80">
              <w:rPr>
                <w:lang w:val="es-ES"/>
              </w:rPr>
              <w:t>«</w:t>
            </w:r>
            <w:r w:rsidRPr="000F37C8">
              <w:rPr>
                <w:lang w:val="es-ES"/>
              </w:rPr>
              <w:t>la intención es incitar a los Estados Miembros a someter sus propuestas lo antes posible y, preferentemente, ocho meses antes de la apertura de la Conferencia</w:t>
            </w:r>
            <w:r w:rsidR="008D3B80" w:rsidRPr="008D3B80">
              <w:rPr>
                <w:lang w:val="es-ES"/>
              </w:rPr>
              <w:t>»</w:t>
            </w:r>
            <w:r w:rsidRPr="000F37C8">
              <w:rPr>
                <w:lang w:val="es-ES"/>
              </w:rPr>
              <w:t>.</w:t>
            </w:r>
          </w:p>
        </w:tc>
        <w:tc>
          <w:tcPr>
            <w:tcW w:w="744" w:type="pct"/>
            <w:tcBorders>
              <w:top w:val="nil"/>
              <w:left w:val="nil"/>
              <w:bottom w:val="nil"/>
              <w:right w:val="nil"/>
            </w:tcBorders>
            <w:shd w:val="clear" w:color="EDEDED" w:fill="EDEDED"/>
            <w:vAlign w:val="center"/>
            <w:hideMark/>
          </w:tcPr>
          <w:p w14:paraId="01C1293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6A58114D"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4F9CB8C0" w14:textId="3A5536CD" w:rsidR="00D019BA" w:rsidRPr="000F37C8" w:rsidRDefault="00D019BA" w:rsidP="008F521E">
            <w:pPr>
              <w:pStyle w:val="Tabletext"/>
              <w:rPr>
                <w:rFonts w:ascii="Calibri" w:eastAsia="Times New Roman" w:hAnsi="Calibri" w:cs="Calibri"/>
                <w:b/>
                <w:bCs/>
                <w:color w:val="0070C0"/>
                <w:lang w:val="es-ES"/>
              </w:rPr>
            </w:pPr>
            <w:r w:rsidRPr="009B5C9E">
              <w:rPr>
                <w:rFonts w:ascii="Calibri" w:eastAsia="Times New Roman" w:hAnsi="Calibri" w:cs="Calibri"/>
                <w:b/>
                <w:bCs/>
                <w:color w:val="0070C0"/>
                <w:lang w:eastAsia="en-GB"/>
              </w:rPr>
              <w:t>Res. 1</w:t>
            </w:r>
            <w:r w:rsidR="000E46C5">
              <w:rPr>
                <w:rFonts w:ascii="Calibri" w:eastAsia="Times New Roman" w:hAnsi="Calibri" w:cs="Calibri"/>
                <w:b/>
                <w:bCs/>
                <w:color w:val="0070C0"/>
                <w:lang w:eastAsia="en-GB"/>
              </w:rPr>
              <w:br/>
            </w:r>
            <w:r w:rsidRPr="009B5C9E">
              <w:rPr>
                <w:rFonts w:ascii="Calibri" w:eastAsia="Times New Roman" w:hAnsi="Calibri" w:cs="Calibri"/>
                <w:b/>
                <w:bCs/>
                <w:color w:val="0070C0"/>
                <w:lang w:eastAsia="en-GB"/>
              </w:rPr>
              <w:t>(Rev. Ginebra, 2022)</w:t>
            </w:r>
          </w:p>
        </w:tc>
        <w:tc>
          <w:tcPr>
            <w:tcW w:w="585" w:type="pct"/>
            <w:tcBorders>
              <w:top w:val="nil"/>
              <w:left w:val="nil"/>
              <w:bottom w:val="nil"/>
              <w:right w:val="nil"/>
            </w:tcBorders>
            <w:shd w:val="clear" w:color="EDEDED" w:fill="EDEDED"/>
            <w:vAlign w:val="center"/>
            <w:hideMark/>
          </w:tcPr>
          <w:p w14:paraId="4A687F4E"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4BA7EB4B" w14:textId="77777777" w:rsidTr="002A17F6">
        <w:tc>
          <w:tcPr>
            <w:tcW w:w="197" w:type="pct"/>
            <w:tcBorders>
              <w:top w:val="nil"/>
              <w:left w:val="nil"/>
              <w:bottom w:val="nil"/>
              <w:right w:val="nil"/>
            </w:tcBorders>
            <w:noWrap/>
            <w:vAlign w:val="center"/>
            <w:hideMark/>
          </w:tcPr>
          <w:p w14:paraId="6D22882B" w14:textId="77777777" w:rsidR="00D019BA" w:rsidRPr="000F37C8" w:rsidRDefault="00D019BA" w:rsidP="008F521E">
            <w:pPr>
              <w:pStyle w:val="Tabletext"/>
              <w:rPr>
                <w:rFonts w:ascii="Calibri" w:eastAsia="Times New Roman" w:hAnsi="Calibri" w:cs="Calibri"/>
                <w:lang w:val="es-ES"/>
              </w:rPr>
            </w:pPr>
            <w:r w:rsidRPr="000F37C8">
              <w:rPr>
                <w:lang w:val="es-ES"/>
              </w:rPr>
              <w:t>118</w:t>
            </w:r>
          </w:p>
        </w:tc>
        <w:tc>
          <w:tcPr>
            <w:tcW w:w="448" w:type="pct"/>
            <w:tcBorders>
              <w:top w:val="nil"/>
              <w:left w:val="nil"/>
              <w:bottom w:val="nil"/>
              <w:right w:val="nil"/>
            </w:tcBorders>
            <w:vAlign w:val="center"/>
            <w:hideMark/>
          </w:tcPr>
          <w:p w14:paraId="60CECE6F" w14:textId="77777777" w:rsidR="00D019BA" w:rsidRPr="000F37C8" w:rsidRDefault="00D019BA" w:rsidP="008F521E">
            <w:pPr>
              <w:pStyle w:val="Tabletext"/>
              <w:rPr>
                <w:rFonts w:ascii="Calibri" w:eastAsia="Times New Roman" w:hAnsi="Calibri" w:cs="Calibri"/>
                <w:lang w:val="es-ES"/>
              </w:rPr>
            </w:pPr>
            <w:r w:rsidRPr="000F37C8">
              <w:rPr>
                <w:lang w:val="es-ES"/>
              </w:rPr>
              <w:t>PP-02</w:t>
            </w:r>
          </w:p>
        </w:tc>
        <w:tc>
          <w:tcPr>
            <w:tcW w:w="843" w:type="pct"/>
            <w:tcBorders>
              <w:top w:val="nil"/>
              <w:left w:val="nil"/>
              <w:bottom w:val="nil"/>
              <w:right w:val="nil"/>
            </w:tcBorders>
            <w:vAlign w:val="center"/>
            <w:hideMark/>
          </w:tcPr>
          <w:p w14:paraId="78D2590E" w14:textId="3D5897DA" w:rsidR="00D019BA" w:rsidRPr="000F37C8" w:rsidRDefault="00D019BA" w:rsidP="008F521E">
            <w:pPr>
              <w:pStyle w:val="Tabletext"/>
              <w:rPr>
                <w:rFonts w:ascii="Calibri" w:eastAsia="Times New Roman" w:hAnsi="Calibri" w:cs="Calibri"/>
                <w:lang w:val="es-ES"/>
              </w:rPr>
            </w:pPr>
            <w:r w:rsidRPr="000F37C8">
              <w:rPr>
                <w:lang w:val="es-ES"/>
              </w:rPr>
              <w:t>Utilización del espectro en frecuencias por encima de 3</w:t>
            </w:r>
            <w:r w:rsidR="008D3B80">
              <w:rPr>
                <w:lang w:val="es-ES"/>
              </w:rPr>
              <w:t> </w:t>
            </w:r>
            <w:r w:rsidRPr="000F37C8">
              <w:rPr>
                <w:lang w:val="es-ES"/>
              </w:rPr>
              <w:t>000 GHz</w:t>
            </w:r>
          </w:p>
        </w:tc>
        <w:tc>
          <w:tcPr>
            <w:tcW w:w="1042" w:type="pct"/>
            <w:tcBorders>
              <w:top w:val="nil"/>
              <w:left w:val="nil"/>
              <w:bottom w:val="nil"/>
              <w:right w:val="nil"/>
            </w:tcBorders>
            <w:vAlign w:val="center"/>
            <w:hideMark/>
          </w:tcPr>
          <w:p w14:paraId="38AF5B08" w14:textId="77777777" w:rsidR="00D019BA" w:rsidRPr="000F37C8" w:rsidRDefault="00D019BA" w:rsidP="008F521E">
            <w:pPr>
              <w:pStyle w:val="Tabletext"/>
              <w:rPr>
                <w:rFonts w:ascii="Calibri" w:eastAsia="Times New Roman" w:hAnsi="Calibri" w:cs="Calibri"/>
                <w:lang w:val="es-ES"/>
              </w:rPr>
            </w:pPr>
            <w:r w:rsidRPr="000F37C8">
              <w:rPr>
                <w:lang w:val="es-ES"/>
              </w:rPr>
              <w:t>Estudiar la posibilidad e importancia de incluir en el Reglamento de Radiocomunicaciones de las bandas de frecuencias por encima de 3 000 GHz.</w:t>
            </w:r>
          </w:p>
        </w:tc>
        <w:tc>
          <w:tcPr>
            <w:tcW w:w="744" w:type="pct"/>
            <w:tcBorders>
              <w:top w:val="nil"/>
              <w:left w:val="nil"/>
              <w:bottom w:val="nil"/>
              <w:right w:val="nil"/>
            </w:tcBorders>
            <w:vAlign w:val="center"/>
            <w:hideMark/>
          </w:tcPr>
          <w:p w14:paraId="3A441FF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28A38D1"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6BB282B7"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3A4D89B0"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38468213" w14:textId="77777777" w:rsidTr="002A17F6">
        <w:tc>
          <w:tcPr>
            <w:tcW w:w="197" w:type="pct"/>
            <w:tcBorders>
              <w:top w:val="nil"/>
              <w:left w:val="nil"/>
              <w:bottom w:val="nil"/>
              <w:right w:val="nil"/>
            </w:tcBorders>
            <w:shd w:val="clear" w:color="EDEDED" w:fill="EDEDED"/>
            <w:noWrap/>
            <w:vAlign w:val="center"/>
            <w:hideMark/>
          </w:tcPr>
          <w:p w14:paraId="03FA8B98" w14:textId="77777777" w:rsidR="00D019BA" w:rsidRPr="000F37C8" w:rsidRDefault="00D019BA" w:rsidP="008F521E">
            <w:pPr>
              <w:pStyle w:val="Tabletext"/>
              <w:rPr>
                <w:rFonts w:ascii="Calibri" w:eastAsia="Times New Roman" w:hAnsi="Calibri" w:cs="Calibri"/>
                <w:lang w:val="es-ES"/>
              </w:rPr>
            </w:pPr>
            <w:r w:rsidRPr="000F37C8">
              <w:rPr>
                <w:lang w:val="es-ES"/>
              </w:rPr>
              <w:t>119</w:t>
            </w:r>
          </w:p>
        </w:tc>
        <w:tc>
          <w:tcPr>
            <w:tcW w:w="448" w:type="pct"/>
            <w:tcBorders>
              <w:top w:val="nil"/>
              <w:left w:val="nil"/>
              <w:bottom w:val="nil"/>
              <w:right w:val="nil"/>
            </w:tcBorders>
            <w:shd w:val="clear" w:color="EDEDED" w:fill="EDEDED"/>
            <w:vAlign w:val="center"/>
            <w:hideMark/>
          </w:tcPr>
          <w:p w14:paraId="3DC9F68C"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080438C5" w14:textId="77777777" w:rsidR="00D019BA" w:rsidRPr="000F37C8" w:rsidRDefault="00D019BA" w:rsidP="008F521E">
            <w:pPr>
              <w:pStyle w:val="Tabletext"/>
              <w:rPr>
                <w:rFonts w:ascii="Calibri" w:eastAsia="Times New Roman" w:hAnsi="Calibri" w:cs="Calibri"/>
                <w:lang w:val="es-ES"/>
              </w:rPr>
            </w:pPr>
            <w:r w:rsidRPr="000F37C8">
              <w:rPr>
                <w:lang w:val="es-ES"/>
              </w:rPr>
              <w:t>Métodos para mejorar la eficiencia y eficacia de la Junta del Reglamento de Radiocomunicaciones</w:t>
            </w:r>
          </w:p>
        </w:tc>
        <w:tc>
          <w:tcPr>
            <w:tcW w:w="1042" w:type="pct"/>
            <w:tcBorders>
              <w:top w:val="nil"/>
              <w:left w:val="nil"/>
              <w:bottom w:val="nil"/>
              <w:right w:val="nil"/>
            </w:tcBorders>
            <w:shd w:val="clear" w:color="EDEDED" w:fill="EDEDED"/>
            <w:vAlign w:val="center"/>
            <w:hideMark/>
          </w:tcPr>
          <w:p w14:paraId="2502A43A" w14:textId="77777777" w:rsidR="00D019BA" w:rsidRPr="000F37C8" w:rsidRDefault="00D019BA" w:rsidP="008F521E">
            <w:pPr>
              <w:pStyle w:val="Tabletext"/>
              <w:rPr>
                <w:rFonts w:ascii="Calibri" w:eastAsia="Times New Roman" w:hAnsi="Calibri" w:cs="Calibri"/>
                <w:lang w:val="es-ES"/>
              </w:rPr>
            </w:pPr>
            <w:r w:rsidRPr="000F37C8">
              <w:rPr>
                <w:lang w:val="es-ES"/>
              </w:rPr>
              <w:t>Seguir examinando periódicamente los métodos de trabajo y los procesos internos de la RRB.</w:t>
            </w:r>
          </w:p>
        </w:tc>
        <w:tc>
          <w:tcPr>
            <w:tcW w:w="744" w:type="pct"/>
            <w:tcBorders>
              <w:top w:val="nil"/>
              <w:left w:val="nil"/>
              <w:bottom w:val="nil"/>
              <w:right w:val="nil"/>
            </w:tcBorders>
            <w:shd w:val="clear" w:color="EDEDED" w:fill="EDEDED"/>
            <w:vAlign w:val="center"/>
            <w:hideMark/>
          </w:tcPr>
          <w:p w14:paraId="7163038F" w14:textId="77777777"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eastAsia="en-GB"/>
              </w:rPr>
              <w:t>Res. 80 (Rev. CMR-07)</w:t>
            </w:r>
          </w:p>
        </w:tc>
        <w:tc>
          <w:tcPr>
            <w:tcW w:w="595" w:type="pct"/>
            <w:tcBorders>
              <w:top w:val="nil"/>
              <w:left w:val="nil"/>
              <w:bottom w:val="nil"/>
              <w:right w:val="nil"/>
            </w:tcBorders>
            <w:shd w:val="clear" w:color="EDEDED" w:fill="EDEDED"/>
            <w:vAlign w:val="center"/>
            <w:hideMark/>
          </w:tcPr>
          <w:p w14:paraId="7E8C7184"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shd w:val="clear" w:color="EDEDED" w:fill="EDEDED"/>
            <w:vAlign w:val="center"/>
            <w:hideMark/>
          </w:tcPr>
          <w:p w14:paraId="6CEBDCCC"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2F826417"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0303ABCB" w14:textId="77777777" w:rsidTr="002A17F6">
        <w:tc>
          <w:tcPr>
            <w:tcW w:w="197" w:type="pct"/>
            <w:tcBorders>
              <w:top w:val="nil"/>
              <w:left w:val="nil"/>
              <w:bottom w:val="nil"/>
              <w:right w:val="nil"/>
            </w:tcBorders>
            <w:noWrap/>
            <w:vAlign w:val="center"/>
            <w:hideMark/>
          </w:tcPr>
          <w:p w14:paraId="03F8E3D4" w14:textId="77777777" w:rsidR="00D019BA" w:rsidRPr="000F37C8" w:rsidRDefault="00D019BA" w:rsidP="008F521E">
            <w:pPr>
              <w:pStyle w:val="Tabletext"/>
              <w:rPr>
                <w:rFonts w:ascii="Calibri" w:eastAsia="Times New Roman" w:hAnsi="Calibri" w:cs="Calibri"/>
                <w:lang w:val="es-ES"/>
              </w:rPr>
            </w:pPr>
            <w:r w:rsidRPr="000F37C8">
              <w:rPr>
                <w:lang w:val="es-ES"/>
              </w:rPr>
              <w:t>122</w:t>
            </w:r>
          </w:p>
        </w:tc>
        <w:tc>
          <w:tcPr>
            <w:tcW w:w="448" w:type="pct"/>
            <w:tcBorders>
              <w:top w:val="nil"/>
              <w:left w:val="nil"/>
              <w:bottom w:val="nil"/>
              <w:right w:val="nil"/>
            </w:tcBorders>
            <w:vAlign w:val="center"/>
            <w:hideMark/>
          </w:tcPr>
          <w:p w14:paraId="7E48F615" w14:textId="77777777" w:rsidR="00D019BA" w:rsidRPr="000F37C8" w:rsidRDefault="00D019BA" w:rsidP="008F521E">
            <w:pPr>
              <w:pStyle w:val="Tabletext"/>
              <w:rPr>
                <w:rFonts w:ascii="Calibri" w:eastAsia="Times New Roman" w:hAnsi="Calibri" w:cs="Calibri"/>
                <w:lang w:val="es-ES"/>
              </w:rPr>
            </w:pPr>
            <w:r w:rsidRPr="000F37C8">
              <w:rPr>
                <w:lang w:val="es-ES"/>
              </w:rPr>
              <w:t>Rev. PP-10</w:t>
            </w:r>
          </w:p>
        </w:tc>
        <w:tc>
          <w:tcPr>
            <w:tcW w:w="843" w:type="pct"/>
            <w:tcBorders>
              <w:top w:val="nil"/>
              <w:left w:val="nil"/>
              <w:bottom w:val="nil"/>
              <w:right w:val="nil"/>
            </w:tcBorders>
            <w:vAlign w:val="center"/>
            <w:hideMark/>
          </w:tcPr>
          <w:p w14:paraId="50157B10" w14:textId="77777777" w:rsidR="00D019BA" w:rsidRPr="000F37C8" w:rsidRDefault="00D019BA" w:rsidP="008F521E">
            <w:pPr>
              <w:pStyle w:val="Tabletext"/>
              <w:rPr>
                <w:rFonts w:ascii="Calibri" w:eastAsia="Times New Roman" w:hAnsi="Calibri" w:cs="Calibri"/>
                <w:lang w:val="es-ES"/>
              </w:rPr>
            </w:pPr>
            <w:r w:rsidRPr="000F37C8">
              <w:rPr>
                <w:lang w:val="es-ES"/>
              </w:rPr>
              <w:t>Evolución del papel de la Asamblea Mundial de Normalización de las Telecomunicaciones</w:t>
            </w:r>
          </w:p>
        </w:tc>
        <w:tc>
          <w:tcPr>
            <w:tcW w:w="1042" w:type="pct"/>
            <w:tcBorders>
              <w:top w:val="nil"/>
              <w:left w:val="nil"/>
              <w:bottom w:val="nil"/>
              <w:right w:val="nil"/>
            </w:tcBorders>
            <w:vAlign w:val="center"/>
            <w:hideMark/>
          </w:tcPr>
          <w:p w14:paraId="631F0354" w14:textId="77777777" w:rsidR="00D019BA" w:rsidRPr="000F37C8" w:rsidRDefault="00D019BA" w:rsidP="008F521E">
            <w:pPr>
              <w:pStyle w:val="Tabletext"/>
              <w:rPr>
                <w:rFonts w:ascii="Calibri" w:eastAsia="Times New Roman" w:hAnsi="Calibri" w:cs="Calibri"/>
                <w:lang w:val="es-ES"/>
              </w:rPr>
            </w:pPr>
            <w:r w:rsidRPr="000F37C8">
              <w:rPr>
                <w:lang w:val="es-ES"/>
              </w:rPr>
              <w:t>La AMNT seguirá perfeccionando sus métodos y procedimientos de trabajo para mejorar la gestión de las actividades de normalización del UIT-T. Seguir promoviendo la evolución de las normas, abordar cuestiones estratégicas y colaborar con organizaciones internacionales, regionales y nacionales.</w:t>
            </w:r>
          </w:p>
        </w:tc>
        <w:tc>
          <w:tcPr>
            <w:tcW w:w="744" w:type="pct"/>
            <w:tcBorders>
              <w:top w:val="nil"/>
              <w:left w:val="nil"/>
              <w:bottom w:val="nil"/>
              <w:right w:val="nil"/>
            </w:tcBorders>
            <w:vAlign w:val="center"/>
            <w:hideMark/>
          </w:tcPr>
          <w:p w14:paraId="37CFAAA6"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4D262D2"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77538B75" w14:textId="39A187A4" w:rsidR="008D3B80" w:rsidRDefault="00D019BA" w:rsidP="008F521E">
            <w:pPr>
              <w:pStyle w:val="Tabletext"/>
              <w:rPr>
                <w:b/>
                <w:bCs/>
                <w:lang w:val="es-ES"/>
              </w:rPr>
            </w:pPr>
            <w:r w:rsidRPr="00951C37">
              <w:rPr>
                <w:rFonts w:ascii="Calibri" w:eastAsia="Times New Roman" w:hAnsi="Calibri" w:cs="Calibri"/>
                <w:b/>
                <w:bCs/>
                <w:color w:val="0070C0"/>
                <w:lang w:eastAsia="en-GB"/>
              </w:rPr>
              <w:t>Res. 22</w:t>
            </w:r>
            <w:r w:rsidR="00DC35E9">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 xml:space="preserve">(Rev. Nueva Delhi, </w:t>
            </w:r>
            <w:r w:rsidR="008D3B80" w:rsidRPr="00951C37">
              <w:rPr>
                <w:rFonts w:ascii="Calibri" w:eastAsia="Times New Roman" w:hAnsi="Calibri" w:cs="Calibri"/>
                <w:b/>
                <w:bCs/>
                <w:color w:val="0070C0"/>
                <w:lang w:eastAsia="en-GB"/>
              </w:rPr>
              <w:t>2024) /</w:t>
            </w:r>
            <w:r w:rsidR="00DC35E9">
              <w:rPr>
                <w:rFonts w:ascii="Calibri" w:eastAsia="Times New Roman" w:hAnsi="Calibri" w:cs="Calibri"/>
                <w:b/>
                <w:bCs/>
                <w:color w:val="0070C0"/>
                <w:lang w:eastAsia="en-GB"/>
              </w:rPr>
              <w:t xml:space="preserve"> </w:t>
            </w:r>
          </w:p>
          <w:p w14:paraId="0EE008B7" w14:textId="04DD6E9B" w:rsidR="008D3B80" w:rsidRPr="00DC35E9" w:rsidRDefault="00D019BA" w:rsidP="008F521E">
            <w:pPr>
              <w:pStyle w:val="Tabletext"/>
              <w:rPr>
                <w:b/>
                <w:bCs/>
              </w:rPr>
            </w:pPr>
            <w:r w:rsidRPr="00DC35E9">
              <w:rPr>
                <w:rFonts w:ascii="Calibri" w:eastAsia="Times New Roman" w:hAnsi="Calibri" w:cs="Calibri"/>
                <w:b/>
                <w:bCs/>
                <w:color w:val="FF0000"/>
                <w:lang w:eastAsia="en-GB"/>
              </w:rPr>
              <w:t>Res. 45 (SUP)</w:t>
            </w:r>
            <w:r w:rsidR="00951C37" w:rsidRPr="00951C37">
              <w:rPr>
                <w:rFonts w:ascii="Calibri" w:eastAsia="Times New Roman" w:hAnsi="Calibri" w:cs="Calibri"/>
                <w:b/>
                <w:bCs/>
                <w:color w:val="0070C0"/>
                <w:lang w:eastAsia="en-GB"/>
              </w:rPr>
              <w:t xml:space="preserve"> </w:t>
            </w:r>
            <w:r w:rsidRPr="00951C37">
              <w:rPr>
                <w:rFonts w:ascii="Calibri" w:eastAsia="Times New Roman" w:hAnsi="Calibri" w:cs="Calibri"/>
                <w:b/>
                <w:bCs/>
                <w:color w:val="0070C0"/>
                <w:lang w:eastAsia="en-GB"/>
              </w:rPr>
              <w:t>/</w:t>
            </w:r>
            <w:r w:rsidR="00DC35E9">
              <w:rPr>
                <w:rFonts w:ascii="Calibri" w:eastAsia="Times New Roman" w:hAnsi="Calibri" w:cs="Calibri"/>
                <w:b/>
                <w:bCs/>
                <w:color w:val="0070C0"/>
                <w:lang w:eastAsia="en-GB"/>
              </w:rPr>
              <w:t xml:space="preserve"> </w:t>
            </w:r>
          </w:p>
          <w:p w14:paraId="0625D4D4" w14:textId="2A6BE836" w:rsidR="00D019BA" w:rsidRPr="008D3B80" w:rsidRDefault="00D019BA" w:rsidP="008F521E">
            <w:pPr>
              <w:pStyle w:val="Tabletext"/>
              <w:rPr>
                <w:rFonts w:ascii="Calibri" w:eastAsia="Times New Roman" w:hAnsi="Calibri" w:cs="Calibri"/>
                <w:b/>
                <w:bCs/>
                <w:color w:val="0070C0"/>
              </w:rPr>
            </w:pPr>
            <w:r w:rsidRPr="00951C37">
              <w:rPr>
                <w:rFonts w:ascii="Calibri" w:eastAsia="Times New Roman" w:hAnsi="Calibri" w:cs="Calibri"/>
                <w:b/>
                <w:bCs/>
                <w:color w:val="0070C0"/>
                <w:lang w:eastAsia="en-GB"/>
              </w:rPr>
              <w:t>Res. 83</w:t>
            </w:r>
            <w:r w:rsidR="00DC35E9">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(Rev. Hammamet, 2016)</w:t>
            </w:r>
          </w:p>
        </w:tc>
        <w:tc>
          <w:tcPr>
            <w:tcW w:w="585" w:type="pct"/>
            <w:tcBorders>
              <w:top w:val="nil"/>
              <w:left w:val="nil"/>
              <w:bottom w:val="nil"/>
              <w:right w:val="nil"/>
            </w:tcBorders>
            <w:vAlign w:val="center"/>
            <w:hideMark/>
          </w:tcPr>
          <w:p w14:paraId="746287E1" w14:textId="77777777" w:rsidR="00D019BA" w:rsidRPr="008D3B80" w:rsidRDefault="00D019BA" w:rsidP="008F521E">
            <w:pPr>
              <w:pStyle w:val="Tabletext"/>
              <w:rPr>
                <w:rFonts w:ascii="Calibri" w:eastAsia="Times New Roman" w:hAnsi="Calibri" w:cs="Calibri"/>
                <w:b/>
                <w:bCs/>
                <w:color w:val="0070C0"/>
                <w:lang w:eastAsia="en-GB"/>
              </w:rPr>
            </w:pPr>
          </w:p>
        </w:tc>
      </w:tr>
      <w:tr w:rsidR="002A17F6" w:rsidRPr="000F37C8" w14:paraId="231D0877" w14:textId="77777777" w:rsidTr="002A17F6">
        <w:tc>
          <w:tcPr>
            <w:tcW w:w="197" w:type="pct"/>
            <w:tcBorders>
              <w:top w:val="nil"/>
              <w:left w:val="nil"/>
              <w:bottom w:val="nil"/>
              <w:right w:val="nil"/>
            </w:tcBorders>
            <w:shd w:val="clear" w:color="EDEDED" w:fill="EDEDED"/>
            <w:noWrap/>
            <w:vAlign w:val="center"/>
            <w:hideMark/>
          </w:tcPr>
          <w:p w14:paraId="3EE23156"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123</w:t>
            </w:r>
          </w:p>
        </w:tc>
        <w:tc>
          <w:tcPr>
            <w:tcW w:w="448" w:type="pct"/>
            <w:tcBorders>
              <w:top w:val="nil"/>
              <w:left w:val="nil"/>
              <w:bottom w:val="nil"/>
              <w:right w:val="nil"/>
            </w:tcBorders>
            <w:shd w:val="clear" w:color="EDEDED" w:fill="EDEDED"/>
            <w:vAlign w:val="center"/>
            <w:hideMark/>
          </w:tcPr>
          <w:p w14:paraId="068B78A1"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2F9F6E70" w14:textId="77777777" w:rsidR="00D019BA" w:rsidRPr="000F37C8" w:rsidRDefault="00D019BA" w:rsidP="008F521E">
            <w:pPr>
              <w:pStyle w:val="Tabletext"/>
              <w:rPr>
                <w:rFonts w:ascii="Calibri" w:eastAsia="Times New Roman" w:hAnsi="Calibri" w:cs="Calibri"/>
                <w:lang w:val="es-ES"/>
              </w:rPr>
            </w:pPr>
            <w:r w:rsidRPr="000F37C8">
              <w:rPr>
                <w:lang w:val="es-ES"/>
              </w:rPr>
              <w:t>Reducción de la brecha de normalización entre los países en desarrollo y desarrollados</w:t>
            </w:r>
          </w:p>
        </w:tc>
        <w:tc>
          <w:tcPr>
            <w:tcW w:w="1042" w:type="pct"/>
            <w:tcBorders>
              <w:top w:val="nil"/>
              <w:left w:val="nil"/>
              <w:bottom w:val="nil"/>
              <w:right w:val="nil"/>
            </w:tcBorders>
            <w:shd w:val="clear" w:color="EDEDED" w:fill="EDEDED"/>
            <w:vAlign w:val="center"/>
            <w:hideMark/>
          </w:tcPr>
          <w:p w14:paraId="125C9023" w14:textId="77777777" w:rsidR="00D019BA" w:rsidRPr="000F37C8" w:rsidRDefault="00D019BA" w:rsidP="008F521E">
            <w:pPr>
              <w:pStyle w:val="Tabletext"/>
              <w:rPr>
                <w:rFonts w:ascii="Calibri" w:eastAsia="Times New Roman" w:hAnsi="Calibri" w:cs="Calibri"/>
                <w:lang w:val="es-ES"/>
              </w:rPr>
            </w:pPr>
            <w:r w:rsidRPr="000F37C8">
              <w:rPr>
                <w:lang w:val="es-ES"/>
              </w:rPr>
              <w:t>Intensificar las acciones para reducir la brecha de normalización. Mantener una coordinación estrecha con los tres Sectores. Mejorar la participación de los representantes de los países en desarrollo.</w:t>
            </w:r>
          </w:p>
        </w:tc>
        <w:tc>
          <w:tcPr>
            <w:tcW w:w="744" w:type="pct"/>
            <w:tcBorders>
              <w:top w:val="nil"/>
              <w:left w:val="nil"/>
              <w:bottom w:val="nil"/>
              <w:right w:val="nil"/>
            </w:tcBorders>
            <w:shd w:val="clear" w:color="EDEDED" w:fill="EDEDED"/>
            <w:vAlign w:val="center"/>
            <w:hideMark/>
          </w:tcPr>
          <w:p w14:paraId="04125334" w14:textId="77777777" w:rsidR="00D019BA" w:rsidRPr="00D019BA" w:rsidRDefault="00D019BA" w:rsidP="008F521E">
            <w:pPr>
              <w:pStyle w:val="Tabletext"/>
              <w:rPr>
                <w:rFonts w:ascii="Calibri" w:eastAsia="Times New Roman" w:hAnsi="Calibri" w:cs="Calibri"/>
                <w:b/>
                <w:bCs/>
                <w:color w:val="0070C0"/>
              </w:rPr>
            </w:pPr>
            <w:r w:rsidRPr="00951C37">
              <w:rPr>
                <w:rFonts w:ascii="Calibri" w:eastAsia="Times New Roman" w:hAnsi="Calibri" w:cs="Calibri"/>
                <w:b/>
                <w:bCs/>
                <w:color w:val="0070C0"/>
                <w:lang w:eastAsia="en-GB"/>
              </w:rPr>
              <w:t>Res. 5 (Rev. CMR-23) Res. 7 (Rev. CMR-19) Res. 20 (Rev. CMR-03)</w:t>
            </w:r>
          </w:p>
        </w:tc>
        <w:tc>
          <w:tcPr>
            <w:tcW w:w="595" w:type="pct"/>
            <w:tcBorders>
              <w:top w:val="nil"/>
              <w:left w:val="nil"/>
              <w:bottom w:val="nil"/>
              <w:right w:val="nil"/>
            </w:tcBorders>
            <w:shd w:val="clear" w:color="EDEDED" w:fill="EDEDED"/>
            <w:vAlign w:val="center"/>
            <w:hideMark/>
          </w:tcPr>
          <w:p w14:paraId="7BA3573B" w14:textId="2F4713E5" w:rsidR="008D3B80"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FF0000"/>
                <w:lang w:val="es-ES" w:eastAsia="en-GB"/>
              </w:rPr>
              <w:t>Res. UIT-R 7 (SUP)</w:t>
            </w:r>
            <w:r w:rsidR="00951C37" w:rsidRPr="00951C37">
              <w:rPr>
                <w:rFonts w:ascii="Calibri" w:eastAsia="Times New Roman" w:hAnsi="Calibri" w:cs="Calibri"/>
                <w:b/>
                <w:bCs/>
                <w:color w:val="0070C0"/>
                <w:lang w:eastAsia="en-GB"/>
              </w:rPr>
              <w:t xml:space="preserve"> </w:t>
            </w:r>
            <w:r w:rsidRPr="00951C37">
              <w:rPr>
                <w:rFonts w:ascii="Calibri" w:eastAsia="Times New Roman" w:hAnsi="Calibri" w:cs="Calibri"/>
                <w:b/>
                <w:bCs/>
                <w:color w:val="0070C0"/>
                <w:lang w:eastAsia="en-GB"/>
              </w:rPr>
              <w:t>/</w:t>
            </w:r>
            <w:r w:rsidR="00951C37">
              <w:rPr>
                <w:rFonts w:ascii="Calibri" w:eastAsia="Times New Roman" w:hAnsi="Calibri" w:cs="Calibri"/>
                <w:b/>
                <w:bCs/>
                <w:color w:val="0070C0"/>
                <w:lang w:eastAsia="en-GB"/>
              </w:rPr>
              <w:t xml:space="preserve"> </w:t>
            </w:r>
          </w:p>
          <w:p w14:paraId="2768C99A" w14:textId="77777777" w:rsidR="008D3B80"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Res. UIT-R 8/</w:t>
            </w:r>
          </w:p>
          <w:p w14:paraId="4E0EA61D" w14:textId="3955B0B4" w:rsidR="00D019BA" w:rsidRPr="00D019BA" w:rsidRDefault="00D019BA" w:rsidP="008F521E">
            <w:pPr>
              <w:pStyle w:val="Tabletext"/>
              <w:rPr>
                <w:rFonts w:ascii="Calibri" w:eastAsia="Times New Roman" w:hAnsi="Calibri" w:cs="Calibri"/>
                <w:b/>
                <w:bCs/>
                <w:color w:val="0070C0"/>
              </w:rPr>
            </w:pPr>
            <w:r w:rsidRPr="00951C37">
              <w:rPr>
                <w:rFonts w:ascii="Calibri" w:eastAsia="Times New Roman" w:hAnsi="Calibri" w:cs="Calibri"/>
                <w:b/>
                <w:bCs/>
                <w:color w:val="0070C0"/>
                <w:lang w:eastAsia="en-GB"/>
              </w:rPr>
              <w:t>Res. UIT-R 75</w:t>
            </w:r>
          </w:p>
        </w:tc>
        <w:tc>
          <w:tcPr>
            <w:tcW w:w="546" w:type="pct"/>
            <w:tcBorders>
              <w:top w:val="nil"/>
              <w:left w:val="nil"/>
              <w:bottom w:val="nil"/>
              <w:right w:val="nil"/>
            </w:tcBorders>
            <w:shd w:val="clear" w:color="EDEDED" w:fill="EDEDED"/>
            <w:vAlign w:val="center"/>
            <w:hideMark/>
          </w:tcPr>
          <w:p w14:paraId="28BFA1CB" w14:textId="1B2875B8" w:rsidR="00705FA6"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Res. 2</w:t>
            </w:r>
            <w:r w:rsidR="00DC35E9">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 xml:space="preserve">(Nueva Delhi, </w:t>
            </w:r>
            <w:r w:rsidR="00705FA6" w:rsidRPr="00951C37">
              <w:rPr>
                <w:rFonts w:ascii="Calibri" w:eastAsia="Times New Roman" w:hAnsi="Calibri" w:cs="Calibri"/>
                <w:b/>
                <w:bCs/>
                <w:color w:val="0070C0"/>
                <w:lang w:eastAsia="en-GB"/>
              </w:rPr>
              <w:t>2024) /</w:t>
            </w:r>
          </w:p>
          <w:p w14:paraId="653DC3D1" w14:textId="45BCFEBD" w:rsidR="00705FA6"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Res. 18</w:t>
            </w:r>
            <w:r w:rsidR="00951C37">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 xml:space="preserve">(Rev. Nueva Delhi, </w:t>
            </w:r>
            <w:r w:rsidR="008D3B80" w:rsidRPr="00951C37">
              <w:rPr>
                <w:rFonts w:ascii="Calibri" w:eastAsia="Times New Roman" w:hAnsi="Calibri" w:cs="Calibri"/>
                <w:b/>
                <w:bCs/>
                <w:color w:val="0070C0"/>
                <w:lang w:eastAsia="en-GB"/>
              </w:rPr>
              <w:t xml:space="preserve">2024) / </w:t>
            </w:r>
          </w:p>
          <w:p w14:paraId="6744E8BA" w14:textId="7538F67C" w:rsid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Res. 32</w:t>
            </w:r>
            <w:r w:rsidR="00951C37">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 xml:space="preserve">(Rev. Nueva Delhi, </w:t>
            </w:r>
            <w:r w:rsidR="008D3B80" w:rsidRPr="00951C37">
              <w:rPr>
                <w:rFonts w:ascii="Calibri" w:eastAsia="Times New Roman" w:hAnsi="Calibri" w:cs="Calibri"/>
                <w:b/>
                <w:bCs/>
                <w:color w:val="0070C0"/>
                <w:lang w:eastAsia="en-GB"/>
              </w:rPr>
              <w:t>2024) /</w:t>
            </w:r>
          </w:p>
          <w:p w14:paraId="13636C6E" w14:textId="77777777" w:rsidR="00951C37"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 xml:space="preserve">Res. 44 </w:t>
            </w:r>
          </w:p>
          <w:p w14:paraId="03842C4A" w14:textId="59A11304" w:rsidR="008D3B80"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 xml:space="preserve">(Rev. Nueva Delhi, </w:t>
            </w:r>
            <w:r w:rsidR="008D3B80" w:rsidRPr="00951C37">
              <w:rPr>
                <w:rFonts w:ascii="Calibri" w:eastAsia="Times New Roman" w:hAnsi="Calibri" w:cs="Calibri"/>
                <w:b/>
                <w:bCs/>
                <w:color w:val="0070C0"/>
                <w:lang w:eastAsia="en-GB"/>
              </w:rPr>
              <w:t>2024) /</w:t>
            </w:r>
          </w:p>
          <w:p w14:paraId="46BE34D8" w14:textId="14B64F25" w:rsidR="00705FA6"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 xml:space="preserve">Res. 54 </w:t>
            </w:r>
            <w:r w:rsidR="00951C37">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 xml:space="preserve">(Rev. Nueva Delhi, </w:t>
            </w:r>
            <w:r w:rsidR="00705FA6" w:rsidRPr="00951C37">
              <w:rPr>
                <w:rFonts w:ascii="Calibri" w:eastAsia="Times New Roman" w:hAnsi="Calibri" w:cs="Calibri"/>
                <w:b/>
                <w:bCs/>
                <w:color w:val="0070C0"/>
                <w:lang w:eastAsia="en-GB"/>
              </w:rPr>
              <w:t>2024) /</w:t>
            </w:r>
          </w:p>
          <w:p w14:paraId="1197E4F3" w14:textId="62EAAEA0" w:rsidR="00705FA6"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98</w:t>
            </w:r>
            <w:r w:rsidR="00951C37" w:rsidRPr="00951C37">
              <w:rPr>
                <w:rFonts w:ascii="Calibri" w:eastAsia="Times New Roman" w:hAnsi="Calibri" w:cs="Calibri"/>
                <w:b/>
                <w:bCs/>
                <w:color w:val="0070C0"/>
                <w:lang w:val="es-ES" w:eastAsia="en-GB"/>
              </w:rPr>
              <w:br/>
            </w:r>
            <w:r w:rsidRPr="00951C37">
              <w:rPr>
                <w:rFonts w:ascii="Calibri" w:eastAsia="Times New Roman" w:hAnsi="Calibri" w:cs="Calibri"/>
                <w:b/>
                <w:bCs/>
                <w:color w:val="0070C0"/>
                <w:lang w:val="es-ES" w:eastAsia="en-GB"/>
              </w:rPr>
              <w:t xml:space="preserve">(Rev. Nueva Delhi, </w:t>
            </w:r>
            <w:r w:rsidR="00705FA6" w:rsidRPr="00951C37">
              <w:rPr>
                <w:rFonts w:ascii="Calibri" w:eastAsia="Times New Roman" w:hAnsi="Calibri" w:cs="Calibri"/>
                <w:b/>
                <w:bCs/>
                <w:color w:val="0070C0"/>
                <w:lang w:val="es-ES" w:eastAsia="en-GB"/>
              </w:rPr>
              <w:t>2024) /</w:t>
            </w:r>
          </w:p>
          <w:p w14:paraId="23079787" w14:textId="2E3E1329" w:rsidR="00D019BA"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107</w:t>
            </w:r>
            <w:r w:rsidR="00951C37" w:rsidRPr="00951C37">
              <w:rPr>
                <w:rFonts w:ascii="Calibri" w:eastAsia="Times New Roman" w:hAnsi="Calibri" w:cs="Calibri"/>
                <w:b/>
                <w:bCs/>
                <w:color w:val="0070C0"/>
                <w:lang w:val="es-ES" w:eastAsia="en-GB"/>
              </w:rPr>
              <w:br/>
            </w:r>
            <w:r w:rsidRPr="00951C37">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shd w:val="clear" w:color="EDEDED" w:fill="EDEDED"/>
            <w:vAlign w:val="center"/>
            <w:hideMark/>
          </w:tcPr>
          <w:p w14:paraId="754CEC95" w14:textId="77777777"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eastAsia="en-GB"/>
              </w:rPr>
              <w:t>Res. 37</w:t>
            </w:r>
          </w:p>
        </w:tc>
      </w:tr>
      <w:tr w:rsidR="002A17F6" w:rsidRPr="000F37C8" w14:paraId="3967B681" w14:textId="77777777" w:rsidTr="002A17F6">
        <w:tc>
          <w:tcPr>
            <w:tcW w:w="197" w:type="pct"/>
            <w:tcBorders>
              <w:top w:val="nil"/>
              <w:left w:val="nil"/>
              <w:bottom w:val="nil"/>
              <w:right w:val="nil"/>
            </w:tcBorders>
            <w:noWrap/>
            <w:vAlign w:val="center"/>
            <w:hideMark/>
          </w:tcPr>
          <w:p w14:paraId="2BDA8C48" w14:textId="77777777" w:rsidR="00D019BA" w:rsidRPr="000F37C8" w:rsidRDefault="00D019BA" w:rsidP="008F521E">
            <w:pPr>
              <w:pStyle w:val="Tabletext"/>
              <w:rPr>
                <w:rFonts w:ascii="Calibri" w:eastAsia="Times New Roman" w:hAnsi="Calibri" w:cs="Calibri"/>
                <w:lang w:val="es-ES"/>
              </w:rPr>
            </w:pPr>
            <w:r w:rsidRPr="000F37C8">
              <w:rPr>
                <w:lang w:val="es-ES"/>
              </w:rPr>
              <w:t>124</w:t>
            </w:r>
          </w:p>
        </w:tc>
        <w:tc>
          <w:tcPr>
            <w:tcW w:w="448" w:type="pct"/>
            <w:tcBorders>
              <w:top w:val="nil"/>
              <w:left w:val="nil"/>
              <w:bottom w:val="nil"/>
              <w:right w:val="nil"/>
            </w:tcBorders>
            <w:vAlign w:val="center"/>
            <w:hideMark/>
          </w:tcPr>
          <w:p w14:paraId="7A4471D5" w14:textId="77777777" w:rsidR="00D019BA" w:rsidRPr="000F37C8" w:rsidRDefault="00D019BA" w:rsidP="008F521E">
            <w:pPr>
              <w:pStyle w:val="Tabletext"/>
              <w:rPr>
                <w:rFonts w:ascii="Calibri" w:eastAsia="Times New Roman" w:hAnsi="Calibri" w:cs="Calibri"/>
                <w:lang w:val="es-ES"/>
              </w:rPr>
            </w:pPr>
            <w:r w:rsidRPr="000F37C8">
              <w:rPr>
                <w:lang w:val="es-ES"/>
              </w:rPr>
              <w:t>Rev. PP-06</w:t>
            </w:r>
          </w:p>
        </w:tc>
        <w:tc>
          <w:tcPr>
            <w:tcW w:w="843" w:type="pct"/>
            <w:tcBorders>
              <w:top w:val="nil"/>
              <w:left w:val="nil"/>
              <w:bottom w:val="nil"/>
              <w:right w:val="nil"/>
            </w:tcBorders>
            <w:vAlign w:val="center"/>
            <w:hideMark/>
          </w:tcPr>
          <w:p w14:paraId="2ECFE3C1" w14:textId="77777777" w:rsidR="00D019BA" w:rsidRPr="000F37C8" w:rsidRDefault="00D019BA" w:rsidP="008F521E">
            <w:pPr>
              <w:pStyle w:val="Tabletext"/>
              <w:rPr>
                <w:rFonts w:ascii="Calibri" w:eastAsia="Times New Roman" w:hAnsi="Calibri" w:cs="Calibri"/>
                <w:lang w:val="es-ES"/>
              </w:rPr>
            </w:pPr>
            <w:r w:rsidRPr="000F37C8">
              <w:rPr>
                <w:lang w:val="es-ES"/>
              </w:rPr>
              <w:t>Apoyo a la Nueva Alianza para el Desarrollo de África</w:t>
            </w:r>
          </w:p>
        </w:tc>
        <w:tc>
          <w:tcPr>
            <w:tcW w:w="1042" w:type="pct"/>
            <w:tcBorders>
              <w:top w:val="nil"/>
              <w:left w:val="nil"/>
              <w:bottom w:val="nil"/>
              <w:right w:val="nil"/>
            </w:tcBorders>
            <w:vAlign w:val="center"/>
            <w:hideMark/>
          </w:tcPr>
          <w:p w14:paraId="786121D3" w14:textId="77777777" w:rsidR="00D019BA" w:rsidRPr="000F37C8" w:rsidRDefault="00D019BA" w:rsidP="008F521E">
            <w:pPr>
              <w:pStyle w:val="Tabletext"/>
              <w:rPr>
                <w:rFonts w:ascii="Calibri" w:eastAsia="Times New Roman" w:hAnsi="Calibri" w:cs="Calibri"/>
                <w:lang w:val="es-ES"/>
              </w:rPr>
            </w:pPr>
            <w:r w:rsidRPr="000F37C8">
              <w:rPr>
                <w:lang w:val="es-ES"/>
              </w:rPr>
              <w:t>Prestar especial atención a la aplicación del Plan de Acción del UIT-D en lo que respecta al apoyo a la NEPAD, asignando recursos que permitan un seguimiento permanente.</w:t>
            </w:r>
          </w:p>
        </w:tc>
        <w:tc>
          <w:tcPr>
            <w:tcW w:w="744" w:type="pct"/>
            <w:tcBorders>
              <w:top w:val="nil"/>
              <w:left w:val="nil"/>
              <w:bottom w:val="nil"/>
              <w:right w:val="nil"/>
            </w:tcBorders>
            <w:vAlign w:val="center"/>
            <w:hideMark/>
          </w:tcPr>
          <w:p w14:paraId="415B9D2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72A7D00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2AE4A2F7" w14:textId="0C76ED14" w:rsidR="00D019BA"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Res. 86</w:t>
            </w:r>
            <w:r w:rsidR="00951C37">
              <w:rPr>
                <w:rFonts w:ascii="Calibri" w:eastAsia="Times New Roman" w:hAnsi="Calibri" w:cs="Calibri"/>
                <w:b/>
                <w:bCs/>
                <w:color w:val="0070C0"/>
                <w:lang w:eastAsia="en-GB"/>
              </w:rPr>
              <w:t xml:space="preserve"> </w:t>
            </w:r>
            <w:r w:rsidRPr="00951C37">
              <w:rPr>
                <w:rFonts w:ascii="Calibri" w:eastAsia="Times New Roman" w:hAnsi="Calibri" w:cs="Calibri"/>
                <w:b/>
                <w:bCs/>
                <w:color w:val="0070C0"/>
                <w:lang w:eastAsia="en-GB"/>
              </w:rPr>
              <w:t>(Rev.</w:t>
            </w:r>
            <w:r w:rsidR="00951C37">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Hammamet, 2016)</w:t>
            </w:r>
          </w:p>
        </w:tc>
        <w:tc>
          <w:tcPr>
            <w:tcW w:w="585" w:type="pct"/>
            <w:tcBorders>
              <w:top w:val="nil"/>
              <w:left w:val="nil"/>
              <w:bottom w:val="nil"/>
              <w:right w:val="nil"/>
            </w:tcBorders>
            <w:vAlign w:val="center"/>
            <w:hideMark/>
          </w:tcPr>
          <w:p w14:paraId="204CB27A" w14:textId="77777777"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val="es-ES" w:eastAsia="en-GB"/>
              </w:rPr>
              <w:t>Res. 88</w:t>
            </w:r>
          </w:p>
        </w:tc>
      </w:tr>
      <w:tr w:rsidR="002A17F6" w:rsidRPr="000F37C8" w14:paraId="6166874D" w14:textId="77777777" w:rsidTr="002A17F6">
        <w:tc>
          <w:tcPr>
            <w:tcW w:w="197" w:type="pct"/>
            <w:tcBorders>
              <w:top w:val="nil"/>
              <w:left w:val="nil"/>
              <w:bottom w:val="nil"/>
              <w:right w:val="nil"/>
            </w:tcBorders>
            <w:shd w:val="clear" w:color="EDEDED" w:fill="EDEDED"/>
            <w:noWrap/>
            <w:vAlign w:val="center"/>
            <w:hideMark/>
          </w:tcPr>
          <w:p w14:paraId="5AD157F1" w14:textId="77777777" w:rsidR="00D019BA" w:rsidRPr="000F37C8" w:rsidRDefault="00D019BA" w:rsidP="008F521E">
            <w:pPr>
              <w:pStyle w:val="Tabletext"/>
              <w:rPr>
                <w:rFonts w:ascii="Calibri" w:eastAsia="Times New Roman" w:hAnsi="Calibri" w:cs="Calibri"/>
                <w:lang w:val="es-ES"/>
              </w:rPr>
            </w:pPr>
            <w:r w:rsidRPr="000F37C8">
              <w:rPr>
                <w:lang w:val="es-ES"/>
              </w:rPr>
              <w:t>125</w:t>
            </w:r>
          </w:p>
        </w:tc>
        <w:tc>
          <w:tcPr>
            <w:tcW w:w="448" w:type="pct"/>
            <w:tcBorders>
              <w:top w:val="nil"/>
              <w:left w:val="nil"/>
              <w:bottom w:val="nil"/>
              <w:right w:val="nil"/>
            </w:tcBorders>
            <w:shd w:val="clear" w:color="EDEDED" w:fill="EDEDED"/>
            <w:vAlign w:val="center"/>
            <w:hideMark/>
          </w:tcPr>
          <w:p w14:paraId="2C2793AA"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0558B5CE" w14:textId="20A775DB" w:rsidR="00D019BA" w:rsidRPr="000F37C8" w:rsidRDefault="00D019BA" w:rsidP="008F521E">
            <w:pPr>
              <w:pStyle w:val="Tabletext"/>
              <w:rPr>
                <w:rFonts w:ascii="Calibri" w:eastAsia="Times New Roman" w:hAnsi="Calibri" w:cs="Calibri"/>
                <w:lang w:val="es-ES"/>
              </w:rPr>
            </w:pPr>
            <w:r w:rsidRPr="000F37C8">
              <w:rPr>
                <w:lang w:val="es-ES"/>
              </w:rPr>
              <w:t xml:space="preserve">Asistencia y apoyo a Palestina para el desarrollo de infraestructuras y la capacitación en el sector de las telecomunicaciones </w:t>
            </w:r>
            <w:r w:rsidRPr="000F37C8">
              <w:rPr>
                <w:lang w:val="es-ES"/>
              </w:rPr>
              <w:lastRenderedPageBreak/>
              <w:t>y las tecnologías de la información</w:t>
            </w:r>
            <w:r w:rsidR="00705FA6">
              <w:rPr>
                <w:lang w:val="es-ES"/>
              </w:rPr>
              <w:t>.</w:t>
            </w:r>
          </w:p>
        </w:tc>
        <w:tc>
          <w:tcPr>
            <w:tcW w:w="1042" w:type="pct"/>
            <w:tcBorders>
              <w:top w:val="nil"/>
              <w:left w:val="nil"/>
              <w:bottom w:val="nil"/>
              <w:right w:val="nil"/>
            </w:tcBorders>
            <w:shd w:val="clear" w:color="EDEDED" w:fill="EDEDED"/>
            <w:vAlign w:val="center"/>
            <w:hideMark/>
          </w:tcPr>
          <w:p w14:paraId="37435988"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 xml:space="preserve">Proteger la infraestructura de telecomunicaciones. Propiciar el establecimiento de redes de pasarela internacionales. Mejorar la asistencia técnica. Proporcionar un informe sobre las experiencias en liberalización </w:t>
            </w:r>
            <w:r w:rsidRPr="000F37C8">
              <w:rPr>
                <w:lang w:val="es-ES"/>
              </w:rPr>
              <w:lastRenderedPageBreak/>
              <w:t>y privatización de las telecomunicaciones y su incidencia.</w:t>
            </w:r>
          </w:p>
        </w:tc>
        <w:tc>
          <w:tcPr>
            <w:tcW w:w="744" w:type="pct"/>
            <w:tcBorders>
              <w:top w:val="nil"/>
              <w:left w:val="nil"/>
              <w:bottom w:val="nil"/>
              <w:right w:val="nil"/>
            </w:tcBorders>
            <w:shd w:val="clear" w:color="EDEDED" w:fill="EDEDED"/>
            <w:vAlign w:val="center"/>
            <w:hideMark/>
          </w:tcPr>
          <w:p w14:paraId="2DCE8B00" w14:textId="77777777"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val="es-ES" w:eastAsia="en-GB"/>
              </w:rPr>
              <w:lastRenderedPageBreak/>
              <w:t>Res. 12 (Rev. CMR-23)</w:t>
            </w:r>
          </w:p>
        </w:tc>
        <w:tc>
          <w:tcPr>
            <w:tcW w:w="595" w:type="pct"/>
            <w:tcBorders>
              <w:top w:val="nil"/>
              <w:left w:val="nil"/>
              <w:bottom w:val="nil"/>
              <w:right w:val="nil"/>
            </w:tcBorders>
            <w:shd w:val="clear" w:color="EDEDED" w:fill="EDEDED"/>
            <w:vAlign w:val="center"/>
            <w:hideMark/>
          </w:tcPr>
          <w:p w14:paraId="67B75B9C"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shd w:val="clear" w:color="EDEDED" w:fill="EDEDED"/>
            <w:vAlign w:val="center"/>
            <w:hideMark/>
          </w:tcPr>
          <w:p w14:paraId="00425CFF"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0CF656A4" w14:textId="77777777"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val="es-ES" w:eastAsia="en-GB"/>
              </w:rPr>
              <w:t>Res. 18</w:t>
            </w:r>
          </w:p>
        </w:tc>
      </w:tr>
      <w:tr w:rsidR="002A17F6" w:rsidRPr="000F37C8" w14:paraId="25975E17" w14:textId="77777777" w:rsidTr="002A17F6">
        <w:tc>
          <w:tcPr>
            <w:tcW w:w="197" w:type="pct"/>
            <w:tcBorders>
              <w:top w:val="nil"/>
              <w:left w:val="nil"/>
              <w:bottom w:val="nil"/>
              <w:right w:val="nil"/>
            </w:tcBorders>
            <w:noWrap/>
            <w:vAlign w:val="center"/>
            <w:hideMark/>
          </w:tcPr>
          <w:p w14:paraId="35618641" w14:textId="77777777" w:rsidR="00D019BA" w:rsidRPr="000F37C8" w:rsidRDefault="00D019BA" w:rsidP="008F521E">
            <w:pPr>
              <w:pStyle w:val="Tabletext"/>
              <w:rPr>
                <w:rFonts w:ascii="Calibri" w:eastAsia="Times New Roman" w:hAnsi="Calibri" w:cs="Calibri"/>
                <w:lang w:val="es-ES"/>
              </w:rPr>
            </w:pPr>
            <w:r w:rsidRPr="000F37C8">
              <w:rPr>
                <w:lang w:val="es-ES"/>
              </w:rPr>
              <w:t>126</w:t>
            </w:r>
          </w:p>
        </w:tc>
        <w:tc>
          <w:tcPr>
            <w:tcW w:w="448" w:type="pct"/>
            <w:tcBorders>
              <w:top w:val="nil"/>
              <w:left w:val="nil"/>
              <w:bottom w:val="nil"/>
              <w:right w:val="nil"/>
            </w:tcBorders>
            <w:vAlign w:val="center"/>
            <w:hideMark/>
          </w:tcPr>
          <w:p w14:paraId="79684EBD" w14:textId="77777777" w:rsidR="00D019BA" w:rsidRPr="000F37C8" w:rsidRDefault="00D019BA" w:rsidP="008F521E">
            <w:pPr>
              <w:pStyle w:val="Tabletext"/>
              <w:rPr>
                <w:rFonts w:ascii="Calibri" w:eastAsia="Times New Roman" w:hAnsi="Calibri" w:cs="Calibri"/>
                <w:lang w:val="es-ES"/>
              </w:rPr>
            </w:pPr>
            <w:r w:rsidRPr="000F37C8">
              <w:rPr>
                <w:lang w:val="es-ES"/>
              </w:rPr>
              <w:t>Rev. PP-10</w:t>
            </w:r>
          </w:p>
        </w:tc>
        <w:tc>
          <w:tcPr>
            <w:tcW w:w="843" w:type="pct"/>
            <w:tcBorders>
              <w:top w:val="nil"/>
              <w:left w:val="nil"/>
              <w:bottom w:val="nil"/>
              <w:right w:val="nil"/>
            </w:tcBorders>
            <w:vAlign w:val="center"/>
            <w:hideMark/>
          </w:tcPr>
          <w:p w14:paraId="31A1B4C7" w14:textId="20004CB7" w:rsidR="00D019BA" w:rsidRPr="000F37C8" w:rsidRDefault="00D019BA" w:rsidP="008F521E">
            <w:pPr>
              <w:pStyle w:val="Tabletext"/>
              <w:rPr>
                <w:rFonts w:ascii="Calibri" w:eastAsia="Times New Roman" w:hAnsi="Calibri" w:cs="Calibri"/>
                <w:lang w:val="es-ES"/>
              </w:rPr>
            </w:pPr>
            <w:r w:rsidRPr="000F37C8">
              <w:rPr>
                <w:lang w:val="es-ES"/>
              </w:rPr>
              <w:t>Asistencia y apoyo a la República de Serbia para la reconstrucción de su sistema público de radiodifusión destruido</w:t>
            </w:r>
            <w:r w:rsidR="00705FA6">
              <w:rPr>
                <w:lang w:val="es-ES"/>
              </w:rPr>
              <w:t>.</w:t>
            </w:r>
          </w:p>
        </w:tc>
        <w:tc>
          <w:tcPr>
            <w:tcW w:w="1042" w:type="pct"/>
            <w:tcBorders>
              <w:top w:val="nil"/>
              <w:left w:val="nil"/>
              <w:bottom w:val="nil"/>
              <w:right w:val="nil"/>
            </w:tcBorders>
            <w:vAlign w:val="center"/>
            <w:hideMark/>
          </w:tcPr>
          <w:p w14:paraId="23A1038C" w14:textId="4BE0DC90" w:rsidR="00D019BA" w:rsidRPr="000F37C8" w:rsidRDefault="00D019BA" w:rsidP="008F521E">
            <w:pPr>
              <w:pStyle w:val="Tabletext"/>
              <w:rPr>
                <w:rFonts w:ascii="Calibri" w:eastAsia="Times New Roman" w:hAnsi="Calibri" w:cs="Calibri"/>
                <w:lang w:val="es-ES"/>
              </w:rPr>
            </w:pPr>
            <w:r w:rsidRPr="000F37C8">
              <w:rPr>
                <w:lang w:val="es-ES"/>
              </w:rPr>
              <w:t>Proseguir la acción especial del UIT-D con la asistencia especializada del UIT-R y el UIT-T</w:t>
            </w:r>
            <w:r w:rsidR="00705FA6">
              <w:rPr>
                <w:lang w:val="es-ES"/>
              </w:rPr>
              <w:t>.</w:t>
            </w:r>
          </w:p>
        </w:tc>
        <w:tc>
          <w:tcPr>
            <w:tcW w:w="744" w:type="pct"/>
            <w:tcBorders>
              <w:top w:val="nil"/>
              <w:left w:val="nil"/>
              <w:bottom w:val="nil"/>
              <w:right w:val="nil"/>
            </w:tcBorders>
            <w:vAlign w:val="center"/>
            <w:hideMark/>
          </w:tcPr>
          <w:p w14:paraId="7311CFB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D5BD3F1"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16DE7A47"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7005B255" w14:textId="77777777"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val="es-ES" w:eastAsia="en-GB"/>
              </w:rPr>
              <w:t>Res. 33</w:t>
            </w:r>
          </w:p>
        </w:tc>
      </w:tr>
      <w:tr w:rsidR="002A17F6" w:rsidRPr="000F37C8" w14:paraId="223C2EAE" w14:textId="77777777" w:rsidTr="002A17F6">
        <w:tc>
          <w:tcPr>
            <w:tcW w:w="197" w:type="pct"/>
            <w:tcBorders>
              <w:top w:val="nil"/>
              <w:left w:val="nil"/>
              <w:bottom w:val="nil"/>
              <w:right w:val="nil"/>
            </w:tcBorders>
            <w:shd w:val="clear" w:color="EDEDED" w:fill="EDEDED"/>
            <w:noWrap/>
            <w:vAlign w:val="center"/>
            <w:hideMark/>
          </w:tcPr>
          <w:p w14:paraId="3B0171E5" w14:textId="77777777" w:rsidR="00D019BA" w:rsidRPr="000F37C8" w:rsidRDefault="00D019BA" w:rsidP="008F521E">
            <w:pPr>
              <w:pStyle w:val="Tabletext"/>
              <w:rPr>
                <w:rFonts w:ascii="Calibri" w:eastAsia="Times New Roman" w:hAnsi="Calibri" w:cs="Calibri"/>
                <w:lang w:val="es-ES"/>
              </w:rPr>
            </w:pPr>
            <w:r w:rsidRPr="000F37C8">
              <w:rPr>
                <w:lang w:val="es-ES"/>
              </w:rPr>
              <w:t>127</w:t>
            </w:r>
          </w:p>
        </w:tc>
        <w:tc>
          <w:tcPr>
            <w:tcW w:w="448" w:type="pct"/>
            <w:tcBorders>
              <w:top w:val="nil"/>
              <w:left w:val="nil"/>
              <w:bottom w:val="nil"/>
              <w:right w:val="nil"/>
            </w:tcBorders>
            <w:shd w:val="clear" w:color="EDEDED" w:fill="EDEDED"/>
            <w:vAlign w:val="center"/>
            <w:hideMark/>
          </w:tcPr>
          <w:p w14:paraId="417B3A5A" w14:textId="77777777" w:rsidR="00D019BA" w:rsidRPr="000F37C8" w:rsidRDefault="00D019BA" w:rsidP="008F521E">
            <w:pPr>
              <w:pStyle w:val="Tabletext"/>
              <w:rPr>
                <w:rFonts w:ascii="Calibri" w:eastAsia="Times New Roman" w:hAnsi="Calibri" w:cs="Calibri"/>
                <w:lang w:val="es-ES"/>
              </w:rPr>
            </w:pPr>
            <w:r w:rsidRPr="000F37C8">
              <w:rPr>
                <w:lang w:val="es-ES"/>
              </w:rPr>
              <w:t>PP-02</w:t>
            </w:r>
          </w:p>
        </w:tc>
        <w:tc>
          <w:tcPr>
            <w:tcW w:w="843" w:type="pct"/>
            <w:tcBorders>
              <w:top w:val="nil"/>
              <w:left w:val="nil"/>
              <w:bottom w:val="nil"/>
              <w:right w:val="nil"/>
            </w:tcBorders>
            <w:shd w:val="clear" w:color="EDEDED" w:fill="EDEDED"/>
            <w:vAlign w:val="center"/>
            <w:hideMark/>
          </w:tcPr>
          <w:p w14:paraId="2F7A7892" w14:textId="77777777" w:rsidR="00D019BA" w:rsidRPr="000F37C8" w:rsidRDefault="00D019BA" w:rsidP="008F521E">
            <w:pPr>
              <w:pStyle w:val="Tabletext"/>
              <w:rPr>
                <w:rFonts w:ascii="Calibri" w:eastAsia="Times New Roman" w:hAnsi="Calibri" w:cs="Calibri"/>
                <w:lang w:val="es-ES"/>
              </w:rPr>
            </w:pPr>
            <w:r w:rsidRPr="000F37C8">
              <w:rPr>
                <w:lang w:val="es-ES"/>
              </w:rPr>
              <w:t>Asistencia y apoyo al Gobierno de Afganistán en la reconstrucción de su sistema de telecomunicaciones</w:t>
            </w:r>
          </w:p>
        </w:tc>
        <w:tc>
          <w:tcPr>
            <w:tcW w:w="1042" w:type="pct"/>
            <w:tcBorders>
              <w:top w:val="nil"/>
              <w:left w:val="nil"/>
              <w:bottom w:val="nil"/>
              <w:right w:val="nil"/>
            </w:tcBorders>
            <w:shd w:val="clear" w:color="EDEDED" w:fill="EDEDED"/>
            <w:vAlign w:val="center"/>
            <w:hideMark/>
          </w:tcPr>
          <w:p w14:paraId="087045C5" w14:textId="77777777" w:rsidR="00D019BA" w:rsidRPr="000F37C8" w:rsidRDefault="00D019BA" w:rsidP="008F521E">
            <w:pPr>
              <w:pStyle w:val="Tabletext"/>
              <w:rPr>
                <w:rFonts w:ascii="Calibri" w:eastAsia="Times New Roman" w:hAnsi="Calibri" w:cs="Calibri"/>
                <w:lang w:val="es-ES"/>
              </w:rPr>
            </w:pPr>
            <w:r w:rsidRPr="000F37C8">
              <w:rPr>
                <w:lang w:val="es-ES"/>
              </w:rPr>
              <w:t>Iniciar una acción especial en el UIT-D con la asistencia especializada del UIT-T.</w:t>
            </w:r>
          </w:p>
        </w:tc>
        <w:tc>
          <w:tcPr>
            <w:tcW w:w="744" w:type="pct"/>
            <w:tcBorders>
              <w:top w:val="nil"/>
              <w:left w:val="nil"/>
              <w:bottom w:val="nil"/>
              <w:right w:val="nil"/>
            </w:tcBorders>
            <w:shd w:val="clear" w:color="EDEDED" w:fill="EDEDED"/>
            <w:vAlign w:val="center"/>
            <w:hideMark/>
          </w:tcPr>
          <w:p w14:paraId="56314A0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3BF259AB"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5B66CE82"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7D9BEACC" w14:textId="77777777" w:rsidR="00705FA6"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25/</w:t>
            </w:r>
          </w:p>
          <w:p w14:paraId="120D45D1" w14:textId="468BD5F5"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val="es-ES" w:eastAsia="en-GB"/>
              </w:rPr>
              <w:t>Res. 26</w:t>
            </w:r>
          </w:p>
        </w:tc>
      </w:tr>
      <w:tr w:rsidR="002A17F6" w:rsidRPr="000F37C8" w14:paraId="22B2F729" w14:textId="77777777" w:rsidTr="002A17F6">
        <w:tc>
          <w:tcPr>
            <w:tcW w:w="197" w:type="pct"/>
            <w:tcBorders>
              <w:top w:val="nil"/>
              <w:left w:val="nil"/>
              <w:bottom w:val="nil"/>
              <w:right w:val="nil"/>
            </w:tcBorders>
            <w:noWrap/>
            <w:vAlign w:val="center"/>
            <w:hideMark/>
          </w:tcPr>
          <w:p w14:paraId="79D7952F" w14:textId="77777777" w:rsidR="00D019BA" w:rsidRPr="000F37C8" w:rsidRDefault="00D019BA" w:rsidP="008F521E">
            <w:pPr>
              <w:pStyle w:val="Tabletext"/>
              <w:rPr>
                <w:rFonts w:ascii="Calibri" w:eastAsia="Times New Roman" w:hAnsi="Calibri" w:cs="Calibri"/>
                <w:lang w:val="es-ES"/>
              </w:rPr>
            </w:pPr>
            <w:r w:rsidRPr="000F37C8">
              <w:rPr>
                <w:lang w:val="es-ES"/>
              </w:rPr>
              <w:t>128</w:t>
            </w:r>
          </w:p>
        </w:tc>
        <w:tc>
          <w:tcPr>
            <w:tcW w:w="448" w:type="pct"/>
            <w:tcBorders>
              <w:top w:val="nil"/>
              <w:left w:val="nil"/>
              <w:bottom w:val="nil"/>
              <w:right w:val="nil"/>
            </w:tcBorders>
            <w:vAlign w:val="center"/>
            <w:hideMark/>
          </w:tcPr>
          <w:p w14:paraId="5E833351" w14:textId="77777777" w:rsidR="00D019BA" w:rsidRPr="000F37C8" w:rsidRDefault="00D019BA" w:rsidP="008F521E">
            <w:pPr>
              <w:pStyle w:val="Tabletext"/>
              <w:rPr>
                <w:rFonts w:ascii="Calibri" w:eastAsia="Times New Roman" w:hAnsi="Calibri" w:cs="Calibri"/>
                <w:lang w:val="es-ES"/>
              </w:rPr>
            </w:pPr>
            <w:r w:rsidRPr="000F37C8">
              <w:rPr>
                <w:lang w:val="es-ES"/>
              </w:rPr>
              <w:t>PP-06</w:t>
            </w:r>
          </w:p>
        </w:tc>
        <w:tc>
          <w:tcPr>
            <w:tcW w:w="843" w:type="pct"/>
            <w:tcBorders>
              <w:top w:val="nil"/>
              <w:left w:val="nil"/>
              <w:bottom w:val="nil"/>
              <w:right w:val="nil"/>
            </w:tcBorders>
            <w:vAlign w:val="center"/>
            <w:hideMark/>
          </w:tcPr>
          <w:p w14:paraId="6A54A561" w14:textId="0C7A5A01" w:rsidR="00D019BA" w:rsidRPr="000F37C8" w:rsidRDefault="00D019BA" w:rsidP="008F521E">
            <w:pPr>
              <w:pStyle w:val="Tabletext"/>
              <w:rPr>
                <w:rFonts w:ascii="Calibri" w:eastAsia="Times New Roman" w:hAnsi="Calibri" w:cs="Calibri"/>
                <w:lang w:val="es-ES"/>
              </w:rPr>
            </w:pPr>
            <w:r w:rsidRPr="000F37C8">
              <w:rPr>
                <w:lang w:val="es-ES"/>
              </w:rPr>
              <w:t>Apoyo a la Agenda de Conectividad para las Américas y Plan de Acción de Quito</w:t>
            </w:r>
            <w:r w:rsidR="00705FA6">
              <w:rPr>
                <w:lang w:val="es-ES"/>
              </w:rPr>
              <w:t>.</w:t>
            </w:r>
          </w:p>
        </w:tc>
        <w:tc>
          <w:tcPr>
            <w:tcW w:w="1042" w:type="pct"/>
            <w:tcBorders>
              <w:top w:val="nil"/>
              <w:left w:val="nil"/>
              <w:bottom w:val="nil"/>
              <w:right w:val="nil"/>
            </w:tcBorders>
            <w:vAlign w:val="center"/>
            <w:hideMark/>
          </w:tcPr>
          <w:p w14:paraId="4C597D36" w14:textId="77777777" w:rsidR="00D019BA" w:rsidRPr="000F37C8" w:rsidRDefault="00D019BA" w:rsidP="008F521E">
            <w:pPr>
              <w:pStyle w:val="Tabletext"/>
              <w:rPr>
                <w:rFonts w:ascii="Calibri" w:eastAsia="Times New Roman" w:hAnsi="Calibri" w:cs="Calibri"/>
                <w:b/>
                <w:bCs/>
                <w:color w:val="FF0000"/>
                <w:lang w:val="es-ES"/>
              </w:rPr>
            </w:pPr>
            <w:r w:rsidRPr="00EA1AC6">
              <w:rPr>
                <w:rFonts w:ascii="Calibri" w:eastAsia="Times New Roman" w:hAnsi="Calibri" w:cs="Calibri"/>
                <w:b/>
                <w:bCs/>
                <w:color w:val="FF0000"/>
                <w:lang w:val="es-ES" w:eastAsia="en-GB"/>
              </w:rPr>
              <w:t>SUPRIMIDA</w:t>
            </w:r>
          </w:p>
        </w:tc>
        <w:tc>
          <w:tcPr>
            <w:tcW w:w="744" w:type="pct"/>
            <w:tcBorders>
              <w:top w:val="nil"/>
              <w:left w:val="nil"/>
              <w:bottom w:val="nil"/>
              <w:right w:val="nil"/>
            </w:tcBorders>
            <w:vAlign w:val="center"/>
            <w:hideMark/>
          </w:tcPr>
          <w:p w14:paraId="20256DF1"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vAlign w:val="center"/>
            <w:hideMark/>
          </w:tcPr>
          <w:p w14:paraId="56F76A8D"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6CBF7F4F"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983DC9C" w14:textId="77777777" w:rsidR="00D019BA" w:rsidRPr="000F37C8" w:rsidRDefault="00D019BA" w:rsidP="008F521E">
            <w:pPr>
              <w:pStyle w:val="Tabletext"/>
              <w:rPr>
                <w:rFonts w:ascii="Calibri" w:eastAsia="Times New Roman" w:hAnsi="Calibri" w:cs="Calibri"/>
                <w:b/>
                <w:bCs/>
                <w:color w:val="FF0000"/>
                <w:lang w:val="es-ES"/>
              </w:rPr>
            </w:pPr>
            <w:r w:rsidRPr="00EA1AC6">
              <w:rPr>
                <w:rFonts w:ascii="Calibri" w:eastAsia="Times New Roman" w:hAnsi="Calibri" w:cs="Calibri"/>
                <w:b/>
                <w:bCs/>
                <w:color w:val="FF0000"/>
                <w:lang w:val="es-ES" w:eastAsia="en-GB"/>
              </w:rPr>
              <w:t>Res. 39 (SUP)</w:t>
            </w:r>
          </w:p>
        </w:tc>
      </w:tr>
      <w:tr w:rsidR="002A17F6" w:rsidRPr="000F37C8" w14:paraId="2CB61E2F" w14:textId="77777777" w:rsidTr="002A17F6">
        <w:tc>
          <w:tcPr>
            <w:tcW w:w="197" w:type="pct"/>
            <w:tcBorders>
              <w:top w:val="nil"/>
              <w:left w:val="nil"/>
              <w:bottom w:val="nil"/>
              <w:right w:val="nil"/>
            </w:tcBorders>
            <w:shd w:val="clear" w:color="EDEDED" w:fill="EDEDED"/>
            <w:noWrap/>
            <w:vAlign w:val="center"/>
            <w:hideMark/>
          </w:tcPr>
          <w:p w14:paraId="46C092FF" w14:textId="77777777" w:rsidR="00D019BA" w:rsidRPr="000F37C8" w:rsidRDefault="00D019BA" w:rsidP="008F521E">
            <w:pPr>
              <w:pStyle w:val="Tabletext"/>
              <w:rPr>
                <w:rFonts w:ascii="Calibri" w:eastAsia="Times New Roman" w:hAnsi="Calibri" w:cs="Calibri"/>
                <w:lang w:val="es-ES"/>
              </w:rPr>
            </w:pPr>
            <w:r w:rsidRPr="000F37C8">
              <w:rPr>
                <w:lang w:val="es-ES"/>
              </w:rPr>
              <w:t>130</w:t>
            </w:r>
          </w:p>
        </w:tc>
        <w:tc>
          <w:tcPr>
            <w:tcW w:w="448" w:type="pct"/>
            <w:tcBorders>
              <w:top w:val="nil"/>
              <w:left w:val="nil"/>
              <w:bottom w:val="nil"/>
              <w:right w:val="nil"/>
            </w:tcBorders>
            <w:shd w:val="clear" w:color="EDEDED" w:fill="EDEDED"/>
            <w:vAlign w:val="center"/>
            <w:hideMark/>
          </w:tcPr>
          <w:p w14:paraId="64D415D4"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37565403" w14:textId="77777777" w:rsidR="00D019BA" w:rsidRPr="000F37C8" w:rsidRDefault="00D019BA" w:rsidP="008F521E">
            <w:pPr>
              <w:pStyle w:val="Tabletext"/>
              <w:rPr>
                <w:rFonts w:ascii="Calibri" w:eastAsia="Times New Roman" w:hAnsi="Calibri" w:cs="Calibri"/>
                <w:lang w:val="es-ES"/>
              </w:rPr>
            </w:pPr>
            <w:r w:rsidRPr="000F37C8">
              <w:rPr>
                <w:lang w:val="es-ES"/>
              </w:rPr>
              <w:t>Fortalecimiento del papel de la UIT en la creación de confianza y seguridad en la utilización de las tecnologías de la información y la comunicación</w:t>
            </w:r>
          </w:p>
        </w:tc>
        <w:tc>
          <w:tcPr>
            <w:tcW w:w="1042" w:type="pct"/>
            <w:tcBorders>
              <w:top w:val="nil"/>
              <w:left w:val="nil"/>
              <w:bottom w:val="nil"/>
              <w:right w:val="nil"/>
            </w:tcBorders>
            <w:shd w:val="clear" w:color="EDEDED" w:fill="EDEDED"/>
            <w:vAlign w:val="center"/>
            <w:hideMark/>
          </w:tcPr>
          <w:p w14:paraId="05E1C372" w14:textId="77777777" w:rsidR="00D019BA" w:rsidRPr="000F37C8" w:rsidRDefault="00D019BA" w:rsidP="008F521E">
            <w:pPr>
              <w:pStyle w:val="Tabletext"/>
              <w:rPr>
                <w:rFonts w:ascii="Calibri" w:eastAsia="Times New Roman" w:hAnsi="Calibri" w:cs="Calibri"/>
                <w:lang w:val="es-ES"/>
              </w:rPr>
            </w:pPr>
            <w:r w:rsidRPr="000F37C8">
              <w:rPr>
                <w:lang w:val="es-ES"/>
              </w:rPr>
              <w:t>Seguir dando prioridad alta al trabajo en la UIT. Informar anualmente al Consejo sobre las actividades que realizan la UIT y otras organizaciones pertinentes para mejorar la cooperación y la colaboración. Ayudar a los Estados Miembros a elaborar sus estrategias nacionales y/o regionales de ciberseguridad. Véase también la Res. 174.</w:t>
            </w:r>
          </w:p>
        </w:tc>
        <w:tc>
          <w:tcPr>
            <w:tcW w:w="744" w:type="pct"/>
            <w:tcBorders>
              <w:top w:val="nil"/>
              <w:left w:val="nil"/>
              <w:bottom w:val="nil"/>
              <w:right w:val="nil"/>
            </w:tcBorders>
            <w:shd w:val="clear" w:color="EDEDED" w:fill="EDEDED"/>
            <w:vAlign w:val="center"/>
            <w:hideMark/>
          </w:tcPr>
          <w:p w14:paraId="4113A36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970D96C" w14:textId="77777777"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val="es-ES" w:eastAsia="en-GB"/>
              </w:rPr>
              <w:t>Res. UIT-R 61</w:t>
            </w:r>
          </w:p>
        </w:tc>
        <w:tc>
          <w:tcPr>
            <w:tcW w:w="546" w:type="pct"/>
            <w:tcBorders>
              <w:top w:val="nil"/>
              <w:left w:val="nil"/>
              <w:bottom w:val="nil"/>
              <w:right w:val="nil"/>
            </w:tcBorders>
            <w:shd w:val="clear" w:color="EDEDED" w:fill="EDEDED"/>
            <w:vAlign w:val="center"/>
            <w:hideMark/>
          </w:tcPr>
          <w:p w14:paraId="62E3935B" w14:textId="0F8C6E1E" w:rsidR="00705FA6"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50</w:t>
            </w:r>
            <w:r w:rsidR="00951C37">
              <w:rPr>
                <w:rFonts w:ascii="Calibri" w:eastAsia="Times New Roman" w:hAnsi="Calibri" w:cs="Calibri"/>
                <w:b/>
                <w:bCs/>
                <w:color w:val="0070C0"/>
                <w:lang w:val="es-ES" w:eastAsia="en-GB"/>
              </w:rPr>
              <w:br/>
            </w:r>
            <w:r w:rsidRPr="00951C37">
              <w:rPr>
                <w:rFonts w:ascii="Calibri" w:eastAsia="Times New Roman" w:hAnsi="Calibri" w:cs="Calibri"/>
                <w:b/>
                <w:bCs/>
                <w:color w:val="0070C0"/>
                <w:lang w:val="es-ES" w:eastAsia="en-GB"/>
              </w:rPr>
              <w:t xml:space="preserve">(Rev. Nueva Delhi, </w:t>
            </w:r>
            <w:r w:rsidR="00705FA6" w:rsidRPr="00951C37">
              <w:rPr>
                <w:rFonts w:ascii="Calibri" w:eastAsia="Times New Roman" w:hAnsi="Calibri" w:cs="Calibri"/>
                <w:b/>
                <w:bCs/>
                <w:color w:val="0070C0"/>
                <w:lang w:val="es-ES" w:eastAsia="en-GB"/>
              </w:rPr>
              <w:t>2024) /</w:t>
            </w:r>
          </w:p>
          <w:p w14:paraId="382697D2" w14:textId="757A974C" w:rsidR="00705FA6"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52</w:t>
            </w:r>
            <w:r w:rsidR="00951C37">
              <w:rPr>
                <w:rFonts w:ascii="Calibri" w:eastAsia="Times New Roman" w:hAnsi="Calibri" w:cs="Calibri"/>
                <w:b/>
                <w:bCs/>
                <w:color w:val="0070C0"/>
                <w:lang w:val="es-ES" w:eastAsia="en-GB"/>
              </w:rPr>
              <w:br/>
            </w:r>
            <w:r w:rsidRPr="00951C37">
              <w:rPr>
                <w:rFonts w:ascii="Calibri" w:eastAsia="Times New Roman" w:hAnsi="Calibri" w:cs="Calibri"/>
                <w:b/>
                <w:bCs/>
                <w:color w:val="0070C0"/>
                <w:lang w:val="es-ES" w:eastAsia="en-GB"/>
              </w:rPr>
              <w:t xml:space="preserve">(Rev. Nueva Delhi, </w:t>
            </w:r>
            <w:r w:rsidR="00705FA6" w:rsidRPr="00951C37">
              <w:rPr>
                <w:rFonts w:ascii="Calibri" w:eastAsia="Times New Roman" w:hAnsi="Calibri" w:cs="Calibri"/>
                <w:b/>
                <w:bCs/>
                <w:color w:val="0070C0"/>
                <w:lang w:val="es-ES" w:eastAsia="en-GB"/>
              </w:rPr>
              <w:t>2024) /</w:t>
            </w:r>
          </w:p>
          <w:p w14:paraId="4B27BC46" w14:textId="79C03FF2" w:rsidR="00705FA6"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58</w:t>
            </w:r>
            <w:r w:rsidR="00951C37">
              <w:rPr>
                <w:rFonts w:ascii="Calibri" w:eastAsia="Times New Roman" w:hAnsi="Calibri" w:cs="Calibri"/>
                <w:b/>
                <w:bCs/>
                <w:color w:val="0070C0"/>
                <w:lang w:val="es-ES" w:eastAsia="en-GB"/>
              </w:rPr>
              <w:br/>
            </w:r>
            <w:r w:rsidRPr="00951C37">
              <w:rPr>
                <w:rFonts w:ascii="Calibri" w:eastAsia="Times New Roman" w:hAnsi="Calibri" w:cs="Calibri"/>
                <w:b/>
                <w:bCs/>
                <w:color w:val="0070C0"/>
                <w:lang w:val="es-ES" w:eastAsia="en-GB"/>
              </w:rPr>
              <w:t xml:space="preserve">(Rev. Nueva Delhi, </w:t>
            </w:r>
            <w:r w:rsidR="00705FA6" w:rsidRPr="00951C37">
              <w:rPr>
                <w:rFonts w:ascii="Calibri" w:eastAsia="Times New Roman" w:hAnsi="Calibri" w:cs="Calibri"/>
                <w:b/>
                <w:bCs/>
                <w:color w:val="0070C0"/>
                <w:lang w:val="es-ES" w:eastAsia="en-GB"/>
              </w:rPr>
              <w:t>2024) /</w:t>
            </w:r>
          </w:p>
          <w:p w14:paraId="038ED5DB" w14:textId="72242B5D" w:rsidR="00705FA6"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64</w:t>
            </w:r>
            <w:r w:rsidR="00951C37">
              <w:rPr>
                <w:rFonts w:ascii="Calibri" w:eastAsia="Times New Roman" w:hAnsi="Calibri" w:cs="Calibri"/>
                <w:b/>
                <w:bCs/>
                <w:color w:val="0070C0"/>
                <w:lang w:val="es-ES" w:eastAsia="en-GB"/>
              </w:rPr>
              <w:br/>
            </w:r>
            <w:r w:rsidRPr="00951C37">
              <w:rPr>
                <w:rFonts w:ascii="Calibri" w:eastAsia="Times New Roman" w:hAnsi="Calibri" w:cs="Calibri"/>
                <w:b/>
                <w:bCs/>
                <w:color w:val="0070C0"/>
                <w:lang w:val="es-ES" w:eastAsia="en-GB"/>
              </w:rPr>
              <w:t xml:space="preserve">(Rev. Nueva Delhi, </w:t>
            </w:r>
            <w:r w:rsidR="00705FA6" w:rsidRPr="00951C37">
              <w:rPr>
                <w:rFonts w:ascii="Calibri" w:eastAsia="Times New Roman" w:hAnsi="Calibri" w:cs="Calibri"/>
                <w:b/>
                <w:bCs/>
                <w:color w:val="0070C0"/>
                <w:lang w:val="es-ES" w:eastAsia="en-GB"/>
              </w:rPr>
              <w:t>2024) /</w:t>
            </w:r>
            <w:r w:rsidR="000E46C5">
              <w:rPr>
                <w:rFonts w:ascii="Calibri" w:eastAsia="Times New Roman" w:hAnsi="Calibri" w:cs="Calibri"/>
                <w:b/>
                <w:bCs/>
                <w:color w:val="0070C0"/>
                <w:lang w:val="es-ES" w:eastAsia="en-GB"/>
              </w:rPr>
              <w:t xml:space="preserve"> </w:t>
            </w:r>
          </w:p>
          <w:p w14:paraId="67C9C146" w14:textId="0BF4CEC6" w:rsidR="00705FA6"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t>Res. 69</w:t>
            </w:r>
            <w:r w:rsidR="00951C37" w:rsidRPr="00951C37">
              <w:rPr>
                <w:rFonts w:ascii="Calibri" w:eastAsia="Times New Roman" w:hAnsi="Calibri" w:cs="Calibri"/>
                <w:b/>
                <w:bCs/>
                <w:color w:val="0070C0"/>
                <w:lang w:eastAsia="en-GB"/>
              </w:rPr>
              <w:br/>
            </w:r>
            <w:r w:rsidRPr="00951C37">
              <w:rPr>
                <w:rFonts w:ascii="Calibri" w:eastAsia="Times New Roman" w:hAnsi="Calibri" w:cs="Calibri"/>
                <w:b/>
                <w:bCs/>
                <w:color w:val="0070C0"/>
                <w:lang w:eastAsia="en-GB"/>
              </w:rPr>
              <w:t>(Rev. Hammamet, 2016)</w:t>
            </w:r>
            <w:r w:rsidR="00951C37" w:rsidRPr="00951C37">
              <w:rPr>
                <w:rFonts w:ascii="Calibri" w:eastAsia="Times New Roman" w:hAnsi="Calibri" w:cs="Calibri"/>
                <w:b/>
                <w:bCs/>
                <w:color w:val="0070C0"/>
                <w:lang w:eastAsia="en-GB"/>
              </w:rPr>
              <w:t xml:space="preserve"> </w:t>
            </w:r>
            <w:r w:rsidRPr="00951C37">
              <w:rPr>
                <w:rFonts w:ascii="Calibri" w:eastAsia="Times New Roman" w:hAnsi="Calibri" w:cs="Calibri"/>
                <w:b/>
                <w:bCs/>
                <w:color w:val="0070C0"/>
                <w:lang w:eastAsia="en-GB"/>
              </w:rPr>
              <w:t>/</w:t>
            </w:r>
            <w:r w:rsidR="00951C37" w:rsidRPr="00951C37">
              <w:rPr>
                <w:rFonts w:ascii="Calibri" w:eastAsia="Times New Roman" w:hAnsi="Calibri" w:cs="Calibri"/>
                <w:b/>
                <w:bCs/>
                <w:color w:val="0070C0"/>
                <w:lang w:eastAsia="en-GB"/>
              </w:rPr>
              <w:t xml:space="preserve"> </w:t>
            </w:r>
          </w:p>
          <w:p w14:paraId="5B4716E1" w14:textId="49AD35DB" w:rsidR="00705FA6" w:rsidRPr="00951C37" w:rsidRDefault="00D019BA" w:rsidP="008F521E">
            <w:pPr>
              <w:pStyle w:val="Tabletext"/>
              <w:rPr>
                <w:rFonts w:ascii="Calibri" w:eastAsia="Times New Roman" w:hAnsi="Calibri" w:cs="Calibri"/>
                <w:b/>
                <w:bCs/>
                <w:color w:val="0070C0"/>
                <w:lang w:eastAsia="en-GB"/>
              </w:rPr>
            </w:pPr>
            <w:r w:rsidRPr="00951C37">
              <w:rPr>
                <w:rFonts w:ascii="Calibri" w:eastAsia="Times New Roman" w:hAnsi="Calibri" w:cs="Calibri"/>
                <w:b/>
                <w:bCs/>
                <w:color w:val="0070C0"/>
                <w:lang w:eastAsia="en-GB"/>
              </w:rPr>
              <w:lastRenderedPageBreak/>
              <w:t>Res. 90 (Hammamet, 2016)</w:t>
            </w:r>
            <w:r w:rsidR="00951C37" w:rsidRPr="00951C37">
              <w:rPr>
                <w:rFonts w:ascii="Calibri" w:eastAsia="Times New Roman" w:hAnsi="Calibri" w:cs="Calibri"/>
                <w:b/>
                <w:bCs/>
                <w:color w:val="0070C0"/>
                <w:lang w:eastAsia="en-GB"/>
              </w:rPr>
              <w:t xml:space="preserve"> </w:t>
            </w:r>
            <w:r w:rsidRPr="00951C37">
              <w:rPr>
                <w:rFonts w:ascii="Calibri" w:eastAsia="Times New Roman" w:hAnsi="Calibri" w:cs="Calibri"/>
                <w:b/>
                <w:bCs/>
                <w:color w:val="0070C0"/>
                <w:lang w:eastAsia="en-GB"/>
              </w:rPr>
              <w:t>/</w:t>
            </w:r>
          </w:p>
          <w:p w14:paraId="6951DBC0" w14:textId="057FBEE1" w:rsidR="00D019BA" w:rsidRPr="00705FA6" w:rsidRDefault="00D019BA" w:rsidP="008F521E">
            <w:pPr>
              <w:pStyle w:val="Tabletext"/>
              <w:rPr>
                <w:rFonts w:ascii="Calibri" w:eastAsia="Times New Roman" w:hAnsi="Calibri" w:cs="Calibri"/>
                <w:b/>
                <w:bCs/>
                <w:color w:val="0070C0"/>
              </w:rPr>
            </w:pPr>
            <w:r w:rsidRPr="00951C37">
              <w:rPr>
                <w:rFonts w:ascii="Calibri" w:eastAsia="Times New Roman" w:hAnsi="Calibri" w:cs="Calibri"/>
                <w:b/>
                <w:bCs/>
                <w:color w:val="0070C0"/>
                <w:lang w:val="es-ES" w:eastAsia="en-GB"/>
              </w:rPr>
              <w:t>Res. 98</w:t>
            </w:r>
            <w:r w:rsidR="00951C37">
              <w:rPr>
                <w:rFonts w:ascii="Calibri" w:eastAsia="Times New Roman" w:hAnsi="Calibri" w:cs="Calibri"/>
                <w:b/>
                <w:bCs/>
                <w:color w:val="0070C0"/>
                <w:lang w:val="es-ES" w:eastAsia="en-GB"/>
              </w:rPr>
              <w:br/>
            </w:r>
            <w:r w:rsidRPr="00951C37">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328D562D" w14:textId="77777777" w:rsidR="00CE0074"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lastRenderedPageBreak/>
              <w:t>Res. 45/</w:t>
            </w:r>
          </w:p>
          <w:p w14:paraId="0E178717" w14:textId="77777777" w:rsidR="00CE0074" w:rsidRPr="00951C37" w:rsidRDefault="00D019BA" w:rsidP="008F521E">
            <w:pPr>
              <w:pStyle w:val="Tabletext"/>
              <w:rPr>
                <w:rFonts w:ascii="Calibri" w:eastAsia="Times New Roman" w:hAnsi="Calibri" w:cs="Calibri"/>
                <w:b/>
                <w:bCs/>
                <w:color w:val="0070C0"/>
                <w:lang w:val="es-ES" w:eastAsia="en-GB"/>
              </w:rPr>
            </w:pPr>
            <w:r w:rsidRPr="00951C37">
              <w:rPr>
                <w:rFonts w:ascii="Calibri" w:eastAsia="Times New Roman" w:hAnsi="Calibri" w:cs="Calibri"/>
                <w:b/>
                <w:bCs/>
                <w:color w:val="0070C0"/>
                <w:lang w:val="es-ES" w:eastAsia="en-GB"/>
              </w:rPr>
              <w:t>Res. 67/</w:t>
            </w:r>
          </w:p>
          <w:p w14:paraId="04683496" w14:textId="732FDBFE" w:rsidR="00D019BA" w:rsidRPr="000F37C8" w:rsidRDefault="00D019BA" w:rsidP="008F521E">
            <w:pPr>
              <w:pStyle w:val="Tabletext"/>
              <w:rPr>
                <w:rFonts w:ascii="Calibri" w:eastAsia="Times New Roman" w:hAnsi="Calibri" w:cs="Calibri"/>
                <w:b/>
                <w:bCs/>
                <w:color w:val="0070C0"/>
                <w:lang w:val="es-ES"/>
              </w:rPr>
            </w:pPr>
            <w:r w:rsidRPr="00951C37">
              <w:rPr>
                <w:rFonts w:ascii="Calibri" w:eastAsia="Times New Roman" w:hAnsi="Calibri" w:cs="Calibri"/>
                <w:b/>
                <w:bCs/>
                <w:color w:val="0070C0"/>
                <w:lang w:val="es-ES" w:eastAsia="en-GB"/>
              </w:rPr>
              <w:t>Res. 69</w:t>
            </w:r>
          </w:p>
        </w:tc>
      </w:tr>
      <w:tr w:rsidR="002A17F6" w:rsidRPr="000F37C8" w14:paraId="778D3AFF" w14:textId="77777777" w:rsidTr="002A17F6">
        <w:tc>
          <w:tcPr>
            <w:tcW w:w="197" w:type="pct"/>
            <w:tcBorders>
              <w:top w:val="nil"/>
              <w:left w:val="nil"/>
              <w:bottom w:val="nil"/>
              <w:right w:val="nil"/>
            </w:tcBorders>
            <w:noWrap/>
            <w:vAlign w:val="center"/>
            <w:hideMark/>
          </w:tcPr>
          <w:p w14:paraId="61B0B3AF" w14:textId="77777777" w:rsidR="00D019BA" w:rsidRPr="000F37C8" w:rsidRDefault="00D019BA" w:rsidP="008F521E">
            <w:pPr>
              <w:pStyle w:val="Tabletext"/>
              <w:rPr>
                <w:rFonts w:ascii="Calibri" w:eastAsia="Times New Roman" w:hAnsi="Calibri" w:cs="Calibri"/>
                <w:lang w:val="es-ES"/>
              </w:rPr>
            </w:pPr>
            <w:r w:rsidRPr="000F37C8">
              <w:rPr>
                <w:lang w:val="es-ES"/>
              </w:rPr>
              <w:t>131</w:t>
            </w:r>
          </w:p>
        </w:tc>
        <w:tc>
          <w:tcPr>
            <w:tcW w:w="448" w:type="pct"/>
            <w:tcBorders>
              <w:top w:val="nil"/>
              <w:left w:val="nil"/>
              <w:bottom w:val="nil"/>
              <w:right w:val="nil"/>
            </w:tcBorders>
            <w:vAlign w:val="center"/>
            <w:hideMark/>
          </w:tcPr>
          <w:p w14:paraId="52EA2CC5"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7CC4667E" w14:textId="77777777" w:rsidR="00D019BA" w:rsidRPr="000F37C8" w:rsidRDefault="00D019BA" w:rsidP="008F521E">
            <w:pPr>
              <w:pStyle w:val="Tabletext"/>
              <w:rPr>
                <w:rFonts w:ascii="Calibri" w:eastAsia="Times New Roman" w:hAnsi="Calibri" w:cs="Calibri"/>
                <w:lang w:val="es-ES"/>
              </w:rPr>
            </w:pPr>
            <w:r w:rsidRPr="000F37C8">
              <w:rPr>
                <w:lang w:val="es-ES"/>
              </w:rPr>
              <w:t>Medición de las tecnologías de la información y la comunicación para la construcción de una sociedad de la información integradora e inclusiva</w:t>
            </w:r>
          </w:p>
        </w:tc>
        <w:tc>
          <w:tcPr>
            <w:tcW w:w="1042" w:type="pct"/>
            <w:tcBorders>
              <w:top w:val="nil"/>
              <w:left w:val="nil"/>
              <w:bottom w:val="nil"/>
              <w:right w:val="nil"/>
            </w:tcBorders>
            <w:vAlign w:val="center"/>
            <w:hideMark/>
          </w:tcPr>
          <w:p w14:paraId="159CE351" w14:textId="77777777" w:rsidR="00D019BA" w:rsidRPr="000F37C8" w:rsidRDefault="00D019BA" w:rsidP="008F521E">
            <w:pPr>
              <w:pStyle w:val="Tabletext"/>
              <w:rPr>
                <w:rFonts w:ascii="Calibri" w:eastAsia="Times New Roman" w:hAnsi="Calibri" w:cs="Calibri"/>
                <w:lang w:val="es-ES"/>
              </w:rPr>
            </w:pPr>
            <w:r w:rsidRPr="000F37C8">
              <w:rPr>
                <w:lang w:val="es-ES"/>
              </w:rPr>
              <w:t>Seguir promoviendo la adopción de estadísticas de la UIT y publicarlas periódicamente. Trabajar en la elaboración de indicadores de acceso y conectividad a las TIC. Adaptar la base de datos del índice de desarrollo de las TIC con aportaciones de los Estados Miembros. Seguir celebrando periódicamente el SMIT y reuniones de expertos.</w:t>
            </w:r>
          </w:p>
        </w:tc>
        <w:tc>
          <w:tcPr>
            <w:tcW w:w="744" w:type="pct"/>
            <w:tcBorders>
              <w:top w:val="nil"/>
              <w:left w:val="nil"/>
              <w:bottom w:val="nil"/>
              <w:right w:val="nil"/>
            </w:tcBorders>
            <w:vAlign w:val="center"/>
            <w:hideMark/>
          </w:tcPr>
          <w:p w14:paraId="3EC95180"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4C486262"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0FF31D0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7CAC42D7" w14:textId="77777777"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t>Res. 8</w:t>
            </w:r>
          </w:p>
        </w:tc>
      </w:tr>
      <w:tr w:rsidR="002A17F6" w:rsidRPr="000F37C8" w14:paraId="4F50F4E5" w14:textId="77777777" w:rsidTr="002A17F6">
        <w:tc>
          <w:tcPr>
            <w:tcW w:w="197" w:type="pct"/>
            <w:tcBorders>
              <w:top w:val="nil"/>
              <w:left w:val="nil"/>
              <w:bottom w:val="nil"/>
              <w:right w:val="nil"/>
            </w:tcBorders>
            <w:shd w:val="clear" w:color="EDEDED" w:fill="EDEDED"/>
            <w:noWrap/>
            <w:vAlign w:val="center"/>
            <w:hideMark/>
          </w:tcPr>
          <w:p w14:paraId="001D4373" w14:textId="77777777" w:rsidR="00D019BA" w:rsidRPr="000F37C8" w:rsidRDefault="00D019BA" w:rsidP="008F521E">
            <w:pPr>
              <w:pStyle w:val="Tabletext"/>
              <w:rPr>
                <w:rFonts w:ascii="Calibri" w:eastAsia="Times New Roman" w:hAnsi="Calibri" w:cs="Calibri"/>
                <w:lang w:val="es-ES"/>
              </w:rPr>
            </w:pPr>
            <w:r w:rsidRPr="000F37C8">
              <w:rPr>
                <w:lang w:val="es-ES"/>
              </w:rPr>
              <w:t>133</w:t>
            </w:r>
          </w:p>
        </w:tc>
        <w:tc>
          <w:tcPr>
            <w:tcW w:w="448" w:type="pct"/>
            <w:tcBorders>
              <w:top w:val="nil"/>
              <w:left w:val="nil"/>
              <w:bottom w:val="nil"/>
              <w:right w:val="nil"/>
            </w:tcBorders>
            <w:shd w:val="clear" w:color="EDEDED" w:fill="EDEDED"/>
            <w:vAlign w:val="center"/>
            <w:hideMark/>
          </w:tcPr>
          <w:p w14:paraId="7DB13B29"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1337906E" w14:textId="77777777" w:rsidR="00D019BA" w:rsidRPr="000F37C8" w:rsidRDefault="00D019BA" w:rsidP="008F521E">
            <w:pPr>
              <w:pStyle w:val="Tabletext"/>
              <w:rPr>
                <w:rFonts w:ascii="Calibri" w:eastAsia="Times New Roman" w:hAnsi="Calibri" w:cs="Calibri"/>
                <w:lang w:val="es-ES"/>
              </w:rPr>
            </w:pPr>
            <w:r w:rsidRPr="000F37C8">
              <w:rPr>
                <w:lang w:val="es-ES"/>
              </w:rPr>
              <w:t>Función de las administraciones de los Estados Miembros en la gestión de los nombres de dominio internacionalizados (multilingües)</w:t>
            </w:r>
          </w:p>
        </w:tc>
        <w:tc>
          <w:tcPr>
            <w:tcW w:w="1042" w:type="pct"/>
            <w:tcBorders>
              <w:top w:val="nil"/>
              <w:left w:val="nil"/>
              <w:bottom w:val="nil"/>
              <w:right w:val="nil"/>
            </w:tcBorders>
            <w:shd w:val="clear" w:color="EDEDED" w:fill="EDEDED"/>
            <w:vAlign w:val="center"/>
            <w:hideMark/>
          </w:tcPr>
          <w:p w14:paraId="55AC897A" w14:textId="77777777" w:rsidR="00D019BA" w:rsidRPr="000F37C8" w:rsidRDefault="00D019BA" w:rsidP="008F521E">
            <w:pPr>
              <w:pStyle w:val="Tabletext"/>
              <w:rPr>
                <w:rFonts w:ascii="Calibri" w:eastAsia="Times New Roman" w:hAnsi="Calibri" w:cs="Calibri"/>
                <w:lang w:val="es-ES"/>
              </w:rPr>
            </w:pPr>
            <w:r w:rsidRPr="000F37C8">
              <w:rPr>
                <w:lang w:val="es-ES"/>
              </w:rPr>
              <w:t>Estudiar formas de lograr una mayor colaboración y coordinación entre la UIT y organizaciones competentes que participan en el desarrollo de las redes basadas en IP y la Internet del futuro. Participar activamente en todos los debates, iniciativas y actividades internacionales. Señalen la Resolución a la atención de la OMPI y la UNESCO, que son los organismos facilitadores de la aplicación de la Línea de Acción C8 de la CMSI.</w:t>
            </w:r>
          </w:p>
        </w:tc>
        <w:tc>
          <w:tcPr>
            <w:tcW w:w="744" w:type="pct"/>
            <w:tcBorders>
              <w:top w:val="nil"/>
              <w:left w:val="nil"/>
              <w:bottom w:val="nil"/>
              <w:right w:val="nil"/>
            </w:tcBorders>
            <w:shd w:val="clear" w:color="EDEDED" w:fill="EDEDED"/>
            <w:vAlign w:val="center"/>
            <w:hideMark/>
          </w:tcPr>
          <w:p w14:paraId="5722EC07"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1C5B928"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7E9DA22F" w14:textId="70A0BE52"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20</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Nueva Delhi, </w:t>
            </w:r>
            <w:r w:rsidR="00CE0074" w:rsidRPr="00EA1AC6">
              <w:rPr>
                <w:rFonts w:ascii="Calibri" w:eastAsia="Times New Roman" w:hAnsi="Calibri" w:cs="Calibri"/>
                <w:b/>
                <w:bCs/>
                <w:color w:val="0070C0"/>
                <w:lang w:val="es-ES" w:eastAsia="en-GB"/>
              </w:rPr>
              <w:t>2024) /</w:t>
            </w:r>
            <w:r w:rsidR="00EA1AC6">
              <w:rPr>
                <w:rFonts w:ascii="Calibri" w:eastAsia="Times New Roman" w:hAnsi="Calibri" w:cs="Calibri"/>
                <w:b/>
                <w:bCs/>
                <w:color w:val="0070C0"/>
                <w:lang w:val="es-ES" w:eastAsia="en-GB"/>
              </w:rPr>
              <w:t xml:space="preserve"> </w:t>
            </w:r>
          </w:p>
          <w:p w14:paraId="132BE8DF" w14:textId="528B5E02"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47</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w:t>
            </w:r>
            <w:r w:rsidR="00CE0074" w:rsidRPr="00EA1AC6">
              <w:rPr>
                <w:rFonts w:ascii="Calibri" w:eastAsia="Times New Roman" w:hAnsi="Calibri" w:cs="Calibri"/>
                <w:b/>
                <w:bCs/>
                <w:color w:val="0070C0"/>
                <w:lang w:val="es-ES" w:eastAsia="en-GB"/>
              </w:rPr>
              <w:t>Dubái</w:t>
            </w:r>
            <w:r w:rsidRPr="00EA1AC6">
              <w:rPr>
                <w:rFonts w:ascii="Calibri" w:eastAsia="Times New Roman" w:hAnsi="Calibri" w:cs="Calibri"/>
                <w:b/>
                <w:bCs/>
                <w:color w:val="0070C0"/>
                <w:lang w:val="es-ES" w:eastAsia="en-GB"/>
              </w:rPr>
              <w:t xml:space="preserve">, </w:t>
            </w:r>
            <w:r w:rsidR="00CE0074" w:rsidRPr="00EA1AC6">
              <w:rPr>
                <w:rFonts w:ascii="Calibri" w:eastAsia="Times New Roman" w:hAnsi="Calibri" w:cs="Calibri"/>
                <w:b/>
                <w:bCs/>
                <w:color w:val="0070C0"/>
                <w:lang w:val="es-ES" w:eastAsia="en-GB"/>
              </w:rPr>
              <w:t>2012) /</w:t>
            </w:r>
            <w:r w:rsidR="00EA1AC6">
              <w:rPr>
                <w:rFonts w:ascii="Calibri" w:eastAsia="Times New Roman" w:hAnsi="Calibri" w:cs="Calibri"/>
                <w:b/>
                <w:bCs/>
                <w:color w:val="0070C0"/>
                <w:lang w:val="es-ES" w:eastAsia="en-GB"/>
              </w:rPr>
              <w:t xml:space="preserve"> </w:t>
            </w:r>
          </w:p>
          <w:p w14:paraId="63AE0298" w14:textId="6A54D1D7"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48</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Nueva Delhi, </w:t>
            </w:r>
            <w:r w:rsidR="00CE0074" w:rsidRPr="00EA1AC6">
              <w:rPr>
                <w:rFonts w:ascii="Calibri" w:eastAsia="Times New Roman" w:hAnsi="Calibri" w:cs="Calibri"/>
                <w:b/>
                <w:bCs/>
                <w:color w:val="0070C0"/>
                <w:lang w:val="es-ES" w:eastAsia="en-GB"/>
              </w:rPr>
              <w:t>2024) /</w:t>
            </w:r>
            <w:r w:rsidR="00EA1AC6">
              <w:rPr>
                <w:rFonts w:ascii="Calibri" w:eastAsia="Times New Roman" w:hAnsi="Calibri" w:cs="Calibri"/>
                <w:b/>
                <w:bCs/>
                <w:color w:val="0070C0"/>
                <w:lang w:val="es-ES" w:eastAsia="en-GB"/>
              </w:rPr>
              <w:t xml:space="preserve"> </w:t>
            </w:r>
          </w:p>
          <w:p w14:paraId="7C274F57" w14:textId="61D6A494"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49</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w:t>
            </w:r>
            <w:proofErr w:type="spellStart"/>
            <w:r w:rsidRPr="00EA1AC6">
              <w:rPr>
                <w:rFonts w:ascii="Calibri" w:eastAsia="Times New Roman" w:hAnsi="Calibri" w:cs="Calibri"/>
                <w:b/>
                <w:bCs/>
                <w:color w:val="0070C0"/>
                <w:lang w:val="es-ES" w:eastAsia="en-GB"/>
              </w:rPr>
              <w:t>Hammamet</w:t>
            </w:r>
            <w:proofErr w:type="spellEnd"/>
            <w:r w:rsidRPr="00EA1AC6">
              <w:rPr>
                <w:rFonts w:ascii="Calibri" w:eastAsia="Times New Roman" w:hAnsi="Calibri" w:cs="Calibri"/>
                <w:b/>
                <w:bCs/>
                <w:color w:val="0070C0"/>
                <w:lang w:val="es-ES" w:eastAsia="en-GB"/>
              </w:rPr>
              <w:t xml:space="preserve">, </w:t>
            </w:r>
            <w:r w:rsidR="00CE0074" w:rsidRPr="00EA1AC6">
              <w:rPr>
                <w:rFonts w:ascii="Calibri" w:eastAsia="Times New Roman" w:hAnsi="Calibri" w:cs="Calibri"/>
                <w:b/>
                <w:bCs/>
                <w:color w:val="0070C0"/>
                <w:lang w:val="es-ES" w:eastAsia="en-GB"/>
              </w:rPr>
              <w:t>2016) /</w:t>
            </w:r>
          </w:p>
          <w:p w14:paraId="3EE86865" w14:textId="47A25243"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50</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Nueva Delhi, </w:t>
            </w:r>
            <w:r w:rsidR="00CE0074" w:rsidRPr="00EA1AC6">
              <w:rPr>
                <w:rFonts w:ascii="Calibri" w:eastAsia="Times New Roman" w:hAnsi="Calibri" w:cs="Calibri"/>
                <w:b/>
                <w:bCs/>
                <w:color w:val="0070C0"/>
                <w:lang w:val="es-ES" w:eastAsia="en-GB"/>
              </w:rPr>
              <w:t>2024) /</w:t>
            </w:r>
            <w:r w:rsidR="00EA1AC6">
              <w:rPr>
                <w:rFonts w:ascii="Calibri" w:eastAsia="Times New Roman" w:hAnsi="Calibri" w:cs="Calibri"/>
                <w:b/>
                <w:bCs/>
                <w:color w:val="0070C0"/>
                <w:lang w:val="es-ES" w:eastAsia="en-GB"/>
              </w:rPr>
              <w:t xml:space="preserve"> </w:t>
            </w:r>
          </w:p>
          <w:p w14:paraId="2F3CECD4" w14:textId="393A9E85"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lastRenderedPageBreak/>
              <w:t>Res. 52</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Nueva Delhi, </w:t>
            </w:r>
            <w:r w:rsidR="00CE0074" w:rsidRPr="00EA1AC6">
              <w:rPr>
                <w:rFonts w:ascii="Calibri" w:eastAsia="Times New Roman" w:hAnsi="Calibri" w:cs="Calibri"/>
                <w:b/>
                <w:bCs/>
                <w:color w:val="0070C0"/>
                <w:lang w:val="es-ES" w:eastAsia="en-GB"/>
              </w:rPr>
              <w:t>2024) /</w:t>
            </w:r>
            <w:r w:rsidR="00EA1AC6">
              <w:rPr>
                <w:rFonts w:ascii="Calibri" w:eastAsia="Times New Roman" w:hAnsi="Calibri" w:cs="Calibri"/>
                <w:b/>
                <w:bCs/>
                <w:color w:val="0070C0"/>
                <w:lang w:val="es-ES" w:eastAsia="en-GB"/>
              </w:rPr>
              <w:t xml:space="preserve"> </w:t>
            </w:r>
          </w:p>
          <w:p w14:paraId="3A36CB4A" w14:textId="18E0276A"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64</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Nueva Delhi, </w:t>
            </w:r>
            <w:r w:rsidR="00CE0074" w:rsidRPr="00EA1AC6">
              <w:rPr>
                <w:rFonts w:ascii="Calibri" w:eastAsia="Times New Roman" w:hAnsi="Calibri" w:cs="Calibri"/>
                <w:b/>
                <w:bCs/>
                <w:color w:val="0070C0"/>
                <w:lang w:val="es-ES" w:eastAsia="en-GB"/>
              </w:rPr>
              <w:t>2024) /</w:t>
            </w:r>
            <w:r w:rsidR="00EA1AC6">
              <w:rPr>
                <w:rFonts w:ascii="Calibri" w:eastAsia="Times New Roman" w:hAnsi="Calibri" w:cs="Calibri"/>
                <w:b/>
                <w:bCs/>
                <w:color w:val="0070C0"/>
                <w:lang w:val="es-ES" w:eastAsia="en-GB"/>
              </w:rPr>
              <w:t xml:space="preserve"> </w:t>
            </w:r>
          </w:p>
          <w:p w14:paraId="1DBE2520" w14:textId="55992EAE" w:rsidR="00CE0074"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69</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w:t>
            </w:r>
            <w:proofErr w:type="spellStart"/>
            <w:r w:rsidRPr="00EA1AC6">
              <w:rPr>
                <w:rFonts w:ascii="Calibri" w:eastAsia="Times New Roman" w:hAnsi="Calibri" w:cs="Calibri"/>
                <w:b/>
                <w:bCs/>
                <w:color w:val="0070C0"/>
                <w:lang w:val="es-ES" w:eastAsia="en-GB"/>
              </w:rPr>
              <w:t>Hammamet</w:t>
            </w:r>
            <w:proofErr w:type="spellEnd"/>
            <w:r w:rsidRPr="00EA1AC6">
              <w:rPr>
                <w:rFonts w:ascii="Calibri" w:eastAsia="Times New Roman" w:hAnsi="Calibri" w:cs="Calibri"/>
                <w:b/>
                <w:bCs/>
                <w:color w:val="0070C0"/>
                <w:lang w:val="es-ES" w:eastAsia="en-GB"/>
              </w:rPr>
              <w:t xml:space="preserve">, </w:t>
            </w:r>
            <w:r w:rsidR="00EA1AC6" w:rsidRPr="00EA1AC6">
              <w:rPr>
                <w:rFonts w:ascii="Calibri" w:eastAsia="Times New Roman" w:hAnsi="Calibri" w:cs="Calibri"/>
                <w:b/>
                <w:bCs/>
                <w:color w:val="0070C0"/>
                <w:lang w:val="es-ES" w:eastAsia="en-GB"/>
              </w:rPr>
              <w:t>2016) /</w:t>
            </w:r>
          </w:p>
          <w:p w14:paraId="5FE7A6DB" w14:textId="38C13022"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75</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(Rev. Ginebra, 2022)/</w:t>
            </w:r>
          </w:p>
          <w:p w14:paraId="72F6DC83" w14:textId="1A088A75"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90</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(Hammamet, 2016)/</w:t>
            </w:r>
          </w:p>
          <w:p w14:paraId="495D33F5" w14:textId="2B0F839C" w:rsidR="00D019BA" w:rsidRPr="00CE0074" w:rsidRDefault="00D019BA" w:rsidP="008F521E">
            <w:pPr>
              <w:pStyle w:val="Tabletext"/>
              <w:rPr>
                <w:rFonts w:ascii="Calibri" w:eastAsia="Times New Roman" w:hAnsi="Calibri" w:cs="Calibri"/>
                <w:b/>
                <w:bCs/>
                <w:color w:val="0070C0"/>
              </w:rPr>
            </w:pPr>
            <w:r w:rsidRPr="00EA1AC6">
              <w:rPr>
                <w:rFonts w:ascii="Calibri" w:eastAsia="Times New Roman" w:hAnsi="Calibri" w:cs="Calibri"/>
                <w:b/>
                <w:bCs/>
                <w:color w:val="0070C0"/>
                <w:lang w:eastAsia="en-GB"/>
              </w:rPr>
              <w:t>Res. 98</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(Rev. Nueva Delhi, 2024)</w:t>
            </w:r>
          </w:p>
        </w:tc>
        <w:tc>
          <w:tcPr>
            <w:tcW w:w="585" w:type="pct"/>
            <w:tcBorders>
              <w:top w:val="nil"/>
              <w:left w:val="nil"/>
              <w:bottom w:val="nil"/>
              <w:right w:val="nil"/>
            </w:tcBorders>
            <w:shd w:val="clear" w:color="EDEDED" w:fill="EDEDED"/>
            <w:vAlign w:val="center"/>
            <w:hideMark/>
          </w:tcPr>
          <w:p w14:paraId="179F24BC" w14:textId="77777777"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val="es-ES" w:eastAsia="en-GB"/>
              </w:rPr>
              <w:lastRenderedPageBreak/>
              <w:t>Res. 82</w:t>
            </w:r>
          </w:p>
        </w:tc>
      </w:tr>
      <w:tr w:rsidR="002A17F6" w:rsidRPr="000F37C8" w14:paraId="7745E77C" w14:textId="77777777" w:rsidTr="002A17F6">
        <w:tc>
          <w:tcPr>
            <w:tcW w:w="197" w:type="pct"/>
            <w:tcBorders>
              <w:top w:val="nil"/>
              <w:left w:val="nil"/>
              <w:bottom w:val="nil"/>
              <w:right w:val="nil"/>
            </w:tcBorders>
            <w:noWrap/>
            <w:vAlign w:val="center"/>
            <w:hideMark/>
          </w:tcPr>
          <w:p w14:paraId="6FCFE2A9" w14:textId="77777777" w:rsidR="00D019BA" w:rsidRPr="000F37C8" w:rsidRDefault="00D019BA" w:rsidP="008F521E">
            <w:pPr>
              <w:pStyle w:val="Tabletext"/>
              <w:rPr>
                <w:rFonts w:ascii="Calibri" w:eastAsia="Times New Roman" w:hAnsi="Calibri" w:cs="Calibri"/>
                <w:lang w:val="es-ES"/>
              </w:rPr>
            </w:pPr>
            <w:r w:rsidRPr="000F37C8">
              <w:rPr>
                <w:lang w:val="es-ES"/>
              </w:rPr>
              <w:t>135</w:t>
            </w:r>
          </w:p>
        </w:tc>
        <w:tc>
          <w:tcPr>
            <w:tcW w:w="448" w:type="pct"/>
            <w:tcBorders>
              <w:top w:val="nil"/>
              <w:left w:val="nil"/>
              <w:bottom w:val="nil"/>
              <w:right w:val="nil"/>
            </w:tcBorders>
            <w:vAlign w:val="center"/>
            <w:hideMark/>
          </w:tcPr>
          <w:p w14:paraId="153755B3"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06DF6183" w14:textId="77777777" w:rsidR="00D019BA" w:rsidRPr="000F37C8" w:rsidRDefault="00D019BA" w:rsidP="008F521E">
            <w:pPr>
              <w:pStyle w:val="Tabletext"/>
              <w:rPr>
                <w:rFonts w:ascii="Calibri" w:eastAsia="Times New Roman" w:hAnsi="Calibri" w:cs="Calibri"/>
                <w:lang w:val="es-ES"/>
              </w:rPr>
            </w:pPr>
            <w:bookmarkStart w:id="11" w:name="RANGE!C65"/>
            <w:r w:rsidRPr="000F37C8">
              <w:rPr>
                <w:lang w:val="es-ES"/>
              </w:rPr>
              <w:t>Función de la UIT en el desarrollo duradero y sostenible de las telecomunicaciones/tecnologías de la información y la comunicación, en la prestación de asistencia y asesoramiento técnico a los países en desarrollo y en la ejecución de proyectos nacionales, regionales e interregionales pertinentes</w:t>
            </w:r>
            <w:bookmarkEnd w:id="11"/>
          </w:p>
        </w:tc>
        <w:tc>
          <w:tcPr>
            <w:tcW w:w="1042" w:type="pct"/>
            <w:tcBorders>
              <w:top w:val="nil"/>
              <w:left w:val="nil"/>
              <w:bottom w:val="nil"/>
              <w:right w:val="nil"/>
            </w:tcBorders>
            <w:vAlign w:val="center"/>
            <w:hideMark/>
          </w:tcPr>
          <w:p w14:paraId="42AC9BE2" w14:textId="77777777" w:rsidR="00D019BA" w:rsidRPr="000F37C8" w:rsidRDefault="00D019BA" w:rsidP="008F521E">
            <w:pPr>
              <w:pStyle w:val="Tabletext"/>
              <w:rPr>
                <w:rFonts w:ascii="Calibri" w:eastAsia="Times New Roman" w:hAnsi="Calibri" w:cs="Calibri"/>
                <w:lang w:val="es-ES"/>
              </w:rPr>
            </w:pPr>
            <w:r w:rsidRPr="000F37C8">
              <w:rPr>
                <w:lang w:val="es-ES"/>
              </w:rPr>
              <w:t>Seguir coordinando los esfuerzos para armonizar, desarrollar y mejorar las TIC. Renovar los contactos para aplicar la Línea de Acción C7 (Agenda de Túnez) relativa a la educación y la cooperación.</w:t>
            </w:r>
          </w:p>
        </w:tc>
        <w:tc>
          <w:tcPr>
            <w:tcW w:w="744" w:type="pct"/>
            <w:tcBorders>
              <w:top w:val="nil"/>
              <w:left w:val="nil"/>
              <w:bottom w:val="nil"/>
              <w:right w:val="nil"/>
            </w:tcBorders>
            <w:vAlign w:val="center"/>
            <w:hideMark/>
          </w:tcPr>
          <w:p w14:paraId="72E4F6E7"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C3A9588" w14:textId="77777777"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UIT-R 61/</w:t>
            </w:r>
          </w:p>
          <w:p w14:paraId="54E0F8E6" w14:textId="6E94C446" w:rsidR="00D019BA" w:rsidRPr="00D019BA" w:rsidRDefault="00D019BA" w:rsidP="008F521E">
            <w:pPr>
              <w:pStyle w:val="Tabletext"/>
              <w:rPr>
                <w:rFonts w:ascii="Calibri" w:eastAsia="Times New Roman" w:hAnsi="Calibri" w:cs="Calibri"/>
                <w:b/>
                <w:bCs/>
                <w:color w:val="0070C0"/>
              </w:rPr>
            </w:pPr>
            <w:r w:rsidRPr="00EA1AC6">
              <w:rPr>
                <w:rFonts w:ascii="Calibri" w:eastAsia="Times New Roman" w:hAnsi="Calibri" w:cs="Calibri"/>
                <w:b/>
                <w:bCs/>
                <w:color w:val="0070C0"/>
                <w:lang w:eastAsia="en-GB"/>
              </w:rPr>
              <w:t>Res. UIT-R 69</w:t>
            </w:r>
          </w:p>
        </w:tc>
        <w:tc>
          <w:tcPr>
            <w:tcW w:w="546" w:type="pct"/>
            <w:tcBorders>
              <w:top w:val="nil"/>
              <w:left w:val="nil"/>
              <w:bottom w:val="nil"/>
              <w:right w:val="nil"/>
            </w:tcBorders>
            <w:vAlign w:val="center"/>
            <w:hideMark/>
          </w:tcPr>
          <w:p w14:paraId="55B9687E" w14:textId="6DE7AED1"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t>Res. 44</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(Rev. Nueva Delhi, 2024)</w:t>
            </w:r>
          </w:p>
        </w:tc>
        <w:tc>
          <w:tcPr>
            <w:tcW w:w="585" w:type="pct"/>
            <w:tcBorders>
              <w:top w:val="nil"/>
              <w:left w:val="nil"/>
              <w:bottom w:val="nil"/>
              <w:right w:val="nil"/>
            </w:tcBorders>
            <w:vAlign w:val="center"/>
            <w:hideMark/>
          </w:tcPr>
          <w:p w14:paraId="3DC78212" w14:textId="77777777"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88/</w:t>
            </w:r>
          </w:p>
          <w:p w14:paraId="44EA9AEA" w14:textId="4E877605"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t>Res. 89</w:t>
            </w:r>
          </w:p>
        </w:tc>
      </w:tr>
      <w:tr w:rsidR="002A17F6" w:rsidRPr="000F37C8" w14:paraId="29A0D809" w14:textId="77777777" w:rsidTr="002A17F6">
        <w:tc>
          <w:tcPr>
            <w:tcW w:w="197" w:type="pct"/>
            <w:tcBorders>
              <w:top w:val="nil"/>
              <w:left w:val="nil"/>
              <w:bottom w:val="nil"/>
              <w:right w:val="nil"/>
            </w:tcBorders>
            <w:shd w:val="clear" w:color="EDEDED" w:fill="EDEDED"/>
            <w:noWrap/>
            <w:vAlign w:val="center"/>
            <w:hideMark/>
          </w:tcPr>
          <w:p w14:paraId="4FCE7024"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136</w:t>
            </w:r>
          </w:p>
        </w:tc>
        <w:tc>
          <w:tcPr>
            <w:tcW w:w="448" w:type="pct"/>
            <w:tcBorders>
              <w:top w:val="nil"/>
              <w:left w:val="nil"/>
              <w:bottom w:val="nil"/>
              <w:right w:val="nil"/>
            </w:tcBorders>
            <w:shd w:val="clear" w:color="EDEDED" w:fill="EDEDED"/>
            <w:vAlign w:val="center"/>
            <w:hideMark/>
          </w:tcPr>
          <w:p w14:paraId="3DB0E4BA"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464390A2"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las telecomunicaciones/tecnologías de la información y la comunicación para la asistencia humanitaria y en el control y la gestión de situaciones de emergencia y catástrofes, incluidas las situaciones de emergencia sanitaria, la alerta temprana, la prevención, la mitigación y las operaciones de socorro</w:t>
            </w:r>
          </w:p>
        </w:tc>
        <w:tc>
          <w:tcPr>
            <w:tcW w:w="1042" w:type="pct"/>
            <w:tcBorders>
              <w:top w:val="nil"/>
              <w:left w:val="nil"/>
              <w:bottom w:val="nil"/>
              <w:right w:val="nil"/>
            </w:tcBorders>
            <w:shd w:val="clear" w:color="EDEDED" w:fill="EDEDED"/>
            <w:vAlign w:val="center"/>
            <w:hideMark/>
          </w:tcPr>
          <w:p w14:paraId="29106142"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Proseguir los estudios técnicos y elaborar recomendaciones relativas a la aplicación técnica y operativa de soluciones avanzadas que satisfagan las necesidades de las TIC de protección pública y operaciones de socorro en caso de catástrofe. Llevar a cabo programas de formación, talleres, etc., especialmente en los países en desarrollo, en relación con los aspectos técnicos y operativos de las redes y su utilización con fines de supervisión y gestión. Apoyar el desarrollo de tales sistemas. Analizar los trabajos en curso. Ayudar a los Estados Miembros. Apoyar la labor de las Comisiones de Estudio pertinentes. Coordinar las actividades realizadas en los Sectores de conformidad con el </w:t>
            </w:r>
            <w:r w:rsidRPr="000F37C8">
              <w:rPr>
                <w:i/>
                <w:iCs/>
                <w:lang w:val="es-ES"/>
              </w:rPr>
              <w:t xml:space="preserve">resuelve </w:t>
            </w:r>
            <w:r w:rsidRPr="000F37C8">
              <w:rPr>
                <w:lang w:val="es-ES"/>
              </w:rPr>
              <w:t>5, para garantizar la eficacia.</w:t>
            </w:r>
          </w:p>
        </w:tc>
        <w:tc>
          <w:tcPr>
            <w:tcW w:w="744" w:type="pct"/>
            <w:tcBorders>
              <w:top w:val="nil"/>
              <w:left w:val="nil"/>
              <w:bottom w:val="nil"/>
              <w:right w:val="nil"/>
            </w:tcBorders>
            <w:shd w:val="clear" w:color="EDEDED" w:fill="EDEDED"/>
            <w:vAlign w:val="center"/>
            <w:hideMark/>
          </w:tcPr>
          <w:p w14:paraId="4B1953C1" w14:textId="0D5CA43B"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646</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(Rev. CMR</w:t>
            </w:r>
            <w:r w:rsidR="00CE0074" w:rsidRPr="00EA1AC6">
              <w:rPr>
                <w:rFonts w:ascii="Calibri" w:eastAsia="Times New Roman" w:hAnsi="Calibri" w:cs="Calibri"/>
                <w:b/>
                <w:bCs/>
                <w:color w:val="0070C0"/>
                <w:lang w:eastAsia="en-GB"/>
              </w:rPr>
              <w:t>-</w:t>
            </w:r>
            <w:r w:rsidRPr="00EA1AC6">
              <w:rPr>
                <w:rFonts w:ascii="Calibri" w:eastAsia="Times New Roman" w:hAnsi="Calibri" w:cs="Calibri"/>
                <w:b/>
                <w:bCs/>
                <w:color w:val="0070C0"/>
                <w:lang w:eastAsia="en-GB"/>
              </w:rPr>
              <w:t xml:space="preserve">19) </w:t>
            </w:r>
          </w:p>
          <w:p w14:paraId="4423DA00" w14:textId="64DF3057"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647</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 xml:space="preserve">(Rev. CMR-19) </w:t>
            </w:r>
          </w:p>
          <w:p w14:paraId="746FE29C" w14:textId="15376A57" w:rsidR="00D019BA" w:rsidRPr="00D019BA" w:rsidRDefault="00D019BA" w:rsidP="008F521E">
            <w:pPr>
              <w:pStyle w:val="Tabletext"/>
              <w:rPr>
                <w:rFonts w:ascii="Calibri" w:eastAsia="Times New Roman" w:hAnsi="Calibri" w:cs="Calibri"/>
                <w:b/>
                <w:bCs/>
                <w:color w:val="0070C0"/>
              </w:rPr>
            </w:pPr>
            <w:r w:rsidRPr="00EA1AC6">
              <w:rPr>
                <w:rFonts w:ascii="Calibri" w:eastAsia="Times New Roman" w:hAnsi="Calibri" w:cs="Calibri"/>
                <w:b/>
                <w:bCs/>
                <w:color w:val="0070C0"/>
                <w:lang w:eastAsia="en-GB"/>
              </w:rPr>
              <w:t>Res. 673</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(Rev. CMR-23)</w:t>
            </w:r>
          </w:p>
        </w:tc>
        <w:tc>
          <w:tcPr>
            <w:tcW w:w="595" w:type="pct"/>
            <w:tcBorders>
              <w:top w:val="nil"/>
              <w:left w:val="nil"/>
              <w:bottom w:val="nil"/>
              <w:right w:val="nil"/>
            </w:tcBorders>
            <w:shd w:val="clear" w:color="EDEDED" w:fill="EDEDED"/>
            <w:vAlign w:val="center"/>
            <w:hideMark/>
          </w:tcPr>
          <w:p w14:paraId="3F128A81" w14:textId="77777777"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UIT-R 55/</w:t>
            </w:r>
          </w:p>
          <w:p w14:paraId="66149278" w14:textId="77777777"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UIT-R 59/</w:t>
            </w:r>
          </w:p>
          <w:p w14:paraId="4F5ABA6A" w14:textId="77777777" w:rsidR="00CE0074" w:rsidRPr="00EA1AC6" w:rsidRDefault="00D019BA" w:rsidP="008F521E">
            <w:pPr>
              <w:pStyle w:val="Tabletext"/>
              <w:rPr>
                <w:rFonts w:ascii="Calibri" w:eastAsia="Times New Roman" w:hAnsi="Calibri" w:cs="Calibri"/>
                <w:b/>
                <w:bCs/>
                <w:color w:val="0070C0"/>
                <w:lang w:eastAsia="en-GB"/>
              </w:rPr>
            </w:pPr>
            <w:r w:rsidRPr="00EA1AC6">
              <w:rPr>
                <w:rFonts w:ascii="Calibri" w:eastAsia="Times New Roman" w:hAnsi="Calibri" w:cs="Calibri"/>
                <w:b/>
                <w:bCs/>
                <w:color w:val="0070C0"/>
                <w:lang w:eastAsia="en-GB"/>
              </w:rPr>
              <w:t>Res. UIT-R 60/</w:t>
            </w:r>
          </w:p>
          <w:p w14:paraId="03557F60" w14:textId="3E43EFFE" w:rsidR="00D019BA" w:rsidRPr="00D019BA" w:rsidRDefault="00D019BA" w:rsidP="008F521E">
            <w:pPr>
              <w:pStyle w:val="Tabletext"/>
              <w:rPr>
                <w:rFonts w:ascii="Calibri" w:eastAsia="Times New Roman" w:hAnsi="Calibri" w:cs="Calibri"/>
                <w:b/>
                <w:bCs/>
                <w:color w:val="0070C0"/>
              </w:rPr>
            </w:pPr>
            <w:r w:rsidRPr="00EA1AC6">
              <w:rPr>
                <w:rFonts w:ascii="Calibri" w:eastAsia="Times New Roman" w:hAnsi="Calibri" w:cs="Calibri"/>
                <w:b/>
                <w:bCs/>
                <w:color w:val="0070C0"/>
                <w:lang w:eastAsia="en-GB"/>
              </w:rPr>
              <w:t>Res. UIT-R 61</w:t>
            </w:r>
          </w:p>
        </w:tc>
        <w:tc>
          <w:tcPr>
            <w:tcW w:w="546" w:type="pct"/>
            <w:tcBorders>
              <w:top w:val="nil"/>
              <w:left w:val="nil"/>
              <w:bottom w:val="nil"/>
              <w:right w:val="nil"/>
            </w:tcBorders>
            <w:shd w:val="clear" w:color="EDEDED" w:fill="EDEDED"/>
            <w:vAlign w:val="center"/>
            <w:hideMark/>
          </w:tcPr>
          <w:p w14:paraId="02042D5E" w14:textId="6C8102B4"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t>Res. 100</w:t>
            </w:r>
            <w:r w:rsidR="00EA1AC6">
              <w:rPr>
                <w:rFonts w:ascii="Calibri" w:eastAsia="Times New Roman" w:hAnsi="Calibri" w:cs="Calibri"/>
                <w:b/>
                <w:bCs/>
                <w:color w:val="0070C0"/>
                <w:lang w:eastAsia="en-GB"/>
              </w:rPr>
              <w:br/>
            </w:r>
            <w:r w:rsidRPr="00EA1AC6">
              <w:rPr>
                <w:rFonts w:ascii="Calibri" w:eastAsia="Times New Roman" w:hAnsi="Calibri" w:cs="Calibri"/>
                <w:b/>
                <w:bCs/>
                <w:color w:val="0070C0"/>
                <w:lang w:eastAsia="en-GB"/>
              </w:rPr>
              <w:t>(Rev. Nueva Delhi, 20</w:t>
            </w:r>
            <w:r w:rsidR="00C27F0F" w:rsidRPr="00EA1AC6">
              <w:rPr>
                <w:rFonts w:ascii="Calibri" w:eastAsia="Times New Roman" w:hAnsi="Calibri" w:cs="Calibri"/>
                <w:b/>
                <w:bCs/>
                <w:color w:val="0070C0"/>
                <w:lang w:eastAsia="en-GB"/>
              </w:rPr>
              <w:t>2</w:t>
            </w:r>
            <w:r w:rsidRPr="00EA1AC6">
              <w:rPr>
                <w:rFonts w:ascii="Calibri" w:eastAsia="Times New Roman" w:hAnsi="Calibri" w:cs="Calibri"/>
                <w:b/>
                <w:bCs/>
                <w:color w:val="0070C0"/>
                <w:lang w:eastAsia="en-GB"/>
              </w:rPr>
              <w:t>4)</w:t>
            </w:r>
          </w:p>
        </w:tc>
        <w:tc>
          <w:tcPr>
            <w:tcW w:w="585" w:type="pct"/>
            <w:tcBorders>
              <w:top w:val="nil"/>
              <w:left w:val="nil"/>
              <w:bottom w:val="nil"/>
              <w:right w:val="nil"/>
            </w:tcBorders>
            <w:shd w:val="clear" w:color="EDEDED" w:fill="EDEDED"/>
            <w:vAlign w:val="center"/>
            <w:hideMark/>
          </w:tcPr>
          <w:p w14:paraId="754D180E" w14:textId="77777777"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t>Res. 34</w:t>
            </w:r>
          </w:p>
        </w:tc>
      </w:tr>
      <w:tr w:rsidR="002A17F6" w:rsidRPr="00D019BA" w14:paraId="1CD0C050" w14:textId="77777777" w:rsidTr="002A17F6">
        <w:tc>
          <w:tcPr>
            <w:tcW w:w="197" w:type="pct"/>
            <w:tcBorders>
              <w:top w:val="nil"/>
              <w:left w:val="nil"/>
              <w:bottom w:val="nil"/>
              <w:right w:val="nil"/>
            </w:tcBorders>
            <w:noWrap/>
            <w:vAlign w:val="center"/>
            <w:hideMark/>
          </w:tcPr>
          <w:p w14:paraId="1A8CA0EC" w14:textId="77777777" w:rsidR="00D019BA" w:rsidRPr="000F37C8" w:rsidRDefault="00D019BA" w:rsidP="008F521E">
            <w:pPr>
              <w:pStyle w:val="Tabletext"/>
              <w:rPr>
                <w:rFonts w:ascii="Calibri" w:eastAsia="Times New Roman" w:hAnsi="Calibri" w:cs="Calibri"/>
                <w:lang w:val="es-ES"/>
              </w:rPr>
            </w:pPr>
            <w:r w:rsidRPr="000F37C8">
              <w:rPr>
                <w:lang w:val="es-ES"/>
              </w:rPr>
              <w:t>137</w:t>
            </w:r>
          </w:p>
        </w:tc>
        <w:tc>
          <w:tcPr>
            <w:tcW w:w="448" w:type="pct"/>
            <w:tcBorders>
              <w:top w:val="nil"/>
              <w:left w:val="nil"/>
              <w:bottom w:val="nil"/>
              <w:right w:val="nil"/>
            </w:tcBorders>
            <w:vAlign w:val="center"/>
            <w:hideMark/>
          </w:tcPr>
          <w:p w14:paraId="2006346F"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291650BB" w14:textId="77777777" w:rsidR="00D019BA" w:rsidRPr="000F37C8" w:rsidRDefault="00D019BA" w:rsidP="008F521E">
            <w:pPr>
              <w:pStyle w:val="Tabletext"/>
              <w:rPr>
                <w:rFonts w:ascii="Calibri" w:eastAsia="Times New Roman" w:hAnsi="Calibri" w:cs="Calibri"/>
                <w:lang w:val="es-ES"/>
              </w:rPr>
            </w:pPr>
            <w:r w:rsidRPr="000F37C8">
              <w:rPr>
                <w:lang w:val="es-ES"/>
              </w:rPr>
              <w:t>Instalación de redes futuras en los países en desarrollo</w:t>
            </w:r>
          </w:p>
        </w:tc>
        <w:tc>
          <w:tcPr>
            <w:tcW w:w="1042" w:type="pct"/>
            <w:tcBorders>
              <w:top w:val="nil"/>
              <w:left w:val="nil"/>
              <w:bottom w:val="nil"/>
              <w:right w:val="nil"/>
            </w:tcBorders>
            <w:vAlign w:val="center"/>
            <w:hideMark/>
          </w:tcPr>
          <w:p w14:paraId="5823D792"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Consolidar los esfuerzos relacionados con los estudios sobre la implantación de redes de próxima generación y redes futuras y las actividades de normalización. Coordinar los estudios y programas en el marco de la Iniciativa Mundial de Normalización sobre NGN del UIT-T y de las Iniciativas de Planificación de Redes Mundiales (IPRM) del UIT-D. Destacar la </w:t>
            </w:r>
            <w:r w:rsidRPr="000F37C8">
              <w:rPr>
                <w:lang w:val="es-ES"/>
              </w:rPr>
              <w:lastRenderedPageBreak/>
              <w:t>importancia y los beneficios del desarrollo y despliegue de NGN para otros organismos de las Naciones Unidas.</w:t>
            </w:r>
          </w:p>
        </w:tc>
        <w:tc>
          <w:tcPr>
            <w:tcW w:w="744" w:type="pct"/>
            <w:tcBorders>
              <w:top w:val="nil"/>
              <w:left w:val="nil"/>
              <w:bottom w:val="nil"/>
              <w:right w:val="nil"/>
            </w:tcBorders>
            <w:vAlign w:val="center"/>
            <w:hideMark/>
          </w:tcPr>
          <w:p w14:paraId="7211DA5F" w14:textId="77777777"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lastRenderedPageBreak/>
              <w:t>Res. 161 (CMR-15) Res. 177 (CMR-19) Res. 178 (CMR-19) Res. 661 (CMR-19)</w:t>
            </w:r>
          </w:p>
        </w:tc>
        <w:tc>
          <w:tcPr>
            <w:tcW w:w="595" w:type="pct"/>
            <w:tcBorders>
              <w:top w:val="nil"/>
              <w:left w:val="nil"/>
              <w:bottom w:val="nil"/>
              <w:right w:val="nil"/>
            </w:tcBorders>
            <w:vAlign w:val="center"/>
            <w:hideMark/>
          </w:tcPr>
          <w:p w14:paraId="31F362A7" w14:textId="77777777"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t>Res. UIT-R 69</w:t>
            </w:r>
          </w:p>
        </w:tc>
        <w:tc>
          <w:tcPr>
            <w:tcW w:w="546" w:type="pct"/>
            <w:tcBorders>
              <w:top w:val="nil"/>
              <w:left w:val="nil"/>
              <w:bottom w:val="nil"/>
              <w:right w:val="nil"/>
            </w:tcBorders>
            <w:vAlign w:val="center"/>
            <w:hideMark/>
          </w:tcPr>
          <w:p w14:paraId="6312C575" w14:textId="7ED6F788" w:rsidR="00C27F0F"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44</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Nueva Delhi, </w:t>
            </w:r>
            <w:r w:rsidR="00C27F0F" w:rsidRPr="00EA1AC6">
              <w:rPr>
                <w:rFonts w:ascii="Calibri" w:eastAsia="Times New Roman" w:hAnsi="Calibri" w:cs="Calibri"/>
                <w:b/>
                <w:bCs/>
                <w:color w:val="0070C0"/>
                <w:lang w:val="es-ES" w:eastAsia="en-GB"/>
              </w:rPr>
              <w:t>2024) /</w:t>
            </w:r>
            <w:r w:rsidR="00EA1AC6">
              <w:rPr>
                <w:rFonts w:ascii="Calibri" w:eastAsia="Times New Roman" w:hAnsi="Calibri" w:cs="Calibri"/>
                <w:b/>
                <w:bCs/>
                <w:color w:val="0070C0"/>
                <w:lang w:val="es-ES" w:eastAsia="en-GB"/>
              </w:rPr>
              <w:t xml:space="preserve"> </w:t>
            </w:r>
          </w:p>
          <w:p w14:paraId="1B3BA1D8" w14:textId="17E3199D" w:rsidR="00C27F0F"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Res. 92</w:t>
            </w:r>
            <w:r w:rsidR="00EA1AC6" w:rsidRPr="00EA1AC6">
              <w:rPr>
                <w:rFonts w:ascii="Calibri" w:eastAsia="Times New Roman" w:hAnsi="Calibri" w:cs="Calibri"/>
                <w:b/>
                <w:bCs/>
                <w:color w:val="0070C0"/>
                <w:lang w:val="es-ES" w:eastAsia="en-GB"/>
              </w:rPr>
              <w:br/>
            </w:r>
            <w:r w:rsidRPr="00EA1AC6">
              <w:rPr>
                <w:rFonts w:ascii="Calibri" w:eastAsia="Times New Roman" w:hAnsi="Calibri" w:cs="Calibri"/>
                <w:b/>
                <w:bCs/>
                <w:color w:val="0070C0"/>
                <w:lang w:val="es-ES" w:eastAsia="en-GB"/>
              </w:rPr>
              <w:t xml:space="preserve">(Rev. Nueva Delhi, </w:t>
            </w:r>
            <w:r w:rsidR="00C27F0F" w:rsidRPr="00EA1AC6">
              <w:rPr>
                <w:rFonts w:ascii="Calibri" w:eastAsia="Times New Roman" w:hAnsi="Calibri" w:cs="Calibri"/>
                <w:b/>
                <w:bCs/>
                <w:color w:val="0070C0"/>
                <w:lang w:val="es-ES" w:eastAsia="en-GB"/>
              </w:rPr>
              <w:t>2024) /</w:t>
            </w:r>
            <w:r w:rsidR="00EA1AC6">
              <w:rPr>
                <w:rFonts w:ascii="Calibri" w:eastAsia="Times New Roman" w:hAnsi="Calibri" w:cs="Calibri"/>
                <w:b/>
                <w:bCs/>
                <w:color w:val="0070C0"/>
                <w:lang w:val="es-ES" w:eastAsia="en-GB"/>
              </w:rPr>
              <w:t xml:space="preserve"> </w:t>
            </w:r>
          </w:p>
          <w:p w14:paraId="611C691F" w14:textId="622E09D2"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eastAsia="en-GB"/>
              </w:rPr>
              <w:t>Res. 93</w:t>
            </w:r>
          </w:p>
        </w:tc>
        <w:tc>
          <w:tcPr>
            <w:tcW w:w="585" w:type="pct"/>
            <w:tcBorders>
              <w:top w:val="nil"/>
              <w:left w:val="nil"/>
              <w:bottom w:val="nil"/>
              <w:right w:val="nil"/>
            </w:tcBorders>
            <w:vAlign w:val="center"/>
            <w:hideMark/>
          </w:tcPr>
          <w:p w14:paraId="19F9BCE8"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2FA05C89" w14:textId="77777777" w:rsidTr="002A17F6">
        <w:tc>
          <w:tcPr>
            <w:tcW w:w="197" w:type="pct"/>
            <w:tcBorders>
              <w:top w:val="nil"/>
              <w:left w:val="nil"/>
              <w:bottom w:val="nil"/>
              <w:right w:val="nil"/>
            </w:tcBorders>
            <w:shd w:val="clear" w:color="EDEDED" w:fill="EDEDED"/>
            <w:noWrap/>
            <w:vAlign w:val="center"/>
            <w:hideMark/>
          </w:tcPr>
          <w:p w14:paraId="0F6E811A" w14:textId="77777777" w:rsidR="00D019BA" w:rsidRPr="000F37C8" w:rsidRDefault="00D019BA" w:rsidP="008F521E">
            <w:pPr>
              <w:pStyle w:val="Tabletext"/>
              <w:rPr>
                <w:rFonts w:ascii="Calibri" w:eastAsia="Times New Roman" w:hAnsi="Calibri" w:cs="Calibri"/>
                <w:lang w:val="es-ES"/>
              </w:rPr>
            </w:pPr>
            <w:r w:rsidRPr="000F37C8">
              <w:rPr>
                <w:lang w:val="es-ES"/>
              </w:rPr>
              <w:t>138</w:t>
            </w:r>
          </w:p>
        </w:tc>
        <w:tc>
          <w:tcPr>
            <w:tcW w:w="448" w:type="pct"/>
            <w:tcBorders>
              <w:top w:val="nil"/>
              <w:left w:val="nil"/>
              <w:bottom w:val="nil"/>
              <w:right w:val="nil"/>
            </w:tcBorders>
            <w:shd w:val="clear" w:color="EDEDED" w:fill="EDEDED"/>
            <w:vAlign w:val="center"/>
            <w:hideMark/>
          </w:tcPr>
          <w:p w14:paraId="1D5B733A"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58603510" w14:textId="77777777" w:rsidR="00D019BA" w:rsidRPr="000F37C8" w:rsidRDefault="00D019BA" w:rsidP="008F521E">
            <w:pPr>
              <w:pStyle w:val="Tabletext"/>
              <w:rPr>
                <w:rFonts w:ascii="Calibri" w:eastAsia="Times New Roman" w:hAnsi="Calibri" w:cs="Calibri"/>
                <w:lang w:val="es-ES"/>
              </w:rPr>
            </w:pPr>
            <w:r w:rsidRPr="000F37C8">
              <w:rPr>
                <w:lang w:val="es-ES"/>
              </w:rPr>
              <w:t>Simposio Mundial para Organismos Reguladores</w:t>
            </w:r>
          </w:p>
        </w:tc>
        <w:tc>
          <w:tcPr>
            <w:tcW w:w="1042" w:type="pct"/>
            <w:tcBorders>
              <w:top w:val="nil"/>
              <w:left w:val="nil"/>
              <w:bottom w:val="nil"/>
              <w:right w:val="nil"/>
            </w:tcBorders>
            <w:shd w:val="clear" w:color="EDEDED" w:fill="EDEDED"/>
            <w:vAlign w:val="center"/>
            <w:hideMark/>
          </w:tcPr>
          <w:p w14:paraId="7DE07B1A" w14:textId="77777777" w:rsidR="00D019BA" w:rsidRPr="000F37C8" w:rsidRDefault="00D019BA" w:rsidP="008F521E">
            <w:pPr>
              <w:pStyle w:val="Tabletext"/>
              <w:rPr>
                <w:rFonts w:ascii="Calibri" w:eastAsia="Times New Roman" w:hAnsi="Calibri" w:cs="Calibri"/>
                <w:lang w:val="es-ES"/>
              </w:rPr>
            </w:pPr>
            <w:r w:rsidRPr="000F37C8">
              <w:rPr>
                <w:lang w:val="es-ES"/>
              </w:rPr>
              <w:t>Celebrar el GSR anualmente, rotando entre diferentes regiones del mundo.</w:t>
            </w:r>
          </w:p>
        </w:tc>
        <w:tc>
          <w:tcPr>
            <w:tcW w:w="744" w:type="pct"/>
            <w:tcBorders>
              <w:top w:val="nil"/>
              <w:left w:val="nil"/>
              <w:bottom w:val="nil"/>
              <w:right w:val="nil"/>
            </w:tcBorders>
            <w:shd w:val="clear" w:color="EDEDED" w:fill="EDEDED"/>
            <w:vAlign w:val="center"/>
            <w:hideMark/>
          </w:tcPr>
          <w:p w14:paraId="27DFA1E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49533F1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7B660544" w14:textId="634E3C84" w:rsidR="00C27F0F" w:rsidRPr="00EA1AC6" w:rsidRDefault="00D019BA" w:rsidP="008F521E">
            <w:pPr>
              <w:pStyle w:val="Tabletext"/>
              <w:rPr>
                <w:rFonts w:ascii="Calibri" w:eastAsia="Times New Roman" w:hAnsi="Calibri" w:cs="Calibri"/>
                <w:b/>
                <w:bCs/>
                <w:color w:val="0070C0"/>
                <w:lang w:val="es-ES" w:eastAsia="en-GB"/>
              </w:rPr>
            </w:pPr>
            <w:r w:rsidRPr="00EA1AC6">
              <w:rPr>
                <w:rFonts w:ascii="Calibri" w:eastAsia="Times New Roman" w:hAnsi="Calibri" w:cs="Calibri"/>
                <w:b/>
                <w:bCs/>
                <w:color w:val="0070C0"/>
                <w:lang w:val="es-ES" w:eastAsia="en-GB"/>
              </w:rPr>
              <w:t xml:space="preserve">Res. 40 (Rev. Nueva Delhi, </w:t>
            </w:r>
            <w:r w:rsidR="00C27F0F" w:rsidRPr="00EA1AC6">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19A807DC" w14:textId="40B85A1E"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val="es-ES" w:eastAsia="en-GB"/>
              </w:rPr>
              <w:t>Res. 87 (Hammamet, 2016)</w:t>
            </w:r>
          </w:p>
        </w:tc>
        <w:tc>
          <w:tcPr>
            <w:tcW w:w="585" w:type="pct"/>
            <w:tcBorders>
              <w:top w:val="nil"/>
              <w:left w:val="nil"/>
              <w:bottom w:val="nil"/>
              <w:right w:val="nil"/>
            </w:tcBorders>
            <w:shd w:val="clear" w:color="EDEDED" w:fill="EDEDED"/>
            <w:vAlign w:val="center"/>
            <w:hideMark/>
          </w:tcPr>
          <w:p w14:paraId="5E4246BB" w14:textId="77777777" w:rsidR="00D019BA" w:rsidRPr="000F37C8" w:rsidRDefault="00D019BA" w:rsidP="008F521E">
            <w:pPr>
              <w:pStyle w:val="Tabletext"/>
              <w:rPr>
                <w:rFonts w:ascii="Calibri" w:eastAsia="Times New Roman" w:hAnsi="Calibri" w:cs="Calibri"/>
                <w:b/>
                <w:bCs/>
                <w:color w:val="0070C0"/>
                <w:lang w:val="es-ES"/>
              </w:rPr>
            </w:pPr>
            <w:r w:rsidRPr="00EA1AC6">
              <w:rPr>
                <w:rFonts w:ascii="Calibri" w:eastAsia="Times New Roman" w:hAnsi="Calibri" w:cs="Calibri"/>
                <w:b/>
                <w:bCs/>
                <w:color w:val="0070C0"/>
                <w:lang w:val="es-ES" w:eastAsia="en-GB"/>
              </w:rPr>
              <w:t>Res. 48</w:t>
            </w:r>
          </w:p>
        </w:tc>
      </w:tr>
      <w:tr w:rsidR="002A17F6" w:rsidRPr="000F37C8" w14:paraId="77BB17E1" w14:textId="77777777" w:rsidTr="002A17F6">
        <w:tc>
          <w:tcPr>
            <w:tcW w:w="197" w:type="pct"/>
            <w:tcBorders>
              <w:top w:val="nil"/>
              <w:left w:val="nil"/>
              <w:bottom w:val="nil"/>
              <w:right w:val="nil"/>
            </w:tcBorders>
            <w:noWrap/>
            <w:vAlign w:val="center"/>
            <w:hideMark/>
          </w:tcPr>
          <w:p w14:paraId="360ABD20" w14:textId="77777777" w:rsidR="00D019BA" w:rsidRPr="000F37C8" w:rsidRDefault="00D019BA" w:rsidP="008F521E">
            <w:pPr>
              <w:pStyle w:val="Tabletext"/>
              <w:rPr>
                <w:rFonts w:ascii="Calibri" w:eastAsia="Times New Roman" w:hAnsi="Calibri" w:cs="Calibri"/>
                <w:lang w:val="es-ES"/>
              </w:rPr>
            </w:pPr>
            <w:r w:rsidRPr="000F37C8">
              <w:rPr>
                <w:lang w:val="es-ES"/>
              </w:rPr>
              <w:t>139</w:t>
            </w:r>
          </w:p>
        </w:tc>
        <w:tc>
          <w:tcPr>
            <w:tcW w:w="448" w:type="pct"/>
            <w:tcBorders>
              <w:top w:val="nil"/>
              <w:left w:val="nil"/>
              <w:bottom w:val="nil"/>
              <w:right w:val="nil"/>
            </w:tcBorders>
            <w:vAlign w:val="center"/>
            <w:hideMark/>
          </w:tcPr>
          <w:p w14:paraId="550647CB"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CFD2869"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las telecomunicaciones/tecnologías de la información y la comunicación para reducir la brecha digital y crear una sociedad de la información inclusiva</w:t>
            </w:r>
          </w:p>
        </w:tc>
        <w:tc>
          <w:tcPr>
            <w:tcW w:w="1042" w:type="pct"/>
            <w:tcBorders>
              <w:top w:val="nil"/>
              <w:left w:val="nil"/>
              <w:bottom w:val="nil"/>
              <w:right w:val="nil"/>
            </w:tcBorders>
            <w:vAlign w:val="center"/>
            <w:hideMark/>
          </w:tcPr>
          <w:p w14:paraId="4704330A" w14:textId="77777777" w:rsidR="00D019BA" w:rsidRPr="000F37C8" w:rsidRDefault="00D019BA" w:rsidP="008F521E">
            <w:pPr>
              <w:pStyle w:val="Tabletext"/>
              <w:rPr>
                <w:rFonts w:ascii="Calibri" w:eastAsia="Times New Roman" w:hAnsi="Calibri" w:cs="Calibri"/>
                <w:lang w:val="es-ES"/>
              </w:rPr>
            </w:pPr>
            <w:r w:rsidRPr="000F37C8">
              <w:rPr>
                <w:lang w:val="es-ES"/>
              </w:rPr>
              <w:t>Seguir organizando, patrocinando y realizando estudios para destacar la contribución de las TIC al desarrollo general. Seguir actuando como mecanismo para el intercambio de información y experiencia. Señalar la Resolución a la atención de las partes interesadas, en particular el PNUD, el BIRF, los fondos regionales y los fondos de desarrollo nacionales para la cooperación.</w:t>
            </w:r>
          </w:p>
        </w:tc>
        <w:tc>
          <w:tcPr>
            <w:tcW w:w="744" w:type="pct"/>
            <w:tcBorders>
              <w:top w:val="nil"/>
              <w:left w:val="nil"/>
              <w:bottom w:val="nil"/>
              <w:right w:val="nil"/>
            </w:tcBorders>
            <w:vAlign w:val="center"/>
            <w:hideMark/>
          </w:tcPr>
          <w:p w14:paraId="0726D9E2" w14:textId="77777777"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175 (CMR-19)</w:t>
            </w:r>
          </w:p>
        </w:tc>
        <w:tc>
          <w:tcPr>
            <w:tcW w:w="595" w:type="pct"/>
            <w:tcBorders>
              <w:top w:val="nil"/>
              <w:left w:val="nil"/>
              <w:bottom w:val="nil"/>
              <w:right w:val="nil"/>
            </w:tcBorders>
            <w:vAlign w:val="center"/>
            <w:hideMark/>
          </w:tcPr>
          <w:p w14:paraId="2F0447FE" w14:textId="77777777"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UIT-R 61/</w:t>
            </w:r>
          </w:p>
          <w:p w14:paraId="78815F02" w14:textId="3BFB33F0" w:rsidR="00D019BA"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UIT-R 69</w:t>
            </w:r>
          </w:p>
        </w:tc>
        <w:tc>
          <w:tcPr>
            <w:tcW w:w="546" w:type="pct"/>
            <w:tcBorders>
              <w:top w:val="nil"/>
              <w:left w:val="nil"/>
              <w:bottom w:val="nil"/>
              <w:right w:val="nil"/>
            </w:tcBorders>
            <w:vAlign w:val="center"/>
            <w:hideMark/>
          </w:tcPr>
          <w:p w14:paraId="169750C5" w14:textId="096F68AE"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44</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F526A8" w:rsidRPr="00D67F9B">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6436F472" w14:textId="120F87F2"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92</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F526A8" w:rsidRPr="00D67F9B">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370FAFE0" w14:textId="78DF133F"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93</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F526A8" w:rsidRPr="00D67F9B">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1626BA81" w14:textId="36847CDB"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105</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vAlign w:val="center"/>
            <w:hideMark/>
          </w:tcPr>
          <w:p w14:paraId="66CD9431" w14:textId="77777777"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37</w:t>
            </w:r>
          </w:p>
        </w:tc>
      </w:tr>
      <w:tr w:rsidR="002A17F6" w:rsidRPr="000F37C8" w14:paraId="17E380B6" w14:textId="77777777" w:rsidTr="002A17F6">
        <w:tc>
          <w:tcPr>
            <w:tcW w:w="197" w:type="pct"/>
            <w:tcBorders>
              <w:top w:val="nil"/>
              <w:left w:val="nil"/>
              <w:bottom w:val="nil"/>
              <w:right w:val="nil"/>
            </w:tcBorders>
            <w:shd w:val="clear" w:color="EDEDED" w:fill="EDEDED"/>
            <w:noWrap/>
            <w:vAlign w:val="center"/>
            <w:hideMark/>
          </w:tcPr>
          <w:p w14:paraId="5F900B25" w14:textId="77777777" w:rsidR="00D019BA" w:rsidRPr="000F37C8" w:rsidRDefault="00D019BA" w:rsidP="008F521E">
            <w:pPr>
              <w:pStyle w:val="Tabletext"/>
              <w:rPr>
                <w:rFonts w:ascii="Calibri" w:eastAsia="Times New Roman" w:hAnsi="Calibri" w:cs="Calibri"/>
                <w:lang w:val="es-ES"/>
              </w:rPr>
            </w:pPr>
            <w:r w:rsidRPr="000F37C8">
              <w:rPr>
                <w:lang w:val="es-ES"/>
              </w:rPr>
              <w:t>140</w:t>
            </w:r>
          </w:p>
        </w:tc>
        <w:tc>
          <w:tcPr>
            <w:tcW w:w="448" w:type="pct"/>
            <w:tcBorders>
              <w:top w:val="nil"/>
              <w:left w:val="nil"/>
              <w:bottom w:val="nil"/>
              <w:right w:val="nil"/>
            </w:tcBorders>
            <w:shd w:val="clear" w:color="EDEDED" w:fill="EDEDED"/>
            <w:vAlign w:val="center"/>
            <w:hideMark/>
          </w:tcPr>
          <w:p w14:paraId="340886C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46263457" w14:textId="77777777" w:rsidR="00D019BA" w:rsidRPr="000F37C8" w:rsidRDefault="00D019BA" w:rsidP="008F521E">
            <w:pPr>
              <w:pStyle w:val="Tabletext"/>
              <w:rPr>
                <w:rFonts w:ascii="Calibri" w:eastAsia="Times New Roman" w:hAnsi="Calibri" w:cs="Calibri"/>
                <w:lang w:val="es-ES"/>
              </w:rPr>
            </w:pPr>
            <w:r w:rsidRPr="000F37C8">
              <w:rPr>
                <w:lang w:val="es-ES"/>
              </w:rPr>
              <w:t>Función de la UIT en la aplicación de los resultados de la Cumbre Mundial sobre la Sociedad de la Información y de la Agenda 2030 para el Desarrollo sostenible, así como en sus procesos de seguimiento y revisión</w:t>
            </w:r>
          </w:p>
        </w:tc>
        <w:tc>
          <w:tcPr>
            <w:tcW w:w="1042" w:type="pct"/>
            <w:tcBorders>
              <w:top w:val="nil"/>
              <w:left w:val="nil"/>
              <w:bottom w:val="nil"/>
              <w:right w:val="nil"/>
            </w:tcBorders>
            <w:shd w:val="clear" w:color="EDEDED" w:fill="EDEDED"/>
            <w:vAlign w:val="center"/>
            <w:hideMark/>
          </w:tcPr>
          <w:p w14:paraId="42B2B71C"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Presentar el Informe de la UIT sobre la CMSI+10 a la AGNU. Someter los documentos de resultados del EAN de la CMSI+10 al examen global de la AG de las Naciones Unidas en 2015. Preparar un informe sobre el examen global de la CMSI por la AG de las Naciones Unidas en la primera reunión del Consejo tras su adopción. La UIT debería desempeñar una función de </w:t>
            </w:r>
            <w:r w:rsidRPr="000F37C8">
              <w:rPr>
                <w:lang w:val="es-ES"/>
              </w:rPr>
              <w:lastRenderedPageBreak/>
              <w:t>coordinador principal, junto con la UNESCO y el PNUD. También una función facilitadora principal como moderador/facilitador para la aplicación de las Líneas de Acción C2, C5 y C6 de la CMSI.</w:t>
            </w:r>
          </w:p>
        </w:tc>
        <w:tc>
          <w:tcPr>
            <w:tcW w:w="744" w:type="pct"/>
            <w:tcBorders>
              <w:top w:val="nil"/>
              <w:left w:val="nil"/>
              <w:bottom w:val="nil"/>
              <w:right w:val="nil"/>
            </w:tcBorders>
            <w:shd w:val="clear" w:color="EDEDED" w:fill="EDEDED"/>
            <w:vAlign w:val="center"/>
            <w:hideMark/>
          </w:tcPr>
          <w:p w14:paraId="5D278E47" w14:textId="77777777"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lastRenderedPageBreak/>
              <w:t xml:space="preserve">Res. 150 (CMR-12) </w:t>
            </w:r>
          </w:p>
          <w:p w14:paraId="518A2337" w14:textId="0C689D76"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673</w:t>
            </w:r>
            <w:r w:rsidR="00F526A8" w:rsidRP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(Rev. CMR-23)</w:t>
            </w:r>
          </w:p>
        </w:tc>
        <w:tc>
          <w:tcPr>
            <w:tcW w:w="595" w:type="pct"/>
            <w:tcBorders>
              <w:top w:val="nil"/>
              <w:left w:val="nil"/>
              <w:bottom w:val="nil"/>
              <w:right w:val="nil"/>
            </w:tcBorders>
            <w:shd w:val="clear" w:color="EDEDED" w:fill="EDEDED"/>
            <w:vAlign w:val="center"/>
            <w:hideMark/>
          </w:tcPr>
          <w:p w14:paraId="3B75E4A0" w14:textId="77777777"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UIT-R 61</w:t>
            </w:r>
          </w:p>
        </w:tc>
        <w:tc>
          <w:tcPr>
            <w:tcW w:w="546" w:type="pct"/>
            <w:tcBorders>
              <w:top w:val="nil"/>
              <w:left w:val="nil"/>
              <w:bottom w:val="nil"/>
              <w:right w:val="nil"/>
            </w:tcBorders>
            <w:shd w:val="clear" w:color="EDEDED" w:fill="EDEDED"/>
            <w:vAlign w:val="center"/>
            <w:hideMark/>
          </w:tcPr>
          <w:p w14:paraId="14C1A063" w14:textId="20F24AE7"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50</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F526A8" w:rsidRPr="00D67F9B">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284DB4BA" w14:textId="0A3052DE"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52</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F526A8" w:rsidRPr="00D67F9B">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50197B49" w14:textId="7AE7C50B"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58</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F526A8" w:rsidRPr="00D67F9B">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75297D78" w14:textId="287F3241" w:rsidR="00F526A8"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lastRenderedPageBreak/>
              <w:t>Res. 75</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Ginebra, </w:t>
            </w:r>
            <w:r w:rsidR="00D67F9B" w:rsidRPr="00D67F9B">
              <w:rPr>
                <w:rFonts w:ascii="Calibri" w:eastAsia="Times New Roman" w:hAnsi="Calibri" w:cs="Calibri"/>
                <w:b/>
                <w:bCs/>
                <w:color w:val="0070C0"/>
                <w:lang w:val="es-ES" w:eastAsia="en-GB"/>
              </w:rPr>
              <w:t>2022) /</w:t>
            </w:r>
            <w:r w:rsidR="00D67F9B">
              <w:rPr>
                <w:rFonts w:ascii="Calibri" w:eastAsia="Times New Roman" w:hAnsi="Calibri" w:cs="Calibri"/>
                <w:b/>
                <w:bCs/>
                <w:color w:val="0070C0"/>
                <w:lang w:val="es-ES" w:eastAsia="en-GB"/>
              </w:rPr>
              <w:t xml:space="preserve"> </w:t>
            </w:r>
          </w:p>
          <w:p w14:paraId="34D09A54" w14:textId="41D4528B"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105</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shd w:val="clear" w:color="EDEDED" w:fill="EDEDED"/>
            <w:vAlign w:val="center"/>
            <w:hideMark/>
          </w:tcPr>
          <w:p w14:paraId="41BD57F1" w14:textId="77777777"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lastRenderedPageBreak/>
              <w:t>Res. 30</w:t>
            </w:r>
          </w:p>
        </w:tc>
      </w:tr>
      <w:tr w:rsidR="002A17F6" w:rsidRPr="004515BF" w14:paraId="486C4FB6" w14:textId="77777777" w:rsidTr="002A17F6">
        <w:tc>
          <w:tcPr>
            <w:tcW w:w="197" w:type="pct"/>
            <w:tcBorders>
              <w:top w:val="nil"/>
              <w:left w:val="nil"/>
              <w:bottom w:val="nil"/>
              <w:right w:val="nil"/>
            </w:tcBorders>
            <w:noWrap/>
            <w:vAlign w:val="center"/>
            <w:hideMark/>
          </w:tcPr>
          <w:p w14:paraId="0DCD7686" w14:textId="77777777" w:rsidR="00D019BA" w:rsidRPr="000F37C8" w:rsidRDefault="00D019BA" w:rsidP="008F521E">
            <w:pPr>
              <w:pStyle w:val="Tabletext"/>
              <w:rPr>
                <w:rFonts w:ascii="Calibri" w:eastAsia="Times New Roman" w:hAnsi="Calibri" w:cs="Calibri"/>
                <w:lang w:val="es-ES"/>
              </w:rPr>
            </w:pPr>
            <w:r w:rsidRPr="000F37C8">
              <w:rPr>
                <w:lang w:val="es-ES"/>
              </w:rPr>
              <w:t>143</w:t>
            </w:r>
          </w:p>
        </w:tc>
        <w:tc>
          <w:tcPr>
            <w:tcW w:w="448" w:type="pct"/>
            <w:tcBorders>
              <w:top w:val="nil"/>
              <w:left w:val="nil"/>
              <w:bottom w:val="nil"/>
              <w:right w:val="nil"/>
            </w:tcBorders>
            <w:vAlign w:val="center"/>
            <w:hideMark/>
          </w:tcPr>
          <w:p w14:paraId="1E48B332" w14:textId="77777777" w:rsidR="00D019BA" w:rsidRPr="000F37C8" w:rsidRDefault="00D019BA" w:rsidP="008F521E">
            <w:pPr>
              <w:pStyle w:val="Tabletext"/>
              <w:rPr>
                <w:rFonts w:ascii="Calibri" w:eastAsia="Times New Roman" w:hAnsi="Calibri" w:cs="Calibri"/>
                <w:lang w:val="es-ES"/>
              </w:rPr>
            </w:pPr>
            <w:r w:rsidRPr="000F37C8">
              <w:rPr>
                <w:lang w:val="es-ES"/>
              </w:rPr>
              <w:t>Rev. PP-10</w:t>
            </w:r>
          </w:p>
        </w:tc>
        <w:tc>
          <w:tcPr>
            <w:tcW w:w="843" w:type="pct"/>
            <w:tcBorders>
              <w:top w:val="nil"/>
              <w:left w:val="nil"/>
              <w:bottom w:val="nil"/>
              <w:right w:val="nil"/>
            </w:tcBorders>
            <w:vAlign w:val="center"/>
            <w:hideMark/>
          </w:tcPr>
          <w:p w14:paraId="660F47B3" w14:textId="77777777" w:rsidR="00D019BA" w:rsidRPr="000F37C8" w:rsidRDefault="00D019BA" w:rsidP="008F521E">
            <w:pPr>
              <w:pStyle w:val="Tabletext"/>
              <w:rPr>
                <w:rFonts w:ascii="Calibri" w:eastAsia="Times New Roman" w:hAnsi="Calibri" w:cs="Calibri"/>
                <w:lang w:val="es-ES"/>
              </w:rPr>
            </w:pPr>
            <w:r w:rsidRPr="000F37C8">
              <w:rPr>
                <w:lang w:val="es-ES"/>
              </w:rPr>
              <w:t>Ampliación a los países con economías en transición de la aplicación de las disposiciones de los documentos de la UIT relativas a los países en desarrollo</w:t>
            </w:r>
          </w:p>
        </w:tc>
        <w:tc>
          <w:tcPr>
            <w:tcW w:w="1042" w:type="pct"/>
            <w:tcBorders>
              <w:top w:val="nil"/>
              <w:left w:val="nil"/>
              <w:bottom w:val="nil"/>
              <w:right w:val="nil"/>
            </w:tcBorders>
            <w:vAlign w:val="center"/>
            <w:hideMark/>
          </w:tcPr>
          <w:p w14:paraId="733E8341" w14:textId="77777777" w:rsidR="00D019BA" w:rsidRPr="000F37C8" w:rsidRDefault="00D019BA" w:rsidP="008F521E">
            <w:pPr>
              <w:pStyle w:val="Tabletext"/>
              <w:rPr>
                <w:rFonts w:ascii="Calibri" w:eastAsia="Times New Roman" w:hAnsi="Calibri" w:cs="Calibri"/>
                <w:lang w:val="es-ES"/>
              </w:rPr>
            </w:pPr>
            <w:r w:rsidRPr="000F37C8">
              <w:rPr>
                <w:lang w:val="es-ES"/>
              </w:rPr>
              <w:t>Ampliar a ciertos países las disposiciones de los documentos de la UIT relativas a los países en desarrollo.</w:t>
            </w:r>
          </w:p>
        </w:tc>
        <w:tc>
          <w:tcPr>
            <w:tcW w:w="744" w:type="pct"/>
            <w:tcBorders>
              <w:top w:val="nil"/>
              <w:left w:val="nil"/>
              <w:bottom w:val="nil"/>
              <w:right w:val="nil"/>
            </w:tcBorders>
            <w:vAlign w:val="center"/>
            <w:hideMark/>
          </w:tcPr>
          <w:p w14:paraId="403E3DAA"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2ED06FB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0D5A618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5F5B30CF"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79C08D25" w14:textId="77777777" w:rsidTr="002A17F6">
        <w:tc>
          <w:tcPr>
            <w:tcW w:w="197" w:type="pct"/>
            <w:tcBorders>
              <w:top w:val="nil"/>
              <w:left w:val="nil"/>
              <w:bottom w:val="nil"/>
              <w:right w:val="nil"/>
            </w:tcBorders>
            <w:shd w:val="clear" w:color="EDEDED" w:fill="EDEDED"/>
            <w:noWrap/>
            <w:vAlign w:val="center"/>
            <w:hideMark/>
          </w:tcPr>
          <w:p w14:paraId="7E3AE323" w14:textId="77777777" w:rsidR="00D019BA" w:rsidRPr="000F37C8" w:rsidRDefault="00D019BA" w:rsidP="008F521E">
            <w:pPr>
              <w:pStyle w:val="Tabletext"/>
              <w:rPr>
                <w:rFonts w:ascii="Calibri" w:eastAsia="Times New Roman" w:hAnsi="Calibri" w:cs="Calibri"/>
                <w:lang w:val="es-ES"/>
              </w:rPr>
            </w:pPr>
            <w:r w:rsidRPr="000F37C8">
              <w:rPr>
                <w:lang w:val="es-ES"/>
              </w:rPr>
              <w:t>144</w:t>
            </w:r>
          </w:p>
        </w:tc>
        <w:tc>
          <w:tcPr>
            <w:tcW w:w="448" w:type="pct"/>
            <w:tcBorders>
              <w:top w:val="nil"/>
              <w:left w:val="nil"/>
              <w:bottom w:val="nil"/>
              <w:right w:val="nil"/>
            </w:tcBorders>
            <w:shd w:val="clear" w:color="EDEDED" w:fill="EDEDED"/>
            <w:vAlign w:val="center"/>
            <w:hideMark/>
          </w:tcPr>
          <w:p w14:paraId="3428B6BE"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shd w:val="clear" w:color="EDEDED" w:fill="EDEDED"/>
            <w:vAlign w:val="center"/>
            <w:hideMark/>
          </w:tcPr>
          <w:p w14:paraId="18F768C6" w14:textId="77777777" w:rsidR="00D019BA" w:rsidRPr="000F37C8" w:rsidRDefault="00D019BA" w:rsidP="008F521E">
            <w:pPr>
              <w:pStyle w:val="Tabletext"/>
              <w:rPr>
                <w:rFonts w:ascii="Calibri" w:eastAsia="Times New Roman" w:hAnsi="Calibri" w:cs="Calibri"/>
                <w:lang w:val="es-ES"/>
              </w:rPr>
            </w:pPr>
            <w:r w:rsidRPr="000F37C8">
              <w:rPr>
                <w:lang w:val="es-ES"/>
              </w:rPr>
              <w:t>Publicación anticipada de modelos de acuerdos con el país anfitrión para la celebración de conferencias y asambleas de la Unión fuera de Ginebra</w:t>
            </w:r>
          </w:p>
        </w:tc>
        <w:tc>
          <w:tcPr>
            <w:tcW w:w="1042" w:type="pct"/>
            <w:tcBorders>
              <w:top w:val="nil"/>
              <w:left w:val="nil"/>
              <w:bottom w:val="nil"/>
              <w:right w:val="nil"/>
            </w:tcBorders>
            <w:shd w:val="clear" w:color="EDEDED" w:fill="EDEDED"/>
            <w:vAlign w:val="center"/>
            <w:hideMark/>
          </w:tcPr>
          <w:p w14:paraId="667B2DEC" w14:textId="77777777" w:rsidR="00D019BA" w:rsidRPr="000F37C8" w:rsidRDefault="00D019BA" w:rsidP="008F521E">
            <w:pPr>
              <w:pStyle w:val="Tabletext"/>
              <w:rPr>
                <w:rFonts w:ascii="Calibri" w:eastAsia="Times New Roman" w:hAnsi="Calibri" w:cs="Calibri"/>
                <w:lang w:val="es-ES"/>
              </w:rPr>
            </w:pPr>
            <w:r w:rsidRPr="000F37C8">
              <w:rPr>
                <w:lang w:val="es-ES"/>
              </w:rPr>
              <w:t>Proporcionar modelos de acuerdo con el país anfitrión al menos dos años antes de la fecha propuesta de celebración de una conferencia o asamblea, a fin de facilitar la labor de los Estados Miembros que proponen acoger esa conferencia o asamblea.</w:t>
            </w:r>
          </w:p>
        </w:tc>
        <w:tc>
          <w:tcPr>
            <w:tcW w:w="744" w:type="pct"/>
            <w:tcBorders>
              <w:top w:val="nil"/>
              <w:left w:val="nil"/>
              <w:bottom w:val="nil"/>
              <w:right w:val="nil"/>
            </w:tcBorders>
            <w:shd w:val="clear" w:color="EDEDED" w:fill="EDEDED"/>
            <w:vAlign w:val="center"/>
            <w:hideMark/>
          </w:tcPr>
          <w:p w14:paraId="1E9DA734"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1244205"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07058247"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796383B4"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648CA3C5" w14:textId="77777777" w:rsidTr="002A17F6">
        <w:tc>
          <w:tcPr>
            <w:tcW w:w="197" w:type="pct"/>
            <w:tcBorders>
              <w:top w:val="nil"/>
              <w:left w:val="nil"/>
              <w:bottom w:val="nil"/>
              <w:right w:val="nil"/>
            </w:tcBorders>
            <w:noWrap/>
            <w:vAlign w:val="center"/>
            <w:hideMark/>
          </w:tcPr>
          <w:p w14:paraId="6AF3AEEA" w14:textId="77777777" w:rsidR="00D019BA" w:rsidRPr="000F37C8" w:rsidRDefault="00D019BA" w:rsidP="008F521E">
            <w:pPr>
              <w:pStyle w:val="Tabletext"/>
              <w:rPr>
                <w:rFonts w:ascii="Calibri" w:eastAsia="Times New Roman" w:hAnsi="Calibri" w:cs="Calibri"/>
                <w:lang w:val="es-ES"/>
              </w:rPr>
            </w:pPr>
            <w:r w:rsidRPr="000F37C8">
              <w:rPr>
                <w:lang w:val="es-ES"/>
              </w:rPr>
              <w:t>145</w:t>
            </w:r>
          </w:p>
        </w:tc>
        <w:tc>
          <w:tcPr>
            <w:tcW w:w="448" w:type="pct"/>
            <w:tcBorders>
              <w:top w:val="nil"/>
              <w:left w:val="nil"/>
              <w:bottom w:val="nil"/>
              <w:right w:val="nil"/>
            </w:tcBorders>
            <w:vAlign w:val="center"/>
            <w:hideMark/>
          </w:tcPr>
          <w:p w14:paraId="218A2532" w14:textId="77777777" w:rsidR="00D019BA" w:rsidRPr="000F37C8" w:rsidRDefault="00D019BA" w:rsidP="008F521E">
            <w:pPr>
              <w:pStyle w:val="Tabletext"/>
              <w:rPr>
                <w:rFonts w:ascii="Calibri" w:eastAsia="Times New Roman" w:hAnsi="Calibri" w:cs="Calibri"/>
                <w:lang w:val="es-ES"/>
              </w:rPr>
            </w:pPr>
            <w:r w:rsidRPr="000F37C8">
              <w:rPr>
                <w:lang w:val="es-ES"/>
              </w:rPr>
              <w:t>PP-06</w:t>
            </w:r>
          </w:p>
        </w:tc>
        <w:tc>
          <w:tcPr>
            <w:tcW w:w="843" w:type="pct"/>
            <w:tcBorders>
              <w:top w:val="nil"/>
              <w:left w:val="nil"/>
              <w:bottom w:val="nil"/>
              <w:right w:val="nil"/>
            </w:tcBorders>
            <w:vAlign w:val="center"/>
            <w:hideMark/>
          </w:tcPr>
          <w:p w14:paraId="4BC1AF14" w14:textId="77777777" w:rsidR="00D019BA" w:rsidRPr="000F37C8" w:rsidRDefault="00D019BA" w:rsidP="008F521E">
            <w:pPr>
              <w:pStyle w:val="Tabletext"/>
              <w:rPr>
                <w:rFonts w:ascii="Calibri" w:eastAsia="Times New Roman" w:hAnsi="Calibri" w:cs="Calibri"/>
                <w:lang w:val="es-ES"/>
              </w:rPr>
            </w:pPr>
            <w:r w:rsidRPr="000F37C8">
              <w:rPr>
                <w:lang w:val="es-ES"/>
              </w:rPr>
              <w:t>Participación de observadores en las conferencias, asambleas y reuniones de la Unión</w:t>
            </w:r>
          </w:p>
        </w:tc>
        <w:tc>
          <w:tcPr>
            <w:tcW w:w="1042" w:type="pct"/>
            <w:tcBorders>
              <w:top w:val="nil"/>
              <w:left w:val="nil"/>
              <w:bottom w:val="nil"/>
              <w:right w:val="nil"/>
            </w:tcBorders>
            <w:vAlign w:val="center"/>
            <w:hideMark/>
          </w:tcPr>
          <w:p w14:paraId="606669C8" w14:textId="77777777" w:rsidR="00D019BA" w:rsidRPr="000F37C8" w:rsidRDefault="00D019BA" w:rsidP="008F521E">
            <w:pPr>
              <w:pStyle w:val="Tabletext"/>
              <w:rPr>
                <w:rFonts w:ascii="Calibri" w:eastAsia="Times New Roman" w:hAnsi="Calibri" w:cs="Calibri"/>
                <w:lang w:val="es-ES"/>
              </w:rPr>
            </w:pPr>
            <w:r w:rsidRPr="000F37C8">
              <w:rPr>
                <w:lang w:val="es-ES"/>
              </w:rPr>
              <w:t>Aplicar las normas que regulan la participación de observadores sin derecho a voto, con carácter consultivo o en otras condiciones.</w:t>
            </w:r>
          </w:p>
        </w:tc>
        <w:tc>
          <w:tcPr>
            <w:tcW w:w="744" w:type="pct"/>
            <w:tcBorders>
              <w:top w:val="nil"/>
              <w:left w:val="nil"/>
              <w:bottom w:val="nil"/>
              <w:right w:val="nil"/>
            </w:tcBorders>
            <w:vAlign w:val="center"/>
            <w:hideMark/>
          </w:tcPr>
          <w:p w14:paraId="53F4FD7D"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78AD8A76" w14:textId="77777777"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UIT-R 1</w:t>
            </w:r>
          </w:p>
        </w:tc>
        <w:tc>
          <w:tcPr>
            <w:tcW w:w="546" w:type="pct"/>
            <w:tcBorders>
              <w:top w:val="nil"/>
              <w:left w:val="nil"/>
              <w:bottom w:val="nil"/>
              <w:right w:val="nil"/>
            </w:tcBorders>
            <w:vAlign w:val="center"/>
            <w:hideMark/>
          </w:tcPr>
          <w:p w14:paraId="34A5B9D8"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nil"/>
              <w:right w:val="nil"/>
            </w:tcBorders>
            <w:vAlign w:val="center"/>
            <w:hideMark/>
          </w:tcPr>
          <w:p w14:paraId="54D75960"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1CF0DDE3" w14:textId="77777777" w:rsidTr="002A17F6">
        <w:tc>
          <w:tcPr>
            <w:tcW w:w="197" w:type="pct"/>
            <w:tcBorders>
              <w:top w:val="nil"/>
              <w:left w:val="nil"/>
              <w:bottom w:val="nil"/>
              <w:right w:val="nil"/>
            </w:tcBorders>
            <w:shd w:val="clear" w:color="EDEDED" w:fill="EDEDED"/>
            <w:noWrap/>
            <w:vAlign w:val="center"/>
            <w:hideMark/>
          </w:tcPr>
          <w:p w14:paraId="0273ABFD" w14:textId="77777777" w:rsidR="00D019BA" w:rsidRPr="000F37C8" w:rsidRDefault="00D019BA" w:rsidP="008F521E">
            <w:pPr>
              <w:pStyle w:val="Tabletext"/>
              <w:rPr>
                <w:rFonts w:ascii="Calibri" w:eastAsia="Times New Roman" w:hAnsi="Calibri" w:cs="Calibri"/>
                <w:lang w:val="es-ES"/>
              </w:rPr>
            </w:pPr>
            <w:r w:rsidRPr="000F37C8">
              <w:rPr>
                <w:lang w:val="es-ES"/>
              </w:rPr>
              <w:t>146</w:t>
            </w:r>
          </w:p>
        </w:tc>
        <w:tc>
          <w:tcPr>
            <w:tcW w:w="448" w:type="pct"/>
            <w:tcBorders>
              <w:top w:val="nil"/>
              <w:left w:val="nil"/>
              <w:bottom w:val="nil"/>
              <w:right w:val="nil"/>
            </w:tcBorders>
            <w:shd w:val="clear" w:color="EDEDED" w:fill="EDEDED"/>
            <w:vAlign w:val="center"/>
            <w:hideMark/>
          </w:tcPr>
          <w:p w14:paraId="2A99C035"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76F8D0B" w14:textId="77777777" w:rsidR="00D019BA" w:rsidRPr="000F37C8" w:rsidRDefault="00D019BA" w:rsidP="008F521E">
            <w:pPr>
              <w:pStyle w:val="Tabletext"/>
              <w:rPr>
                <w:rFonts w:ascii="Calibri" w:eastAsia="Times New Roman" w:hAnsi="Calibri" w:cs="Calibri"/>
                <w:lang w:val="es-ES"/>
              </w:rPr>
            </w:pPr>
            <w:r w:rsidRPr="000F37C8">
              <w:rPr>
                <w:lang w:val="es-ES"/>
              </w:rPr>
              <w:t>Examen periódico del Reglamento de las Telecomunicaciones Internacionales</w:t>
            </w:r>
          </w:p>
        </w:tc>
        <w:tc>
          <w:tcPr>
            <w:tcW w:w="1042" w:type="pct"/>
            <w:tcBorders>
              <w:top w:val="nil"/>
              <w:left w:val="nil"/>
              <w:bottom w:val="nil"/>
              <w:right w:val="nil"/>
            </w:tcBorders>
            <w:shd w:val="clear" w:color="EDEDED" w:fill="EDEDED"/>
            <w:vAlign w:val="center"/>
            <w:hideMark/>
          </w:tcPr>
          <w:p w14:paraId="3D82BD08"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El proceso de revisión del RTI comenzará en 2017, preferiblemente a principios de año. Convocar un Grupo de Expertos (GE-RTI) abierto a la participación de los Estados Miembros y los Miembros de Sector para examinar el Reglamento y presentar su informe al Consejo en su reunión </w:t>
            </w:r>
            <w:r w:rsidRPr="000F37C8">
              <w:rPr>
                <w:lang w:val="es-ES"/>
              </w:rPr>
              <w:lastRenderedPageBreak/>
              <w:t>de 2018 para su examen, publicación y presentación a la PP-18. El Consejo establecerá los mandatos y métodos de trabajo, examinará el informe y lo presentará a la PP-18.</w:t>
            </w:r>
          </w:p>
        </w:tc>
        <w:tc>
          <w:tcPr>
            <w:tcW w:w="744" w:type="pct"/>
            <w:tcBorders>
              <w:top w:val="nil"/>
              <w:left w:val="nil"/>
              <w:bottom w:val="nil"/>
              <w:right w:val="nil"/>
            </w:tcBorders>
            <w:shd w:val="clear" w:color="EDEDED" w:fill="EDEDED"/>
            <w:vAlign w:val="center"/>
            <w:hideMark/>
          </w:tcPr>
          <w:p w14:paraId="5B9AB42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58FED4C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2CA156A" w14:textId="752C66F6" w:rsidR="007B5ECA"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40</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7B5ECA" w:rsidRPr="00D67F9B">
              <w:rPr>
                <w:rFonts w:ascii="Calibri" w:eastAsia="Times New Roman" w:hAnsi="Calibri" w:cs="Calibri"/>
                <w:b/>
                <w:bCs/>
                <w:color w:val="0070C0"/>
                <w:lang w:val="es-ES" w:eastAsia="en-GB"/>
              </w:rPr>
              <w:t>2024) /</w:t>
            </w:r>
          </w:p>
          <w:p w14:paraId="43359323" w14:textId="410D7642"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87</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w:t>
            </w:r>
            <w:proofErr w:type="spellStart"/>
            <w:r w:rsidRPr="00D67F9B">
              <w:rPr>
                <w:rFonts w:ascii="Calibri" w:eastAsia="Times New Roman" w:hAnsi="Calibri" w:cs="Calibri"/>
                <w:b/>
                <w:bCs/>
                <w:color w:val="0070C0"/>
                <w:lang w:val="es-ES" w:eastAsia="en-GB"/>
              </w:rPr>
              <w:t>Hammamet</w:t>
            </w:r>
            <w:proofErr w:type="spellEnd"/>
            <w:r w:rsidRPr="00D67F9B">
              <w:rPr>
                <w:rFonts w:ascii="Calibri" w:eastAsia="Times New Roman" w:hAnsi="Calibri" w:cs="Calibri"/>
                <w:b/>
                <w:bCs/>
                <w:color w:val="0070C0"/>
                <w:lang w:val="es-ES" w:eastAsia="en-GB"/>
              </w:rPr>
              <w:t>, 2016)</w:t>
            </w:r>
          </w:p>
        </w:tc>
        <w:tc>
          <w:tcPr>
            <w:tcW w:w="585" w:type="pct"/>
            <w:tcBorders>
              <w:top w:val="nil"/>
              <w:left w:val="nil"/>
              <w:bottom w:val="nil"/>
              <w:right w:val="nil"/>
            </w:tcBorders>
            <w:shd w:val="clear" w:color="EDEDED" w:fill="EDEDED"/>
            <w:vAlign w:val="center"/>
            <w:hideMark/>
          </w:tcPr>
          <w:p w14:paraId="795A6C12"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2C051C48" w14:textId="77777777" w:rsidTr="002A17F6">
        <w:tc>
          <w:tcPr>
            <w:tcW w:w="197" w:type="pct"/>
            <w:tcBorders>
              <w:top w:val="nil"/>
              <w:left w:val="nil"/>
              <w:bottom w:val="nil"/>
              <w:right w:val="nil"/>
            </w:tcBorders>
            <w:noWrap/>
            <w:vAlign w:val="center"/>
            <w:hideMark/>
          </w:tcPr>
          <w:p w14:paraId="5F7CFDF1" w14:textId="77777777" w:rsidR="00D019BA" w:rsidRPr="000F37C8" w:rsidRDefault="00D019BA" w:rsidP="008F521E">
            <w:pPr>
              <w:pStyle w:val="Tabletext"/>
              <w:rPr>
                <w:rFonts w:ascii="Calibri" w:eastAsia="Times New Roman" w:hAnsi="Calibri" w:cs="Calibri"/>
                <w:lang w:val="es-ES"/>
              </w:rPr>
            </w:pPr>
            <w:r w:rsidRPr="000F37C8">
              <w:rPr>
                <w:lang w:val="es-ES"/>
              </w:rPr>
              <w:t>148</w:t>
            </w:r>
          </w:p>
        </w:tc>
        <w:tc>
          <w:tcPr>
            <w:tcW w:w="448" w:type="pct"/>
            <w:tcBorders>
              <w:top w:val="nil"/>
              <w:left w:val="nil"/>
              <w:bottom w:val="nil"/>
              <w:right w:val="nil"/>
            </w:tcBorders>
            <w:vAlign w:val="center"/>
            <w:hideMark/>
          </w:tcPr>
          <w:p w14:paraId="5926F465"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467AAB78" w14:textId="77777777" w:rsidR="00D019BA" w:rsidRPr="000F37C8" w:rsidRDefault="00D019BA" w:rsidP="008F521E">
            <w:pPr>
              <w:pStyle w:val="Tabletext"/>
              <w:rPr>
                <w:rFonts w:ascii="Calibri" w:eastAsia="Times New Roman" w:hAnsi="Calibri" w:cs="Calibri"/>
                <w:lang w:val="es-ES"/>
              </w:rPr>
            </w:pPr>
            <w:r w:rsidRPr="000F37C8">
              <w:rPr>
                <w:lang w:val="es-ES"/>
              </w:rPr>
              <w:t>Tareas y funciones del Vicesecretario General</w:t>
            </w:r>
          </w:p>
        </w:tc>
        <w:tc>
          <w:tcPr>
            <w:tcW w:w="1042" w:type="pct"/>
            <w:tcBorders>
              <w:top w:val="nil"/>
              <w:left w:val="nil"/>
              <w:bottom w:val="nil"/>
              <w:right w:val="nil"/>
            </w:tcBorders>
            <w:vAlign w:val="center"/>
            <w:hideMark/>
          </w:tcPr>
          <w:p w14:paraId="6B110032" w14:textId="77777777" w:rsidR="00D019BA" w:rsidRPr="000F37C8" w:rsidRDefault="00D019BA" w:rsidP="008F521E">
            <w:pPr>
              <w:pStyle w:val="Tabletext"/>
              <w:rPr>
                <w:rFonts w:ascii="Calibri" w:eastAsia="Times New Roman" w:hAnsi="Calibri" w:cs="Calibri"/>
                <w:lang w:val="es-ES"/>
              </w:rPr>
            </w:pPr>
            <w:r w:rsidRPr="000F37C8">
              <w:rPr>
                <w:lang w:val="es-ES"/>
              </w:rPr>
              <w:t>Publicar directrices claras y específicas sobre las tareas delegadas en el Vicesecretario General y poner los cambios en conocimiento del Consejo, los Miembros y el personal.</w:t>
            </w:r>
          </w:p>
        </w:tc>
        <w:tc>
          <w:tcPr>
            <w:tcW w:w="744" w:type="pct"/>
            <w:tcBorders>
              <w:top w:val="nil"/>
              <w:left w:val="nil"/>
              <w:bottom w:val="nil"/>
              <w:right w:val="nil"/>
            </w:tcBorders>
            <w:vAlign w:val="center"/>
            <w:hideMark/>
          </w:tcPr>
          <w:p w14:paraId="064163B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159A5BF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5DC5C979"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7CF0525"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199E2098" w14:textId="77777777" w:rsidTr="002A17F6">
        <w:tc>
          <w:tcPr>
            <w:tcW w:w="197" w:type="pct"/>
            <w:tcBorders>
              <w:top w:val="nil"/>
              <w:left w:val="nil"/>
              <w:bottom w:val="nil"/>
              <w:right w:val="nil"/>
            </w:tcBorders>
            <w:shd w:val="clear" w:color="EDEDED" w:fill="EDEDED"/>
            <w:noWrap/>
            <w:vAlign w:val="center"/>
            <w:hideMark/>
          </w:tcPr>
          <w:p w14:paraId="5B1AC6B4" w14:textId="77777777" w:rsidR="00D019BA" w:rsidRPr="000F37C8" w:rsidRDefault="00D019BA" w:rsidP="008F521E">
            <w:pPr>
              <w:pStyle w:val="Tabletext"/>
              <w:rPr>
                <w:rFonts w:ascii="Calibri" w:eastAsia="Times New Roman" w:hAnsi="Calibri" w:cs="Calibri"/>
                <w:lang w:val="es-ES"/>
              </w:rPr>
            </w:pPr>
            <w:r w:rsidRPr="000F37C8">
              <w:rPr>
                <w:lang w:val="es-ES"/>
              </w:rPr>
              <w:t>150</w:t>
            </w:r>
          </w:p>
        </w:tc>
        <w:tc>
          <w:tcPr>
            <w:tcW w:w="448" w:type="pct"/>
            <w:tcBorders>
              <w:top w:val="nil"/>
              <w:left w:val="nil"/>
              <w:bottom w:val="nil"/>
              <w:right w:val="nil"/>
            </w:tcBorders>
            <w:shd w:val="clear" w:color="EDEDED" w:fill="EDEDED"/>
            <w:vAlign w:val="center"/>
            <w:hideMark/>
          </w:tcPr>
          <w:p w14:paraId="2D45CB59"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996D4A5" w14:textId="77777777" w:rsidR="00D019BA" w:rsidRPr="000F37C8" w:rsidRDefault="00D019BA" w:rsidP="008F521E">
            <w:pPr>
              <w:pStyle w:val="Tabletext"/>
              <w:rPr>
                <w:rFonts w:ascii="Calibri" w:eastAsia="Times New Roman" w:hAnsi="Calibri" w:cs="Calibri"/>
                <w:lang w:val="es-ES"/>
              </w:rPr>
            </w:pPr>
            <w:r w:rsidRPr="000F37C8">
              <w:rPr>
                <w:lang w:val="es-ES"/>
              </w:rPr>
              <w:t>Aprobación de las Cuentas de la Unión correspondientes a los años 2018 a 2021</w:t>
            </w:r>
          </w:p>
        </w:tc>
        <w:tc>
          <w:tcPr>
            <w:tcW w:w="1042" w:type="pct"/>
            <w:tcBorders>
              <w:top w:val="nil"/>
              <w:left w:val="nil"/>
              <w:bottom w:val="nil"/>
              <w:right w:val="nil"/>
            </w:tcBorders>
            <w:shd w:val="clear" w:color="EDEDED" w:fill="EDEDED"/>
            <w:vAlign w:val="center"/>
            <w:hideMark/>
          </w:tcPr>
          <w:p w14:paraId="5A68AA70" w14:textId="77777777" w:rsidR="00D019BA" w:rsidRPr="000F37C8" w:rsidRDefault="00D019BA" w:rsidP="008F521E">
            <w:pPr>
              <w:pStyle w:val="Tabletext"/>
              <w:rPr>
                <w:rFonts w:ascii="Calibri" w:eastAsia="Times New Roman" w:hAnsi="Calibri" w:cs="Calibri"/>
                <w:lang w:val="es-ES"/>
              </w:rPr>
            </w:pPr>
            <w:r w:rsidRPr="000F37C8">
              <w:rPr>
                <w:lang w:val="es-ES"/>
              </w:rPr>
              <w:t>PP-18 – Aprobación de las cuentas del periodo 2014-2017.</w:t>
            </w:r>
          </w:p>
        </w:tc>
        <w:tc>
          <w:tcPr>
            <w:tcW w:w="744" w:type="pct"/>
            <w:tcBorders>
              <w:top w:val="nil"/>
              <w:left w:val="nil"/>
              <w:bottom w:val="nil"/>
              <w:right w:val="nil"/>
            </w:tcBorders>
            <w:shd w:val="clear" w:color="EDEDED" w:fill="EDEDED"/>
            <w:vAlign w:val="center"/>
            <w:hideMark/>
          </w:tcPr>
          <w:p w14:paraId="7C5F651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2B75FAD"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7FDE7524"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1440EBAE"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297D8BB1" w14:textId="77777777" w:rsidTr="002A17F6">
        <w:tc>
          <w:tcPr>
            <w:tcW w:w="197" w:type="pct"/>
            <w:tcBorders>
              <w:top w:val="nil"/>
              <w:left w:val="nil"/>
              <w:bottom w:val="nil"/>
              <w:right w:val="nil"/>
            </w:tcBorders>
            <w:noWrap/>
            <w:vAlign w:val="center"/>
            <w:hideMark/>
          </w:tcPr>
          <w:p w14:paraId="62552B67" w14:textId="77777777" w:rsidR="00D019BA" w:rsidRPr="000F37C8" w:rsidRDefault="00D019BA" w:rsidP="008F521E">
            <w:pPr>
              <w:pStyle w:val="Tabletext"/>
              <w:rPr>
                <w:rFonts w:ascii="Calibri" w:eastAsia="Times New Roman" w:hAnsi="Calibri" w:cs="Calibri"/>
                <w:lang w:val="es-ES"/>
              </w:rPr>
            </w:pPr>
            <w:r w:rsidRPr="000F37C8">
              <w:rPr>
                <w:lang w:val="es-ES"/>
              </w:rPr>
              <w:t>151</w:t>
            </w:r>
          </w:p>
        </w:tc>
        <w:tc>
          <w:tcPr>
            <w:tcW w:w="448" w:type="pct"/>
            <w:tcBorders>
              <w:top w:val="nil"/>
              <w:left w:val="nil"/>
              <w:bottom w:val="nil"/>
              <w:right w:val="nil"/>
            </w:tcBorders>
            <w:vAlign w:val="center"/>
            <w:hideMark/>
          </w:tcPr>
          <w:p w14:paraId="786EF37E"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53802A40" w14:textId="77777777" w:rsidR="00D019BA" w:rsidRPr="000F37C8" w:rsidRDefault="00D019BA" w:rsidP="008F521E">
            <w:pPr>
              <w:pStyle w:val="Tabletext"/>
              <w:rPr>
                <w:rFonts w:ascii="Calibri" w:eastAsia="Times New Roman" w:hAnsi="Calibri" w:cs="Calibri"/>
                <w:lang w:val="es-ES"/>
              </w:rPr>
            </w:pPr>
            <w:r w:rsidRPr="000F37C8">
              <w:rPr>
                <w:lang w:val="es-ES"/>
              </w:rPr>
              <w:t>Mejora de la gestión basada en los resultados en la UIT</w:t>
            </w:r>
          </w:p>
        </w:tc>
        <w:tc>
          <w:tcPr>
            <w:tcW w:w="1042" w:type="pct"/>
            <w:tcBorders>
              <w:top w:val="nil"/>
              <w:left w:val="nil"/>
              <w:bottom w:val="nil"/>
              <w:right w:val="nil"/>
            </w:tcBorders>
            <w:vAlign w:val="center"/>
            <w:hideMark/>
          </w:tcPr>
          <w:p w14:paraId="76E1AE4A" w14:textId="77777777" w:rsidR="00D019BA" w:rsidRPr="000F37C8" w:rsidRDefault="00D019BA" w:rsidP="008F521E">
            <w:pPr>
              <w:pStyle w:val="Tabletext"/>
              <w:rPr>
                <w:rFonts w:ascii="Calibri" w:eastAsia="Times New Roman" w:hAnsi="Calibri" w:cs="Calibri"/>
                <w:lang w:val="es-ES"/>
              </w:rPr>
            </w:pPr>
            <w:r w:rsidRPr="000F37C8">
              <w:rPr>
                <w:lang w:val="es-ES"/>
              </w:rPr>
              <w:t>Continuar mejorando los métodos asociados a la GBR y a la PBR, incluida la presentación revisada del presupuesto bienal. Seguir elaborando un marco de resultados exhaustivo para apoyar la aplicación de PE y la vinculación de los planes estratégico, financiero y operativo. Integrar aún más el marco de gestión de riesgos.</w:t>
            </w:r>
          </w:p>
        </w:tc>
        <w:tc>
          <w:tcPr>
            <w:tcW w:w="744" w:type="pct"/>
            <w:tcBorders>
              <w:top w:val="nil"/>
              <w:left w:val="nil"/>
              <w:bottom w:val="nil"/>
              <w:right w:val="nil"/>
            </w:tcBorders>
            <w:vAlign w:val="center"/>
            <w:hideMark/>
          </w:tcPr>
          <w:p w14:paraId="4AE8534E"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4DD0AC14"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596665D0" w14:textId="0FB44C82" w:rsidR="00D019BA" w:rsidRPr="000F37C8" w:rsidRDefault="00D019BA" w:rsidP="008F521E">
            <w:pPr>
              <w:pStyle w:val="Tabletext"/>
              <w:rPr>
                <w:rFonts w:ascii="Times New Roman" w:eastAsia="Times New Roman" w:hAnsi="Times New Roman"/>
                <w:lang w:val="es-ES"/>
              </w:rPr>
            </w:pPr>
            <w:r w:rsidRPr="00D67F9B">
              <w:rPr>
                <w:rFonts w:ascii="Calibri" w:eastAsia="Times New Roman" w:hAnsi="Calibri" w:cs="Calibri"/>
                <w:b/>
                <w:bCs/>
                <w:color w:val="0070C0"/>
                <w:lang w:val="es-ES" w:eastAsia="en-GB"/>
              </w:rPr>
              <w:t>Res. 108</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vAlign w:val="center"/>
            <w:hideMark/>
          </w:tcPr>
          <w:p w14:paraId="485CC1A4"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75585734" w14:textId="77777777" w:rsidTr="002A17F6">
        <w:tc>
          <w:tcPr>
            <w:tcW w:w="197" w:type="pct"/>
            <w:tcBorders>
              <w:top w:val="nil"/>
              <w:left w:val="nil"/>
              <w:bottom w:val="nil"/>
              <w:right w:val="nil"/>
            </w:tcBorders>
            <w:shd w:val="clear" w:color="EDEDED" w:fill="EDEDED"/>
            <w:noWrap/>
            <w:vAlign w:val="center"/>
            <w:hideMark/>
          </w:tcPr>
          <w:p w14:paraId="5064DA58" w14:textId="77777777" w:rsidR="00D019BA" w:rsidRPr="000F37C8" w:rsidRDefault="00D019BA" w:rsidP="008F521E">
            <w:pPr>
              <w:pStyle w:val="Tabletext"/>
              <w:rPr>
                <w:rFonts w:ascii="Calibri" w:eastAsia="Times New Roman" w:hAnsi="Calibri" w:cs="Calibri"/>
                <w:lang w:val="es-ES"/>
              </w:rPr>
            </w:pPr>
            <w:r w:rsidRPr="000F37C8">
              <w:rPr>
                <w:lang w:val="es-ES"/>
              </w:rPr>
              <w:t>152</w:t>
            </w:r>
          </w:p>
        </w:tc>
        <w:tc>
          <w:tcPr>
            <w:tcW w:w="448" w:type="pct"/>
            <w:tcBorders>
              <w:top w:val="nil"/>
              <w:left w:val="nil"/>
              <w:bottom w:val="nil"/>
              <w:right w:val="nil"/>
            </w:tcBorders>
            <w:shd w:val="clear" w:color="EDEDED" w:fill="EDEDED"/>
            <w:vAlign w:val="center"/>
            <w:hideMark/>
          </w:tcPr>
          <w:p w14:paraId="48194207"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shd w:val="clear" w:color="EDEDED" w:fill="EDEDED"/>
            <w:vAlign w:val="center"/>
            <w:hideMark/>
          </w:tcPr>
          <w:p w14:paraId="0C06DB24" w14:textId="77777777" w:rsidR="00D019BA" w:rsidRPr="000F37C8" w:rsidRDefault="00D019BA" w:rsidP="008F521E">
            <w:pPr>
              <w:pStyle w:val="Tabletext"/>
              <w:rPr>
                <w:rFonts w:ascii="Calibri" w:eastAsia="Times New Roman" w:hAnsi="Calibri" w:cs="Calibri"/>
                <w:lang w:val="es-ES"/>
              </w:rPr>
            </w:pPr>
            <w:r w:rsidRPr="000F37C8">
              <w:rPr>
                <w:lang w:val="es-ES"/>
              </w:rPr>
              <w:t>Mejora de la gestión y el seguimiento de la contribución de los Miembros de Sector y los Asociados a los gastos de la UIT</w:t>
            </w:r>
          </w:p>
        </w:tc>
        <w:tc>
          <w:tcPr>
            <w:tcW w:w="1042" w:type="pct"/>
            <w:tcBorders>
              <w:top w:val="nil"/>
              <w:left w:val="nil"/>
              <w:bottom w:val="nil"/>
              <w:right w:val="nil"/>
            </w:tcBorders>
            <w:shd w:val="clear" w:color="EDEDED" w:fill="EDEDED"/>
            <w:vAlign w:val="center"/>
            <w:hideMark/>
          </w:tcPr>
          <w:p w14:paraId="7E11AA53" w14:textId="77777777" w:rsidR="00D019BA" w:rsidRPr="000F37C8" w:rsidRDefault="00D019BA" w:rsidP="008F521E">
            <w:pPr>
              <w:pStyle w:val="Tabletext"/>
              <w:rPr>
                <w:rFonts w:ascii="Calibri" w:eastAsia="Times New Roman" w:hAnsi="Calibri" w:cs="Calibri"/>
                <w:lang w:val="es-ES"/>
              </w:rPr>
            </w:pPr>
            <w:r w:rsidRPr="000F37C8">
              <w:rPr>
                <w:lang w:val="es-ES"/>
              </w:rPr>
              <w:t>Mejorar las tasas de tratamiento y los procedimientos administrativos.</w:t>
            </w:r>
          </w:p>
        </w:tc>
        <w:tc>
          <w:tcPr>
            <w:tcW w:w="744" w:type="pct"/>
            <w:tcBorders>
              <w:top w:val="nil"/>
              <w:left w:val="nil"/>
              <w:bottom w:val="nil"/>
              <w:right w:val="nil"/>
            </w:tcBorders>
            <w:shd w:val="clear" w:color="EDEDED" w:fill="EDEDED"/>
            <w:vAlign w:val="center"/>
            <w:hideMark/>
          </w:tcPr>
          <w:p w14:paraId="06C01F7A"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13843F6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5380E8BF" w14:textId="18EE630D"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31</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(Rev. Dubái, 2012)</w:t>
            </w:r>
          </w:p>
        </w:tc>
        <w:tc>
          <w:tcPr>
            <w:tcW w:w="585" w:type="pct"/>
            <w:tcBorders>
              <w:top w:val="nil"/>
              <w:left w:val="nil"/>
              <w:bottom w:val="nil"/>
              <w:right w:val="nil"/>
            </w:tcBorders>
            <w:shd w:val="clear" w:color="EDEDED" w:fill="EDEDED"/>
            <w:vAlign w:val="center"/>
            <w:hideMark/>
          </w:tcPr>
          <w:p w14:paraId="136DC62D"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19CE38F5" w14:textId="77777777" w:rsidTr="002A17F6">
        <w:tc>
          <w:tcPr>
            <w:tcW w:w="197" w:type="pct"/>
            <w:tcBorders>
              <w:top w:val="nil"/>
              <w:left w:val="nil"/>
              <w:bottom w:val="nil"/>
              <w:right w:val="nil"/>
            </w:tcBorders>
            <w:noWrap/>
            <w:vAlign w:val="center"/>
            <w:hideMark/>
          </w:tcPr>
          <w:p w14:paraId="59166232"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154</w:t>
            </w:r>
          </w:p>
        </w:tc>
        <w:tc>
          <w:tcPr>
            <w:tcW w:w="448" w:type="pct"/>
            <w:tcBorders>
              <w:top w:val="nil"/>
              <w:left w:val="nil"/>
              <w:bottom w:val="nil"/>
              <w:right w:val="nil"/>
            </w:tcBorders>
            <w:vAlign w:val="center"/>
            <w:hideMark/>
          </w:tcPr>
          <w:p w14:paraId="4AC1FF31"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0F67CB47"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los seis idiomas oficiales de la Unión en igualdad de condiciones</w:t>
            </w:r>
          </w:p>
        </w:tc>
        <w:tc>
          <w:tcPr>
            <w:tcW w:w="1042" w:type="pct"/>
            <w:tcBorders>
              <w:top w:val="nil"/>
              <w:left w:val="nil"/>
              <w:bottom w:val="nil"/>
              <w:right w:val="nil"/>
            </w:tcBorders>
            <w:vAlign w:val="center"/>
            <w:hideMark/>
          </w:tcPr>
          <w:p w14:paraId="1BEE196B" w14:textId="77777777" w:rsidR="00D019BA" w:rsidRPr="000F37C8" w:rsidRDefault="00D019BA" w:rsidP="008F521E">
            <w:pPr>
              <w:pStyle w:val="Tabletext"/>
              <w:rPr>
                <w:rFonts w:ascii="Calibri" w:eastAsia="Times New Roman" w:hAnsi="Calibri" w:cs="Calibri"/>
                <w:lang w:val="es-ES"/>
              </w:rPr>
            </w:pPr>
            <w:r w:rsidRPr="000F37C8">
              <w:rPr>
                <w:lang w:val="es-ES"/>
              </w:rPr>
              <w:t>Presentar un informe anual al Consejo y al GTC-Idiomas. Maximizar la interpretación y traducción de los documentos de la UIT en seis idiomas en igualdad de condiciones. Revisar las medidas y los principios aplicables a la interpretación y la traducción.</w:t>
            </w:r>
          </w:p>
        </w:tc>
        <w:tc>
          <w:tcPr>
            <w:tcW w:w="744" w:type="pct"/>
            <w:tcBorders>
              <w:top w:val="nil"/>
              <w:left w:val="nil"/>
              <w:bottom w:val="nil"/>
              <w:right w:val="nil"/>
            </w:tcBorders>
            <w:vAlign w:val="center"/>
            <w:hideMark/>
          </w:tcPr>
          <w:p w14:paraId="1851E14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90EF382" w14:textId="77777777" w:rsid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UIT-R 19/</w:t>
            </w:r>
          </w:p>
          <w:p w14:paraId="183D5976" w14:textId="26781D76" w:rsidR="00D019BA" w:rsidRPr="00D019BA" w:rsidRDefault="00D019BA" w:rsidP="008F521E">
            <w:pPr>
              <w:pStyle w:val="Tabletext"/>
              <w:rPr>
                <w:rFonts w:ascii="Calibri" w:eastAsia="Times New Roman" w:hAnsi="Calibri" w:cs="Calibri"/>
                <w:b/>
                <w:bCs/>
                <w:color w:val="0070C0"/>
              </w:rPr>
            </w:pPr>
            <w:r w:rsidRPr="00D67F9B">
              <w:rPr>
                <w:rFonts w:ascii="Calibri" w:eastAsia="Times New Roman" w:hAnsi="Calibri" w:cs="Calibri"/>
                <w:b/>
                <w:bCs/>
                <w:color w:val="0070C0"/>
                <w:lang w:val="es-ES" w:eastAsia="en-GB"/>
              </w:rPr>
              <w:t>Res. UIT-R 36</w:t>
            </w:r>
          </w:p>
        </w:tc>
        <w:tc>
          <w:tcPr>
            <w:tcW w:w="546" w:type="pct"/>
            <w:tcBorders>
              <w:top w:val="nil"/>
              <w:left w:val="nil"/>
              <w:bottom w:val="nil"/>
              <w:right w:val="nil"/>
            </w:tcBorders>
            <w:vAlign w:val="center"/>
            <w:hideMark/>
          </w:tcPr>
          <w:p w14:paraId="706D4526" w14:textId="77777777" w:rsid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1</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(Rev. Ginebra, 2022)</w:t>
            </w:r>
          </w:p>
          <w:p w14:paraId="4068D0FA" w14:textId="3F84DA2A" w:rsidR="007B5ECA"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32</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Nueva Delhi, </w:t>
            </w:r>
            <w:r w:rsidR="007B5ECA" w:rsidRPr="00D67F9B">
              <w:rPr>
                <w:rFonts w:ascii="Calibri" w:eastAsia="Times New Roman" w:hAnsi="Calibri" w:cs="Calibri"/>
                <w:b/>
                <w:bCs/>
                <w:color w:val="0070C0"/>
                <w:lang w:val="es-ES" w:eastAsia="en-GB"/>
              </w:rPr>
              <w:t>2024) /</w:t>
            </w:r>
            <w:r w:rsidR="00D67F9B">
              <w:rPr>
                <w:rFonts w:ascii="Calibri" w:eastAsia="Times New Roman" w:hAnsi="Calibri" w:cs="Calibri"/>
                <w:b/>
                <w:bCs/>
                <w:color w:val="0070C0"/>
                <w:lang w:val="es-ES" w:eastAsia="en-GB"/>
              </w:rPr>
              <w:t xml:space="preserve"> </w:t>
            </w:r>
          </w:p>
          <w:p w14:paraId="049DBB78" w14:textId="605A278F"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67</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322D9587" w14:textId="77777777" w:rsidR="00D019BA" w:rsidRPr="000F37C8" w:rsidRDefault="00D019BA" w:rsidP="008F521E">
            <w:pPr>
              <w:pStyle w:val="Tabletext"/>
              <w:rPr>
                <w:rFonts w:ascii="Calibri" w:eastAsia="Times New Roman" w:hAnsi="Calibri" w:cs="Calibri"/>
                <w:b/>
                <w:bCs/>
                <w:color w:val="FF0000"/>
                <w:lang w:val="es-ES"/>
              </w:rPr>
            </w:pPr>
            <w:r w:rsidRPr="00D67F9B">
              <w:rPr>
                <w:rFonts w:ascii="Calibri" w:eastAsia="Times New Roman" w:hAnsi="Calibri" w:cs="Calibri"/>
                <w:b/>
                <w:bCs/>
                <w:color w:val="FF0000"/>
                <w:lang w:val="es-ES"/>
              </w:rPr>
              <w:t>Res. 86 (SUP)</w:t>
            </w:r>
          </w:p>
        </w:tc>
      </w:tr>
      <w:tr w:rsidR="002A17F6" w:rsidRPr="000F37C8" w14:paraId="02369386" w14:textId="77777777" w:rsidTr="002A17F6">
        <w:tc>
          <w:tcPr>
            <w:tcW w:w="197" w:type="pct"/>
            <w:tcBorders>
              <w:top w:val="nil"/>
              <w:left w:val="nil"/>
              <w:bottom w:val="nil"/>
              <w:right w:val="nil"/>
            </w:tcBorders>
            <w:shd w:val="clear" w:color="EDEDED" w:fill="EDEDED"/>
            <w:noWrap/>
            <w:vAlign w:val="center"/>
            <w:hideMark/>
          </w:tcPr>
          <w:p w14:paraId="176BCB79" w14:textId="77777777" w:rsidR="00D019BA" w:rsidRPr="000F37C8" w:rsidRDefault="00D019BA" w:rsidP="008F521E">
            <w:pPr>
              <w:pStyle w:val="Tabletext"/>
              <w:rPr>
                <w:rFonts w:ascii="Calibri" w:eastAsia="Times New Roman" w:hAnsi="Calibri" w:cs="Calibri"/>
                <w:lang w:val="es-ES"/>
              </w:rPr>
            </w:pPr>
            <w:r w:rsidRPr="000F37C8">
              <w:rPr>
                <w:lang w:val="es-ES"/>
              </w:rPr>
              <w:t>157</w:t>
            </w:r>
          </w:p>
        </w:tc>
        <w:tc>
          <w:tcPr>
            <w:tcW w:w="448" w:type="pct"/>
            <w:tcBorders>
              <w:top w:val="nil"/>
              <w:left w:val="nil"/>
              <w:bottom w:val="nil"/>
              <w:right w:val="nil"/>
            </w:tcBorders>
            <w:shd w:val="clear" w:color="EDEDED" w:fill="EDEDED"/>
            <w:vAlign w:val="center"/>
            <w:hideMark/>
          </w:tcPr>
          <w:p w14:paraId="1D69AAD7"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79CBB153" w14:textId="77777777" w:rsidR="00D019BA" w:rsidRPr="000F37C8" w:rsidRDefault="00D019BA" w:rsidP="008F521E">
            <w:pPr>
              <w:pStyle w:val="Tabletext"/>
              <w:rPr>
                <w:rFonts w:ascii="Calibri" w:eastAsia="Times New Roman" w:hAnsi="Calibri" w:cs="Calibri"/>
                <w:lang w:val="es-ES"/>
              </w:rPr>
            </w:pPr>
            <w:r w:rsidRPr="000F37C8">
              <w:rPr>
                <w:lang w:val="es-ES"/>
              </w:rPr>
              <w:t>Fortalecimiento de las funciones de ejecución y de supervisión de proyectos en la UIT</w:t>
            </w:r>
          </w:p>
        </w:tc>
        <w:tc>
          <w:tcPr>
            <w:tcW w:w="1042" w:type="pct"/>
            <w:tcBorders>
              <w:top w:val="nil"/>
              <w:left w:val="nil"/>
              <w:bottom w:val="nil"/>
              <w:right w:val="nil"/>
            </w:tcBorders>
            <w:shd w:val="clear" w:color="EDEDED" w:fill="EDEDED"/>
            <w:vAlign w:val="center"/>
            <w:hideMark/>
          </w:tcPr>
          <w:p w14:paraId="165EB856" w14:textId="77777777" w:rsidR="00D019BA" w:rsidRPr="000F37C8" w:rsidRDefault="00D019BA" w:rsidP="008F521E">
            <w:pPr>
              <w:pStyle w:val="Tabletext"/>
              <w:rPr>
                <w:rFonts w:ascii="Calibri" w:eastAsia="Times New Roman" w:hAnsi="Calibri" w:cs="Calibri"/>
                <w:lang w:val="es-ES"/>
              </w:rPr>
            </w:pPr>
            <w:r w:rsidRPr="000F37C8">
              <w:rPr>
                <w:lang w:val="es-ES"/>
              </w:rPr>
              <w:t>Elaborar una estrategia para esta función en el futuro. Seguir estudiando las prácticas idóneas en el sistema de las Naciones Unidas y otras organizaciones ajenas a las Naciones Unidas en la esfera de la cooperación técnica.</w:t>
            </w:r>
          </w:p>
        </w:tc>
        <w:tc>
          <w:tcPr>
            <w:tcW w:w="744" w:type="pct"/>
            <w:tcBorders>
              <w:top w:val="nil"/>
              <w:left w:val="nil"/>
              <w:bottom w:val="nil"/>
              <w:right w:val="nil"/>
            </w:tcBorders>
            <w:shd w:val="clear" w:color="EDEDED" w:fill="EDEDED"/>
            <w:vAlign w:val="center"/>
            <w:hideMark/>
          </w:tcPr>
          <w:p w14:paraId="4AD28665"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097AB1A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42FE08CB" w14:textId="11A32C7E"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44</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26A42545"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5E1B196D" w14:textId="77777777" w:rsidTr="002A17F6">
        <w:tc>
          <w:tcPr>
            <w:tcW w:w="197" w:type="pct"/>
            <w:tcBorders>
              <w:top w:val="nil"/>
              <w:left w:val="nil"/>
              <w:bottom w:val="nil"/>
              <w:right w:val="nil"/>
            </w:tcBorders>
            <w:noWrap/>
            <w:vAlign w:val="center"/>
            <w:hideMark/>
          </w:tcPr>
          <w:p w14:paraId="02C62BCA" w14:textId="77777777" w:rsidR="00D019BA" w:rsidRPr="000F37C8" w:rsidRDefault="00D019BA" w:rsidP="008F521E">
            <w:pPr>
              <w:pStyle w:val="Tabletext"/>
              <w:rPr>
                <w:rFonts w:ascii="Calibri" w:eastAsia="Times New Roman" w:hAnsi="Calibri" w:cs="Calibri"/>
                <w:lang w:val="es-ES"/>
              </w:rPr>
            </w:pPr>
            <w:r w:rsidRPr="000F37C8">
              <w:rPr>
                <w:lang w:val="es-ES"/>
              </w:rPr>
              <w:t>158</w:t>
            </w:r>
          </w:p>
        </w:tc>
        <w:tc>
          <w:tcPr>
            <w:tcW w:w="448" w:type="pct"/>
            <w:tcBorders>
              <w:top w:val="nil"/>
              <w:left w:val="nil"/>
              <w:bottom w:val="nil"/>
              <w:right w:val="nil"/>
            </w:tcBorders>
            <w:vAlign w:val="center"/>
            <w:hideMark/>
          </w:tcPr>
          <w:p w14:paraId="078A8907"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vAlign w:val="center"/>
            <w:hideMark/>
          </w:tcPr>
          <w:p w14:paraId="68B79532" w14:textId="77777777" w:rsidR="00D019BA" w:rsidRPr="000F37C8" w:rsidRDefault="00D019BA" w:rsidP="008F521E">
            <w:pPr>
              <w:pStyle w:val="Tabletext"/>
              <w:rPr>
                <w:rFonts w:ascii="Calibri" w:eastAsia="Times New Roman" w:hAnsi="Calibri" w:cs="Calibri"/>
                <w:lang w:val="es-ES"/>
              </w:rPr>
            </w:pPr>
            <w:r w:rsidRPr="000F37C8">
              <w:rPr>
                <w:lang w:val="es-ES"/>
              </w:rPr>
              <w:t>Asuntos financieros que se someten a la consideración del Consejo</w:t>
            </w:r>
          </w:p>
        </w:tc>
        <w:tc>
          <w:tcPr>
            <w:tcW w:w="1042" w:type="pct"/>
            <w:tcBorders>
              <w:top w:val="nil"/>
              <w:left w:val="nil"/>
              <w:bottom w:val="nil"/>
              <w:right w:val="nil"/>
            </w:tcBorders>
            <w:vAlign w:val="center"/>
            <w:hideMark/>
          </w:tcPr>
          <w:p w14:paraId="65E39891" w14:textId="77777777" w:rsidR="00D019BA" w:rsidRPr="000F37C8" w:rsidRDefault="00D019BA" w:rsidP="008F521E">
            <w:pPr>
              <w:pStyle w:val="Tabletext"/>
              <w:rPr>
                <w:rFonts w:ascii="Calibri" w:eastAsia="Times New Roman" w:hAnsi="Calibri" w:cs="Calibri"/>
                <w:lang w:val="es-ES"/>
              </w:rPr>
            </w:pPr>
            <w:r w:rsidRPr="000F37C8">
              <w:rPr>
                <w:lang w:val="es-ES"/>
              </w:rPr>
              <w:t>Estudio: posibilidad de generar ingresos adicionales para la UIT; de establecer mecanismos que permitan aumentar la estabilidad financiera de la Unión; de presentar metodologías para la participación de los Miembros de Sector y los Asociados, incluida la revisión de la estructura de tasas y la posibilidad de combinar la participación de los Sectores. Informar de los resultados del estudio a la próxima PP.</w:t>
            </w:r>
          </w:p>
        </w:tc>
        <w:tc>
          <w:tcPr>
            <w:tcW w:w="744" w:type="pct"/>
            <w:tcBorders>
              <w:top w:val="nil"/>
              <w:left w:val="nil"/>
              <w:bottom w:val="nil"/>
              <w:right w:val="nil"/>
            </w:tcBorders>
            <w:vAlign w:val="center"/>
            <w:hideMark/>
          </w:tcPr>
          <w:p w14:paraId="6760CE8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7E05223"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43BBBF9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14B0CFA8"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2FD624B6" w14:textId="77777777" w:rsidTr="002A17F6">
        <w:tc>
          <w:tcPr>
            <w:tcW w:w="197" w:type="pct"/>
            <w:tcBorders>
              <w:top w:val="nil"/>
              <w:left w:val="nil"/>
              <w:bottom w:val="nil"/>
              <w:right w:val="nil"/>
            </w:tcBorders>
            <w:shd w:val="clear" w:color="EDEDED" w:fill="EDEDED"/>
            <w:noWrap/>
            <w:vAlign w:val="center"/>
            <w:hideMark/>
          </w:tcPr>
          <w:p w14:paraId="50AB49AE" w14:textId="77777777" w:rsidR="00D019BA" w:rsidRPr="000F37C8" w:rsidRDefault="00D019BA" w:rsidP="008F521E">
            <w:pPr>
              <w:pStyle w:val="Tabletext"/>
              <w:rPr>
                <w:rFonts w:ascii="Calibri" w:eastAsia="Times New Roman" w:hAnsi="Calibri" w:cs="Calibri"/>
                <w:lang w:val="es-ES"/>
              </w:rPr>
            </w:pPr>
            <w:r w:rsidRPr="000F37C8">
              <w:rPr>
                <w:lang w:val="es-ES"/>
              </w:rPr>
              <w:t>159</w:t>
            </w:r>
          </w:p>
        </w:tc>
        <w:tc>
          <w:tcPr>
            <w:tcW w:w="448" w:type="pct"/>
            <w:tcBorders>
              <w:top w:val="nil"/>
              <w:left w:val="nil"/>
              <w:bottom w:val="nil"/>
              <w:right w:val="nil"/>
            </w:tcBorders>
            <w:shd w:val="clear" w:color="EDEDED" w:fill="EDEDED"/>
            <w:vAlign w:val="center"/>
            <w:hideMark/>
          </w:tcPr>
          <w:p w14:paraId="5636854E"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shd w:val="clear" w:color="EDEDED" w:fill="EDEDED"/>
            <w:vAlign w:val="center"/>
            <w:hideMark/>
          </w:tcPr>
          <w:p w14:paraId="04A4ED29" w14:textId="77777777" w:rsidR="00D019BA" w:rsidRPr="000F37C8" w:rsidRDefault="00D019BA" w:rsidP="008F521E">
            <w:pPr>
              <w:pStyle w:val="Tabletext"/>
              <w:rPr>
                <w:rFonts w:ascii="Calibri" w:eastAsia="Times New Roman" w:hAnsi="Calibri" w:cs="Calibri"/>
                <w:lang w:val="es-ES"/>
              </w:rPr>
            </w:pPr>
            <w:r w:rsidRPr="000F37C8">
              <w:rPr>
                <w:lang w:val="es-ES"/>
              </w:rPr>
              <w:t>Asistencia y apoyo al Líbano para la reconstrucción de sus redes de telecomunicaciones (fija y móvil)</w:t>
            </w:r>
          </w:p>
        </w:tc>
        <w:tc>
          <w:tcPr>
            <w:tcW w:w="1042" w:type="pct"/>
            <w:tcBorders>
              <w:top w:val="nil"/>
              <w:left w:val="nil"/>
              <w:bottom w:val="nil"/>
              <w:right w:val="nil"/>
            </w:tcBorders>
            <w:shd w:val="clear" w:color="EDEDED" w:fill="EDEDED"/>
            <w:vAlign w:val="center"/>
            <w:hideMark/>
          </w:tcPr>
          <w:p w14:paraId="462AFFFB" w14:textId="77777777" w:rsidR="00D019BA" w:rsidRPr="000F37C8" w:rsidRDefault="00D019BA" w:rsidP="008F521E">
            <w:pPr>
              <w:pStyle w:val="Tabletext"/>
              <w:rPr>
                <w:rFonts w:ascii="Calibri" w:eastAsia="Times New Roman" w:hAnsi="Calibri" w:cs="Calibri"/>
                <w:lang w:val="es-ES"/>
              </w:rPr>
            </w:pPr>
            <w:r w:rsidRPr="000F37C8">
              <w:rPr>
                <w:lang w:val="es-ES"/>
              </w:rPr>
              <w:t>Prestar asistencia y apoyo para la reconstrucción y seguridad de las redes de telecomunicaciones.</w:t>
            </w:r>
          </w:p>
        </w:tc>
        <w:tc>
          <w:tcPr>
            <w:tcW w:w="744" w:type="pct"/>
            <w:tcBorders>
              <w:top w:val="nil"/>
              <w:left w:val="nil"/>
              <w:bottom w:val="nil"/>
              <w:right w:val="nil"/>
            </w:tcBorders>
            <w:shd w:val="clear" w:color="EDEDED" w:fill="EDEDED"/>
            <w:vAlign w:val="center"/>
            <w:hideMark/>
          </w:tcPr>
          <w:p w14:paraId="7AAB21F6"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1242DC25"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2A0441FF"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0064A337"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6D8DD1AA" w14:textId="77777777" w:rsidTr="002A17F6">
        <w:tc>
          <w:tcPr>
            <w:tcW w:w="197" w:type="pct"/>
            <w:tcBorders>
              <w:top w:val="nil"/>
              <w:left w:val="nil"/>
              <w:bottom w:val="nil"/>
              <w:right w:val="nil"/>
            </w:tcBorders>
            <w:noWrap/>
            <w:vAlign w:val="center"/>
            <w:hideMark/>
          </w:tcPr>
          <w:p w14:paraId="454B28A5"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160</w:t>
            </w:r>
          </w:p>
        </w:tc>
        <w:tc>
          <w:tcPr>
            <w:tcW w:w="448" w:type="pct"/>
            <w:tcBorders>
              <w:top w:val="nil"/>
              <w:left w:val="nil"/>
              <w:bottom w:val="nil"/>
              <w:right w:val="nil"/>
            </w:tcBorders>
            <w:vAlign w:val="center"/>
            <w:hideMark/>
          </w:tcPr>
          <w:p w14:paraId="6F631196" w14:textId="77777777" w:rsidR="00D019BA" w:rsidRPr="000F37C8" w:rsidRDefault="00D019BA" w:rsidP="008F521E">
            <w:pPr>
              <w:pStyle w:val="Tabletext"/>
              <w:rPr>
                <w:rFonts w:ascii="Calibri" w:eastAsia="Times New Roman" w:hAnsi="Calibri" w:cs="Calibri"/>
                <w:lang w:val="es-ES"/>
              </w:rPr>
            </w:pPr>
            <w:r w:rsidRPr="000F37C8">
              <w:rPr>
                <w:lang w:val="es-ES"/>
              </w:rPr>
              <w:t>Rev. PP-18</w:t>
            </w:r>
          </w:p>
        </w:tc>
        <w:tc>
          <w:tcPr>
            <w:tcW w:w="843" w:type="pct"/>
            <w:tcBorders>
              <w:top w:val="nil"/>
              <w:left w:val="nil"/>
              <w:bottom w:val="nil"/>
              <w:right w:val="nil"/>
            </w:tcBorders>
            <w:vAlign w:val="center"/>
            <w:hideMark/>
          </w:tcPr>
          <w:p w14:paraId="46A6AAEB" w14:textId="77777777" w:rsidR="00D019BA" w:rsidRPr="000F37C8" w:rsidRDefault="00D019BA" w:rsidP="008F521E">
            <w:pPr>
              <w:pStyle w:val="Tabletext"/>
              <w:rPr>
                <w:rFonts w:ascii="Calibri" w:eastAsia="Times New Roman" w:hAnsi="Calibri" w:cs="Calibri"/>
                <w:lang w:val="es-ES"/>
              </w:rPr>
            </w:pPr>
            <w:r w:rsidRPr="000F37C8">
              <w:rPr>
                <w:lang w:val="es-ES"/>
              </w:rPr>
              <w:t>Asistencia a Somalia</w:t>
            </w:r>
          </w:p>
        </w:tc>
        <w:tc>
          <w:tcPr>
            <w:tcW w:w="1042" w:type="pct"/>
            <w:tcBorders>
              <w:top w:val="nil"/>
              <w:left w:val="nil"/>
              <w:bottom w:val="nil"/>
              <w:right w:val="nil"/>
            </w:tcBorders>
            <w:vAlign w:val="center"/>
            <w:hideMark/>
          </w:tcPr>
          <w:p w14:paraId="02F7C3EE" w14:textId="77777777" w:rsidR="00D019BA" w:rsidRPr="000F37C8" w:rsidRDefault="00D019BA" w:rsidP="008F521E">
            <w:pPr>
              <w:pStyle w:val="Tabletext"/>
              <w:rPr>
                <w:rFonts w:ascii="Calibri" w:eastAsia="Times New Roman" w:hAnsi="Calibri" w:cs="Calibri"/>
                <w:lang w:val="es-ES"/>
              </w:rPr>
            </w:pPr>
            <w:r w:rsidRPr="000F37C8">
              <w:rPr>
                <w:lang w:val="es-ES"/>
              </w:rPr>
              <w:t>Proseguir la acción especial iniciada por el SG y el Director de la BDT, con la asistencia de los Sectores UIT-R y UIT-T</w:t>
            </w:r>
          </w:p>
        </w:tc>
        <w:tc>
          <w:tcPr>
            <w:tcW w:w="744" w:type="pct"/>
            <w:tcBorders>
              <w:top w:val="nil"/>
              <w:left w:val="nil"/>
              <w:bottom w:val="nil"/>
              <w:right w:val="nil"/>
            </w:tcBorders>
            <w:vAlign w:val="center"/>
            <w:hideMark/>
          </w:tcPr>
          <w:p w14:paraId="76242AA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485DE94"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7EB8B94A"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FA950CF" w14:textId="77777777"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25/57</w:t>
            </w:r>
          </w:p>
        </w:tc>
      </w:tr>
      <w:tr w:rsidR="002A17F6" w:rsidRPr="000F37C8" w14:paraId="61EDDC11" w14:textId="77777777" w:rsidTr="002A17F6">
        <w:tc>
          <w:tcPr>
            <w:tcW w:w="197" w:type="pct"/>
            <w:tcBorders>
              <w:top w:val="nil"/>
              <w:left w:val="nil"/>
              <w:bottom w:val="nil"/>
              <w:right w:val="nil"/>
            </w:tcBorders>
            <w:shd w:val="clear" w:color="EDEDED" w:fill="EDEDED"/>
            <w:noWrap/>
            <w:vAlign w:val="center"/>
            <w:hideMark/>
          </w:tcPr>
          <w:p w14:paraId="74B156FF" w14:textId="77777777" w:rsidR="00D019BA" w:rsidRPr="000F37C8" w:rsidRDefault="00D019BA" w:rsidP="008F521E">
            <w:pPr>
              <w:pStyle w:val="Tabletext"/>
              <w:rPr>
                <w:rFonts w:ascii="Calibri" w:eastAsia="Times New Roman" w:hAnsi="Calibri" w:cs="Calibri"/>
                <w:lang w:val="es-ES"/>
              </w:rPr>
            </w:pPr>
            <w:r w:rsidRPr="000F37C8">
              <w:rPr>
                <w:lang w:val="es-ES"/>
              </w:rPr>
              <w:t>161</w:t>
            </w:r>
          </w:p>
        </w:tc>
        <w:tc>
          <w:tcPr>
            <w:tcW w:w="448" w:type="pct"/>
            <w:tcBorders>
              <w:top w:val="nil"/>
              <w:left w:val="nil"/>
              <w:bottom w:val="nil"/>
              <w:right w:val="nil"/>
            </w:tcBorders>
            <w:shd w:val="clear" w:color="EDEDED" w:fill="EDEDED"/>
            <w:vAlign w:val="center"/>
            <w:hideMark/>
          </w:tcPr>
          <w:p w14:paraId="526378BC" w14:textId="77777777" w:rsidR="00D019BA" w:rsidRPr="000F37C8" w:rsidRDefault="00D019BA" w:rsidP="008F521E">
            <w:pPr>
              <w:pStyle w:val="Tabletext"/>
              <w:rPr>
                <w:rFonts w:ascii="Calibri" w:eastAsia="Times New Roman" w:hAnsi="Calibri" w:cs="Calibri"/>
                <w:lang w:val="es-ES"/>
              </w:rPr>
            </w:pPr>
            <w:r w:rsidRPr="000F37C8">
              <w:rPr>
                <w:lang w:val="es-ES"/>
              </w:rPr>
              <w:t>PP-06</w:t>
            </w:r>
          </w:p>
        </w:tc>
        <w:tc>
          <w:tcPr>
            <w:tcW w:w="843" w:type="pct"/>
            <w:tcBorders>
              <w:top w:val="nil"/>
              <w:left w:val="nil"/>
              <w:bottom w:val="nil"/>
              <w:right w:val="nil"/>
            </w:tcBorders>
            <w:shd w:val="clear" w:color="EDEDED" w:fill="EDEDED"/>
            <w:vAlign w:val="center"/>
            <w:hideMark/>
          </w:tcPr>
          <w:p w14:paraId="4D1BA720" w14:textId="77777777" w:rsidR="00D019BA" w:rsidRPr="000F37C8" w:rsidRDefault="00D019BA" w:rsidP="008F521E">
            <w:pPr>
              <w:pStyle w:val="Tabletext"/>
              <w:rPr>
                <w:rFonts w:ascii="Calibri" w:eastAsia="Times New Roman" w:hAnsi="Calibri" w:cs="Calibri"/>
                <w:lang w:val="es-ES"/>
              </w:rPr>
            </w:pPr>
            <w:r w:rsidRPr="000F37C8">
              <w:rPr>
                <w:lang w:val="es-ES"/>
              </w:rPr>
              <w:t>Asistencia y apoyo a la República Democrática del Congo para la reconstrucción de su red de telecomunicaciones</w:t>
            </w:r>
          </w:p>
        </w:tc>
        <w:tc>
          <w:tcPr>
            <w:tcW w:w="1042" w:type="pct"/>
            <w:tcBorders>
              <w:top w:val="nil"/>
              <w:left w:val="nil"/>
              <w:bottom w:val="nil"/>
              <w:right w:val="nil"/>
            </w:tcBorders>
            <w:shd w:val="clear" w:color="EDEDED" w:fill="EDEDED"/>
            <w:vAlign w:val="center"/>
            <w:hideMark/>
          </w:tcPr>
          <w:p w14:paraId="38E766DE" w14:textId="77777777" w:rsidR="00D019BA" w:rsidRPr="000F37C8" w:rsidRDefault="00D019BA" w:rsidP="008F521E">
            <w:pPr>
              <w:pStyle w:val="Tabletext"/>
              <w:rPr>
                <w:rFonts w:ascii="Calibri" w:eastAsia="Times New Roman" w:hAnsi="Calibri" w:cs="Calibri"/>
                <w:lang w:val="es-ES"/>
              </w:rPr>
            </w:pPr>
            <w:r w:rsidRPr="000F37C8">
              <w:rPr>
                <w:lang w:val="es-ES"/>
              </w:rPr>
              <w:t>Proseguir la acción especial iniciada por el SG y el Director de la BDT, con la asistencia de los Sectores UIT-R y UIT-T</w:t>
            </w:r>
          </w:p>
        </w:tc>
        <w:tc>
          <w:tcPr>
            <w:tcW w:w="744" w:type="pct"/>
            <w:tcBorders>
              <w:top w:val="nil"/>
              <w:left w:val="nil"/>
              <w:bottom w:val="nil"/>
              <w:right w:val="nil"/>
            </w:tcBorders>
            <w:shd w:val="clear" w:color="EDEDED" w:fill="EDEDED"/>
            <w:vAlign w:val="center"/>
            <w:hideMark/>
          </w:tcPr>
          <w:p w14:paraId="2062303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1E1429D"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69C5728D"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56C86C41" w14:textId="77777777" w:rsidR="00D019BA" w:rsidRPr="000F37C8"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25</w:t>
            </w:r>
          </w:p>
        </w:tc>
      </w:tr>
      <w:tr w:rsidR="002A17F6" w:rsidRPr="004515BF" w14:paraId="51844EFD" w14:textId="77777777" w:rsidTr="002A17F6">
        <w:tc>
          <w:tcPr>
            <w:tcW w:w="197" w:type="pct"/>
            <w:tcBorders>
              <w:top w:val="nil"/>
              <w:left w:val="nil"/>
              <w:bottom w:val="nil"/>
              <w:right w:val="nil"/>
            </w:tcBorders>
            <w:noWrap/>
            <w:vAlign w:val="center"/>
            <w:hideMark/>
          </w:tcPr>
          <w:p w14:paraId="7D206BF0" w14:textId="77777777" w:rsidR="00D019BA" w:rsidRPr="000F37C8" w:rsidRDefault="00D019BA" w:rsidP="008F521E">
            <w:pPr>
              <w:pStyle w:val="Tabletext"/>
              <w:rPr>
                <w:rFonts w:ascii="Calibri" w:eastAsia="Times New Roman" w:hAnsi="Calibri" w:cs="Calibri"/>
                <w:lang w:val="es-ES"/>
              </w:rPr>
            </w:pPr>
            <w:r w:rsidRPr="000F37C8">
              <w:rPr>
                <w:lang w:val="es-ES"/>
              </w:rPr>
              <w:t>162</w:t>
            </w:r>
          </w:p>
        </w:tc>
        <w:tc>
          <w:tcPr>
            <w:tcW w:w="448" w:type="pct"/>
            <w:tcBorders>
              <w:top w:val="nil"/>
              <w:left w:val="nil"/>
              <w:bottom w:val="nil"/>
              <w:right w:val="nil"/>
            </w:tcBorders>
            <w:vAlign w:val="center"/>
            <w:hideMark/>
          </w:tcPr>
          <w:p w14:paraId="5FD9C86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40E9042F" w14:textId="77777777" w:rsidR="00D019BA" w:rsidRPr="000F37C8" w:rsidRDefault="00D019BA" w:rsidP="008F521E">
            <w:pPr>
              <w:pStyle w:val="Tabletext"/>
              <w:rPr>
                <w:rFonts w:ascii="Calibri" w:eastAsia="Times New Roman" w:hAnsi="Calibri" w:cs="Calibri"/>
                <w:lang w:val="es-ES"/>
              </w:rPr>
            </w:pPr>
            <w:r w:rsidRPr="000F37C8">
              <w:rPr>
                <w:lang w:val="es-ES"/>
              </w:rPr>
              <w:t>Comité Asesor Independiente sobre la Gestión</w:t>
            </w:r>
          </w:p>
        </w:tc>
        <w:tc>
          <w:tcPr>
            <w:tcW w:w="1042" w:type="pct"/>
            <w:tcBorders>
              <w:top w:val="nil"/>
              <w:left w:val="nil"/>
              <w:bottom w:val="nil"/>
              <w:right w:val="nil"/>
            </w:tcBorders>
            <w:vAlign w:val="center"/>
            <w:hideMark/>
          </w:tcPr>
          <w:p w14:paraId="46525BD6" w14:textId="77777777" w:rsidR="00D019BA" w:rsidRPr="000F37C8" w:rsidRDefault="00D019BA" w:rsidP="008F521E">
            <w:pPr>
              <w:pStyle w:val="Tabletext"/>
              <w:rPr>
                <w:rFonts w:ascii="Calibri" w:eastAsia="Times New Roman" w:hAnsi="Calibri" w:cs="Calibri"/>
                <w:lang w:val="es-ES"/>
              </w:rPr>
            </w:pPr>
            <w:r w:rsidRPr="000F37C8">
              <w:rPr>
                <w:lang w:val="es-ES"/>
              </w:rPr>
              <w:t>El CAIG presta asesoramiento especializado y asistencia al Consejo y al SG para el ejercicio de sus responsabilidades de supervisión. La información detallada sobre sus mandatos figura en el Anexo a la Resolución 162. El CAIG continuará su labor. El Presidente del CAIG informará al Consejo. El Consejo examinará el estado de aplicación de las recomendaciones del CAIG. El SG publicará los informes del CAIG en sitios web de acceso público.</w:t>
            </w:r>
          </w:p>
        </w:tc>
        <w:tc>
          <w:tcPr>
            <w:tcW w:w="744" w:type="pct"/>
            <w:tcBorders>
              <w:top w:val="nil"/>
              <w:left w:val="nil"/>
              <w:bottom w:val="nil"/>
              <w:right w:val="nil"/>
            </w:tcBorders>
            <w:vAlign w:val="center"/>
            <w:hideMark/>
          </w:tcPr>
          <w:p w14:paraId="6099F5A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D71405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4CBE0014"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3015DB21"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2A205B27" w14:textId="77777777" w:rsidTr="002A17F6">
        <w:tc>
          <w:tcPr>
            <w:tcW w:w="197" w:type="pct"/>
            <w:tcBorders>
              <w:top w:val="nil"/>
              <w:left w:val="nil"/>
              <w:bottom w:val="nil"/>
              <w:right w:val="nil"/>
            </w:tcBorders>
            <w:shd w:val="clear" w:color="EDEDED" w:fill="EDEDED"/>
            <w:noWrap/>
            <w:vAlign w:val="center"/>
            <w:hideMark/>
          </w:tcPr>
          <w:p w14:paraId="5BD71D1F" w14:textId="77777777" w:rsidR="00D019BA" w:rsidRPr="000F37C8" w:rsidRDefault="00D019BA" w:rsidP="008F521E">
            <w:pPr>
              <w:pStyle w:val="Tabletext"/>
              <w:rPr>
                <w:rFonts w:ascii="Calibri" w:eastAsia="Times New Roman" w:hAnsi="Calibri" w:cs="Calibri"/>
                <w:lang w:val="es-ES"/>
              </w:rPr>
            </w:pPr>
            <w:r w:rsidRPr="000F37C8">
              <w:rPr>
                <w:lang w:val="es-ES"/>
              </w:rPr>
              <w:t>164</w:t>
            </w:r>
          </w:p>
        </w:tc>
        <w:tc>
          <w:tcPr>
            <w:tcW w:w="448" w:type="pct"/>
            <w:tcBorders>
              <w:top w:val="nil"/>
              <w:left w:val="nil"/>
              <w:bottom w:val="nil"/>
              <w:right w:val="nil"/>
            </w:tcBorders>
            <w:shd w:val="clear" w:color="EDEDED" w:fill="EDEDED"/>
            <w:vAlign w:val="center"/>
            <w:hideMark/>
          </w:tcPr>
          <w:p w14:paraId="6685069A" w14:textId="77777777" w:rsidR="00D019BA" w:rsidRPr="000F37C8" w:rsidRDefault="00D019BA" w:rsidP="008F521E">
            <w:pPr>
              <w:pStyle w:val="Tabletext"/>
              <w:rPr>
                <w:rFonts w:ascii="Calibri" w:eastAsia="Times New Roman" w:hAnsi="Calibri" w:cs="Calibri"/>
                <w:lang w:val="es-ES"/>
              </w:rPr>
            </w:pPr>
            <w:r w:rsidRPr="000F37C8">
              <w:rPr>
                <w:lang w:val="es-ES"/>
              </w:rPr>
              <w:t>PP-10</w:t>
            </w:r>
          </w:p>
        </w:tc>
        <w:tc>
          <w:tcPr>
            <w:tcW w:w="843" w:type="pct"/>
            <w:tcBorders>
              <w:top w:val="nil"/>
              <w:left w:val="nil"/>
              <w:bottom w:val="nil"/>
              <w:right w:val="nil"/>
            </w:tcBorders>
            <w:shd w:val="clear" w:color="EDEDED" w:fill="EDEDED"/>
            <w:vAlign w:val="center"/>
            <w:hideMark/>
          </w:tcPr>
          <w:p w14:paraId="185B21B5" w14:textId="77777777" w:rsidR="00D019BA" w:rsidRPr="000F37C8" w:rsidRDefault="00D019BA" w:rsidP="008F521E">
            <w:pPr>
              <w:pStyle w:val="Tabletext"/>
              <w:rPr>
                <w:rFonts w:ascii="Calibri" w:eastAsia="Times New Roman" w:hAnsi="Calibri" w:cs="Calibri"/>
                <w:lang w:val="es-ES"/>
              </w:rPr>
            </w:pPr>
            <w:r w:rsidRPr="000F37C8">
              <w:rPr>
                <w:lang w:val="es-ES"/>
              </w:rPr>
              <w:t>Atribución de los escaños de los Estados Miembros del Consejo</w:t>
            </w:r>
          </w:p>
        </w:tc>
        <w:tc>
          <w:tcPr>
            <w:tcW w:w="1042" w:type="pct"/>
            <w:tcBorders>
              <w:top w:val="nil"/>
              <w:left w:val="nil"/>
              <w:bottom w:val="nil"/>
              <w:right w:val="nil"/>
            </w:tcBorders>
            <w:shd w:val="clear" w:color="EDEDED" w:fill="EDEDED"/>
            <w:vAlign w:val="center"/>
            <w:hideMark/>
          </w:tcPr>
          <w:p w14:paraId="7B28D579"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Aplicar la metodología para las futuras elecciones de los Estados Miembros del Consejo. Más información (véase también la Recomendación C5/4 </w:t>
            </w:r>
            <w:r w:rsidRPr="000F37C8">
              <w:rPr>
                <w:i/>
                <w:iCs/>
                <w:lang w:val="es-ES"/>
              </w:rPr>
              <w:t>infra</w:t>
            </w:r>
            <w:r w:rsidRPr="000F37C8">
              <w:rPr>
                <w:lang w:val="es-ES"/>
              </w:rPr>
              <w:t>.)</w:t>
            </w:r>
          </w:p>
        </w:tc>
        <w:tc>
          <w:tcPr>
            <w:tcW w:w="744" w:type="pct"/>
            <w:tcBorders>
              <w:top w:val="nil"/>
              <w:left w:val="nil"/>
              <w:bottom w:val="nil"/>
              <w:right w:val="nil"/>
            </w:tcBorders>
            <w:shd w:val="clear" w:color="EDEDED" w:fill="EDEDED"/>
            <w:vAlign w:val="center"/>
            <w:hideMark/>
          </w:tcPr>
          <w:p w14:paraId="6892700D"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54E18E8B"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6C2652F2"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1548EFB3"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2A867CE3" w14:textId="77777777" w:rsidTr="002A17F6">
        <w:tc>
          <w:tcPr>
            <w:tcW w:w="197" w:type="pct"/>
            <w:tcBorders>
              <w:top w:val="nil"/>
              <w:left w:val="nil"/>
              <w:bottom w:val="nil"/>
              <w:right w:val="nil"/>
            </w:tcBorders>
            <w:noWrap/>
            <w:vAlign w:val="center"/>
            <w:hideMark/>
          </w:tcPr>
          <w:p w14:paraId="3655B8B1" w14:textId="77777777" w:rsidR="00D019BA" w:rsidRPr="000F37C8" w:rsidRDefault="00D019BA" w:rsidP="008F521E">
            <w:pPr>
              <w:pStyle w:val="Tabletext"/>
              <w:rPr>
                <w:rFonts w:ascii="Calibri" w:eastAsia="Times New Roman" w:hAnsi="Calibri" w:cs="Calibri"/>
                <w:lang w:val="es-ES"/>
              </w:rPr>
            </w:pPr>
            <w:r w:rsidRPr="000F37C8">
              <w:rPr>
                <w:lang w:val="es-ES"/>
              </w:rPr>
              <w:t>165</w:t>
            </w:r>
          </w:p>
        </w:tc>
        <w:tc>
          <w:tcPr>
            <w:tcW w:w="448" w:type="pct"/>
            <w:tcBorders>
              <w:top w:val="nil"/>
              <w:left w:val="nil"/>
              <w:bottom w:val="nil"/>
              <w:right w:val="nil"/>
            </w:tcBorders>
            <w:vAlign w:val="center"/>
            <w:hideMark/>
          </w:tcPr>
          <w:p w14:paraId="119B29C2" w14:textId="77777777" w:rsidR="00D019BA" w:rsidRPr="000F37C8" w:rsidRDefault="00D019BA" w:rsidP="008F521E">
            <w:pPr>
              <w:pStyle w:val="Tabletext"/>
              <w:rPr>
                <w:rFonts w:ascii="Calibri" w:eastAsia="Times New Roman" w:hAnsi="Calibri" w:cs="Calibri"/>
                <w:lang w:val="es-ES"/>
              </w:rPr>
            </w:pPr>
            <w:r w:rsidRPr="000F37C8">
              <w:rPr>
                <w:lang w:val="es-ES"/>
              </w:rPr>
              <w:t>Rev. PP-18</w:t>
            </w:r>
          </w:p>
        </w:tc>
        <w:tc>
          <w:tcPr>
            <w:tcW w:w="843" w:type="pct"/>
            <w:tcBorders>
              <w:top w:val="nil"/>
              <w:left w:val="nil"/>
              <w:bottom w:val="nil"/>
              <w:right w:val="nil"/>
            </w:tcBorders>
            <w:vAlign w:val="center"/>
            <w:hideMark/>
          </w:tcPr>
          <w:p w14:paraId="089DA796" w14:textId="77777777" w:rsidR="00D019BA" w:rsidRPr="000F37C8" w:rsidRDefault="00D019BA" w:rsidP="008F521E">
            <w:pPr>
              <w:pStyle w:val="Tabletext"/>
              <w:rPr>
                <w:rFonts w:ascii="Calibri" w:eastAsia="Times New Roman" w:hAnsi="Calibri" w:cs="Calibri"/>
                <w:lang w:val="es-ES"/>
              </w:rPr>
            </w:pPr>
            <w:r w:rsidRPr="000F37C8">
              <w:rPr>
                <w:lang w:val="es-ES"/>
              </w:rPr>
              <w:t>Plazos de presentación de propuestas y procedimientos para la inscripción de participantes en las conferencias y asambleas de la Unión</w:t>
            </w:r>
          </w:p>
        </w:tc>
        <w:tc>
          <w:tcPr>
            <w:tcW w:w="1042" w:type="pct"/>
            <w:tcBorders>
              <w:top w:val="nil"/>
              <w:left w:val="nil"/>
              <w:bottom w:val="nil"/>
              <w:right w:val="nil"/>
            </w:tcBorders>
            <w:vAlign w:val="center"/>
            <w:hideMark/>
          </w:tcPr>
          <w:p w14:paraId="2332CA22"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Aplicar el plazo de 14 días naturales para la presentación de contribuciones a las conferencias y asambleas de la Unión. Estudiar la cuestión de 1) la armonización de los plazos de presentación de propuestas, y 2) los </w:t>
            </w:r>
            <w:r w:rsidRPr="000F37C8">
              <w:rPr>
                <w:lang w:val="es-ES"/>
              </w:rPr>
              <w:lastRenderedPageBreak/>
              <w:t>procedimientos que rigen la inscripción a las reuniones de la Unión. Informar sobre las actividades</w:t>
            </w:r>
          </w:p>
        </w:tc>
        <w:tc>
          <w:tcPr>
            <w:tcW w:w="744" w:type="pct"/>
            <w:tcBorders>
              <w:top w:val="nil"/>
              <w:left w:val="nil"/>
              <w:bottom w:val="nil"/>
              <w:right w:val="nil"/>
            </w:tcBorders>
            <w:vAlign w:val="center"/>
            <w:hideMark/>
          </w:tcPr>
          <w:p w14:paraId="6E814D5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BCA4131" w14:textId="77777777" w:rsidR="007B5ECA"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UIT-R 1/</w:t>
            </w:r>
          </w:p>
          <w:p w14:paraId="7182193D" w14:textId="075750FA" w:rsidR="00D019BA" w:rsidRPr="00D019BA" w:rsidRDefault="00D019BA" w:rsidP="008F521E">
            <w:pPr>
              <w:pStyle w:val="Tabletext"/>
              <w:rPr>
                <w:rFonts w:ascii="Calibri" w:eastAsia="Times New Roman" w:hAnsi="Calibri" w:cs="Calibri"/>
                <w:b/>
                <w:bCs/>
                <w:color w:val="0070C0"/>
              </w:rPr>
            </w:pPr>
            <w:r w:rsidRPr="00D67F9B">
              <w:rPr>
                <w:rFonts w:ascii="Calibri" w:eastAsia="Times New Roman" w:hAnsi="Calibri" w:cs="Calibri"/>
                <w:b/>
                <w:bCs/>
                <w:color w:val="0070C0"/>
                <w:lang w:val="es-ES" w:eastAsia="en-GB"/>
              </w:rPr>
              <w:t>Res. UIT-R 2</w:t>
            </w:r>
          </w:p>
        </w:tc>
        <w:tc>
          <w:tcPr>
            <w:tcW w:w="546" w:type="pct"/>
            <w:tcBorders>
              <w:top w:val="nil"/>
              <w:left w:val="nil"/>
              <w:bottom w:val="nil"/>
              <w:right w:val="nil"/>
            </w:tcBorders>
            <w:vAlign w:val="center"/>
            <w:hideMark/>
          </w:tcPr>
          <w:p w14:paraId="30A87C7D" w14:textId="4AF4151D" w:rsidR="007B5ECA"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1</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 xml:space="preserve">(Rev. Ginebra, </w:t>
            </w:r>
            <w:r w:rsidR="00B25AAF" w:rsidRPr="00D67F9B">
              <w:rPr>
                <w:rFonts w:ascii="Calibri" w:eastAsia="Times New Roman" w:hAnsi="Calibri" w:cs="Calibri"/>
                <w:b/>
                <w:bCs/>
                <w:color w:val="0070C0"/>
                <w:lang w:val="es-ES" w:eastAsia="en-GB"/>
              </w:rPr>
              <w:t>2022) /</w:t>
            </w:r>
            <w:r w:rsidR="00D67F9B">
              <w:rPr>
                <w:rFonts w:ascii="Calibri" w:eastAsia="Times New Roman" w:hAnsi="Calibri" w:cs="Calibri"/>
                <w:b/>
                <w:bCs/>
                <w:color w:val="0070C0"/>
                <w:lang w:val="es-ES" w:eastAsia="en-GB"/>
              </w:rPr>
              <w:t xml:space="preserve"> </w:t>
            </w:r>
          </w:p>
          <w:p w14:paraId="270F305F" w14:textId="356D053A"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67</w:t>
            </w:r>
            <w:r w:rsid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0CBF860E"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625E4F98" w14:textId="77777777" w:rsidTr="002A17F6">
        <w:tc>
          <w:tcPr>
            <w:tcW w:w="197" w:type="pct"/>
            <w:tcBorders>
              <w:top w:val="nil"/>
              <w:left w:val="nil"/>
              <w:bottom w:val="nil"/>
              <w:right w:val="nil"/>
            </w:tcBorders>
            <w:shd w:val="clear" w:color="EDEDED" w:fill="EDEDED"/>
            <w:noWrap/>
            <w:vAlign w:val="center"/>
            <w:hideMark/>
          </w:tcPr>
          <w:p w14:paraId="0471D3FB" w14:textId="77777777" w:rsidR="00D019BA" w:rsidRPr="000F37C8" w:rsidRDefault="00D019BA" w:rsidP="008F521E">
            <w:pPr>
              <w:pStyle w:val="Tabletext"/>
              <w:rPr>
                <w:rFonts w:ascii="Calibri" w:eastAsia="Times New Roman" w:hAnsi="Calibri" w:cs="Calibri"/>
                <w:lang w:val="es-ES"/>
              </w:rPr>
            </w:pPr>
            <w:r w:rsidRPr="000F37C8">
              <w:rPr>
                <w:lang w:val="es-ES"/>
              </w:rPr>
              <w:t>166</w:t>
            </w:r>
          </w:p>
        </w:tc>
        <w:tc>
          <w:tcPr>
            <w:tcW w:w="448" w:type="pct"/>
            <w:tcBorders>
              <w:top w:val="nil"/>
              <w:left w:val="nil"/>
              <w:bottom w:val="nil"/>
              <w:right w:val="nil"/>
            </w:tcBorders>
            <w:shd w:val="clear" w:color="EDEDED" w:fill="EDEDED"/>
            <w:vAlign w:val="center"/>
            <w:hideMark/>
          </w:tcPr>
          <w:p w14:paraId="1DDDEA8D"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657BD6B2" w14:textId="77777777" w:rsidR="00D019BA" w:rsidRPr="000F37C8" w:rsidRDefault="00D019BA" w:rsidP="008F521E">
            <w:pPr>
              <w:pStyle w:val="Tabletext"/>
              <w:rPr>
                <w:rFonts w:ascii="Calibri" w:eastAsia="Times New Roman" w:hAnsi="Calibri" w:cs="Calibri"/>
                <w:lang w:val="es-ES"/>
              </w:rPr>
            </w:pPr>
            <w:r w:rsidRPr="000F37C8">
              <w:rPr>
                <w:lang w:val="es-ES"/>
              </w:rPr>
              <w:t>Número de vicepresidentes de los Grupos Asesores de los Sectores, las Comisiones de Estudio y otros grupos</w:t>
            </w:r>
          </w:p>
        </w:tc>
        <w:tc>
          <w:tcPr>
            <w:tcW w:w="1042" w:type="pct"/>
            <w:tcBorders>
              <w:top w:val="nil"/>
              <w:left w:val="nil"/>
              <w:bottom w:val="nil"/>
              <w:right w:val="nil"/>
            </w:tcBorders>
            <w:shd w:val="clear" w:color="EDEDED" w:fill="EDEDED"/>
            <w:vAlign w:val="center"/>
            <w:hideMark/>
          </w:tcPr>
          <w:p w14:paraId="5AE862B3" w14:textId="77777777" w:rsidR="00D019BA" w:rsidRPr="000F37C8" w:rsidRDefault="00D019BA" w:rsidP="008F521E">
            <w:pPr>
              <w:pStyle w:val="Tabletext"/>
              <w:rPr>
                <w:rFonts w:ascii="Calibri" w:eastAsia="Times New Roman" w:hAnsi="Calibri" w:cs="Calibri"/>
                <w:b/>
                <w:bCs/>
                <w:color w:val="FF0000"/>
                <w:lang w:val="es-ES" w:eastAsia="en-GB"/>
              </w:rPr>
            </w:pPr>
            <w:r w:rsidRPr="00D67F9B">
              <w:rPr>
                <w:rFonts w:ascii="Calibri" w:eastAsia="Times New Roman" w:hAnsi="Calibri" w:cs="Calibri"/>
                <w:b/>
                <w:bCs/>
                <w:color w:val="FF0000"/>
                <w:lang w:val="es-ES" w:eastAsia="en-GB"/>
              </w:rPr>
              <w:t>SUPRIMIDA</w:t>
            </w:r>
          </w:p>
        </w:tc>
        <w:tc>
          <w:tcPr>
            <w:tcW w:w="744" w:type="pct"/>
            <w:tcBorders>
              <w:top w:val="nil"/>
              <w:left w:val="nil"/>
              <w:bottom w:val="nil"/>
              <w:right w:val="nil"/>
            </w:tcBorders>
            <w:shd w:val="clear" w:color="EDEDED" w:fill="EDEDED"/>
            <w:vAlign w:val="center"/>
            <w:hideMark/>
          </w:tcPr>
          <w:p w14:paraId="201F466B"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shd w:val="clear" w:color="EDEDED" w:fill="EDEDED"/>
            <w:vAlign w:val="center"/>
            <w:hideMark/>
          </w:tcPr>
          <w:p w14:paraId="3424B5FE" w14:textId="77777777" w:rsidR="00DC35E9"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UIT-R 1/</w:t>
            </w:r>
          </w:p>
          <w:p w14:paraId="0C83286E" w14:textId="322798FB" w:rsidR="00097B5A"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UIT-R 2/</w:t>
            </w:r>
          </w:p>
          <w:p w14:paraId="6ADD4518" w14:textId="20C64FB5" w:rsidR="00D67F9B" w:rsidRPr="00D67F9B" w:rsidRDefault="00D019BA" w:rsidP="008F521E">
            <w:pPr>
              <w:pStyle w:val="Tabletext"/>
              <w:rPr>
                <w:rFonts w:ascii="Calibri" w:eastAsia="Times New Roman" w:hAnsi="Calibri" w:cs="Calibri"/>
                <w:b/>
                <w:bCs/>
                <w:color w:val="FF0000"/>
                <w:lang w:val="es-ES" w:eastAsia="en-GB"/>
              </w:rPr>
            </w:pPr>
            <w:r w:rsidRPr="00D67F9B">
              <w:rPr>
                <w:rFonts w:ascii="Calibri" w:eastAsia="Times New Roman" w:hAnsi="Calibri" w:cs="Calibri"/>
                <w:b/>
                <w:bCs/>
                <w:color w:val="FF0000"/>
                <w:lang w:val="es-ES" w:eastAsia="en-GB"/>
              </w:rPr>
              <w:t>Res. UIT-R 15 (SUP)</w:t>
            </w:r>
          </w:p>
        </w:tc>
        <w:tc>
          <w:tcPr>
            <w:tcW w:w="546" w:type="pct"/>
            <w:tcBorders>
              <w:top w:val="nil"/>
              <w:left w:val="nil"/>
              <w:bottom w:val="nil"/>
              <w:right w:val="nil"/>
            </w:tcBorders>
            <w:shd w:val="clear" w:color="EDEDED" w:fill="EDEDED"/>
            <w:vAlign w:val="center"/>
            <w:hideMark/>
          </w:tcPr>
          <w:p w14:paraId="15234F30" w14:textId="326E4EDF" w:rsidR="007B5ECA" w:rsidRPr="00D67F9B" w:rsidRDefault="00D019BA" w:rsidP="008F521E">
            <w:pPr>
              <w:pStyle w:val="Tabletext"/>
              <w:rPr>
                <w:rFonts w:ascii="Calibri" w:eastAsia="Times New Roman" w:hAnsi="Calibri" w:cs="Calibri"/>
                <w:b/>
                <w:bCs/>
                <w:color w:val="0070C0"/>
                <w:lang w:val="es-ES" w:eastAsia="en-GB"/>
              </w:rPr>
            </w:pPr>
            <w:r w:rsidRPr="00D67F9B">
              <w:rPr>
                <w:rFonts w:ascii="Calibri" w:eastAsia="Times New Roman" w:hAnsi="Calibri" w:cs="Calibri"/>
                <w:b/>
                <w:bCs/>
                <w:color w:val="0070C0"/>
                <w:lang w:val="es-ES" w:eastAsia="en-GB"/>
              </w:rPr>
              <w:t>Res. 1</w:t>
            </w:r>
            <w:r w:rsidR="007B5ECA" w:rsidRPr="00D67F9B">
              <w:rPr>
                <w:rFonts w:ascii="Calibri" w:eastAsia="Times New Roman" w:hAnsi="Calibri" w:cs="Calibri"/>
                <w:b/>
                <w:bCs/>
                <w:color w:val="0070C0"/>
                <w:lang w:val="es-ES" w:eastAsia="en-GB"/>
              </w:rPr>
              <w:br/>
            </w:r>
            <w:r w:rsidRPr="00D67F9B">
              <w:rPr>
                <w:rFonts w:ascii="Calibri" w:eastAsia="Times New Roman" w:hAnsi="Calibri" w:cs="Calibri"/>
                <w:b/>
                <w:bCs/>
                <w:color w:val="0070C0"/>
                <w:lang w:val="es-ES" w:eastAsia="en-GB"/>
              </w:rPr>
              <w:t>(Rev. Ginebra, 2022)</w:t>
            </w:r>
            <w:r w:rsidR="007B5ECA" w:rsidRPr="00D67F9B">
              <w:rPr>
                <w:rFonts w:ascii="Calibri" w:eastAsia="Times New Roman" w:hAnsi="Calibri" w:cs="Calibri"/>
                <w:b/>
                <w:bCs/>
                <w:color w:val="0070C0"/>
                <w:lang w:val="es-ES" w:eastAsia="en-GB"/>
              </w:rPr>
              <w:t xml:space="preserve"> </w:t>
            </w:r>
            <w:r w:rsidRPr="00D67F9B">
              <w:rPr>
                <w:rFonts w:ascii="Calibri" w:eastAsia="Times New Roman" w:hAnsi="Calibri" w:cs="Calibri"/>
                <w:b/>
                <w:bCs/>
                <w:color w:val="0070C0"/>
                <w:lang w:val="es-ES" w:eastAsia="en-GB"/>
              </w:rPr>
              <w:t>/</w:t>
            </w:r>
            <w:r w:rsidR="00D67F9B">
              <w:rPr>
                <w:rFonts w:ascii="Calibri" w:eastAsia="Times New Roman" w:hAnsi="Calibri" w:cs="Calibri"/>
                <w:b/>
                <w:bCs/>
                <w:color w:val="0070C0"/>
                <w:lang w:val="es-ES" w:eastAsia="en-GB"/>
              </w:rPr>
              <w:t xml:space="preserve"> </w:t>
            </w:r>
          </w:p>
          <w:p w14:paraId="45B09BD6" w14:textId="6F5F5B0B" w:rsidR="00D67F9B" w:rsidRPr="00D67F9B" w:rsidRDefault="00D019BA" w:rsidP="008F521E">
            <w:pPr>
              <w:pStyle w:val="Tabletext"/>
              <w:rPr>
                <w:rFonts w:ascii="Calibri" w:eastAsia="Times New Roman" w:hAnsi="Calibri" w:cs="Calibri"/>
                <w:b/>
                <w:bCs/>
                <w:color w:val="FF0000"/>
                <w:lang w:val="es-ES" w:eastAsia="en-GB"/>
              </w:rPr>
            </w:pPr>
            <w:r w:rsidRPr="00D67F9B">
              <w:rPr>
                <w:rFonts w:ascii="Calibri" w:eastAsia="Times New Roman" w:hAnsi="Calibri" w:cs="Calibri"/>
                <w:b/>
                <w:bCs/>
                <w:color w:val="FF0000"/>
                <w:lang w:val="es-ES" w:eastAsia="en-GB"/>
              </w:rPr>
              <w:t>Res. 35 (SUP)</w:t>
            </w:r>
          </w:p>
        </w:tc>
        <w:tc>
          <w:tcPr>
            <w:tcW w:w="585" w:type="pct"/>
            <w:tcBorders>
              <w:top w:val="nil"/>
              <w:left w:val="nil"/>
              <w:bottom w:val="nil"/>
              <w:right w:val="nil"/>
            </w:tcBorders>
            <w:shd w:val="clear" w:color="EDEDED" w:fill="EDEDED"/>
            <w:vAlign w:val="center"/>
            <w:hideMark/>
          </w:tcPr>
          <w:p w14:paraId="23572CCC" w14:textId="77777777"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lang w:val="es-ES" w:eastAsia="en-GB"/>
              </w:rPr>
              <w:t>Res. 1</w:t>
            </w:r>
          </w:p>
        </w:tc>
      </w:tr>
      <w:tr w:rsidR="002A17F6" w:rsidRPr="000F37C8" w14:paraId="4695C7D2" w14:textId="77777777" w:rsidTr="002A17F6">
        <w:tc>
          <w:tcPr>
            <w:tcW w:w="197" w:type="pct"/>
            <w:tcBorders>
              <w:top w:val="nil"/>
              <w:left w:val="nil"/>
              <w:bottom w:val="nil"/>
              <w:right w:val="nil"/>
            </w:tcBorders>
            <w:noWrap/>
            <w:vAlign w:val="center"/>
            <w:hideMark/>
          </w:tcPr>
          <w:p w14:paraId="572070FB" w14:textId="77777777" w:rsidR="00D019BA" w:rsidRPr="000F37C8" w:rsidRDefault="00D019BA" w:rsidP="008F521E">
            <w:pPr>
              <w:pStyle w:val="Tabletext"/>
              <w:rPr>
                <w:rFonts w:ascii="Calibri" w:eastAsia="Times New Roman" w:hAnsi="Calibri" w:cs="Calibri"/>
                <w:lang w:val="es-ES"/>
              </w:rPr>
            </w:pPr>
            <w:r w:rsidRPr="000F37C8">
              <w:rPr>
                <w:lang w:val="es-ES"/>
              </w:rPr>
              <w:t>167</w:t>
            </w:r>
          </w:p>
        </w:tc>
        <w:tc>
          <w:tcPr>
            <w:tcW w:w="448" w:type="pct"/>
            <w:tcBorders>
              <w:top w:val="nil"/>
              <w:left w:val="nil"/>
              <w:bottom w:val="nil"/>
              <w:right w:val="nil"/>
            </w:tcBorders>
            <w:vAlign w:val="center"/>
            <w:hideMark/>
          </w:tcPr>
          <w:p w14:paraId="129B2334"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4A24972" w14:textId="77777777" w:rsidR="00D019BA" w:rsidRPr="000F37C8" w:rsidRDefault="00D019BA" w:rsidP="008F521E">
            <w:pPr>
              <w:pStyle w:val="Tabletext"/>
              <w:rPr>
                <w:rFonts w:ascii="Calibri" w:eastAsia="Times New Roman" w:hAnsi="Calibri" w:cs="Calibri"/>
                <w:lang w:val="es-ES"/>
              </w:rPr>
            </w:pPr>
            <w:r w:rsidRPr="000F37C8">
              <w:rPr>
                <w:lang w:val="es-ES"/>
              </w:rPr>
              <w:t>Fortalecimiento y fomento de las capacidades de la UIT para celebrar reuniones totalmente virtuales y reuniones presenciales con participación a distancia, y los medios electrónicos para avanzar la labor de la Unión</w:t>
            </w:r>
          </w:p>
        </w:tc>
        <w:tc>
          <w:tcPr>
            <w:tcW w:w="1042" w:type="pct"/>
            <w:tcBorders>
              <w:top w:val="nil"/>
              <w:left w:val="nil"/>
              <w:bottom w:val="nil"/>
              <w:right w:val="nil"/>
            </w:tcBorders>
            <w:vAlign w:val="center"/>
            <w:hideMark/>
          </w:tcPr>
          <w:p w14:paraId="40E88629" w14:textId="77777777" w:rsidR="00D019BA" w:rsidRPr="000F37C8" w:rsidRDefault="00D019BA" w:rsidP="008F521E">
            <w:pPr>
              <w:pStyle w:val="Tabletext"/>
              <w:rPr>
                <w:rFonts w:ascii="Calibri" w:eastAsia="Times New Roman" w:hAnsi="Calibri" w:cs="Calibri"/>
                <w:lang w:val="es-ES"/>
              </w:rPr>
            </w:pPr>
            <w:r w:rsidRPr="000F37C8">
              <w:rPr>
                <w:lang w:val="es-ES"/>
              </w:rPr>
              <w:t>Aplicar el plan de acción sobre MTE que figura en el Anexo 2. Seguir realizando pruebas de reuniones electrónicas. Identificar y examinar periódicamente los costes y beneficios. Implicar a los SAG en la evaluación de las reuniones electrónicas. Informar al Consejo acerca de la viabilidad de ampliar la utilización de idiomas en las reuniones electrónicas. Perfeccionar las instalaciones y capacidades de participación a distancia por medios electrónicos. Compartir información con las Naciones Unidas y otros organismos especializados.</w:t>
            </w:r>
          </w:p>
        </w:tc>
        <w:tc>
          <w:tcPr>
            <w:tcW w:w="744" w:type="pct"/>
            <w:tcBorders>
              <w:top w:val="nil"/>
              <w:left w:val="nil"/>
              <w:bottom w:val="nil"/>
              <w:right w:val="nil"/>
            </w:tcBorders>
            <w:vAlign w:val="center"/>
            <w:hideMark/>
          </w:tcPr>
          <w:p w14:paraId="336FB46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6B7C6A8" w14:textId="77777777" w:rsidR="00097B5A" w:rsidRPr="00D67F9B" w:rsidRDefault="00D019BA" w:rsidP="008F521E">
            <w:pPr>
              <w:pStyle w:val="Tabletext"/>
              <w:rPr>
                <w:rFonts w:ascii="Calibri" w:eastAsia="Times New Roman" w:hAnsi="Calibri" w:cs="Calibri"/>
                <w:b/>
                <w:bCs/>
                <w:color w:val="0070C0"/>
              </w:rPr>
            </w:pPr>
            <w:r w:rsidRPr="00D67F9B">
              <w:rPr>
                <w:rFonts w:ascii="Calibri" w:eastAsia="Times New Roman" w:hAnsi="Calibri" w:cs="Calibri"/>
                <w:b/>
                <w:bCs/>
                <w:color w:val="0070C0"/>
              </w:rPr>
              <w:t>Res. UIT-R 1/</w:t>
            </w:r>
          </w:p>
          <w:p w14:paraId="48F7CF12" w14:textId="5637D373" w:rsidR="00097B5A" w:rsidRDefault="00D019BA" w:rsidP="008F521E">
            <w:pPr>
              <w:pStyle w:val="Tabletext"/>
              <w:rPr>
                <w:b/>
                <w:bCs/>
              </w:rPr>
            </w:pPr>
            <w:r w:rsidRPr="00D67F9B">
              <w:rPr>
                <w:rFonts w:ascii="Calibri" w:eastAsia="Times New Roman" w:hAnsi="Calibri" w:cs="Calibri"/>
                <w:b/>
                <w:bCs/>
                <w:color w:val="0070C0"/>
              </w:rPr>
              <w:t>Res. UIT-R 2/</w:t>
            </w:r>
          </w:p>
          <w:p w14:paraId="5F67ACC7" w14:textId="1EB2B5DE" w:rsidR="00D019BA" w:rsidRPr="00097B5A" w:rsidRDefault="00D019BA" w:rsidP="008F521E">
            <w:pPr>
              <w:pStyle w:val="Tabletext"/>
              <w:rPr>
                <w:rFonts w:ascii="Calibri" w:eastAsia="Times New Roman" w:hAnsi="Calibri" w:cs="Calibri"/>
                <w:b/>
                <w:bCs/>
                <w:color w:val="0070C0"/>
              </w:rPr>
            </w:pPr>
            <w:r w:rsidRPr="004B631F">
              <w:rPr>
                <w:rFonts w:ascii="Calibri" w:eastAsia="Times New Roman" w:hAnsi="Calibri" w:cs="Calibri"/>
                <w:b/>
                <w:bCs/>
                <w:color w:val="FF0000"/>
                <w:lang w:val="es-ES" w:eastAsia="en-GB"/>
              </w:rPr>
              <w:t>Res. UIT-R 7 (SUP)</w:t>
            </w:r>
            <w:r w:rsidRPr="00097B5A">
              <w:t xml:space="preserve"> </w:t>
            </w:r>
          </w:p>
        </w:tc>
        <w:tc>
          <w:tcPr>
            <w:tcW w:w="546" w:type="pct"/>
            <w:tcBorders>
              <w:top w:val="nil"/>
              <w:left w:val="nil"/>
              <w:bottom w:val="nil"/>
              <w:right w:val="nil"/>
            </w:tcBorders>
            <w:vAlign w:val="center"/>
            <w:hideMark/>
          </w:tcPr>
          <w:p w14:paraId="12F6CB6C" w14:textId="45CB3A6A"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32</w:t>
            </w:r>
            <w:r w:rsidR="004B631F" w:rsidRP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097B5A" w:rsidRPr="004B631F">
              <w:rPr>
                <w:rFonts w:ascii="Calibri" w:eastAsia="Times New Roman" w:hAnsi="Calibri" w:cs="Calibri"/>
                <w:b/>
                <w:bCs/>
                <w:color w:val="0070C0"/>
                <w:lang w:val="es-ES"/>
              </w:rPr>
              <w:t>2024) /</w:t>
            </w:r>
          </w:p>
          <w:p w14:paraId="7C7E0AC0" w14:textId="53C10A6B"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69</w:t>
            </w:r>
            <w:r w:rsidR="004B631F" w:rsidRP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w:t>
            </w:r>
            <w:proofErr w:type="spellStart"/>
            <w:r w:rsidRPr="004B631F">
              <w:rPr>
                <w:rFonts w:ascii="Calibri" w:eastAsia="Times New Roman" w:hAnsi="Calibri" w:cs="Calibri"/>
                <w:b/>
                <w:bCs/>
                <w:color w:val="0070C0"/>
                <w:lang w:val="es-ES"/>
              </w:rPr>
              <w:t>Hammamet</w:t>
            </w:r>
            <w:proofErr w:type="spellEnd"/>
            <w:r w:rsidRPr="004B631F">
              <w:rPr>
                <w:rFonts w:ascii="Calibri" w:eastAsia="Times New Roman" w:hAnsi="Calibri" w:cs="Calibri"/>
                <w:b/>
                <w:bCs/>
                <w:color w:val="0070C0"/>
                <w:lang w:val="es-ES"/>
              </w:rPr>
              <w:t xml:space="preserve">, </w:t>
            </w:r>
            <w:r w:rsidR="00097B5A" w:rsidRPr="004B631F">
              <w:rPr>
                <w:rFonts w:ascii="Calibri" w:eastAsia="Times New Roman" w:hAnsi="Calibri" w:cs="Calibri"/>
                <w:b/>
                <w:bCs/>
                <w:color w:val="0070C0"/>
                <w:lang w:val="es-ES"/>
              </w:rPr>
              <w:t>2016) /</w:t>
            </w:r>
          </w:p>
          <w:p w14:paraId="275C2955" w14:textId="7CDFB7DF"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rPr>
              <w:t>Res. 73</w:t>
            </w:r>
            <w:r w:rsidR="004B631F">
              <w:rPr>
                <w:rFonts w:ascii="Calibri" w:eastAsia="Times New Roman" w:hAnsi="Calibri" w:cs="Calibri"/>
                <w:b/>
                <w:bCs/>
                <w:color w:val="0070C0"/>
              </w:rPr>
              <w:br/>
            </w:r>
            <w:r w:rsidRPr="00D67F9B">
              <w:rPr>
                <w:rFonts w:ascii="Calibri" w:eastAsia="Times New Roman" w:hAnsi="Calibri" w:cs="Calibri"/>
                <w:b/>
                <w:bCs/>
                <w:color w:val="0070C0"/>
              </w:rPr>
              <w:t>(Rev. Nueva Delhi, 2024)</w:t>
            </w:r>
          </w:p>
        </w:tc>
        <w:tc>
          <w:tcPr>
            <w:tcW w:w="585" w:type="pct"/>
            <w:tcBorders>
              <w:top w:val="nil"/>
              <w:left w:val="nil"/>
              <w:bottom w:val="nil"/>
              <w:right w:val="nil"/>
            </w:tcBorders>
            <w:vAlign w:val="center"/>
            <w:hideMark/>
          </w:tcPr>
          <w:p w14:paraId="15AA6FF5" w14:textId="77777777" w:rsidR="00D019BA" w:rsidRPr="000F37C8" w:rsidRDefault="00D019BA" w:rsidP="008F521E">
            <w:pPr>
              <w:pStyle w:val="Tabletext"/>
              <w:rPr>
                <w:rFonts w:ascii="Calibri" w:eastAsia="Times New Roman" w:hAnsi="Calibri" w:cs="Calibri"/>
                <w:b/>
                <w:bCs/>
                <w:color w:val="FF0000"/>
                <w:lang w:val="es-ES"/>
              </w:rPr>
            </w:pPr>
            <w:r w:rsidRPr="004B631F">
              <w:rPr>
                <w:rFonts w:ascii="Calibri" w:eastAsia="Times New Roman" w:hAnsi="Calibri" w:cs="Calibri"/>
                <w:b/>
                <w:bCs/>
                <w:color w:val="FF0000"/>
                <w:lang w:val="es-ES" w:eastAsia="en-GB"/>
              </w:rPr>
              <w:t>Res. 81 (SUP)</w:t>
            </w:r>
          </w:p>
        </w:tc>
      </w:tr>
      <w:tr w:rsidR="002A17F6" w:rsidRPr="000F37C8" w14:paraId="00D6DB80" w14:textId="77777777" w:rsidTr="002A17F6">
        <w:tc>
          <w:tcPr>
            <w:tcW w:w="197" w:type="pct"/>
            <w:tcBorders>
              <w:top w:val="nil"/>
              <w:left w:val="nil"/>
              <w:bottom w:val="nil"/>
              <w:right w:val="nil"/>
            </w:tcBorders>
            <w:shd w:val="clear" w:color="EDEDED" w:fill="EDEDED"/>
            <w:noWrap/>
            <w:vAlign w:val="center"/>
            <w:hideMark/>
          </w:tcPr>
          <w:p w14:paraId="7B1F9781" w14:textId="77777777" w:rsidR="00D019BA" w:rsidRPr="000F37C8" w:rsidRDefault="00D019BA" w:rsidP="008F521E">
            <w:pPr>
              <w:pStyle w:val="Tabletext"/>
              <w:rPr>
                <w:rFonts w:ascii="Calibri" w:eastAsia="Times New Roman" w:hAnsi="Calibri" w:cs="Calibri"/>
                <w:lang w:val="es-ES"/>
              </w:rPr>
            </w:pPr>
            <w:r w:rsidRPr="000F37C8">
              <w:rPr>
                <w:lang w:val="es-ES"/>
              </w:rPr>
              <w:t>168</w:t>
            </w:r>
          </w:p>
        </w:tc>
        <w:tc>
          <w:tcPr>
            <w:tcW w:w="448" w:type="pct"/>
            <w:tcBorders>
              <w:top w:val="nil"/>
              <w:left w:val="nil"/>
              <w:bottom w:val="nil"/>
              <w:right w:val="nil"/>
            </w:tcBorders>
            <w:shd w:val="clear" w:color="EDEDED" w:fill="EDEDED"/>
            <w:vAlign w:val="center"/>
            <w:hideMark/>
          </w:tcPr>
          <w:p w14:paraId="0604365D" w14:textId="77777777" w:rsidR="00D019BA" w:rsidRPr="000F37C8" w:rsidRDefault="00D019BA" w:rsidP="008F521E">
            <w:pPr>
              <w:pStyle w:val="Tabletext"/>
              <w:rPr>
                <w:rFonts w:ascii="Calibri" w:eastAsia="Times New Roman" w:hAnsi="Calibri" w:cs="Calibri"/>
                <w:lang w:val="es-ES"/>
              </w:rPr>
            </w:pPr>
            <w:r w:rsidRPr="000F37C8">
              <w:rPr>
                <w:lang w:val="es-ES"/>
              </w:rPr>
              <w:t>PP-10</w:t>
            </w:r>
          </w:p>
        </w:tc>
        <w:tc>
          <w:tcPr>
            <w:tcW w:w="843" w:type="pct"/>
            <w:tcBorders>
              <w:top w:val="nil"/>
              <w:left w:val="nil"/>
              <w:bottom w:val="nil"/>
              <w:right w:val="nil"/>
            </w:tcBorders>
            <w:shd w:val="clear" w:color="EDEDED" w:fill="EDEDED"/>
            <w:vAlign w:val="center"/>
            <w:hideMark/>
          </w:tcPr>
          <w:p w14:paraId="6AA6430F" w14:textId="77777777" w:rsidR="00D019BA" w:rsidRPr="000F37C8" w:rsidRDefault="00D019BA" w:rsidP="008F521E">
            <w:pPr>
              <w:pStyle w:val="Tabletext"/>
              <w:rPr>
                <w:rFonts w:ascii="Calibri" w:eastAsia="Times New Roman" w:hAnsi="Calibri" w:cs="Calibri"/>
                <w:lang w:val="es-ES"/>
              </w:rPr>
            </w:pPr>
            <w:r w:rsidRPr="000F37C8">
              <w:rPr>
                <w:lang w:val="es-ES"/>
              </w:rPr>
              <w:t>Traducción de las Recomendaciones de la UIT</w:t>
            </w:r>
          </w:p>
        </w:tc>
        <w:tc>
          <w:tcPr>
            <w:tcW w:w="1042" w:type="pct"/>
            <w:tcBorders>
              <w:top w:val="nil"/>
              <w:left w:val="nil"/>
              <w:bottom w:val="nil"/>
              <w:right w:val="nil"/>
            </w:tcBorders>
            <w:shd w:val="clear" w:color="EDEDED" w:fill="EDEDED"/>
            <w:vAlign w:val="center"/>
            <w:hideMark/>
          </w:tcPr>
          <w:p w14:paraId="076775E9" w14:textId="77777777" w:rsidR="00D019BA" w:rsidRPr="000F37C8" w:rsidRDefault="00D019BA" w:rsidP="008F521E">
            <w:pPr>
              <w:pStyle w:val="Tabletext"/>
              <w:rPr>
                <w:rFonts w:ascii="Calibri" w:eastAsia="Times New Roman" w:hAnsi="Calibri" w:cs="Calibri"/>
                <w:lang w:val="es-ES"/>
              </w:rPr>
            </w:pPr>
            <w:r w:rsidRPr="000F37C8">
              <w:rPr>
                <w:lang w:val="es-ES"/>
              </w:rPr>
              <w:t>Aumentar la flexibilidad en la traducción de las Recomendaciones de la UIT.</w:t>
            </w:r>
          </w:p>
        </w:tc>
        <w:tc>
          <w:tcPr>
            <w:tcW w:w="744" w:type="pct"/>
            <w:tcBorders>
              <w:top w:val="nil"/>
              <w:left w:val="nil"/>
              <w:bottom w:val="nil"/>
              <w:right w:val="nil"/>
            </w:tcBorders>
            <w:shd w:val="clear" w:color="EDEDED" w:fill="EDEDED"/>
            <w:vAlign w:val="center"/>
            <w:hideMark/>
          </w:tcPr>
          <w:p w14:paraId="27232ED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0BC95EC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4745BC41" w14:textId="1A654275" w:rsidR="00D019BA" w:rsidRPr="000F37C8" w:rsidRDefault="00D019BA" w:rsidP="008F521E">
            <w:pPr>
              <w:pStyle w:val="Tabletext"/>
              <w:rPr>
                <w:rFonts w:ascii="Calibri" w:eastAsia="Times New Roman" w:hAnsi="Calibri" w:cs="Calibri"/>
                <w:b/>
                <w:bCs/>
                <w:color w:val="0070C0"/>
                <w:lang w:val="es-ES"/>
              </w:rPr>
            </w:pPr>
            <w:r w:rsidRPr="00D67F9B">
              <w:rPr>
                <w:rFonts w:ascii="Calibri" w:eastAsia="Times New Roman" w:hAnsi="Calibri" w:cs="Calibri"/>
                <w:b/>
                <w:bCs/>
                <w:color w:val="0070C0"/>
              </w:rPr>
              <w:t>Res. 67</w:t>
            </w:r>
            <w:r w:rsidR="004B631F">
              <w:rPr>
                <w:rFonts w:ascii="Calibri" w:eastAsia="Times New Roman" w:hAnsi="Calibri" w:cs="Calibri"/>
                <w:b/>
                <w:bCs/>
                <w:color w:val="0070C0"/>
              </w:rPr>
              <w:br/>
            </w:r>
            <w:r w:rsidRPr="00D67F9B">
              <w:rPr>
                <w:rFonts w:ascii="Calibri" w:eastAsia="Times New Roman" w:hAnsi="Calibri" w:cs="Calibri"/>
                <w:b/>
                <w:bCs/>
                <w:color w:val="0070C0"/>
              </w:rPr>
              <w:t>(Rev. Nueva Delhi, 2024)</w:t>
            </w:r>
          </w:p>
        </w:tc>
        <w:tc>
          <w:tcPr>
            <w:tcW w:w="585" w:type="pct"/>
            <w:tcBorders>
              <w:top w:val="nil"/>
              <w:left w:val="nil"/>
              <w:bottom w:val="nil"/>
              <w:right w:val="nil"/>
            </w:tcBorders>
            <w:shd w:val="clear" w:color="EDEDED" w:fill="EDEDED"/>
            <w:vAlign w:val="center"/>
            <w:hideMark/>
          </w:tcPr>
          <w:p w14:paraId="5953D9C9"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759B5DFD" w14:textId="77777777" w:rsidTr="002A17F6">
        <w:tc>
          <w:tcPr>
            <w:tcW w:w="197" w:type="pct"/>
            <w:tcBorders>
              <w:top w:val="nil"/>
              <w:left w:val="nil"/>
              <w:bottom w:val="nil"/>
              <w:right w:val="nil"/>
            </w:tcBorders>
            <w:noWrap/>
            <w:vAlign w:val="center"/>
            <w:hideMark/>
          </w:tcPr>
          <w:p w14:paraId="4DAF6B0E" w14:textId="77777777" w:rsidR="00D019BA" w:rsidRPr="000F37C8" w:rsidRDefault="00D019BA" w:rsidP="008F521E">
            <w:pPr>
              <w:pStyle w:val="Tabletext"/>
              <w:rPr>
                <w:rFonts w:ascii="Calibri" w:eastAsia="Times New Roman" w:hAnsi="Calibri" w:cs="Calibri"/>
                <w:lang w:val="es-ES"/>
              </w:rPr>
            </w:pPr>
            <w:r w:rsidRPr="000F37C8">
              <w:rPr>
                <w:lang w:val="es-ES"/>
              </w:rPr>
              <w:t>169</w:t>
            </w:r>
          </w:p>
        </w:tc>
        <w:tc>
          <w:tcPr>
            <w:tcW w:w="448" w:type="pct"/>
            <w:tcBorders>
              <w:top w:val="nil"/>
              <w:left w:val="nil"/>
              <w:bottom w:val="nil"/>
              <w:right w:val="nil"/>
            </w:tcBorders>
            <w:vAlign w:val="center"/>
            <w:hideMark/>
          </w:tcPr>
          <w:p w14:paraId="5DAAE2B5"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7FC83143" w14:textId="77777777" w:rsidR="00D019BA" w:rsidRPr="000F37C8" w:rsidRDefault="00D019BA" w:rsidP="008F521E">
            <w:pPr>
              <w:pStyle w:val="Tabletext"/>
              <w:rPr>
                <w:rFonts w:ascii="Calibri" w:eastAsia="Times New Roman" w:hAnsi="Calibri" w:cs="Calibri"/>
                <w:lang w:val="es-ES"/>
              </w:rPr>
            </w:pPr>
            <w:r w:rsidRPr="000F37C8">
              <w:rPr>
                <w:lang w:val="es-ES"/>
              </w:rPr>
              <w:t>Admisión de instituciones académicas para participar en los trabajos de la Unión</w:t>
            </w:r>
          </w:p>
        </w:tc>
        <w:tc>
          <w:tcPr>
            <w:tcW w:w="1042" w:type="pct"/>
            <w:tcBorders>
              <w:top w:val="nil"/>
              <w:left w:val="nil"/>
              <w:bottom w:val="nil"/>
              <w:right w:val="nil"/>
            </w:tcBorders>
            <w:vAlign w:val="center"/>
            <w:hideMark/>
          </w:tcPr>
          <w:p w14:paraId="3E16CCAE"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Nivel de contribución financiera mantenido en 1/16 del valor de una UC para los MS de países desarrollados y en 1/32 para los </w:t>
            </w:r>
            <w:r w:rsidRPr="000F37C8">
              <w:rPr>
                <w:lang w:val="es-ES"/>
              </w:rPr>
              <w:lastRenderedPageBreak/>
              <w:t>países en desarrollo. Estudiar y recomendar diversos mecanismos para alentar una mayor participación, incluso en eventos abiertos y actividades organizadas o coorganizadas por la UIT.</w:t>
            </w:r>
          </w:p>
        </w:tc>
        <w:tc>
          <w:tcPr>
            <w:tcW w:w="744" w:type="pct"/>
            <w:tcBorders>
              <w:top w:val="nil"/>
              <w:left w:val="nil"/>
              <w:bottom w:val="nil"/>
              <w:right w:val="nil"/>
            </w:tcBorders>
            <w:vAlign w:val="center"/>
            <w:hideMark/>
          </w:tcPr>
          <w:p w14:paraId="0BB6F413"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4BE2D9C"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rPr>
              <w:t>Res. UIT-R 1</w:t>
            </w:r>
          </w:p>
        </w:tc>
        <w:tc>
          <w:tcPr>
            <w:tcW w:w="546" w:type="pct"/>
            <w:tcBorders>
              <w:top w:val="nil"/>
              <w:left w:val="nil"/>
              <w:bottom w:val="nil"/>
              <w:right w:val="nil"/>
            </w:tcBorders>
            <w:vAlign w:val="center"/>
            <w:hideMark/>
          </w:tcPr>
          <w:p w14:paraId="0EE86FB3" w14:textId="2F1022FB"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rPr>
              <w:t>Res. 68</w:t>
            </w:r>
            <w:r w:rsidR="004B631F">
              <w:rPr>
                <w:rFonts w:ascii="Calibri" w:eastAsia="Times New Roman" w:hAnsi="Calibri" w:cs="Calibri"/>
                <w:b/>
                <w:bCs/>
                <w:color w:val="0070C0"/>
              </w:rPr>
              <w:br/>
            </w:r>
            <w:r w:rsidRPr="004B631F">
              <w:rPr>
                <w:rFonts w:ascii="Calibri" w:eastAsia="Times New Roman" w:hAnsi="Calibri" w:cs="Calibri"/>
                <w:b/>
                <w:bCs/>
                <w:color w:val="0070C0"/>
              </w:rPr>
              <w:t>(Rev. Nueva Delhi, 2024)</w:t>
            </w:r>
          </w:p>
        </w:tc>
        <w:tc>
          <w:tcPr>
            <w:tcW w:w="585" w:type="pct"/>
            <w:tcBorders>
              <w:top w:val="nil"/>
              <w:left w:val="nil"/>
              <w:bottom w:val="nil"/>
              <w:right w:val="nil"/>
            </w:tcBorders>
            <w:vAlign w:val="center"/>
            <w:hideMark/>
          </w:tcPr>
          <w:p w14:paraId="0611D815"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5365A22E" w14:textId="77777777" w:rsidTr="002A17F6">
        <w:tc>
          <w:tcPr>
            <w:tcW w:w="197" w:type="pct"/>
            <w:tcBorders>
              <w:top w:val="nil"/>
              <w:left w:val="nil"/>
              <w:bottom w:val="nil"/>
              <w:right w:val="nil"/>
            </w:tcBorders>
            <w:shd w:val="clear" w:color="EDEDED" w:fill="EDEDED"/>
            <w:noWrap/>
            <w:vAlign w:val="center"/>
            <w:hideMark/>
          </w:tcPr>
          <w:p w14:paraId="6471B43C" w14:textId="77777777" w:rsidR="00D019BA" w:rsidRPr="000F37C8" w:rsidRDefault="00D019BA" w:rsidP="008F521E">
            <w:pPr>
              <w:pStyle w:val="Tabletext"/>
              <w:rPr>
                <w:rFonts w:ascii="Calibri" w:eastAsia="Times New Roman" w:hAnsi="Calibri" w:cs="Calibri"/>
                <w:lang w:val="es-ES"/>
              </w:rPr>
            </w:pPr>
            <w:r w:rsidRPr="000F37C8">
              <w:rPr>
                <w:lang w:val="es-ES"/>
              </w:rPr>
              <w:t>170</w:t>
            </w:r>
          </w:p>
        </w:tc>
        <w:tc>
          <w:tcPr>
            <w:tcW w:w="448" w:type="pct"/>
            <w:tcBorders>
              <w:top w:val="nil"/>
              <w:left w:val="nil"/>
              <w:bottom w:val="nil"/>
              <w:right w:val="nil"/>
            </w:tcBorders>
            <w:shd w:val="clear" w:color="EDEDED" w:fill="EDEDED"/>
            <w:vAlign w:val="center"/>
            <w:hideMark/>
          </w:tcPr>
          <w:p w14:paraId="791C4F6A"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4E1F8BBE" w14:textId="77777777" w:rsidR="00D019BA" w:rsidRPr="000F37C8" w:rsidRDefault="00D019BA" w:rsidP="008F521E">
            <w:pPr>
              <w:pStyle w:val="Tabletext"/>
              <w:rPr>
                <w:rFonts w:ascii="Calibri" w:eastAsia="Times New Roman" w:hAnsi="Calibri" w:cs="Calibri"/>
                <w:lang w:val="es-ES"/>
              </w:rPr>
            </w:pPr>
            <w:r w:rsidRPr="000F37C8">
              <w:rPr>
                <w:lang w:val="es-ES"/>
              </w:rPr>
              <w:t>Admisión de los Miembros de Sector de los países en desarrollo para participar en los trabajos del Sector de Normalización de las Telecomunicaciones de la UIT y del Sector de Radiocomunicaciones de la UIT</w:t>
            </w:r>
          </w:p>
        </w:tc>
        <w:tc>
          <w:tcPr>
            <w:tcW w:w="1042" w:type="pct"/>
            <w:tcBorders>
              <w:top w:val="nil"/>
              <w:left w:val="nil"/>
              <w:bottom w:val="nil"/>
              <w:right w:val="nil"/>
            </w:tcBorders>
            <w:shd w:val="clear" w:color="EDEDED" w:fill="EDEDED"/>
            <w:vAlign w:val="center"/>
            <w:hideMark/>
          </w:tcPr>
          <w:p w14:paraId="2B40EA24" w14:textId="77777777" w:rsidR="00D019BA" w:rsidRPr="000F37C8" w:rsidRDefault="00D019BA" w:rsidP="008F521E">
            <w:pPr>
              <w:pStyle w:val="Tabletext"/>
              <w:rPr>
                <w:rFonts w:ascii="Calibri" w:eastAsia="Times New Roman" w:hAnsi="Calibri" w:cs="Calibri"/>
                <w:lang w:val="es-ES"/>
              </w:rPr>
            </w:pPr>
            <w:r w:rsidRPr="000F37C8">
              <w:rPr>
                <w:lang w:val="es-ES"/>
              </w:rPr>
              <w:t>Aplicar nuevas modalidades para la admisión de MS procedentes de países en desarrollo. Nivel de contribución financiera fijado en 1/16 del valor de una UC para los gastos de la Unión.</w:t>
            </w:r>
          </w:p>
        </w:tc>
        <w:tc>
          <w:tcPr>
            <w:tcW w:w="744" w:type="pct"/>
            <w:tcBorders>
              <w:top w:val="nil"/>
              <w:left w:val="nil"/>
              <w:bottom w:val="nil"/>
              <w:right w:val="nil"/>
            </w:tcBorders>
            <w:shd w:val="clear" w:color="EDEDED" w:fill="EDEDED"/>
            <w:vAlign w:val="center"/>
            <w:hideMark/>
          </w:tcPr>
          <w:p w14:paraId="7463330D"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1CAA80F9"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rPr>
              <w:t>Res. UIT-R 1</w:t>
            </w:r>
          </w:p>
        </w:tc>
        <w:tc>
          <w:tcPr>
            <w:tcW w:w="546" w:type="pct"/>
            <w:tcBorders>
              <w:top w:val="nil"/>
              <w:left w:val="nil"/>
              <w:bottom w:val="nil"/>
              <w:right w:val="nil"/>
            </w:tcBorders>
            <w:shd w:val="clear" w:color="EDEDED" w:fill="EDEDED"/>
            <w:vAlign w:val="center"/>
            <w:hideMark/>
          </w:tcPr>
          <w:p w14:paraId="27C1A825" w14:textId="787FE6AC"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FF0000"/>
                <w:lang w:val="es-ES" w:eastAsia="en-GB"/>
              </w:rPr>
              <w:t>Res. 59 (SUP)</w:t>
            </w:r>
            <w:r w:rsidR="004B631F" w:rsidRPr="004B631F">
              <w:rPr>
                <w:rFonts w:ascii="Calibri" w:eastAsia="Times New Roman" w:hAnsi="Calibri" w:cs="Calibri"/>
                <w:b/>
                <w:bCs/>
                <w:color w:val="0070C0"/>
                <w:lang w:val="es-ES"/>
              </w:rPr>
              <w:t xml:space="preserve"> </w:t>
            </w:r>
            <w:r w:rsidRPr="004B631F">
              <w:rPr>
                <w:rFonts w:ascii="Calibri" w:eastAsia="Times New Roman" w:hAnsi="Calibri" w:cs="Calibri"/>
                <w:b/>
                <w:bCs/>
                <w:color w:val="0070C0"/>
                <w:lang w:val="es-ES"/>
              </w:rPr>
              <w:t>/</w:t>
            </w:r>
          </w:p>
          <w:p w14:paraId="54227EB0" w14:textId="18B72B89"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74</w:t>
            </w:r>
            <w:r w:rsidR="004B631F" w:rsidRP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(Rev. Nueva Delhi, 2024)</w:t>
            </w:r>
          </w:p>
        </w:tc>
        <w:tc>
          <w:tcPr>
            <w:tcW w:w="585" w:type="pct"/>
            <w:tcBorders>
              <w:top w:val="nil"/>
              <w:left w:val="nil"/>
              <w:bottom w:val="nil"/>
              <w:right w:val="nil"/>
            </w:tcBorders>
            <w:shd w:val="clear" w:color="EDEDED" w:fill="EDEDED"/>
            <w:vAlign w:val="center"/>
            <w:hideMark/>
          </w:tcPr>
          <w:p w14:paraId="4A63028C"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1CB0B5D8" w14:textId="77777777" w:rsidTr="002A17F6">
        <w:tc>
          <w:tcPr>
            <w:tcW w:w="197" w:type="pct"/>
            <w:tcBorders>
              <w:top w:val="nil"/>
              <w:left w:val="nil"/>
              <w:bottom w:val="nil"/>
              <w:right w:val="nil"/>
            </w:tcBorders>
            <w:noWrap/>
            <w:vAlign w:val="center"/>
            <w:hideMark/>
          </w:tcPr>
          <w:p w14:paraId="7D0B9912" w14:textId="77777777" w:rsidR="00D019BA" w:rsidRPr="000F37C8" w:rsidRDefault="00D019BA" w:rsidP="008F521E">
            <w:pPr>
              <w:pStyle w:val="Tabletext"/>
              <w:rPr>
                <w:rFonts w:ascii="Calibri" w:eastAsia="Times New Roman" w:hAnsi="Calibri" w:cs="Calibri"/>
                <w:lang w:val="es-ES"/>
              </w:rPr>
            </w:pPr>
            <w:r w:rsidRPr="000F37C8">
              <w:rPr>
                <w:lang w:val="es-ES"/>
              </w:rPr>
              <w:t>173</w:t>
            </w:r>
          </w:p>
        </w:tc>
        <w:tc>
          <w:tcPr>
            <w:tcW w:w="448" w:type="pct"/>
            <w:tcBorders>
              <w:top w:val="nil"/>
              <w:left w:val="nil"/>
              <w:bottom w:val="nil"/>
              <w:right w:val="nil"/>
            </w:tcBorders>
            <w:vAlign w:val="center"/>
            <w:hideMark/>
          </w:tcPr>
          <w:p w14:paraId="40FC49FD" w14:textId="77777777" w:rsidR="00D019BA" w:rsidRPr="000F37C8" w:rsidRDefault="00D019BA" w:rsidP="008F521E">
            <w:pPr>
              <w:pStyle w:val="Tabletext"/>
              <w:rPr>
                <w:rFonts w:ascii="Calibri" w:eastAsia="Times New Roman" w:hAnsi="Calibri" w:cs="Calibri"/>
                <w:lang w:val="es-ES"/>
              </w:rPr>
            </w:pPr>
            <w:r w:rsidRPr="000F37C8">
              <w:rPr>
                <w:lang w:val="es-ES"/>
              </w:rPr>
              <w:t>PP-10</w:t>
            </w:r>
          </w:p>
        </w:tc>
        <w:tc>
          <w:tcPr>
            <w:tcW w:w="843" w:type="pct"/>
            <w:tcBorders>
              <w:top w:val="nil"/>
              <w:left w:val="nil"/>
              <w:bottom w:val="nil"/>
              <w:right w:val="nil"/>
            </w:tcBorders>
            <w:vAlign w:val="center"/>
            <w:hideMark/>
          </w:tcPr>
          <w:p w14:paraId="29AF51E4" w14:textId="11C8B106" w:rsidR="00D019BA" w:rsidRPr="000F37C8" w:rsidRDefault="00D019BA" w:rsidP="008F521E">
            <w:pPr>
              <w:pStyle w:val="Tabletext"/>
              <w:rPr>
                <w:rFonts w:ascii="Calibri" w:eastAsia="Times New Roman" w:hAnsi="Calibri" w:cs="Calibri"/>
                <w:lang w:val="es-ES"/>
              </w:rPr>
            </w:pPr>
            <w:r w:rsidRPr="000F37C8">
              <w:rPr>
                <w:lang w:val="es-ES"/>
              </w:rPr>
              <w:t xml:space="preserve">Piratería y ataques contra redes telefónicas fijas y celulares </w:t>
            </w:r>
            <w:r w:rsidR="00097B5A" w:rsidRPr="000F37C8">
              <w:rPr>
                <w:lang w:val="es-ES"/>
              </w:rPr>
              <w:t>del Líbano</w:t>
            </w:r>
          </w:p>
        </w:tc>
        <w:tc>
          <w:tcPr>
            <w:tcW w:w="1042" w:type="pct"/>
            <w:tcBorders>
              <w:top w:val="nil"/>
              <w:left w:val="nil"/>
              <w:bottom w:val="nil"/>
              <w:right w:val="nil"/>
            </w:tcBorders>
            <w:vAlign w:val="center"/>
            <w:hideMark/>
          </w:tcPr>
          <w:p w14:paraId="45E56FA5" w14:textId="77777777" w:rsidR="00D019BA" w:rsidRPr="000F37C8" w:rsidRDefault="00D019BA" w:rsidP="008F521E">
            <w:pPr>
              <w:pStyle w:val="Tabletext"/>
              <w:rPr>
                <w:rFonts w:ascii="Calibri" w:eastAsia="Times New Roman" w:hAnsi="Calibri" w:cs="Calibri"/>
                <w:lang w:val="es-ES"/>
              </w:rPr>
            </w:pPr>
            <w:r w:rsidRPr="000F37C8">
              <w:rPr>
                <w:lang w:val="es-ES"/>
              </w:rPr>
              <w:t>Supervisar e informar al Consejo.</w:t>
            </w:r>
          </w:p>
        </w:tc>
        <w:tc>
          <w:tcPr>
            <w:tcW w:w="744" w:type="pct"/>
            <w:tcBorders>
              <w:top w:val="nil"/>
              <w:left w:val="nil"/>
              <w:bottom w:val="nil"/>
              <w:right w:val="nil"/>
            </w:tcBorders>
            <w:vAlign w:val="center"/>
            <w:hideMark/>
          </w:tcPr>
          <w:p w14:paraId="0DF8E24A"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200DE01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4F5A9677"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614B3157"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01F84EFB" w14:textId="77777777" w:rsidTr="002A17F6">
        <w:tc>
          <w:tcPr>
            <w:tcW w:w="197" w:type="pct"/>
            <w:tcBorders>
              <w:top w:val="nil"/>
              <w:left w:val="nil"/>
              <w:bottom w:val="nil"/>
              <w:right w:val="nil"/>
            </w:tcBorders>
            <w:shd w:val="clear" w:color="EDEDED" w:fill="EDEDED"/>
            <w:noWrap/>
            <w:vAlign w:val="center"/>
            <w:hideMark/>
          </w:tcPr>
          <w:p w14:paraId="423CCDC6" w14:textId="77777777" w:rsidR="00D019BA" w:rsidRPr="000F37C8" w:rsidRDefault="00D019BA" w:rsidP="008F521E">
            <w:pPr>
              <w:pStyle w:val="Tabletext"/>
              <w:rPr>
                <w:rFonts w:ascii="Calibri" w:eastAsia="Times New Roman" w:hAnsi="Calibri" w:cs="Calibri"/>
                <w:lang w:val="es-ES"/>
              </w:rPr>
            </w:pPr>
            <w:r w:rsidRPr="000F37C8">
              <w:rPr>
                <w:lang w:val="es-ES"/>
              </w:rPr>
              <w:t>174</w:t>
            </w:r>
          </w:p>
        </w:tc>
        <w:tc>
          <w:tcPr>
            <w:tcW w:w="448" w:type="pct"/>
            <w:tcBorders>
              <w:top w:val="nil"/>
              <w:left w:val="nil"/>
              <w:bottom w:val="nil"/>
              <w:right w:val="nil"/>
            </w:tcBorders>
            <w:shd w:val="clear" w:color="EDEDED" w:fill="EDEDED"/>
            <w:vAlign w:val="center"/>
            <w:hideMark/>
          </w:tcPr>
          <w:p w14:paraId="31AF0883"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shd w:val="clear" w:color="EDEDED" w:fill="EDEDED"/>
            <w:vAlign w:val="center"/>
            <w:hideMark/>
          </w:tcPr>
          <w:p w14:paraId="22E64C6E" w14:textId="77777777" w:rsidR="00D019BA" w:rsidRPr="000F37C8" w:rsidRDefault="00D019BA" w:rsidP="008F521E">
            <w:pPr>
              <w:pStyle w:val="Tabletext"/>
              <w:rPr>
                <w:rFonts w:ascii="Calibri" w:eastAsia="Times New Roman" w:hAnsi="Calibri" w:cs="Calibri"/>
                <w:lang w:val="es-ES"/>
              </w:rPr>
            </w:pPr>
            <w:r w:rsidRPr="000F37C8">
              <w:rPr>
                <w:lang w:val="es-ES"/>
              </w:rPr>
              <w:t>Función de la UIT respecto a los problemas de política pública internacional asociados al riesgo de utilización ilícita de las tecnologías de la información y la comunicación</w:t>
            </w:r>
          </w:p>
        </w:tc>
        <w:tc>
          <w:tcPr>
            <w:tcW w:w="1042" w:type="pct"/>
            <w:tcBorders>
              <w:top w:val="nil"/>
              <w:left w:val="nil"/>
              <w:bottom w:val="nil"/>
              <w:right w:val="nil"/>
            </w:tcBorders>
            <w:shd w:val="clear" w:color="EDEDED" w:fill="EDEDED"/>
            <w:vAlign w:val="center"/>
            <w:hideMark/>
          </w:tcPr>
          <w:p w14:paraId="780ECC55" w14:textId="77777777" w:rsidR="00D019BA" w:rsidRPr="000F37C8" w:rsidRDefault="00D019BA" w:rsidP="008F521E">
            <w:pPr>
              <w:pStyle w:val="Tabletext"/>
              <w:rPr>
                <w:rFonts w:ascii="Calibri" w:eastAsia="Times New Roman" w:hAnsi="Calibri" w:cs="Calibri"/>
                <w:lang w:val="es-ES"/>
              </w:rPr>
            </w:pPr>
            <w:r w:rsidRPr="000F37C8">
              <w:rPr>
                <w:lang w:val="es-ES"/>
              </w:rPr>
              <w:t>Sensibilizar a los EM respecto de los daños que podría ocasionar la utilización ilícita de los recursos de información y comunicación. Mantener el papel de la UIT en lo que respecta a la cooperación con otros órganos de las Naciones Unidas implicados en la lucha contra la utilización ilícita de las TIC. Informar al Secretario General de las Naciones Unidas sobre las actividades emprendidas por la UIT.</w:t>
            </w:r>
          </w:p>
        </w:tc>
        <w:tc>
          <w:tcPr>
            <w:tcW w:w="744" w:type="pct"/>
            <w:tcBorders>
              <w:top w:val="nil"/>
              <w:left w:val="nil"/>
              <w:bottom w:val="nil"/>
              <w:right w:val="nil"/>
            </w:tcBorders>
            <w:shd w:val="clear" w:color="EDEDED" w:fill="EDEDED"/>
            <w:vAlign w:val="center"/>
            <w:hideMark/>
          </w:tcPr>
          <w:p w14:paraId="6AC1D7CE"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980EEA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23D5EF2A" w14:textId="366163AE"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50</w:t>
            </w:r>
            <w:r w:rsid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B25AAF" w:rsidRPr="004B631F">
              <w:rPr>
                <w:rFonts w:ascii="Calibri" w:eastAsia="Times New Roman" w:hAnsi="Calibri" w:cs="Calibri"/>
                <w:b/>
                <w:bCs/>
                <w:color w:val="0070C0"/>
                <w:lang w:val="es-ES"/>
              </w:rPr>
              <w:t>2024) /</w:t>
            </w:r>
          </w:p>
          <w:p w14:paraId="285A0908" w14:textId="3159A1A7"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52</w:t>
            </w:r>
            <w:r w:rsid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097B5A" w:rsidRPr="004B631F">
              <w:rPr>
                <w:rFonts w:ascii="Calibri" w:eastAsia="Times New Roman" w:hAnsi="Calibri" w:cs="Calibri"/>
                <w:b/>
                <w:bCs/>
                <w:color w:val="0070C0"/>
                <w:lang w:val="es-ES"/>
              </w:rPr>
              <w:t>2024) /</w:t>
            </w:r>
          </w:p>
          <w:p w14:paraId="5FCCE750" w14:textId="1D17E72D"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58</w:t>
            </w:r>
            <w:r w:rsid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097B5A" w:rsidRPr="004B631F">
              <w:rPr>
                <w:rFonts w:ascii="Calibri" w:eastAsia="Times New Roman" w:hAnsi="Calibri" w:cs="Calibri"/>
                <w:b/>
                <w:bCs/>
                <w:color w:val="0070C0"/>
                <w:lang w:val="es-ES"/>
              </w:rPr>
              <w:t>2024) /</w:t>
            </w:r>
          </w:p>
          <w:p w14:paraId="525036F6" w14:textId="29D641E3"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84</w:t>
            </w:r>
            <w:r w:rsid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(Rev. Nueva Delhi, 2024)</w:t>
            </w:r>
          </w:p>
        </w:tc>
        <w:tc>
          <w:tcPr>
            <w:tcW w:w="585" w:type="pct"/>
            <w:tcBorders>
              <w:top w:val="nil"/>
              <w:left w:val="nil"/>
              <w:bottom w:val="nil"/>
              <w:right w:val="nil"/>
            </w:tcBorders>
            <w:shd w:val="clear" w:color="EDEDED" w:fill="EDEDED"/>
            <w:vAlign w:val="center"/>
            <w:hideMark/>
          </w:tcPr>
          <w:p w14:paraId="6A596158"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45/67/69</w:t>
            </w:r>
          </w:p>
        </w:tc>
      </w:tr>
      <w:tr w:rsidR="002A17F6" w:rsidRPr="000F37C8" w14:paraId="20220673" w14:textId="77777777" w:rsidTr="002A17F6">
        <w:tc>
          <w:tcPr>
            <w:tcW w:w="197" w:type="pct"/>
            <w:tcBorders>
              <w:top w:val="nil"/>
              <w:left w:val="nil"/>
              <w:bottom w:val="nil"/>
              <w:right w:val="nil"/>
            </w:tcBorders>
            <w:noWrap/>
            <w:vAlign w:val="center"/>
            <w:hideMark/>
          </w:tcPr>
          <w:p w14:paraId="2DFA96C7" w14:textId="77777777" w:rsidR="00D019BA" w:rsidRPr="000F37C8" w:rsidRDefault="00D019BA" w:rsidP="008F521E">
            <w:pPr>
              <w:pStyle w:val="Tabletext"/>
              <w:rPr>
                <w:rFonts w:ascii="Calibri" w:eastAsia="Times New Roman" w:hAnsi="Calibri" w:cs="Calibri"/>
                <w:lang w:val="es-ES"/>
              </w:rPr>
            </w:pPr>
            <w:r w:rsidRPr="000F37C8">
              <w:rPr>
                <w:lang w:val="es-ES"/>
              </w:rPr>
              <w:t>175</w:t>
            </w:r>
          </w:p>
        </w:tc>
        <w:tc>
          <w:tcPr>
            <w:tcW w:w="448" w:type="pct"/>
            <w:tcBorders>
              <w:top w:val="nil"/>
              <w:left w:val="nil"/>
              <w:bottom w:val="nil"/>
              <w:right w:val="nil"/>
            </w:tcBorders>
            <w:vAlign w:val="center"/>
            <w:hideMark/>
          </w:tcPr>
          <w:p w14:paraId="01770E7D"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4F7392BF"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Accesibilidad de las telecomunicaciones/tecnologías de la información y </w:t>
            </w:r>
            <w:r w:rsidRPr="000F37C8">
              <w:rPr>
                <w:lang w:val="es-ES"/>
              </w:rPr>
              <w:lastRenderedPageBreak/>
              <w:t>la comunicación para las personas con discapacidad y personas con necesidades especiales</w:t>
            </w:r>
          </w:p>
        </w:tc>
        <w:tc>
          <w:tcPr>
            <w:tcW w:w="1042" w:type="pct"/>
            <w:tcBorders>
              <w:top w:val="nil"/>
              <w:left w:val="nil"/>
              <w:bottom w:val="nil"/>
              <w:right w:val="nil"/>
            </w:tcBorders>
            <w:vAlign w:val="center"/>
            <w:hideMark/>
          </w:tcPr>
          <w:p w14:paraId="1FD19237"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Seguir teniendo en cuenta a las personas con discapacidad en los trabajos de la UIT.</w:t>
            </w:r>
          </w:p>
        </w:tc>
        <w:tc>
          <w:tcPr>
            <w:tcW w:w="744" w:type="pct"/>
            <w:tcBorders>
              <w:top w:val="nil"/>
              <w:left w:val="nil"/>
              <w:bottom w:val="nil"/>
              <w:right w:val="nil"/>
            </w:tcBorders>
            <w:vAlign w:val="center"/>
            <w:hideMark/>
          </w:tcPr>
          <w:p w14:paraId="45E30B57"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236EDC3"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UIT-R 67</w:t>
            </w:r>
          </w:p>
        </w:tc>
        <w:tc>
          <w:tcPr>
            <w:tcW w:w="546" w:type="pct"/>
            <w:tcBorders>
              <w:top w:val="nil"/>
              <w:left w:val="nil"/>
              <w:bottom w:val="nil"/>
              <w:right w:val="nil"/>
            </w:tcBorders>
            <w:vAlign w:val="center"/>
            <w:hideMark/>
          </w:tcPr>
          <w:p w14:paraId="7BDE1BA5" w14:textId="7D5AF947"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44</w:t>
            </w:r>
            <w:r w:rsid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097B5A" w:rsidRPr="004B631F">
              <w:rPr>
                <w:rFonts w:ascii="Calibri" w:eastAsia="Times New Roman" w:hAnsi="Calibri" w:cs="Calibri"/>
                <w:b/>
                <w:bCs/>
                <w:color w:val="0070C0"/>
                <w:lang w:val="es-ES"/>
              </w:rPr>
              <w:t>2024) /</w:t>
            </w:r>
            <w:r w:rsidR="004B631F">
              <w:rPr>
                <w:rFonts w:ascii="Calibri" w:eastAsia="Times New Roman" w:hAnsi="Calibri" w:cs="Calibri"/>
                <w:b/>
                <w:bCs/>
                <w:color w:val="0070C0"/>
                <w:lang w:val="es-ES"/>
              </w:rPr>
              <w:t xml:space="preserve"> </w:t>
            </w:r>
          </w:p>
          <w:p w14:paraId="004C0D90" w14:textId="43359B5E"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lastRenderedPageBreak/>
              <w:t>Res. 70</w:t>
            </w:r>
            <w:r w:rsid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(Rev. Nueva Delhi, 2024)</w:t>
            </w:r>
          </w:p>
        </w:tc>
        <w:tc>
          <w:tcPr>
            <w:tcW w:w="585" w:type="pct"/>
            <w:tcBorders>
              <w:top w:val="nil"/>
              <w:left w:val="nil"/>
              <w:bottom w:val="nil"/>
              <w:right w:val="nil"/>
            </w:tcBorders>
            <w:vAlign w:val="center"/>
            <w:hideMark/>
          </w:tcPr>
          <w:p w14:paraId="00B0F7E0"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lastRenderedPageBreak/>
              <w:t>Res. 58</w:t>
            </w:r>
          </w:p>
        </w:tc>
      </w:tr>
      <w:tr w:rsidR="002A17F6" w:rsidRPr="000F37C8" w14:paraId="62D1FB3F" w14:textId="77777777" w:rsidTr="002A17F6">
        <w:tc>
          <w:tcPr>
            <w:tcW w:w="197" w:type="pct"/>
            <w:tcBorders>
              <w:top w:val="nil"/>
              <w:left w:val="nil"/>
              <w:bottom w:val="nil"/>
              <w:right w:val="nil"/>
            </w:tcBorders>
            <w:shd w:val="clear" w:color="EDEDED" w:fill="EDEDED"/>
            <w:noWrap/>
            <w:vAlign w:val="center"/>
            <w:hideMark/>
          </w:tcPr>
          <w:p w14:paraId="545E22DC" w14:textId="77777777" w:rsidR="00D019BA" w:rsidRPr="000F37C8" w:rsidRDefault="00D019BA" w:rsidP="008F521E">
            <w:pPr>
              <w:pStyle w:val="Tabletext"/>
              <w:rPr>
                <w:rFonts w:ascii="Calibri" w:eastAsia="Times New Roman" w:hAnsi="Calibri" w:cs="Calibri"/>
                <w:lang w:val="es-ES"/>
              </w:rPr>
            </w:pPr>
            <w:r w:rsidRPr="000F37C8">
              <w:rPr>
                <w:lang w:val="es-ES"/>
              </w:rPr>
              <w:t>176</w:t>
            </w:r>
          </w:p>
        </w:tc>
        <w:tc>
          <w:tcPr>
            <w:tcW w:w="448" w:type="pct"/>
            <w:tcBorders>
              <w:top w:val="nil"/>
              <w:left w:val="nil"/>
              <w:bottom w:val="nil"/>
              <w:right w:val="nil"/>
            </w:tcBorders>
            <w:shd w:val="clear" w:color="EDEDED" w:fill="EDEDED"/>
            <w:vAlign w:val="center"/>
            <w:hideMark/>
          </w:tcPr>
          <w:p w14:paraId="3A6C301B"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37E6202" w14:textId="77777777" w:rsidR="00D019BA" w:rsidRPr="000F37C8" w:rsidRDefault="00D019BA" w:rsidP="008F521E">
            <w:pPr>
              <w:pStyle w:val="Tabletext"/>
              <w:rPr>
                <w:rFonts w:ascii="Calibri" w:eastAsia="Times New Roman" w:hAnsi="Calibri" w:cs="Calibri"/>
                <w:lang w:val="es-ES"/>
              </w:rPr>
            </w:pPr>
            <w:r w:rsidRPr="000F37C8">
              <w:rPr>
                <w:lang w:val="es-ES"/>
              </w:rPr>
              <w:t>Problemas de medición y evaluación relativos a la exposición de las personas a los campos electromagnéticos</w:t>
            </w:r>
          </w:p>
        </w:tc>
        <w:tc>
          <w:tcPr>
            <w:tcW w:w="1042" w:type="pct"/>
            <w:tcBorders>
              <w:top w:val="nil"/>
              <w:left w:val="nil"/>
              <w:bottom w:val="nil"/>
              <w:right w:val="nil"/>
            </w:tcBorders>
            <w:shd w:val="clear" w:color="EDEDED" w:fill="EDEDED"/>
            <w:vAlign w:val="center"/>
            <w:hideMark/>
          </w:tcPr>
          <w:p w14:paraId="0282DDA4" w14:textId="77777777" w:rsidR="00D019BA" w:rsidRPr="000F37C8" w:rsidRDefault="00D019BA" w:rsidP="008F521E">
            <w:pPr>
              <w:pStyle w:val="Tabletext"/>
              <w:rPr>
                <w:rFonts w:ascii="Calibri" w:eastAsia="Times New Roman" w:hAnsi="Calibri" w:cs="Calibri"/>
                <w:lang w:val="es-ES"/>
              </w:rPr>
            </w:pPr>
            <w:r w:rsidRPr="000F37C8">
              <w:rPr>
                <w:lang w:val="es-ES"/>
              </w:rPr>
              <w:t>Recopilar y divulgar información sobre la exposición a los CEM, incluidas las medidas y directrices necesarias. Participar en el proyecto sobre CEM de la OMS.</w:t>
            </w:r>
          </w:p>
        </w:tc>
        <w:tc>
          <w:tcPr>
            <w:tcW w:w="744" w:type="pct"/>
            <w:tcBorders>
              <w:top w:val="nil"/>
              <w:left w:val="nil"/>
              <w:bottom w:val="nil"/>
              <w:right w:val="nil"/>
            </w:tcBorders>
            <w:shd w:val="clear" w:color="EDEDED" w:fill="EDEDED"/>
            <w:vAlign w:val="center"/>
            <w:hideMark/>
          </w:tcPr>
          <w:p w14:paraId="717D9A2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4748394" w14:textId="5DEC4F86" w:rsidR="00097B5A" w:rsidRPr="004B631F" w:rsidRDefault="00D019BA" w:rsidP="008F521E">
            <w:pPr>
              <w:pStyle w:val="Tabletext"/>
              <w:rPr>
                <w:rFonts w:ascii="Calibri" w:eastAsia="Times New Roman" w:hAnsi="Calibri" w:cs="Calibri"/>
                <w:b/>
                <w:bCs/>
                <w:color w:val="FF0000"/>
                <w:lang w:val="es-ES" w:eastAsia="en-GB"/>
              </w:rPr>
            </w:pPr>
            <w:r w:rsidRPr="004B631F">
              <w:rPr>
                <w:rFonts w:ascii="Calibri" w:eastAsia="Times New Roman" w:hAnsi="Calibri" w:cs="Calibri"/>
                <w:b/>
                <w:bCs/>
                <w:color w:val="FF0000"/>
                <w:lang w:val="es-ES" w:eastAsia="en-GB"/>
              </w:rPr>
              <w:t>Res.</w:t>
            </w:r>
            <w:r w:rsidR="004B631F">
              <w:rPr>
                <w:rFonts w:ascii="Calibri" w:eastAsia="Times New Roman" w:hAnsi="Calibri" w:cs="Calibri"/>
                <w:b/>
                <w:bCs/>
                <w:color w:val="FF0000"/>
                <w:lang w:val="es-ES" w:eastAsia="en-GB"/>
              </w:rPr>
              <w:t xml:space="preserve"> </w:t>
            </w:r>
            <w:r w:rsidRPr="004B631F">
              <w:rPr>
                <w:rFonts w:ascii="Calibri" w:eastAsia="Times New Roman" w:hAnsi="Calibri" w:cs="Calibri"/>
                <w:b/>
                <w:bCs/>
                <w:color w:val="FF0000"/>
                <w:lang w:val="es-ES" w:eastAsia="en-GB"/>
              </w:rPr>
              <w:t>UIT-R 6 (SUP)/</w:t>
            </w:r>
          </w:p>
          <w:p w14:paraId="06314A80" w14:textId="414C9C80" w:rsidR="00097B5A" w:rsidRPr="004B631F" w:rsidRDefault="00D019BA" w:rsidP="008F521E">
            <w:pPr>
              <w:pStyle w:val="Tabletext"/>
              <w:rPr>
                <w:rFonts w:ascii="Calibri" w:eastAsia="Times New Roman" w:hAnsi="Calibri" w:cs="Calibri"/>
                <w:b/>
                <w:bCs/>
                <w:color w:val="FF0000"/>
                <w:lang w:eastAsia="en-GB"/>
              </w:rPr>
            </w:pPr>
            <w:r w:rsidRPr="004B631F">
              <w:rPr>
                <w:rFonts w:ascii="Calibri" w:eastAsia="Times New Roman" w:hAnsi="Calibri" w:cs="Calibri"/>
                <w:b/>
                <w:bCs/>
                <w:color w:val="FF0000"/>
                <w:lang w:eastAsia="en-GB"/>
              </w:rPr>
              <w:t>Res. UIT-R 7 (SUP)</w:t>
            </w:r>
            <w:r w:rsidR="004B631F" w:rsidRPr="004B631F">
              <w:rPr>
                <w:rFonts w:ascii="Calibri" w:eastAsia="Times New Roman" w:hAnsi="Calibri" w:cs="Calibri"/>
                <w:b/>
                <w:bCs/>
                <w:color w:val="FF0000"/>
                <w:lang w:eastAsia="en-GB"/>
              </w:rPr>
              <w:t xml:space="preserve"> </w:t>
            </w:r>
            <w:r w:rsidRPr="004B631F">
              <w:rPr>
                <w:rFonts w:ascii="Calibri" w:eastAsia="Times New Roman" w:hAnsi="Calibri" w:cs="Calibri"/>
                <w:b/>
                <w:bCs/>
                <w:color w:val="FF0000"/>
                <w:lang w:eastAsia="en-GB"/>
              </w:rPr>
              <w:t>/</w:t>
            </w:r>
            <w:r w:rsidR="004B631F" w:rsidRPr="004B631F">
              <w:rPr>
                <w:rFonts w:ascii="Calibri" w:eastAsia="Times New Roman" w:hAnsi="Calibri" w:cs="Calibri"/>
                <w:b/>
                <w:bCs/>
                <w:color w:val="FF0000"/>
                <w:lang w:eastAsia="en-GB"/>
              </w:rPr>
              <w:t xml:space="preserve"> </w:t>
            </w:r>
          </w:p>
          <w:p w14:paraId="7A90494C" w14:textId="09186895" w:rsidR="004B631F"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UIT-R 75</w:t>
            </w:r>
          </w:p>
        </w:tc>
        <w:tc>
          <w:tcPr>
            <w:tcW w:w="546" w:type="pct"/>
            <w:tcBorders>
              <w:top w:val="nil"/>
              <w:left w:val="nil"/>
              <w:bottom w:val="nil"/>
              <w:right w:val="nil"/>
            </w:tcBorders>
            <w:shd w:val="clear" w:color="EDEDED" w:fill="EDEDED"/>
            <w:vAlign w:val="center"/>
            <w:hideMark/>
          </w:tcPr>
          <w:p w14:paraId="713987AC" w14:textId="1B7F4A88"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72</w:t>
            </w:r>
            <w:r w:rsidR="004B631F">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097B5A" w:rsidRPr="004B631F">
              <w:rPr>
                <w:rFonts w:ascii="Calibri" w:eastAsia="Times New Roman" w:hAnsi="Calibri" w:cs="Calibri"/>
                <w:b/>
                <w:bCs/>
                <w:color w:val="0070C0"/>
                <w:lang w:val="es-ES"/>
              </w:rPr>
              <w:t>2024) /</w:t>
            </w:r>
            <w:r w:rsidR="004B631F">
              <w:rPr>
                <w:rFonts w:ascii="Calibri" w:eastAsia="Times New Roman" w:hAnsi="Calibri" w:cs="Calibri"/>
                <w:b/>
                <w:bCs/>
                <w:color w:val="0070C0"/>
                <w:lang w:val="es-ES"/>
              </w:rPr>
              <w:t xml:space="preserve"> </w:t>
            </w:r>
          </w:p>
          <w:p w14:paraId="4F3558C1" w14:textId="05374038"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90 (</w:t>
            </w:r>
            <w:proofErr w:type="spellStart"/>
            <w:r w:rsidRPr="004B631F">
              <w:rPr>
                <w:rFonts w:ascii="Calibri" w:eastAsia="Times New Roman" w:hAnsi="Calibri" w:cs="Calibri"/>
                <w:b/>
                <w:bCs/>
                <w:color w:val="0070C0"/>
                <w:lang w:val="es-ES"/>
              </w:rPr>
              <w:t>Hammamet</w:t>
            </w:r>
            <w:proofErr w:type="spellEnd"/>
            <w:r w:rsidRPr="004B631F">
              <w:rPr>
                <w:rFonts w:ascii="Calibri" w:eastAsia="Times New Roman" w:hAnsi="Calibri" w:cs="Calibri"/>
                <w:b/>
                <w:bCs/>
                <w:color w:val="0070C0"/>
                <w:lang w:val="es-ES"/>
              </w:rPr>
              <w:t xml:space="preserve">, </w:t>
            </w:r>
            <w:r w:rsidR="00097B5A" w:rsidRPr="004B631F">
              <w:rPr>
                <w:rFonts w:ascii="Calibri" w:eastAsia="Times New Roman" w:hAnsi="Calibri" w:cs="Calibri"/>
                <w:b/>
                <w:bCs/>
                <w:color w:val="0070C0"/>
                <w:lang w:val="es-ES"/>
              </w:rPr>
              <w:t>2016) /</w:t>
            </w:r>
            <w:r w:rsidR="00010ACE">
              <w:rPr>
                <w:rFonts w:ascii="Calibri" w:eastAsia="Times New Roman" w:hAnsi="Calibri" w:cs="Calibri"/>
                <w:b/>
                <w:bCs/>
                <w:color w:val="0070C0"/>
                <w:lang w:val="es-ES"/>
              </w:rPr>
              <w:t xml:space="preserve"> </w:t>
            </w:r>
          </w:p>
          <w:p w14:paraId="0C58EC1D" w14:textId="222F32A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98</w:t>
            </w:r>
            <w:r w:rsidR="00010ACE">
              <w:rPr>
                <w:rFonts w:ascii="Calibri" w:eastAsia="Times New Roman" w:hAnsi="Calibri" w:cs="Calibri"/>
                <w:b/>
                <w:bCs/>
                <w:color w:val="0070C0"/>
                <w:lang w:val="es-ES"/>
              </w:rPr>
              <w:br/>
            </w:r>
            <w:r w:rsidRPr="004B631F">
              <w:rPr>
                <w:rFonts w:ascii="Calibri" w:eastAsia="Times New Roman" w:hAnsi="Calibri" w:cs="Calibri"/>
                <w:b/>
                <w:bCs/>
                <w:color w:val="0070C0"/>
                <w:lang w:val="es-ES"/>
              </w:rPr>
              <w:t>(Rev. Nueva Delhi, 2024)</w:t>
            </w:r>
          </w:p>
        </w:tc>
        <w:tc>
          <w:tcPr>
            <w:tcW w:w="585" w:type="pct"/>
            <w:tcBorders>
              <w:top w:val="nil"/>
              <w:left w:val="nil"/>
              <w:bottom w:val="nil"/>
              <w:right w:val="nil"/>
            </w:tcBorders>
            <w:shd w:val="clear" w:color="EDEDED" w:fill="EDEDED"/>
            <w:vAlign w:val="center"/>
            <w:hideMark/>
          </w:tcPr>
          <w:p w14:paraId="4A66BF9E"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62</w:t>
            </w:r>
          </w:p>
        </w:tc>
      </w:tr>
      <w:tr w:rsidR="002A17F6" w:rsidRPr="000F37C8" w14:paraId="30F73C61" w14:textId="77777777" w:rsidTr="002A17F6">
        <w:tc>
          <w:tcPr>
            <w:tcW w:w="197" w:type="pct"/>
            <w:tcBorders>
              <w:top w:val="nil"/>
              <w:left w:val="nil"/>
              <w:bottom w:val="nil"/>
              <w:right w:val="nil"/>
            </w:tcBorders>
            <w:noWrap/>
            <w:vAlign w:val="center"/>
            <w:hideMark/>
          </w:tcPr>
          <w:p w14:paraId="2CA07A7A" w14:textId="77777777" w:rsidR="00D019BA" w:rsidRPr="000F37C8" w:rsidRDefault="00D019BA" w:rsidP="008F521E">
            <w:pPr>
              <w:pStyle w:val="Tabletext"/>
              <w:rPr>
                <w:rFonts w:ascii="Calibri" w:eastAsia="Times New Roman" w:hAnsi="Calibri" w:cs="Calibri"/>
                <w:lang w:val="es-ES"/>
              </w:rPr>
            </w:pPr>
            <w:r w:rsidRPr="000F37C8">
              <w:rPr>
                <w:lang w:val="es-ES"/>
              </w:rPr>
              <w:t>177</w:t>
            </w:r>
          </w:p>
        </w:tc>
        <w:tc>
          <w:tcPr>
            <w:tcW w:w="448" w:type="pct"/>
            <w:tcBorders>
              <w:top w:val="nil"/>
              <w:left w:val="nil"/>
              <w:bottom w:val="nil"/>
              <w:right w:val="nil"/>
            </w:tcBorders>
            <w:vAlign w:val="center"/>
            <w:hideMark/>
          </w:tcPr>
          <w:p w14:paraId="238764F3"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1C3894D2" w14:textId="77777777" w:rsidR="00D019BA" w:rsidRPr="000F37C8" w:rsidRDefault="00D019BA" w:rsidP="008F521E">
            <w:pPr>
              <w:pStyle w:val="Tabletext"/>
              <w:rPr>
                <w:rFonts w:ascii="Calibri" w:eastAsia="Times New Roman" w:hAnsi="Calibri" w:cs="Calibri"/>
                <w:lang w:val="es-ES"/>
              </w:rPr>
            </w:pPr>
            <w:r w:rsidRPr="000F37C8">
              <w:rPr>
                <w:lang w:val="es-ES"/>
              </w:rPr>
              <w:t>Conformidad e interoperabilidad</w:t>
            </w:r>
          </w:p>
        </w:tc>
        <w:tc>
          <w:tcPr>
            <w:tcW w:w="1042" w:type="pct"/>
            <w:tcBorders>
              <w:top w:val="nil"/>
              <w:left w:val="nil"/>
              <w:bottom w:val="nil"/>
              <w:right w:val="nil"/>
            </w:tcBorders>
            <w:vAlign w:val="center"/>
            <w:hideMark/>
          </w:tcPr>
          <w:p w14:paraId="41B20E43" w14:textId="77777777" w:rsidR="00D019BA" w:rsidRPr="000F37C8" w:rsidRDefault="00D019BA" w:rsidP="008F521E">
            <w:pPr>
              <w:pStyle w:val="Tabletext"/>
              <w:rPr>
                <w:rFonts w:ascii="Calibri" w:eastAsia="Times New Roman" w:hAnsi="Calibri" w:cs="Calibri"/>
                <w:lang w:val="es-ES"/>
              </w:rPr>
            </w:pPr>
            <w:r w:rsidRPr="000F37C8">
              <w:rPr>
                <w:lang w:val="es-ES"/>
              </w:rPr>
              <w:t>Impulsar la aplicación de la Resolución 47 de la CMDT y las partes pertinentes del Plan de Acción.</w:t>
            </w:r>
          </w:p>
        </w:tc>
        <w:tc>
          <w:tcPr>
            <w:tcW w:w="744" w:type="pct"/>
            <w:tcBorders>
              <w:top w:val="nil"/>
              <w:left w:val="nil"/>
              <w:bottom w:val="nil"/>
              <w:right w:val="nil"/>
            </w:tcBorders>
            <w:vAlign w:val="center"/>
            <w:hideMark/>
          </w:tcPr>
          <w:p w14:paraId="66D9EF3D"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51BBDB43"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UIT-R 62</w:t>
            </w:r>
          </w:p>
        </w:tc>
        <w:tc>
          <w:tcPr>
            <w:tcW w:w="546" w:type="pct"/>
            <w:tcBorders>
              <w:top w:val="nil"/>
              <w:left w:val="nil"/>
              <w:bottom w:val="nil"/>
              <w:right w:val="nil"/>
            </w:tcBorders>
            <w:vAlign w:val="center"/>
            <w:hideMark/>
          </w:tcPr>
          <w:p w14:paraId="271D8405" w14:textId="62DAF6B4"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76</w:t>
            </w:r>
            <w:r w:rsidR="00010ACE">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097B5A" w:rsidRPr="004B631F">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6EFA6862" w14:textId="7ADF4806" w:rsidR="00097B5A" w:rsidRPr="004B631F"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96</w:t>
            </w:r>
            <w:r w:rsidR="00010ACE">
              <w:rPr>
                <w:rFonts w:ascii="Calibri" w:eastAsia="Times New Roman" w:hAnsi="Calibri" w:cs="Calibri"/>
                <w:b/>
                <w:bCs/>
                <w:color w:val="0070C0"/>
                <w:lang w:val="es-ES"/>
              </w:rPr>
              <w:br/>
            </w:r>
            <w:r w:rsidRPr="004B631F">
              <w:rPr>
                <w:rFonts w:ascii="Calibri" w:eastAsia="Times New Roman" w:hAnsi="Calibri" w:cs="Calibri"/>
                <w:b/>
                <w:bCs/>
                <w:color w:val="0070C0"/>
                <w:lang w:val="es-ES"/>
              </w:rPr>
              <w:t xml:space="preserve">(Rev. Nueva Delhi, </w:t>
            </w:r>
            <w:r w:rsidR="00097B5A" w:rsidRPr="004B631F">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2ED78CF5" w14:textId="325E83FE"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98 (Rev. Nueva Delhi, 2024)</w:t>
            </w:r>
          </w:p>
        </w:tc>
        <w:tc>
          <w:tcPr>
            <w:tcW w:w="585" w:type="pct"/>
            <w:tcBorders>
              <w:top w:val="nil"/>
              <w:left w:val="nil"/>
              <w:bottom w:val="nil"/>
              <w:right w:val="nil"/>
            </w:tcBorders>
            <w:vAlign w:val="center"/>
            <w:hideMark/>
          </w:tcPr>
          <w:p w14:paraId="1E4750E6"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47</w:t>
            </w:r>
          </w:p>
        </w:tc>
      </w:tr>
      <w:tr w:rsidR="002A17F6" w:rsidRPr="000F37C8" w14:paraId="00D6A55F" w14:textId="77777777" w:rsidTr="002A17F6">
        <w:tc>
          <w:tcPr>
            <w:tcW w:w="197" w:type="pct"/>
            <w:tcBorders>
              <w:top w:val="nil"/>
              <w:left w:val="nil"/>
              <w:bottom w:val="nil"/>
              <w:right w:val="nil"/>
            </w:tcBorders>
            <w:shd w:val="clear" w:color="EDEDED" w:fill="EDEDED"/>
            <w:noWrap/>
            <w:vAlign w:val="center"/>
            <w:hideMark/>
          </w:tcPr>
          <w:p w14:paraId="17D43141" w14:textId="77777777" w:rsidR="00D019BA" w:rsidRPr="000F37C8" w:rsidRDefault="00D019BA" w:rsidP="008F521E">
            <w:pPr>
              <w:pStyle w:val="Tabletext"/>
              <w:rPr>
                <w:rFonts w:ascii="Calibri" w:eastAsia="Times New Roman" w:hAnsi="Calibri" w:cs="Calibri"/>
                <w:lang w:val="es-ES"/>
              </w:rPr>
            </w:pPr>
            <w:r w:rsidRPr="000F37C8">
              <w:rPr>
                <w:lang w:val="es-ES"/>
              </w:rPr>
              <w:t>178</w:t>
            </w:r>
          </w:p>
        </w:tc>
        <w:tc>
          <w:tcPr>
            <w:tcW w:w="448" w:type="pct"/>
            <w:tcBorders>
              <w:top w:val="nil"/>
              <w:left w:val="nil"/>
              <w:bottom w:val="nil"/>
              <w:right w:val="nil"/>
            </w:tcBorders>
            <w:shd w:val="clear" w:color="EDEDED" w:fill="EDEDED"/>
            <w:vAlign w:val="center"/>
            <w:hideMark/>
          </w:tcPr>
          <w:p w14:paraId="42724030" w14:textId="77777777" w:rsidR="00D019BA" w:rsidRPr="000F37C8" w:rsidRDefault="00D019BA" w:rsidP="008F521E">
            <w:pPr>
              <w:pStyle w:val="Tabletext"/>
              <w:rPr>
                <w:rFonts w:ascii="Calibri" w:eastAsia="Times New Roman" w:hAnsi="Calibri" w:cs="Calibri"/>
                <w:lang w:val="es-ES"/>
              </w:rPr>
            </w:pPr>
            <w:r w:rsidRPr="000F37C8">
              <w:rPr>
                <w:lang w:val="es-ES"/>
              </w:rPr>
              <w:t>PP-10</w:t>
            </w:r>
          </w:p>
        </w:tc>
        <w:tc>
          <w:tcPr>
            <w:tcW w:w="843" w:type="pct"/>
            <w:tcBorders>
              <w:top w:val="nil"/>
              <w:left w:val="nil"/>
              <w:bottom w:val="nil"/>
              <w:right w:val="nil"/>
            </w:tcBorders>
            <w:shd w:val="clear" w:color="EDEDED" w:fill="EDEDED"/>
            <w:vAlign w:val="center"/>
            <w:hideMark/>
          </w:tcPr>
          <w:p w14:paraId="34154668" w14:textId="77777777" w:rsidR="00D019BA" w:rsidRPr="000F37C8" w:rsidRDefault="00D019BA" w:rsidP="008F521E">
            <w:pPr>
              <w:pStyle w:val="Tabletext"/>
              <w:rPr>
                <w:rFonts w:ascii="Calibri" w:eastAsia="Times New Roman" w:hAnsi="Calibri" w:cs="Calibri"/>
                <w:lang w:val="es-ES"/>
              </w:rPr>
            </w:pPr>
            <w:r w:rsidRPr="000F37C8">
              <w:rPr>
                <w:lang w:val="es-ES"/>
              </w:rPr>
              <w:t>Función de la UIT en la organización de los trabajos sobre los aspectos técnicos de las redes de telecomunicaciones para promover Internet</w:t>
            </w:r>
          </w:p>
        </w:tc>
        <w:tc>
          <w:tcPr>
            <w:tcW w:w="1042" w:type="pct"/>
            <w:tcBorders>
              <w:top w:val="nil"/>
              <w:left w:val="nil"/>
              <w:bottom w:val="nil"/>
              <w:right w:val="nil"/>
            </w:tcBorders>
            <w:shd w:val="clear" w:color="EDEDED" w:fill="EDEDED"/>
            <w:vAlign w:val="center"/>
            <w:hideMark/>
          </w:tcPr>
          <w:p w14:paraId="2F3ADCDF" w14:textId="77777777" w:rsidR="00D019BA" w:rsidRPr="000F37C8" w:rsidRDefault="00D019BA" w:rsidP="008F521E">
            <w:pPr>
              <w:pStyle w:val="Tabletext"/>
              <w:rPr>
                <w:rFonts w:ascii="Calibri" w:eastAsia="Times New Roman" w:hAnsi="Calibri" w:cs="Calibri"/>
                <w:lang w:val="es-ES"/>
              </w:rPr>
            </w:pPr>
            <w:r w:rsidRPr="000F37C8">
              <w:rPr>
                <w:lang w:val="es-ES"/>
              </w:rPr>
              <w:t>Seguir adaptándose, trabajando en el desarrollo de los aspectos técnicos de las redes de telecomunicaciones para promover Internet, a fin de contribuir a la evolución, capacidad, continuidad, interoperabilidad y seguridad de las redes.</w:t>
            </w:r>
          </w:p>
        </w:tc>
        <w:tc>
          <w:tcPr>
            <w:tcW w:w="744" w:type="pct"/>
            <w:tcBorders>
              <w:top w:val="nil"/>
              <w:left w:val="nil"/>
              <w:bottom w:val="nil"/>
              <w:right w:val="nil"/>
            </w:tcBorders>
            <w:shd w:val="clear" w:color="EDEDED" w:fill="EDEDED"/>
            <w:vAlign w:val="center"/>
            <w:hideMark/>
          </w:tcPr>
          <w:p w14:paraId="00382FB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068BCED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14DB3662" w14:textId="368A7D55" w:rsidR="00097B5A"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64</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097B5A" w:rsidRPr="00010ACE">
              <w:rPr>
                <w:rFonts w:ascii="Calibri" w:eastAsia="Times New Roman" w:hAnsi="Calibri" w:cs="Calibri"/>
                <w:b/>
                <w:bCs/>
                <w:color w:val="0070C0"/>
                <w:lang w:val="es-ES"/>
              </w:rPr>
              <w:t>2024) /</w:t>
            </w:r>
          </w:p>
          <w:p w14:paraId="3C89A5AE" w14:textId="11BA7EAB"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69</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w:t>
            </w:r>
            <w:proofErr w:type="spellStart"/>
            <w:r w:rsidRPr="00010ACE">
              <w:rPr>
                <w:rFonts w:ascii="Calibri" w:eastAsia="Times New Roman" w:hAnsi="Calibri" w:cs="Calibri"/>
                <w:b/>
                <w:bCs/>
                <w:color w:val="0070C0"/>
                <w:lang w:val="es-ES"/>
              </w:rPr>
              <w:t>Hammamet</w:t>
            </w:r>
            <w:proofErr w:type="spellEnd"/>
            <w:r w:rsidRPr="00010ACE">
              <w:rPr>
                <w:rFonts w:ascii="Calibri" w:eastAsia="Times New Roman" w:hAnsi="Calibri" w:cs="Calibri"/>
                <w:b/>
                <w:bCs/>
                <w:color w:val="0070C0"/>
                <w:lang w:val="es-ES"/>
              </w:rPr>
              <w:t>, 2016)</w:t>
            </w:r>
          </w:p>
        </w:tc>
        <w:tc>
          <w:tcPr>
            <w:tcW w:w="585" w:type="pct"/>
            <w:tcBorders>
              <w:top w:val="nil"/>
              <w:left w:val="nil"/>
              <w:bottom w:val="nil"/>
              <w:right w:val="nil"/>
            </w:tcBorders>
            <w:shd w:val="clear" w:color="EDEDED" w:fill="EDEDED"/>
            <w:vAlign w:val="center"/>
            <w:hideMark/>
          </w:tcPr>
          <w:p w14:paraId="07A5DB31" w14:textId="77777777" w:rsidR="00D019BA" w:rsidRPr="000F37C8" w:rsidRDefault="00D019BA" w:rsidP="008F521E">
            <w:pPr>
              <w:pStyle w:val="Tabletext"/>
              <w:rPr>
                <w:rFonts w:ascii="Calibri" w:eastAsia="Times New Roman" w:hAnsi="Calibri" w:cs="Calibri"/>
                <w:b/>
                <w:bCs/>
                <w:color w:val="0070C0"/>
                <w:lang w:val="es-ES"/>
              </w:rPr>
            </w:pPr>
            <w:r w:rsidRPr="004B631F">
              <w:rPr>
                <w:rFonts w:ascii="Calibri" w:eastAsia="Times New Roman" w:hAnsi="Calibri" w:cs="Calibri"/>
                <w:b/>
                <w:bCs/>
                <w:color w:val="0070C0"/>
                <w:lang w:val="es-ES"/>
              </w:rPr>
              <w:t>Res. 45/69</w:t>
            </w:r>
          </w:p>
        </w:tc>
      </w:tr>
      <w:tr w:rsidR="002A17F6" w:rsidRPr="000F37C8" w14:paraId="724ABF35" w14:textId="77777777" w:rsidTr="002A17F6">
        <w:tc>
          <w:tcPr>
            <w:tcW w:w="197" w:type="pct"/>
            <w:tcBorders>
              <w:top w:val="nil"/>
              <w:left w:val="nil"/>
              <w:bottom w:val="nil"/>
              <w:right w:val="nil"/>
            </w:tcBorders>
            <w:noWrap/>
            <w:vAlign w:val="center"/>
            <w:hideMark/>
          </w:tcPr>
          <w:p w14:paraId="4592D453" w14:textId="77777777" w:rsidR="00D019BA" w:rsidRPr="000F37C8" w:rsidRDefault="00D019BA" w:rsidP="008F521E">
            <w:pPr>
              <w:pStyle w:val="Tabletext"/>
              <w:rPr>
                <w:rFonts w:ascii="Calibri" w:eastAsia="Times New Roman" w:hAnsi="Calibri" w:cs="Calibri"/>
                <w:lang w:val="es-ES"/>
              </w:rPr>
            </w:pPr>
            <w:r w:rsidRPr="000F37C8">
              <w:rPr>
                <w:lang w:val="es-ES"/>
              </w:rPr>
              <w:t>179</w:t>
            </w:r>
          </w:p>
        </w:tc>
        <w:tc>
          <w:tcPr>
            <w:tcW w:w="448" w:type="pct"/>
            <w:tcBorders>
              <w:top w:val="nil"/>
              <w:left w:val="nil"/>
              <w:bottom w:val="nil"/>
              <w:right w:val="nil"/>
            </w:tcBorders>
            <w:vAlign w:val="center"/>
            <w:hideMark/>
          </w:tcPr>
          <w:p w14:paraId="2CE85171"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7892075" w14:textId="77777777" w:rsidR="00D019BA" w:rsidRPr="000F37C8" w:rsidRDefault="00D019BA" w:rsidP="008F521E">
            <w:pPr>
              <w:pStyle w:val="Tabletext"/>
              <w:rPr>
                <w:rFonts w:ascii="Calibri" w:eastAsia="Times New Roman" w:hAnsi="Calibri" w:cs="Calibri"/>
                <w:lang w:val="es-ES"/>
              </w:rPr>
            </w:pPr>
            <w:r w:rsidRPr="000F37C8">
              <w:rPr>
                <w:lang w:val="es-ES"/>
              </w:rPr>
              <w:t>Función de la UIT en la protección de la infancia en línea</w:t>
            </w:r>
          </w:p>
        </w:tc>
        <w:tc>
          <w:tcPr>
            <w:tcW w:w="1042" w:type="pct"/>
            <w:tcBorders>
              <w:top w:val="nil"/>
              <w:left w:val="nil"/>
              <w:bottom w:val="nil"/>
              <w:right w:val="nil"/>
            </w:tcBorders>
            <w:vAlign w:val="center"/>
            <w:hideMark/>
          </w:tcPr>
          <w:p w14:paraId="12AF227E"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Coordinar los esfuerzos de la UIT con otros organismos y entidades de las Naciones Unidas. Señalar esta Resolución a la atención de </w:t>
            </w:r>
            <w:r w:rsidRPr="000F37C8">
              <w:rPr>
                <w:lang w:val="es-ES"/>
              </w:rPr>
              <w:lastRenderedPageBreak/>
              <w:t>los miembros de la PIeL y del Secretario General de las Naciones Unidas.</w:t>
            </w:r>
          </w:p>
        </w:tc>
        <w:tc>
          <w:tcPr>
            <w:tcW w:w="744" w:type="pct"/>
            <w:tcBorders>
              <w:top w:val="nil"/>
              <w:left w:val="nil"/>
              <w:bottom w:val="nil"/>
              <w:right w:val="nil"/>
            </w:tcBorders>
            <w:vAlign w:val="center"/>
            <w:hideMark/>
          </w:tcPr>
          <w:p w14:paraId="63CAE428"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799FCF0F"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375B4440" w14:textId="72ADEEC1" w:rsidR="00097B5A"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50</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097B5A" w:rsidRPr="00010ACE">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64CFB353" w14:textId="348D492C" w:rsidR="00097B5A"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lastRenderedPageBreak/>
              <w:t>Res. 52</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097B5A" w:rsidRPr="00010ACE">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02D76E4F" w14:textId="5AD62558"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58</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(Rev. Nueva Delhi, 2024)</w:t>
            </w:r>
          </w:p>
        </w:tc>
        <w:tc>
          <w:tcPr>
            <w:tcW w:w="585" w:type="pct"/>
            <w:tcBorders>
              <w:top w:val="nil"/>
              <w:left w:val="nil"/>
              <w:bottom w:val="nil"/>
              <w:right w:val="nil"/>
            </w:tcBorders>
            <w:vAlign w:val="center"/>
            <w:hideMark/>
          </w:tcPr>
          <w:p w14:paraId="32FCD8E7" w14:textId="77777777" w:rsidR="00097B5A"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lastRenderedPageBreak/>
              <w:t>Res. 45/</w:t>
            </w:r>
          </w:p>
          <w:p w14:paraId="61B3E6CC" w14:textId="77777777" w:rsidR="00097B5A"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67/</w:t>
            </w:r>
          </w:p>
          <w:p w14:paraId="08C3735B" w14:textId="77777777" w:rsidR="00097B5A"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69/</w:t>
            </w:r>
          </w:p>
          <w:p w14:paraId="1DAF89EB" w14:textId="5A36F0DF"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 xml:space="preserve">Res. 87 </w:t>
            </w:r>
          </w:p>
        </w:tc>
      </w:tr>
      <w:tr w:rsidR="002A17F6" w:rsidRPr="000F37C8" w14:paraId="2C683AB0" w14:textId="77777777" w:rsidTr="002A17F6">
        <w:tc>
          <w:tcPr>
            <w:tcW w:w="197" w:type="pct"/>
            <w:tcBorders>
              <w:top w:val="nil"/>
              <w:left w:val="nil"/>
              <w:bottom w:val="nil"/>
              <w:right w:val="nil"/>
            </w:tcBorders>
            <w:shd w:val="clear" w:color="EDEDED" w:fill="EDEDED"/>
            <w:noWrap/>
            <w:vAlign w:val="center"/>
            <w:hideMark/>
          </w:tcPr>
          <w:p w14:paraId="389645FF" w14:textId="77777777" w:rsidR="00D019BA" w:rsidRPr="000F37C8" w:rsidRDefault="00D019BA" w:rsidP="008F521E">
            <w:pPr>
              <w:pStyle w:val="Tabletext"/>
              <w:rPr>
                <w:rFonts w:ascii="Calibri" w:eastAsia="Times New Roman" w:hAnsi="Calibri" w:cs="Calibri"/>
                <w:lang w:val="es-ES"/>
              </w:rPr>
            </w:pPr>
            <w:r w:rsidRPr="000F37C8">
              <w:rPr>
                <w:lang w:val="es-ES"/>
              </w:rPr>
              <w:t>180</w:t>
            </w:r>
          </w:p>
        </w:tc>
        <w:tc>
          <w:tcPr>
            <w:tcW w:w="448" w:type="pct"/>
            <w:tcBorders>
              <w:top w:val="nil"/>
              <w:left w:val="nil"/>
              <w:bottom w:val="nil"/>
              <w:right w:val="nil"/>
            </w:tcBorders>
            <w:shd w:val="clear" w:color="EDEDED" w:fill="EDEDED"/>
            <w:vAlign w:val="center"/>
            <w:hideMark/>
          </w:tcPr>
          <w:p w14:paraId="78081748"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9722894" w14:textId="77777777" w:rsidR="00D019BA" w:rsidRPr="000F37C8" w:rsidRDefault="00D019BA" w:rsidP="008F521E">
            <w:pPr>
              <w:pStyle w:val="Tabletext"/>
              <w:rPr>
                <w:rFonts w:ascii="Calibri" w:eastAsia="Times New Roman" w:hAnsi="Calibri" w:cs="Calibri"/>
                <w:lang w:val="es-ES"/>
              </w:rPr>
            </w:pPr>
            <w:r w:rsidRPr="000F37C8">
              <w:rPr>
                <w:lang w:val="es-ES"/>
              </w:rPr>
              <w:t>Promoción del despliegue del protocolo Internet versión 6</w:t>
            </w:r>
          </w:p>
        </w:tc>
        <w:tc>
          <w:tcPr>
            <w:tcW w:w="1042" w:type="pct"/>
            <w:tcBorders>
              <w:top w:val="nil"/>
              <w:left w:val="nil"/>
              <w:bottom w:val="nil"/>
              <w:right w:val="nil"/>
            </w:tcBorders>
            <w:shd w:val="clear" w:color="EDEDED" w:fill="EDEDED"/>
            <w:vAlign w:val="center"/>
            <w:hideMark/>
          </w:tcPr>
          <w:p w14:paraId="5B8BA6AE" w14:textId="77777777" w:rsidR="00D019BA" w:rsidRPr="000F37C8" w:rsidRDefault="00D019BA" w:rsidP="008F521E">
            <w:pPr>
              <w:pStyle w:val="Tabletext"/>
              <w:rPr>
                <w:rFonts w:ascii="Calibri" w:eastAsia="Times New Roman" w:hAnsi="Calibri" w:cs="Calibri"/>
                <w:lang w:val="es-ES"/>
              </w:rPr>
            </w:pPr>
            <w:r w:rsidRPr="000F37C8">
              <w:rPr>
                <w:lang w:val="es-ES"/>
              </w:rPr>
              <w:t>Estudiar formas de lograr una mayor colaboración y coordinación entre la UIT y organizaciones competentes que participan en el desarrollo de las redes IP. Emprender y propiciar actividades en las CE pertinentes. Supervisar los mecanismos de atribución vigentes. Proporcionar información, según convenga, sobre los progresos alcanzados en la ejecución de esta Resolución a los Miembros de la UIT y la comunidad de Internet.</w:t>
            </w:r>
          </w:p>
        </w:tc>
        <w:tc>
          <w:tcPr>
            <w:tcW w:w="744" w:type="pct"/>
            <w:tcBorders>
              <w:top w:val="nil"/>
              <w:left w:val="nil"/>
              <w:bottom w:val="nil"/>
              <w:right w:val="nil"/>
            </w:tcBorders>
            <w:shd w:val="clear" w:color="EDEDED" w:fill="EDEDED"/>
            <w:vAlign w:val="center"/>
            <w:hideMark/>
          </w:tcPr>
          <w:p w14:paraId="17865727"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17CA22E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57B5F839" w14:textId="7D849469" w:rsidR="00097B5A"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64</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097B5A" w:rsidRPr="00010ACE">
              <w:rPr>
                <w:rFonts w:ascii="Calibri" w:eastAsia="Times New Roman" w:hAnsi="Calibri" w:cs="Calibri"/>
                <w:b/>
                <w:bCs/>
                <w:color w:val="0070C0"/>
                <w:lang w:val="es-ES"/>
              </w:rPr>
              <w:t>2024) /</w:t>
            </w:r>
          </w:p>
          <w:p w14:paraId="40A9A014" w14:textId="0F705A6B"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69</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w:t>
            </w:r>
            <w:proofErr w:type="spellStart"/>
            <w:r w:rsidRPr="00010ACE">
              <w:rPr>
                <w:rFonts w:ascii="Calibri" w:eastAsia="Times New Roman" w:hAnsi="Calibri" w:cs="Calibri"/>
                <w:b/>
                <w:bCs/>
                <w:color w:val="0070C0"/>
                <w:lang w:val="es-ES"/>
              </w:rPr>
              <w:t>Hammamet</w:t>
            </w:r>
            <w:proofErr w:type="spellEnd"/>
            <w:r w:rsidRPr="00010ACE">
              <w:rPr>
                <w:rFonts w:ascii="Calibri" w:eastAsia="Times New Roman" w:hAnsi="Calibri" w:cs="Calibri"/>
                <w:b/>
                <w:bCs/>
                <w:color w:val="0070C0"/>
                <w:lang w:val="es-ES"/>
              </w:rPr>
              <w:t>, 2016)</w:t>
            </w:r>
          </w:p>
        </w:tc>
        <w:tc>
          <w:tcPr>
            <w:tcW w:w="585" w:type="pct"/>
            <w:tcBorders>
              <w:top w:val="nil"/>
              <w:left w:val="nil"/>
              <w:bottom w:val="nil"/>
              <w:right w:val="nil"/>
            </w:tcBorders>
            <w:shd w:val="clear" w:color="EDEDED" w:fill="EDEDED"/>
            <w:vAlign w:val="center"/>
            <w:hideMark/>
          </w:tcPr>
          <w:p w14:paraId="466F06E4" w14:textId="77777777"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63</w:t>
            </w:r>
          </w:p>
        </w:tc>
      </w:tr>
      <w:tr w:rsidR="002A17F6" w:rsidRPr="000F37C8" w14:paraId="788C110A" w14:textId="77777777" w:rsidTr="002A17F6">
        <w:tc>
          <w:tcPr>
            <w:tcW w:w="197" w:type="pct"/>
            <w:tcBorders>
              <w:top w:val="nil"/>
              <w:left w:val="nil"/>
              <w:bottom w:val="nil"/>
              <w:right w:val="nil"/>
            </w:tcBorders>
            <w:noWrap/>
            <w:vAlign w:val="center"/>
            <w:hideMark/>
          </w:tcPr>
          <w:p w14:paraId="35A02DF5" w14:textId="77777777" w:rsidR="00D019BA" w:rsidRPr="000F37C8" w:rsidRDefault="00D019BA" w:rsidP="008F521E">
            <w:pPr>
              <w:pStyle w:val="Tabletext"/>
              <w:rPr>
                <w:rFonts w:ascii="Calibri" w:eastAsia="Times New Roman" w:hAnsi="Calibri" w:cs="Calibri"/>
                <w:lang w:val="es-ES"/>
              </w:rPr>
            </w:pPr>
            <w:r w:rsidRPr="000F37C8">
              <w:rPr>
                <w:lang w:val="es-ES"/>
              </w:rPr>
              <w:t>181</w:t>
            </w:r>
          </w:p>
        </w:tc>
        <w:tc>
          <w:tcPr>
            <w:tcW w:w="448" w:type="pct"/>
            <w:tcBorders>
              <w:top w:val="nil"/>
              <w:left w:val="nil"/>
              <w:bottom w:val="nil"/>
              <w:right w:val="nil"/>
            </w:tcBorders>
            <w:vAlign w:val="center"/>
            <w:hideMark/>
          </w:tcPr>
          <w:p w14:paraId="5D0FD66F" w14:textId="77777777" w:rsidR="00D019BA" w:rsidRPr="000F37C8" w:rsidRDefault="00D019BA" w:rsidP="008F521E">
            <w:pPr>
              <w:pStyle w:val="Tabletext"/>
              <w:rPr>
                <w:rFonts w:ascii="Calibri" w:eastAsia="Times New Roman" w:hAnsi="Calibri" w:cs="Calibri"/>
                <w:lang w:val="es-ES"/>
              </w:rPr>
            </w:pPr>
            <w:r w:rsidRPr="000F37C8">
              <w:rPr>
                <w:lang w:val="es-ES"/>
              </w:rPr>
              <w:t>PP-10</w:t>
            </w:r>
          </w:p>
        </w:tc>
        <w:tc>
          <w:tcPr>
            <w:tcW w:w="843" w:type="pct"/>
            <w:tcBorders>
              <w:top w:val="nil"/>
              <w:left w:val="nil"/>
              <w:bottom w:val="nil"/>
              <w:right w:val="nil"/>
            </w:tcBorders>
            <w:vAlign w:val="center"/>
            <w:hideMark/>
          </w:tcPr>
          <w:p w14:paraId="43A256A3" w14:textId="77777777" w:rsidR="00D019BA" w:rsidRPr="000F37C8" w:rsidRDefault="00D019BA" w:rsidP="008F521E">
            <w:pPr>
              <w:pStyle w:val="Tabletext"/>
              <w:rPr>
                <w:rFonts w:ascii="Calibri" w:eastAsia="Times New Roman" w:hAnsi="Calibri" w:cs="Calibri"/>
                <w:lang w:val="es-ES"/>
              </w:rPr>
            </w:pPr>
            <w:r w:rsidRPr="000F37C8">
              <w:rPr>
                <w:lang w:val="es-ES"/>
              </w:rPr>
              <w:t>Definiciones y terminología relativas a la creación de confianza y seguridad en la utilización de las tecnologías de la información y la comunicación</w:t>
            </w:r>
          </w:p>
        </w:tc>
        <w:tc>
          <w:tcPr>
            <w:tcW w:w="1042" w:type="pct"/>
            <w:tcBorders>
              <w:top w:val="nil"/>
              <w:left w:val="nil"/>
              <w:bottom w:val="nil"/>
              <w:right w:val="nil"/>
            </w:tcBorders>
            <w:vAlign w:val="center"/>
            <w:hideMark/>
          </w:tcPr>
          <w:p w14:paraId="45E27DC9" w14:textId="5EEB7EB3" w:rsidR="00D019BA" w:rsidRPr="000F37C8" w:rsidRDefault="00D019BA" w:rsidP="008F521E">
            <w:pPr>
              <w:pStyle w:val="Tabletext"/>
              <w:rPr>
                <w:rFonts w:ascii="Calibri" w:eastAsia="Times New Roman" w:hAnsi="Calibri" w:cs="Calibri"/>
                <w:lang w:val="es-ES"/>
              </w:rPr>
            </w:pPr>
            <w:r w:rsidRPr="000F37C8">
              <w:rPr>
                <w:lang w:val="es-ES"/>
              </w:rPr>
              <w:t xml:space="preserve">Tener en cuenta la definición de </w:t>
            </w:r>
            <w:r w:rsidR="00D73819" w:rsidRPr="00D73819">
              <w:rPr>
                <w:rFonts w:ascii="Arial" w:hAnsi="Arial" w:cs="Arial"/>
                <w:color w:val="0A0A0A"/>
                <w:shd w:val="clear" w:color="auto" w:fill="FFFFFF"/>
                <w:lang w:val="es-ES"/>
              </w:rPr>
              <w:t>«</w:t>
            </w:r>
            <w:r w:rsidRPr="000F37C8">
              <w:rPr>
                <w:lang w:val="es-ES"/>
              </w:rPr>
              <w:t>ciberseguridad</w:t>
            </w:r>
            <w:r w:rsidR="00D73819" w:rsidRPr="00D73819">
              <w:rPr>
                <w:rFonts w:ascii="Arial" w:hAnsi="Arial" w:cs="Arial"/>
                <w:color w:val="0A0A0A"/>
                <w:shd w:val="clear" w:color="auto" w:fill="FFFFFF"/>
                <w:lang w:val="es-ES"/>
              </w:rPr>
              <w:t>»</w:t>
            </w:r>
            <w:r w:rsidRPr="000F37C8">
              <w:rPr>
                <w:lang w:val="es-ES"/>
              </w:rPr>
              <w:t xml:space="preserve"> aprobada en la Recomendación UIT-T X.1205 para su empleo en actividades relativas a la creación de confianza y seguridad en el uso de las TIC. Señalar la Resolución a la atención de las organizaciones internacionales y otras entidades que se ocupan de la seguridad de las TIC.</w:t>
            </w:r>
          </w:p>
        </w:tc>
        <w:tc>
          <w:tcPr>
            <w:tcW w:w="744" w:type="pct"/>
            <w:tcBorders>
              <w:top w:val="nil"/>
              <w:left w:val="nil"/>
              <w:bottom w:val="nil"/>
              <w:right w:val="nil"/>
            </w:tcBorders>
            <w:vAlign w:val="center"/>
            <w:hideMark/>
          </w:tcPr>
          <w:p w14:paraId="1D00684E"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3AE3B79"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713D7B80" w14:textId="3E7CD2FA" w:rsidR="00D73819"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50</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D73819" w:rsidRPr="00010ACE">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329FD533" w14:textId="55B6A61F" w:rsidR="00D73819"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52</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D73819" w:rsidRPr="00010ACE">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24E942E0" w14:textId="5B0FE347" w:rsidR="00D73819"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58</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D73819" w:rsidRPr="00010ACE">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3E2C6135" w14:textId="44934C8B"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84</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(Rev. Nueva Delhi, 2024)</w:t>
            </w:r>
          </w:p>
        </w:tc>
        <w:tc>
          <w:tcPr>
            <w:tcW w:w="585" w:type="pct"/>
            <w:tcBorders>
              <w:top w:val="nil"/>
              <w:left w:val="nil"/>
              <w:bottom w:val="nil"/>
              <w:right w:val="nil"/>
            </w:tcBorders>
            <w:vAlign w:val="center"/>
            <w:hideMark/>
          </w:tcPr>
          <w:p w14:paraId="0D02BCD8" w14:textId="77777777" w:rsidR="00D73819"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45/</w:t>
            </w:r>
          </w:p>
          <w:p w14:paraId="2C2191EA" w14:textId="77777777" w:rsidR="00D73819"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67/</w:t>
            </w:r>
          </w:p>
          <w:p w14:paraId="4799F656" w14:textId="3D13654A"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69</w:t>
            </w:r>
          </w:p>
        </w:tc>
      </w:tr>
      <w:tr w:rsidR="002A17F6" w:rsidRPr="000F37C8" w14:paraId="1C35FE3A" w14:textId="77777777" w:rsidTr="002A17F6">
        <w:tc>
          <w:tcPr>
            <w:tcW w:w="197" w:type="pct"/>
            <w:tcBorders>
              <w:top w:val="nil"/>
              <w:left w:val="nil"/>
              <w:bottom w:val="nil"/>
              <w:right w:val="nil"/>
            </w:tcBorders>
            <w:shd w:val="clear" w:color="EDEDED" w:fill="EDEDED"/>
            <w:noWrap/>
            <w:vAlign w:val="center"/>
            <w:hideMark/>
          </w:tcPr>
          <w:p w14:paraId="307697A2"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182</w:t>
            </w:r>
          </w:p>
        </w:tc>
        <w:tc>
          <w:tcPr>
            <w:tcW w:w="448" w:type="pct"/>
            <w:tcBorders>
              <w:top w:val="nil"/>
              <w:left w:val="nil"/>
              <w:bottom w:val="nil"/>
              <w:right w:val="nil"/>
            </w:tcBorders>
            <w:shd w:val="clear" w:color="EDEDED" w:fill="EDEDED"/>
            <w:vAlign w:val="center"/>
            <w:hideMark/>
          </w:tcPr>
          <w:p w14:paraId="50A3E403"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3A6F2FD7" w14:textId="77777777" w:rsidR="00D019BA" w:rsidRPr="000F37C8" w:rsidRDefault="00D019BA" w:rsidP="008F521E">
            <w:pPr>
              <w:pStyle w:val="Tabletext"/>
              <w:rPr>
                <w:rFonts w:ascii="Calibri" w:eastAsia="Times New Roman" w:hAnsi="Calibri" w:cs="Calibri"/>
                <w:lang w:val="es-ES"/>
              </w:rPr>
            </w:pPr>
            <w:r w:rsidRPr="000F37C8">
              <w:rPr>
                <w:lang w:val="es-ES"/>
              </w:rPr>
              <w:t>Papel de las telecomunicaciones/tecnologías de la información y la comunicación en el cambio climático y la protección del medio ambiente</w:t>
            </w:r>
          </w:p>
        </w:tc>
        <w:tc>
          <w:tcPr>
            <w:tcW w:w="1042" w:type="pct"/>
            <w:tcBorders>
              <w:top w:val="nil"/>
              <w:left w:val="nil"/>
              <w:bottom w:val="nil"/>
              <w:right w:val="nil"/>
            </w:tcBorders>
            <w:shd w:val="clear" w:color="EDEDED" w:fill="EDEDED"/>
            <w:vAlign w:val="center"/>
            <w:hideMark/>
          </w:tcPr>
          <w:p w14:paraId="568B2265" w14:textId="77777777" w:rsidR="00D019BA" w:rsidRPr="000F37C8" w:rsidRDefault="00D019BA" w:rsidP="008F521E">
            <w:pPr>
              <w:pStyle w:val="Tabletext"/>
              <w:rPr>
                <w:rFonts w:ascii="Calibri" w:eastAsia="Times New Roman" w:hAnsi="Calibri" w:cs="Calibri"/>
                <w:lang w:val="es-ES"/>
              </w:rPr>
            </w:pPr>
            <w:r w:rsidRPr="000F37C8">
              <w:rPr>
                <w:lang w:val="es-ES"/>
              </w:rPr>
              <w:t>Mantener la coordinación con las organizaciones pertinentes en actividades relacionadas con el cambio climático. Continuar tomando las medidas adecuadas en la UIT para reducir la huella de carbono. Demostrar liderazgo en la aplicación de las TIC para abordar las causas y los efectos del cambio climático. Presentar las resoluciones y los resultados a las reuniones de las organizaciones correspondientes, incluida la CMNUCC, para reiterar el compromiso de la Unión de lograr un crecimiento mundial sostenible.</w:t>
            </w:r>
          </w:p>
        </w:tc>
        <w:tc>
          <w:tcPr>
            <w:tcW w:w="744" w:type="pct"/>
            <w:tcBorders>
              <w:top w:val="nil"/>
              <w:left w:val="nil"/>
              <w:bottom w:val="nil"/>
              <w:right w:val="nil"/>
            </w:tcBorders>
            <w:shd w:val="clear" w:color="EDEDED" w:fill="EDEDED"/>
            <w:vAlign w:val="center"/>
            <w:hideMark/>
          </w:tcPr>
          <w:p w14:paraId="4336475C" w14:textId="097937EE" w:rsidR="00D73819" w:rsidRPr="00010ACE" w:rsidRDefault="00D019BA" w:rsidP="008F521E">
            <w:pPr>
              <w:pStyle w:val="Tabletext"/>
              <w:rPr>
                <w:rFonts w:ascii="Calibri" w:eastAsia="Times New Roman" w:hAnsi="Calibri" w:cs="Calibri"/>
                <w:b/>
                <w:bCs/>
                <w:color w:val="0070C0"/>
              </w:rPr>
            </w:pPr>
            <w:r w:rsidRPr="00010ACE">
              <w:rPr>
                <w:rFonts w:ascii="Calibri" w:eastAsia="Times New Roman" w:hAnsi="Calibri" w:cs="Calibri"/>
                <w:b/>
                <w:bCs/>
                <w:color w:val="0070C0"/>
              </w:rPr>
              <w:t>Res. 646</w:t>
            </w:r>
            <w:r w:rsidR="00010ACE" w:rsidRPr="00010ACE">
              <w:rPr>
                <w:rFonts w:ascii="Calibri" w:eastAsia="Times New Roman" w:hAnsi="Calibri" w:cs="Calibri"/>
                <w:b/>
                <w:bCs/>
                <w:color w:val="0070C0"/>
              </w:rPr>
              <w:br/>
            </w:r>
            <w:r w:rsidRPr="00010ACE">
              <w:rPr>
                <w:rFonts w:ascii="Calibri" w:eastAsia="Times New Roman" w:hAnsi="Calibri" w:cs="Calibri"/>
                <w:b/>
                <w:bCs/>
                <w:color w:val="0070C0"/>
              </w:rPr>
              <w:t xml:space="preserve">(Rev. CMR-19) </w:t>
            </w:r>
          </w:p>
          <w:p w14:paraId="3A776112" w14:textId="1DF93C26" w:rsidR="00D73819" w:rsidRPr="00010ACE" w:rsidRDefault="00D019BA" w:rsidP="008F521E">
            <w:pPr>
              <w:pStyle w:val="Tabletext"/>
              <w:rPr>
                <w:rFonts w:ascii="Calibri" w:eastAsia="Times New Roman" w:hAnsi="Calibri" w:cs="Calibri"/>
                <w:b/>
                <w:bCs/>
                <w:color w:val="0070C0"/>
              </w:rPr>
            </w:pPr>
            <w:r w:rsidRPr="00010ACE">
              <w:rPr>
                <w:rFonts w:ascii="Calibri" w:eastAsia="Times New Roman" w:hAnsi="Calibri" w:cs="Calibri"/>
                <w:b/>
                <w:bCs/>
                <w:color w:val="0070C0"/>
              </w:rPr>
              <w:t>Res. 647</w:t>
            </w:r>
            <w:r w:rsidR="00010ACE" w:rsidRPr="00010ACE">
              <w:rPr>
                <w:rFonts w:ascii="Calibri" w:eastAsia="Times New Roman" w:hAnsi="Calibri" w:cs="Calibri"/>
                <w:b/>
                <w:bCs/>
                <w:color w:val="0070C0"/>
              </w:rPr>
              <w:br/>
            </w:r>
            <w:r w:rsidRPr="00010ACE">
              <w:rPr>
                <w:rFonts w:ascii="Calibri" w:eastAsia="Times New Roman" w:hAnsi="Calibri" w:cs="Calibri"/>
                <w:b/>
                <w:bCs/>
                <w:color w:val="0070C0"/>
              </w:rPr>
              <w:t xml:space="preserve">(Rev. CMR-19) </w:t>
            </w:r>
          </w:p>
          <w:p w14:paraId="2765C579" w14:textId="7D835D80" w:rsidR="00D73819" w:rsidRPr="00010ACE" w:rsidRDefault="00D019BA" w:rsidP="008F521E">
            <w:pPr>
              <w:pStyle w:val="Tabletext"/>
              <w:rPr>
                <w:rFonts w:ascii="Calibri" w:eastAsia="Times New Roman" w:hAnsi="Calibri" w:cs="Calibri"/>
                <w:b/>
                <w:bCs/>
                <w:color w:val="0070C0"/>
              </w:rPr>
            </w:pPr>
            <w:r w:rsidRPr="00010ACE">
              <w:rPr>
                <w:rFonts w:ascii="Calibri" w:eastAsia="Times New Roman" w:hAnsi="Calibri" w:cs="Calibri"/>
                <w:b/>
                <w:bCs/>
                <w:color w:val="0070C0"/>
              </w:rPr>
              <w:t>Res. 673</w:t>
            </w:r>
            <w:r w:rsidR="00010ACE" w:rsidRPr="00010ACE">
              <w:rPr>
                <w:rFonts w:ascii="Calibri" w:eastAsia="Times New Roman" w:hAnsi="Calibri" w:cs="Calibri"/>
                <w:b/>
                <w:bCs/>
                <w:color w:val="0070C0"/>
              </w:rPr>
              <w:br/>
            </w:r>
            <w:r w:rsidRPr="00010ACE">
              <w:rPr>
                <w:rFonts w:ascii="Calibri" w:eastAsia="Times New Roman" w:hAnsi="Calibri" w:cs="Calibri"/>
                <w:b/>
                <w:bCs/>
                <w:color w:val="0070C0"/>
              </w:rPr>
              <w:t xml:space="preserve">(Rev. CMR-23) </w:t>
            </w:r>
          </w:p>
          <w:p w14:paraId="32B36DFC" w14:textId="277F45E1" w:rsidR="00D019BA" w:rsidRPr="00D019BA" w:rsidRDefault="00D019BA" w:rsidP="008F521E">
            <w:pPr>
              <w:pStyle w:val="Tabletext"/>
              <w:rPr>
                <w:rFonts w:ascii="Calibri" w:eastAsia="Times New Roman" w:hAnsi="Calibri" w:cs="Calibri"/>
                <w:b/>
                <w:bCs/>
                <w:color w:val="0070C0"/>
              </w:rPr>
            </w:pPr>
            <w:r w:rsidRPr="00010ACE">
              <w:rPr>
                <w:rFonts w:ascii="Calibri" w:eastAsia="Times New Roman" w:hAnsi="Calibri" w:cs="Calibri"/>
                <w:b/>
                <w:bCs/>
                <w:color w:val="0070C0"/>
              </w:rPr>
              <w:t>Res. 750</w:t>
            </w:r>
            <w:r w:rsidR="00010ACE" w:rsidRPr="00010ACE">
              <w:rPr>
                <w:rFonts w:ascii="Calibri" w:eastAsia="Times New Roman" w:hAnsi="Calibri" w:cs="Calibri"/>
                <w:b/>
                <w:bCs/>
                <w:color w:val="0070C0"/>
              </w:rPr>
              <w:br/>
            </w:r>
            <w:r w:rsidRPr="00010ACE">
              <w:rPr>
                <w:rFonts w:ascii="Calibri" w:eastAsia="Times New Roman" w:hAnsi="Calibri" w:cs="Calibri"/>
                <w:b/>
                <w:bCs/>
                <w:color w:val="0070C0"/>
              </w:rPr>
              <w:t>(Rev. CMR-19)</w:t>
            </w:r>
          </w:p>
        </w:tc>
        <w:tc>
          <w:tcPr>
            <w:tcW w:w="595" w:type="pct"/>
            <w:tcBorders>
              <w:top w:val="nil"/>
              <w:left w:val="nil"/>
              <w:bottom w:val="nil"/>
              <w:right w:val="nil"/>
            </w:tcBorders>
            <w:shd w:val="clear" w:color="EDEDED" w:fill="EDEDED"/>
            <w:vAlign w:val="center"/>
            <w:hideMark/>
          </w:tcPr>
          <w:p w14:paraId="288F289A" w14:textId="77777777"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UIT-R 60</w:t>
            </w:r>
          </w:p>
        </w:tc>
        <w:tc>
          <w:tcPr>
            <w:tcW w:w="546" w:type="pct"/>
            <w:tcBorders>
              <w:top w:val="nil"/>
              <w:left w:val="nil"/>
              <w:bottom w:val="nil"/>
              <w:right w:val="nil"/>
            </w:tcBorders>
            <w:shd w:val="clear" w:color="EDEDED" w:fill="EDEDED"/>
            <w:vAlign w:val="center"/>
            <w:hideMark/>
          </w:tcPr>
          <w:p w14:paraId="18C579C7" w14:textId="582FBC69" w:rsidR="00D73819" w:rsidRPr="00010ACE"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73</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 xml:space="preserve">(Rev. Nueva Delhi, </w:t>
            </w:r>
            <w:r w:rsidR="00D73819" w:rsidRPr="00010ACE">
              <w:rPr>
                <w:rFonts w:ascii="Calibri" w:eastAsia="Times New Roman" w:hAnsi="Calibri" w:cs="Calibri"/>
                <w:b/>
                <w:bCs/>
                <w:color w:val="0070C0"/>
                <w:lang w:val="es-ES"/>
              </w:rPr>
              <w:t>2024) /</w:t>
            </w:r>
            <w:r w:rsidR="00010ACE">
              <w:rPr>
                <w:rFonts w:ascii="Calibri" w:eastAsia="Times New Roman" w:hAnsi="Calibri" w:cs="Calibri"/>
                <w:b/>
                <w:bCs/>
                <w:color w:val="0070C0"/>
                <w:lang w:val="es-ES"/>
              </w:rPr>
              <w:t xml:space="preserve"> </w:t>
            </w:r>
          </w:p>
          <w:p w14:paraId="17155D6F" w14:textId="749CD3D3"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79</w:t>
            </w:r>
            <w:r w:rsidR="00010ACE">
              <w:rPr>
                <w:rFonts w:ascii="Calibri" w:eastAsia="Times New Roman" w:hAnsi="Calibri" w:cs="Calibri"/>
                <w:b/>
                <w:bCs/>
                <w:color w:val="0070C0"/>
                <w:lang w:val="es-ES"/>
              </w:rPr>
              <w:br/>
            </w:r>
            <w:r w:rsidRPr="00010ACE">
              <w:rPr>
                <w:rFonts w:ascii="Calibri" w:eastAsia="Times New Roman" w:hAnsi="Calibri" w:cs="Calibri"/>
                <w:b/>
                <w:bCs/>
                <w:color w:val="0070C0"/>
                <w:lang w:val="es-ES"/>
              </w:rPr>
              <w:t>(Rev. Nueva Delhi, 2024)</w:t>
            </w:r>
          </w:p>
        </w:tc>
        <w:tc>
          <w:tcPr>
            <w:tcW w:w="585" w:type="pct"/>
            <w:tcBorders>
              <w:top w:val="nil"/>
              <w:left w:val="nil"/>
              <w:bottom w:val="nil"/>
              <w:right w:val="nil"/>
            </w:tcBorders>
            <w:shd w:val="clear" w:color="EDEDED" w:fill="EDEDED"/>
            <w:vAlign w:val="center"/>
            <w:hideMark/>
          </w:tcPr>
          <w:p w14:paraId="29AE3BB9" w14:textId="77777777"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val="es-ES"/>
              </w:rPr>
              <w:t>Res. 66</w:t>
            </w:r>
          </w:p>
        </w:tc>
      </w:tr>
      <w:tr w:rsidR="002A17F6" w:rsidRPr="000F37C8" w14:paraId="2FBB087E" w14:textId="77777777" w:rsidTr="002A17F6">
        <w:tc>
          <w:tcPr>
            <w:tcW w:w="197" w:type="pct"/>
            <w:tcBorders>
              <w:top w:val="nil"/>
              <w:left w:val="nil"/>
              <w:bottom w:val="nil"/>
              <w:right w:val="nil"/>
            </w:tcBorders>
            <w:noWrap/>
            <w:vAlign w:val="center"/>
            <w:hideMark/>
          </w:tcPr>
          <w:p w14:paraId="5E66BEA0" w14:textId="77777777" w:rsidR="00D019BA" w:rsidRPr="000F37C8" w:rsidRDefault="00D019BA" w:rsidP="008F521E">
            <w:pPr>
              <w:pStyle w:val="Tabletext"/>
              <w:rPr>
                <w:rFonts w:ascii="Calibri" w:eastAsia="Times New Roman" w:hAnsi="Calibri" w:cs="Calibri"/>
                <w:lang w:val="es-ES"/>
              </w:rPr>
            </w:pPr>
            <w:r w:rsidRPr="000F37C8">
              <w:rPr>
                <w:lang w:val="es-ES"/>
              </w:rPr>
              <w:t>183</w:t>
            </w:r>
          </w:p>
        </w:tc>
        <w:tc>
          <w:tcPr>
            <w:tcW w:w="448" w:type="pct"/>
            <w:tcBorders>
              <w:top w:val="nil"/>
              <w:left w:val="nil"/>
              <w:bottom w:val="nil"/>
              <w:right w:val="nil"/>
            </w:tcBorders>
            <w:vAlign w:val="center"/>
            <w:hideMark/>
          </w:tcPr>
          <w:p w14:paraId="26ABEBE0" w14:textId="77777777" w:rsidR="00D019BA" w:rsidRPr="000F37C8" w:rsidRDefault="00D019BA" w:rsidP="008F521E">
            <w:pPr>
              <w:pStyle w:val="Tabletext"/>
              <w:rPr>
                <w:rFonts w:ascii="Calibri" w:eastAsia="Times New Roman" w:hAnsi="Calibri" w:cs="Calibri"/>
                <w:lang w:val="es-ES"/>
              </w:rPr>
            </w:pPr>
            <w:r w:rsidRPr="000F37C8">
              <w:rPr>
                <w:lang w:val="es-ES"/>
              </w:rPr>
              <w:t>Rev. PP-14</w:t>
            </w:r>
          </w:p>
        </w:tc>
        <w:tc>
          <w:tcPr>
            <w:tcW w:w="843" w:type="pct"/>
            <w:tcBorders>
              <w:top w:val="nil"/>
              <w:left w:val="nil"/>
              <w:bottom w:val="nil"/>
              <w:right w:val="nil"/>
            </w:tcBorders>
            <w:vAlign w:val="center"/>
            <w:hideMark/>
          </w:tcPr>
          <w:p w14:paraId="2C84AB7F" w14:textId="77777777" w:rsidR="00D019BA" w:rsidRPr="000F37C8" w:rsidRDefault="00D019BA" w:rsidP="008F521E">
            <w:pPr>
              <w:pStyle w:val="Tabletext"/>
              <w:rPr>
                <w:rFonts w:ascii="Calibri" w:eastAsia="Times New Roman" w:hAnsi="Calibri" w:cs="Calibri"/>
                <w:lang w:val="es-ES"/>
              </w:rPr>
            </w:pPr>
            <w:r w:rsidRPr="000F37C8">
              <w:rPr>
                <w:lang w:val="es-ES"/>
              </w:rPr>
              <w:t>Aplicaciones de telecomunicaciones/tecnologías de la información y la comunicación</w:t>
            </w:r>
          </w:p>
        </w:tc>
        <w:tc>
          <w:tcPr>
            <w:tcW w:w="1042" w:type="pct"/>
            <w:tcBorders>
              <w:top w:val="nil"/>
              <w:left w:val="nil"/>
              <w:bottom w:val="nil"/>
              <w:right w:val="nil"/>
            </w:tcBorders>
            <w:vAlign w:val="center"/>
            <w:hideMark/>
          </w:tcPr>
          <w:p w14:paraId="78B3E6AC" w14:textId="77777777" w:rsidR="00D019BA" w:rsidRPr="000F37C8" w:rsidRDefault="00D019BA" w:rsidP="008F521E">
            <w:pPr>
              <w:pStyle w:val="Tabletext"/>
              <w:rPr>
                <w:rFonts w:ascii="Calibri" w:eastAsia="Times New Roman" w:hAnsi="Calibri" w:cs="Calibri"/>
                <w:lang w:val="es-ES"/>
              </w:rPr>
            </w:pPr>
            <w:r w:rsidRPr="000F37C8">
              <w:rPr>
                <w:lang w:val="es-ES"/>
              </w:rPr>
              <w:t>Dar prioridad a la expansión de las iniciativas de telecomunicaciones/TIC para la cibersalud en los trabajos de la UIT. Colaborar con la OMS y el UIT-R, el UIT-T y el UIT-D para elaborar programas que permitan a los países en desarrollo introducir servicios de cibersalud seguros y eficaces, e informar sobre la situación y los avances a los Estados Miembros a través de un mecanismo adecuado.</w:t>
            </w:r>
          </w:p>
        </w:tc>
        <w:tc>
          <w:tcPr>
            <w:tcW w:w="744" w:type="pct"/>
            <w:tcBorders>
              <w:top w:val="nil"/>
              <w:left w:val="nil"/>
              <w:bottom w:val="nil"/>
              <w:right w:val="nil"/>
            </w:tcBorders>
            <w:vAlign w:val="center"/>
            <w:hideMark/>
          </w:tcPr>
          <w:p w14:paraId="28A555E3"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9DCB39D" w14:textId="77777777"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rPr>
              <w:t>Res. UIT-R 69</w:t>
            </w:r>
          </w:p>
        </w:tc>
        <w:tc>
          <w:tcPr>
            <w:tcW w:w="546" w:type="pct"/>
            <w:tcBorders>
              <w:top w:val="nil"/>
              <w:left w:val="nil"/>
              <w:bottom w:val="nil"/>
              <w:right w:val="nil"/>
            </w:tcBorders>
            <w:vAlign w:val="center"/>
            <w:hideMark/>
          </w:tcPr>
          <w:p w14:paraId="52E3792F" w14:textId="57F79048"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rPr>
              <w:t>Res. 78</w:t>
            </w:r>
            <w:r w:rsidR="00010ACE">
              <w:rPr>
                <w:rFonts w:ascii="Calibri" w:eastAsia="Times New Roman" w:hAnsi="Calibri" w:cs="Calibri"/>
                <w:b/>
                <w:bCs/>
                <w:color w:val="0070C0"/>
              </w:rPr>
              <w:br/>
            </w:r>
            <w:r w:rsidRPr="00010ACE">
              <w:rPr>
                <w:rFonts w:ascii="Calibri" w:eastAsia="Times New Roman" w:hAnsi="Calibri" w:cs="Calibri"/>
                <w:b/>
                <w:bCs/>
                <w:color w:val="0070C0"/>
              </w:rPr>
              <w:t>(Rev. Nueva Delhi, 2024)</w:t>
            </w:r>
          </w:p>
        </w:tc>
        <w:tc>
          <w:tcPr>
            <w:tcW w:w="585" w:type="pct"/>
            <w:tcBorders>
              <w:top w:val="nil"/>
              <w:left w:val="nil"/>
              <w:bottom w:val="nil"/>
              <w:right w:val="nil"/>
            </w:tcBorders>
            <w:vAlign w:val="center"/>
            <w:hideMark/>
          </w:tcPr>
          <w:p w14:paraId="7BACD02B"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6A3E9703" w14:textId="77777777" w:rsidTr="002A17F6">
        <w:tc>
          <w:tcPr>
            <w:tcW w:w="197" w:type="pct"/>
            <w:tcBorders>
              <w:top w:val="nil"/>
              <w:left w:val="nil"/>
              <w:bottom w:val="nil"/>
              <w:right w:val="nil"/>
            </w:tcBorders>
            <w:shd w:val="clear" w:color="EDEDED" w:fill="EDEDED"/>
            <w:noWrap/>
            <w:vAlign w:val="center"/>
            <w:hideMark/>
          </w:tcPr>
          <w:p w14:paraId="3541A1D1" w14:textId="77777777" w:rsidR="00D019BA" w:rsidRPr="000F37C8" w:rsidRDefault="00D019BA" w:rsidP="008F521E">
            <w:pPr>
              <w:pStyle w:val="Tabletext"/>
              <w:rPr>
                <w:rFonts w:ascii="Calibri" w:eastAsia="Times New Roman" w:hAnsi="Calibri" w:cs="Calibri"/>
                <w:lang w:val="es-ES"/>
              </w:rPr>
            </w:pPr>
            <w:r w:rsidRPr="000F37C8">
              <w:rPr>
                <w:lang w:val="es-ES"/>
              </w:rPr>
              <w:t>184</w:t>
            </w:r>
          </w:p>
        </w:tc>
        <w:tc>
          <w:tcPr>
            <w:tcW w:w="448" w:type="pct"/>
            <w:tcBorders>
              <w:top w:val="nil"/>
              <w:left w:val="nil"/>
              <w:bottom w:val="nil"/>
              <w:right w:val="nil"/>
            </w:tcBorders>
            <w:shd w:val="clear" w:color="EDEDED" w:fill="EDEDED"/>
            <w:vAlign w:val="center"/>
            <w:hideMark/>
          </w:tcPr>
          <w:p w14:paraId="31E992D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8B1FEC4" w14:textId="77777777" w:rsidR="00D019BA" w:rsidRPr="000F37C8" w:rsidRDefault="00D019BA" w:rsidP="008F521E">
            <w:pPr>
              <w:pStyle w:val="Tabletext"/>
              <w:rPr>
                <w:rFonts w:ascii="Calibri" w:eastAsia="Times New Roman" w:hAnsi="Calibri" w:cs="Calibri"/>
                <w:lang w:val="es-ES"/>
              </w:rPr>
            </w:pPr>
            <w:r w:rsidRPr="000F37C8">
              <w:rPr>
                <w:lang w:val="es-ES"/>
              </w:rPr>
              <w:t>Facilitación de iniciativas de inclusión digital de los pueblos indígenas</w:t>
            </w:r>
          </w:p>
        </w:tc>
        <w:tc>
          <w:tcPr>
            <w:tcW w:w="1042" w:type="pct"/>
            <w:tcBorders>
              <w:top w:val="nil"/>
              <w:left w:val="nil"/>
              <w:bottom w:val="nil"/>
              <w:right w:val="nil"/>
            </w:tcBorders>
            <w:shd w:val="clear" w:color="EDEDED" w:fill="EDEDED"/>
            <w:vAlign w:val="center"/>
            <w:hideMark/>
          </w:tcPr>
          <w:p w14:paraId="0F8790CE"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Adaptar las reglas de la UIT relativas a la asignación de becas destinadas a iniciativas existentes del UIT-D para la inclusión digital y hacer extensiva la oferta de </w:t>
            </w:r>
            <w:r w:rsidRPr="000F37C8">
              <w:rPr>
                <w:lang w:val="es-ES"/>
              </w:rPr>
              <w:lastRenderedPageBreak/>
              <w:t>becas de la UIT a los pueblos indígenas. Establecer mecanismos de colaboración y validación con los organismos pertinentes del sistema de las Naciones Unidas para facilitar la aplicación de las Resoluciones 46 (Doha, 2006) y 68 (Hyderabad, 2010) de la CMDT.</w:t>
            </w:r>
          </w:p>
        </w:tc>
        <w:tc>
          <w:tcPr>
            <w:tcW w:w="744" w:type="pct"/>
            <w:tcBorders>
              <w:top w:val="nil"/>
              <w:left w:val="nil"/>
              <w:bottom w:val="nil"/>
              <w:right w:val="nil"/>
            </w:tcBorders>
            <w:shd w:val="clear" w:color="EDEDED" w:fill="EDEDED"/>
            <w:vAlign w:val="center"/>
            <w:hideMark/>
          </w:tcPr>
          <w:p w14:paraId="5ECADC04"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7677399"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46CA8EDF"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4D8B1303" w14:textId="77777777" w:rsidR="00D73819" w:rsidRPr="00010ACE" w:rsidRDefault="00D019BA" w:rsidP="008F521E">
            <w:pPr>
              <w:pStyle w:val="Tabletext"/>
              <w:rPr>
                <w:rFonts w:ascii="Calibri" w:eastAsia="Times New Roman" w:hAnsi="Calibri" w:cs="Calibri"/>
                <w:b/>
                <w:bCs/>
                <w:color w:val="0070C0"/>
              </w:rPr>
            </w:pPr>
            <w:r w:rsidRPr="00010ACE">
              <w:rPr>
                <w:rFonts w:ascii="Calibri" w:eastAsia="Times New Roman" w:hAnsi="Calibri" w:cs="Calibri"/>
                <w:b/>
                <w:bCs/>
                <w:color w:val="0070C0"/>
              </w:rPr>
              <w:t>Res. 11/</w:t>
            </w:r>
          </w:p>
          <w:p w14:paraId="2540DABB" w14:textId="77777777" w:rsidR="00D73819" w:rsidRPr="00010ACE" w:rsidRDefault="00D019BA" w:rsidP="008F521E">
            <w:pPr>
              <w:pStyle w:val="Tabletext"/>
              <w:rPr>
                <w:rFonts w:ascii="Calibri" w:eastAsia="Times New Roman" w:hAnsi="Calibri" w:cs="Calibri"/>
                <w:b/>
                <w:bCs/>
                <w:color w:val="0070C0"/>
              </w:rPr>
            </w:pPr>
            <w:r w:rsidRPr="00010ACE">
              <w:rPr>
                <w:rFonts w:ascii="Calibri" w:eastAsia="Times New Roman" w:hAnsi="Calibri" w:cs="Calibri"/>
                <w:b/>
                <w:bCs/>
                <w:color w:val="0070C0"/>
              </w:rPr>
              <w:t>Res. 46/</w:t>
            </w:r>
          </w:p>
          <w:p w14:paraId="63D7D621" w14:textId="6BB80B03" w:rsidR="00010ACE" w:rsidRPr="00010ACE" w:rsidRDefault="00D019BA" w:rsidP="008F521E">
            <w:pPr>
              <w:pStyle w:val="Tabletext"/>
              <w:rPr>
                <w:rFonts w:ascii="Calibri" w:eastAsia="Times New Roman" w:hAnsi="Calibri" w:cs="Calibri"/>
                <w:b/>
                <w:bCs/>
                <w:color w:val="FF0000"/>
                <w:lang w:val="es-ES" w:eastAsia="en-GB"/>
              </w:rPr>
            </w:pPr>
            <w:r w:rsidRPr="00010ACE">
              <w:rPr>
                <w:rFonts w:ascii="Calibri" w:eastAsia="Times New Roman" w:hAnsi="Calibri" w:cs="Calibri"/>
                <w:b/>
                <w:bCs/>
                <w:color w:val="FF0000"/>
                <w:lang w:val="es-ES" w:eastAsia="en-GB"/>
              </w:rPr>
              <w:t>Res. 68 (SUP)</w:t>
            </w:r>
          </w:p>
        </w:tc>
      </w:tr>
      <w:tr w:rsidR="002A17F6" w:rsidRPr="000F37C8" w14:paraId="51CAD504" w14:textId="77777777" w:rsidTr="002A17F6">
        <w:tc>
          <w:tcPr>
            <w:tcW w:w="197" w:type="pct"/>
            <w:tcBorders>
              <w:top w:val="nil"/>
              <w:left w:val="nil"/>
              <w:bottom w:val="nil"/>
              <w:right w:val="nil"/>
            </w:tcBorders>
            <w:noWrap/>
            <w:vAlign w:val="center"/>
            <w:hideMark/>
          </w:tcPr>
          <w:p w14:paraId="7E3444EC" w14:textId="77777777" w:rsidR="00D019BA" w:rsidRPr="000F37C8" w:rsidRDefault="00D019BA" w:rsidP="008F521E">
            <w:pPr>
              <w:pStyle w:val="Tabletext"/>
              <w:rPr>
                <w:rFonts w:ascii="Calibri" w:eastAsia="Times New Roman" w:hAnsi="Calibri" w:cs="Calibri"/>
                <w:lang w:val="es-ES"/>
              </w:rPr>
            </w:pPr>
            <w:r w:rsidRPr="000F37C8">
              <w:rPr>
                <w:lang w:val="es-ES"/>
              </w:rPr>
              <w:t>185</w:t>
            </w:r>
          </w:p>
        </w:tc>
        <w:tc>
          <w:tcPr>
            <w:tcW w:w="448" w:type="pct"/>
            <w:tcBorders>
              <w:top w:val="nil"/>
              <w:left w:val="nil"/>
              <w:bottom w:val="nil"/>
              <w:right w:val="nil"/>
            </w:tcBorders>
            <w:noWrap/>
            <w:vAlign w:val="center"/>
            <w:hideMark/>
          </w:tcPr>
          <w:p w14:paraId="36451516"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vAlign w:val="center"/>
            <w:hideMark/>
          </w:tcPr>
          <w:p w14:paraId="1346B081" w14:textId="77777777" w:rsidR="00D019BA" w:rsidRPr="000F37C8" w:rsidRDefault="00D019BA" w:rsidP="008F521E">
            <w:pPr>
              <w:pStyle w:val="Tabletext"/>
              <w:rPr>
                <w:rFonts w:ascii="Calibri" w:eastAsia="Times New Roman" w:hAnsi="Calibri" w:cs="Calibri"/>
                <w:lang w:val="es-ES"/>
              </w:rPr>
            </w:pPr>
            <w:r w:rsidRPr="000F37C8">
              <w:rPr>
                <w:lang w:val="es-ES"/>
              </w:rPr>
              <w:t>Seguimiento mundial de vuelos de la aviación civil</w:t>
            </w:r>
          </w:p>
        </w:tc>
        <w:tc>
          <w:tcPr>
            <w:tcW w:w="1042" w:type="pct"/>
            <w:tcBorders>
              <w:top w:val="nil"/>
              <w:left w:val="nil"/>
              <w:bottom w:val="nil"/>
              <w:right w:val="nil"/>
            </w:tcBorders>
            <w:vAlign w:val="center"/>
            <w:hideMark/>
          </w:tcPr>
          <w:p w14:paraId="19EE1198" w14:textId="77777777" w:rsidR="00D019BA" w:rsidRPr="000F37C8" w:rsidRDefault="00D019BA" w:rsidP="008F521E">
            <w:pPr>
              <w:pStyle w:val="Tabletext"/>
              <w:rPr>
                <w:rFonts w:ascii="Calibri" w:eastAsia="Times New Roman" w:hAnsi="Calibri" w:cs="Calibri"/>
                <w:b/>
                <w:bCs/>
                <w:color w:val="FF0000"/>
                <w:lang w:val="es-ES"/>
              </w:rPr>
            </w:pPr>
            <w:r w:rsidRPr="00010ACE">
              <w:rPr>
                <w:rFonts w:ascii="Calibri" w:eastAsia="Times New Roman" w:hAnsi="Calibri" w:cs="Calibri"/>
                <w:b/>
                <w:bCs/>
                <w:color w:val="FF0000"/>
                <w:lang w:val="es-ES" w:eastAsia="en-GB"/>
              </w:rPr>
              <w:t>SUPRIMIDA</w:t>
            </w:r>
          </w:p>
        </w:tc>
        <w:tc>
          <w:tcPr>
            <w:tcW w:w="744" w:type="pct"/>
            <w:tcBorders>
              <w:top w:val="nil"/>
              <w:left w:val="nil"/>
              <w:bottom w:val="nil"/>
              <w:right w:val="nil"/>
            </w:tcBorders>
            <w:vAlign w:val="center"/>
            <w:hideMark/>
          </w:tcPr>
          <w:p w14:paraId="5D25A7B1" w14:textId="77777777" w:rsidR="00D019BA" w:rsidRPr="000F37C8" w:rsidRDefault="00D019BA" w:rsidP="008F521E">
            <w:pPr>
              <w:pStyle w:val="Tabletext"/>
              <w:rPr>
                <w:rFonts w:ascii="Calibri" w:eastAsia="Times New Roman" w:hAnsi="Calibri" w:cs="Calibri"/>
                <w:b/>
                <w:bCs/>
                <w:color w:val="0070C0"/>
                <w:lang w:val="es-ES"/>
              </w:rPr>
            </w:pPr>
            <w:r w:rsidRPr="00010ACE">
              <w:rPr>
                <w:rFonts w:ascii="Calibri" w:eastAsia="Times New Roman" w:hAnsi="Calibri" w:cs="Calibri"/>
                <w:b/>
                <w:bCs/>
                <w:color w:val="0070C0"/>
                <w:lang w:eastAsia="en-GB"/>
              </w:rPr>
              <w:t>Res. 425</w:t>
            </w:r>
          </w:p>
        </w:tc>
        <w:tc>
          <w:tcPr>
            <w:tcW w:w="595" w:type="pct"/>
            <w:tcBorders>
              <w:top w:val="nil"/>
              <w:left w:val="nil"/>
              <w:bottom w:val="nil"/>
              <w:right w:val="nil"/>
            </w:tcBorders>
            <w:vAlign w:val="center"/>
            <w:hideMark/>
          </w:tcPr>
          <w:p w14:paraId="089F2957"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vAlign w:val="center"/>
            <w:hideMark/>
          </w:tcPr>
          <w:p w14:paraId="5D01A1A1" w14:textId="0D12D20C"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eastAsia="en-GB"/>
              </w:rPr>
              <w:t>Res. 94</w:t>
            </w:r>
            <w:r w:rsidR="007D2CED">
              <w:rPr>
                <w:rFonts w:ascii="Calibri" w:eastAsia="Times New Roman" w:hAnsi="Calibri" w:cs="Calibri"/>
                <w:b/>
                <w:bCs/>
                <w:color w:val="0070C0"/>
                <w:lang w:eastAsia="en-GB"/>
              </w:rPr>
              <w:br/>
            </w:r>
            <w:r w:rsidRPr="007D2CED">
              <w:rPr>
                <w:rFonts w:ascii="Calibri" w:eastAsia="Times New Roman" w:hAnsi="Calibri" w:cs="Calibri"/>
                <w:b/>
                <w:bCs/>
                <w:color w:val="0070C0"/>
                <w:lang w:eastAsia="en-GB"/>
              </w:rPr>
              <w:t>(Rev. Hammamet, 2016)</w:t>
            </w:r>
          </w:p>
        </w:tc>
        <w:tc>
          <w:tcPr>
            <w:tcW w:w="585" w:type="pct"/>
            <w:tcBorders>
              <w:top w:val="nil"/>
              <w:left w:val="nil"/>
              <w:bottom w:val="nil"/>
              <w:right w:val="nil"/>
            </w:tcBorders>
            <w:vAlign w:val="center"/>
            <w:hideMark/>
          </w:tcPr>
          <w:p w14:paraId="22A29214"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541AD7A3" w14:textId="77777777" w:rsidTr="002A17F6">
        <w:tc>
          <w:tcPr>
            <w:tcW w:w="197" w:type="pct"/>
            <w:tcBorders>
              <w:top w:val="nil"/>
              <w:left w:val="nil"/>
              <w:bottom w:val="nil"/>
              <w:right w:val="nil"/>
            </w:tcBorders>
            <w:shd w:val="clear" w:color="EDEDED" w:fill="EDEDED"/>
            <w:noWrap/>
            <w:vAlign w:val="center"/>
            <w:hideMark/>
          </w:tcPr>
          <w:p w14:paraId="6D5AECCB" w14:textId="77777777" w:rsidR="00D019BA" w:rsidRPr="000F37C8" w:rsidRDefault="00D019BA" w:rsidP="008F521E">
            <w:pPr>
              <w:pStyle w:val="Tabletext"/>
              <w:rPr>
                <w:rFonts w:ascii="Calibri" w:eastAsia="Times New Roman" w:hAnsi="Calibri" w:cs="Calibri"/>
                <w:lang w:val="es-ES"/>
              </w:rPr>
            </w:pPr>
            <w:r w:rsidRPr="000F37C8">
              <w:rPr>
                <w:lang w:val="es-ES"/>
              </w:rPr>
              <w:t>186</w:t>
            </w:r>
          </w:p>
        </w:tc>
        <w:tc>
          <w:tcPr>
            <w:tcW w:w="448" w:type="pct"/>
            <w:tcBorders>
              <w:top w:val="nil"/>
              <w:left w:val="nil"/>
              <w:bottom w:val="nil"/>
              <w:right w:val="nil"/>
            </w:tcBorders>
            <w:shd w:val="clear" w:color="EDEDED" w:fill="EDEDED"/>
            <w:vAlign w:val="center"/>
            <w:hideMark/>
          </w:tcPr>
          <w:p w14:paraId="543B08A1"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77C6DD14" w14:textId="77777777" w:rsidR="00D019BA" w:rsidRPr="000F37C8" w:rsidRDefault="00D019BA" w:rsidP="008F521E">
            <w:pPr>
              <w:pStyle w:val="Tabletext"/>
              <w:rPr>
                <w:rFonts w:ascii="Calibri" w:eastAsia="Times New Roman" w:hAnsi="Calibri" w:cs="Calibri"/>
                <w:lang w:val="es-ES"/>
              </w:rPr>
            </w:pPr>
            <w:r w:rsidRPr="000F37C8">
              <w:rPr>
                <w:lang w:val="es-ES"/>
              </w:rPr>
              <w:t>Fortalecimiento del papel de la UIT respecto de las medidas de transparencia y fomento de la confianza en las actividades relativas al espacio ultraterrestre</w:t>
            </w:r>
          </w:p>
        </w:tc>
        <w:tc>
          <w:tcPr>
            <w:tcW w:w="1042" w:type="pct"/>
            <w:tcBorders>
              <w:top w:val="nil"/>
              <w:left w:val="nil"/>
              <w:bottom w:val="nil"/>
              <w:right w:val="nil"/>
            </w:tcBorders>
            <w:shd w:val="clear" w:color="EDEDED" w:fill="EDEDED"/>
            <w:vAlign w:val="center"/>
            <w:hideMark/>
          </w:tcPr>
          <w:p w14:paraId="231C4B3E" w14:textId="77777777" w:rsidR="00D019BA" w:rsidRPr="000F37C8" w:rsidRDefault="00D019BA" w:rsidP="008F521E">
            <w:pPr>
              <w:pStyle w:val="Tabletext"/>
              <w:rPr>
                <w:rFonts w:ascii="Calibri" w:eastAsia="Times New Roman" w:hAnsi="Calibri" w:cs="Calibri"/>
                <w:lang w:val="es-ES"/>
              </w:rPr>
            </w:pPr>
            <w:r w:rsidRPr="000F37C8">
              <w:rPr>
                <w:lang w:val="es-ES"/>
              </w:rPr>
              <w:t>Promover el acceso a información relacionada con las instalaciones de comprobación técnica de satélites. Continuar adoptando medidas para mantener una base de datos de casos de interferencia perjudicial.</w:t>
            </w:r>
          </w:p>
        </w:tc>
        <w:tc>
          <w:tcPr>
            <w:tcW w:w="744" w:type="pct"/>
            <w:tcBorders>
              <w:top w:val="nil"/>
              <w:left w:val="nil"/>
              <w:bottom w:val="nil"/>
              <w:right w:val="nil"/>
            </w:tcBorders>
            <w:shd w:val="clear" w:color="EDEDED" w:fill="EDEDED"/>
            <w:vAlign w:val="center"/>
            <w:hideMark/>
          </w:tcPr>
          <w:p w14:paraId="0F7F507C" w14:textId="77777777" w:rsidR="00D019BA" w:rsidRPr="00D019BA" w:rsidRDefault="00D019BA" w:rsidP="008F521E">
            <w:pPr>
              <w:pStyle w:val="Tabletext"/>
              <w:rPr>
                <w:rFonts w:ascii="Calibri" w:eastAsia="Times New Roman" w:hAnsi="Calibri" w:cs="Calibri"/>
                <w:b/>
                <w:bCs/>
                <w:color w:val="0070C0"/>
                <w:lang w:eastAsia="en-GB"/>
              </w:rPr>
            </w:pPr>
            <w:r w:rsidRPr="00010ACE">
              <w:rPr>
                <w:rFonts w:ascii="Calibri" w:eastAsia="Times New Roman" w:hAnsi="Calibri" w:cs="Calibri"/>
                <w:b/>
                <w:bCs/>
                <w:color w:val="0070C0"/>
                <w:lang w:eastAsia="en-GB"/>
              </w:rPr>
              <w:t>Res. 49 (Rev. CMR-23) Res. 80 (Rev. CMR-07)</w:t>
            </w:r>
          </w:p>
        </w:tc>
        <w:tc>
          <w:tcPr>
            <w:tcW w:w="595" w:type="pct"/>
            <w:tcBorders>
              <w:top w:val="nil"/>
              <w:left w:val="nil"/>
              <w:bottom w:val="nil"/>
              <w:right w:val="nil"/>
            </w:tcBorders>
            <w:shd w:val="clear" w:color="EDEDED" w:fill="EDEDED"/>
            <w:vAlign w:val="center"/>
            <w:hideMark/>
          </w:tcPr>
          <w:p w14:paraId="223F590D" w14:textId="77777777" w:rsidR="00D019BA" w:rsidRPr="00D019BA" w:rsidRDefault="00D019BA" w:rsidP="008F521E">
            <w:pPr>
              <w:pStyle w:val="Tabletext"/>
              <w:rPr>
                <w:rFonts w:ascii="Calibri" w:eastAsia="Times New Roman" w:hAnsi="Calibri" w:cs="Calibri"/>
                <w:b/>
                <w:bCs/>
                <w:color w:val="0070C0"/>
                <w:lang w:eastAsia="en-GB"/>
              </w:rPr>
            </w:pPr>
          </w:p>
        </w:tc>
        <w:tc>
          <w:tcPr>
            <w:tcW w:w="546" w:type="pct"/>
            <w:tcBorders>
              <w:top w:val="nil"/>
              <w:left w:val="nil"/>
              <w:bottom w:val="nil"/>
              <w:right w:val="nil"/>
            </w:tcBorders>
            <w:shd w:val="clear" w:color="EDEDED" w:fill="EDEDED"/>
            <w:vAlign w:val="center"/>
            <w:hideMark/>
          </w:tcPr>
          <w:p w14:paraId="7347FD72" w14:textId="77777777" w:rsidR="00D019BA" w:rsidRPr="00D019BA" w:rsidRDefault="00D019BA" w:rsidP="008F521E">
            <w:pPr>
              <w:pStyle w:val="Tabletext"/>
              <w:rPr>
                <w:rFonts w:ascii="Times New Roman" w:eastAsia="Times New Roman" w:hAnsi="Times New Roman"/>
                <w:lang w:eastAsia="en-GB"/>
              </w:rPr>
            </w:pPr>
          </w:p>
        </w:tc>
        <w:tc>
          <w:tcPr>
            <w:tcW w:w="585" w:type="pct"/>
            <w:tcBorders>
              <w:top w:val="nil"/>
              <w:left w:val="nil"/>
              <w:bottom w:val="nil"/>
              <w:right w:val="nil"/>
            </w:tcBorders>
            <w:shd w:val="clear" w:color="EDEDED" w:fill="EDEDED"/>
            <w:vAlign w:val="center"/>
            <w:hideMark/>
          </w:tcPr>
          <w:p w14:paraId="2BD2E152" w14:textId="77777777" w:rsidR="00D019BA" w:rsidRPr="00D019BA" w:rsidRDefault="00D019BA" w:rsidP="008F521E">
            <w:pPr>
              <w:pStyle w:val="Tabletext"/>
              <w:rPr>
                <w:rFonts w:ascii="Times New Roman" w:eastAsia="Times New Roman" w:hAnsi="Times New Roman"/>
                <w:lang w:eastAsia="en-GB"/>
              </w:rPr>
            </w:pPr>
          </w:p>
        </w:tc>
      </w:tr>
      <w:tr w:rsidR="002A17F6" w:rsidRPr="000F37C8" w14:paraId="64D962B8" w14:textId="77777777" w:rsidTr="002A17F6">
        <w:tc>
          <w:tcPr>
            <w:tcW w:w="197" w:type="pct"/>
            <w:tcBorders>
              <w:top w:val="nil"/>
              <w:left w:val="nil"/>
              <w:bottom w:val="nil"/>
              <w:right w:val="nil"/>
            </w:tcBorders>
            <w:noWrap/>
            <w:vAlign w:val="center"/>
            <w:hideMark/>
          </w:tcPr>
          <w:p w14:paraId="24CF61AE" w14:textId="77777777" w:rsidR="00D019BA" w:rsidRPr="000F37C8" w:rsidRDefault="00D019BA" w:rsidP="008F521E">
            <w:pPr>
              <w:pStyle w:val="Tabletext"/>
              <w:rPr>
                <w:rFonts w:ascii="Calibri" w:eastAsia="Times New Roman" w:hAnsi="Calibri" w:cs="Calibri"/>
                <w:lang w:val="es-ES"/>
              </w:rPr>
            </w:pPr>
            <w:r w:rsidRPr="000F37C8">
              <w:rPr>
                <w:lang w:val="es-ES"/>
              </w:rPr>
              <w:t>187</w:t>
            </w:r>
          </w:p>
        </w:tc>
        <w:tc>
          <w:tcPr>
            <w:tcW w:w="448" w:type="pct"/>
            <w:tcBorders>
              <w:top w:val="nil"/>
              <w:left w:val="nil"/>
              <w:bottom w:val="nil"/>
              <w:right w:val="nil"/>
            </w:tcBorders>
            <w:noWrap/>
            <w:vAlign w:val="center"/>
            <w:hideMark/>
          </w:tcPr>
          <w:p w14:paraId="42E32568"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vAlign w:val="center"/>
            <w:hideMark/>
          </w:tcPr>
          <w:p w14:paraId="1F1ECE6A" w14:textId="77777777" w:rsidR="00D019BA" w:rsidRPr="000F37C8" w:rsidRDefault="00D019BA" w:rsidP="008F521E">
            <w:pPr>
              <w:pStyle w:val="Tabletext"/>
              <w:rPr>
                <w:rFonts w:ascii="Calibri" w:eastAsia="Times New Roman" w:hAnsi="Calibri" w:cs="Calibri"/>
                <w:lang w:val="es-ES"/>
              </w:rPr>
            </w:pPr>
            <w:r w:rsidRPr="000F37C8">
              <w:rPr>
                <w:lang w:val="es-ES"/>
              </w:rPr>
              <w:t>Estudio de los mecanismos actuales de participación de Miembros de Sector, Asociados e Instituciones Académicas en las actividades de la UIT, y elaboración de una perspectiva de futuro</w:t>
            </w:r>
          </w:p>
        </w:tc>
        <w:tc>
          <w:tcPr>
            <w:tcW w:w="1042" w:type="pct"/>
            <w:tcBorders>
              <w:top w:val="nil"/>
              <w:left w:val="nil"/>
              <w:bottom w:val="nil"/>
              <w:right w:val="nil"/>
            </w:tcBorders>
            <w:vAlign w:val="center"/>
            <w:hideMark/>
          </w:tcPr>
          <w:p w14:paraId="7BE184DB" w14:textId="77777777" w:rsidR="00D019BA" w:rsidRPr="00D73819" w:rsidRDefault="00D019BA" w:rsidP="008F521E">
            <w:pPr>
              <w:pStyle w:val="Tabletext"/>
              <w:rPr>
                <w:rFonts w:ascii="Calibri" w:eastAsia="Times New Roman" w:hAnsi="Calibri" w:cs="Calibri"/>
                <w:b/>
                <w:bCs/>
                <w:color w:val="FF0000"/>
                <w:lang w:val="es-ES"/>
              </w:rPr>
            </w:pPr>
            <w:r w:rsidRPr="00010ACE">
              <w:rPr>
                <w:rFonts w:ascii="Calibri" w:eastAsia="Times New Roman" w:hAnsi="Calibri" w:cs="Calibri"/>
                <w:b/>
                <w:bCs/>
                <w:color w:val="FF0000"/>
                <w:lang w:val="es-ES" w:eastAsia="en-GB"/>
              </w:rPr>
              <w:t>SUPRIMIDA</w:t>
            </w:r>
          </w:p>
        </w:tc>
        <w:tc>
          <w:tcPr>
            <w:tcW w:w="744" w:type="pct"/>
            <w:tcBorders>
              <w:top w:val="nil"/>
              <w:left w:val="nil"/>
              <w:bottom w:val="nil"/>
              <w:right w:val="nil"/>
            </w:tcBorders>
            <w:vAlign w:val="center"/>
            <w:hideMark/>
          </w:tcPr>
          <w:p w14:paraId="15B2C949"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vAlign w:val="center"/>
            <w:hideMark/>
          </w:tcPr>
          <w:p w14:paraId="06E0B596" w14:textId="77777777" w:rsidR="00D019BA" w:rsidRPr="000F37C8" w:rsidRDefault="00D019BA" w:rsidP="008F521E">
            <w:pPr>
              <w:pStyle w:val="Tabletext"/>
              <w:rPr>
                <w:rFonts w:ascii="Calibri" w:eastAsia="Times New Roman" w:hAnsi="Calibri" w:cs="Calibri"/>
                <w:b/>
                <w:bCs/>
                <w:color w:val="FF0000"/>
                <w:lang w:val="es-ES"/>
              </w:rPr>
            </w:pPr>
            <w:r w:rsidRPr="00010ACE">
              <w:rPr>
                <w:rFonts w:ascii="Calibri" w:eastAsia="Times New Roman" w:hAnsi="Calibri" w:cs="Calibri"/>
                <w:b/>
                <w:bCs/>
                <w:color w:val="FF0000"/>
                <w:lang w:val="es-ES" w:eastAsia="en-GB"/>
              </w:rPr>
              <w:t>Res. 43 (SUP)</w:t>
            </w:r>
          </w:p>
        </w:tc>
        <w:tc>
          <w:tcPr>
            <w:tcW w:w="546" w:type="pct"/>
            <w:tcBorders>
              <w:top w:val="nil"/>
              <w:left w:val="nil"/>
              <w:bottom w:val="nil"/>
              <w:right w:val="nil"/>
            </w:tcBorders>
            <w:vAlign w:val="center"/>
            <w:hideMark/>
          </w:tcPr>
          <w:p w14:paraId="75A2FA94" w14:textId="2EC8A2C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eastAsia="en-GB"/>
              </w:rPr>
              <w:t>Res. 31</w:t>
            </w:r>
            <w:r w:rsidR="007D2CED">
              <w:rPr>
                <w:rFonts w:ascii="Calibri" w:eastAsia="Times New Roman" w:hAnsi="Calibri" w:cs="Calibri"/>
                <w:b/>
                <w:bCs/>
                <w:color w:val="0070C0"/>
                <w:lang w:eastAsia="en-GB"/>
              </w:rPr>
              <w:br/>
            </w:r>
            <w:r w:rsidRPr="007D2CED">
              <w:rPr>
                <w:rFonts w:ascii="Calibri" w:eastAsia="Times New Roman" w:hAnsi="Calibri" w:cs="Calibri"/>
                <w:b/>
                <w:bCs/>
                <w:color w:val="0070C0"/>
                <w:lang w:eastAsia="en-GB"/>
              </w:rPr>
              <w:t xml:space="preserve">(Rev. </w:t>
            </w:r>
            <w:proofErr w:type="spellStart"/>
            <w:r w:rsidRPr="007D2CED">
              <w:rPr>
                <w:rFonts w:ascii="Calibri" w:eastAsia="Times New Roman" w:hAnsi="Calibri" w:cs="Calibri"/>
                <w:b/>
                <w:bCs/>
                <w:color w:val="0070C0"/>
                <w:lang w:eastAsia="en-GB"/>
              </w:rPr>
              <w:t>Dubái</w:t>
            </w:r>
            <w:proofErr w:type="spellEnd"/>
            <w:r w:rsidRPr="007D2CED">
              <w:rPr>
                <w:rFonts w:ascii="Calibri" w:eastAsia="Times New Roman" w:hAnsi="Calibri" w:cs="Calibri"/>
                <w:b/>
                <w:bCs/>
                <w:color w:val="0070C0"/>
                <w:lang w:eastAsia="en-GB"/>
              </w:rPr>
              <w:t>, 2012)</w:t>
            </w:r>
          </w:p>
        </w:tc>
        <w:tc>
          <w:tcPr>
            <w:tcW w:w="585" w:type="pct"/>
            <w:tcBorders>
              <w:top w:val="nil"/>
              <w:left w:val="nil"/>
              <w:bottom w:val="nil"/>
              <w:right w:val="nil"/>
            </w:tcBorders>
            <w:vAlign w:val="center"/>
            <w:hideMark/>
          </w:tcPr>
          <w:p w14:paraId="0873FDB9" w14:textId="77777777" w:rsidR="00D019BA" w:rsidRPr="000F37C8" w:rsidRDefault="00D019BA" w:rsidP="008F521E">
            <w:pPr>
              <w:pStyle w:val="Tabletext"/>
              <w:rPr>
                <w:rFonts w:ascii="Calibri" w:eastAsia="Times New Roman" w:hAnsi="Calibri" w:cs="Calibri"/>
                <w:b/>
                <w:bCs/>
                <w:color w:val="FF0000"/>
                <w:lang w:val="es-ES"/>
              </w:rPr>
            </w:pPr>
            <w:r w:rsidRPr="007D2CED">
              <w:rPr>
                <w:rFonts w:ascii="Calibri" w:eastAsia="Times New Roman" w:hAnsi="Calibri" w:cs="Calibri"/>
                <w:b/>
                <w:bCs/>
                <w:color w:val="FF0000"/>
                <w:lang w:val="es-ES" w:eastAsia="en-GB"/>
              </w:rPr>
              <w:t>Res. 27 (SUP)</w:t>
            </w:r>
          </w:p>
        </w:tc>
      </w:tr>
      <w:tr w:rsidR="002A17F6" w:rsidRPr="000F37C8" w14:paraId="11EC29FF" w14:textId="77777777" w:rsidTr="002A17F6">
        <w:tc>
          <w:tcPr>
            <w:tcW w:w="197" w:type="pct"/>
            <w:tcBorders>
              <w:top w:val="nil"/>
              <w:left w:val="nil"/>
              <w:bottom w:val="nil"/>
              <w:right w:val="nil"/>
            </w:tcBorders>
            <w:shd w:val="clear" w:color="EDEDED" w:fill="EDEDED"/>
            <w:noWrap/>
            <w:vAlign w:val="center"/>
            <w:hideMark/>
          </w:tcPr>
          <w:p w14:paraId="02AD15BF" w14:textId="77777777" w:rsidR="00D019BA" w:rsidRPr="000F37C8" w:rsidRDefault="00D019BA" w:rsidP="008F521E">
            <w:pPr>
              <w:pStyle w:val="Tabletext"/>
              <w:rPr>
                <w:rFonts w:ascii="Calibri" w:eastAsia="Times New Roman" w:hAnsi="Calibri" w:cs="Calibri"/>
                <w:lang w:val="es-ES"/>
              </w:rPr>
            </w:pPr>
            <w:r w:rsidRPr="000F37C8">
              <w:rPr>
                <w:lang w:val="es-ES"/>
              </w:rPr>
              <w:t>188</w:t>
            </w:r>
          </w:p>
        </w:tc>
        <w:tc>
          <w:tcPr>
            <w:tcW w:w="448" w:type="pct"/>
            <w:tcBorders>
              <w:top w:val="nil"/>
              <w:left w:val="nil"/>
              <w:bottom w:val="nil"/>
              <w:right w:val="nil"/>
            </w:tcBorders>
            <w:shd w:val="clear" w:color="EDEDED" w:fill="EDEDED"/>
            <w:vAlign w:val="center"/>
            <w:hideMark/>
          </w:tcPr>
          <w:p w14:paraId="4527FF4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2A78234E" w14:textId="77777777" w:rsidR="00D019BA" w:rsidRPr="000F37C8" w:rsidRDefault="00D019BA" w:rsidP="008F521E">
            <w:pPr>
              <w:pStyle w:val="Tabletext"/>
              <w:rPr>
                <w:rFonts w:ascii="Calibri" w:eastAsia="Times New Roman" w:hAnsi="Calibri" w:cs="Calibri"/>
                <w:lang w:val="es-ES"/>
              </w:rPr>
            </w:pPr>
            <w:r w:rsidRPr="000F37C8">
              <w:rPr>
                <w:lang w:val="es-ES"/>
              </w:rPr>
              <w:t>Lucha contra la falsificación y la manipulación de dispositivos de telecomunicaciones/tecnologías de la información y la comunicación</w:t>
            </w:r>
          </w:p>
        </w:tc>
        <w:tc>
          <w:tcPr>
            <w:tcW w:w="1042" w:type="pct"/>
            <w:tcBorders>
              <w:top w:val="nil"/>
              <w:left w:val="nil"/>
              <w:bottom w:val="nil"/>
              <w:right w:val="nil"/>
            </w:tcBorders>
            <w:shd w:val="clear" w:color="EDEDED" w:fill="EDEDED"/>
            <w:vAlign w:val="center"/>
            <w:hideMark/>
          </w:tcPr>
          <w:p w14:paraId="5DEF24C7"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Ayudar a los Estados Miembros a resolver sus inquietudes mediante el intercambio de información. Ayudar a los Miembros a tomar las medidas necesarias para prevenir o detectar la </w:t>
            </w:r>
            <w:r w:rsidRPr="000F37C8">
              <w:rPr>
                <w:lang w:val="es-ES"/>
              </w:rPr>
              <w:lastRenderedPageBreak/>
              <w:t>manipulación/duplicación de identificadores únicos de dispositivos.</w:t>
            </w:r>
          </w:p>
        </w:tc>
        <w:tc>
          <w:tcPr>
            <w:tcW w:w="744" w:type="pct"/>
            <w:tcBorders>
              <w:top w:val="nil"/>
              <w:left w:val="nil"/>
              <w:bottom w:val="nil"/>
              <w:right w:val="nil"/>
            </w:tcBorders>
            <w:shd w:val="clear" w:color="EDEDED" w:fill="EDEDED"/>
            <w:vAlign w:val="center"/>
            <w:hideMark/>
          </w:tcPr>
          <w:p w14:paraId="3A62BE0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9212DA4"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4B466C4C" w14:textId="77066E94"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84</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73819" w:rsidRPr="007D2CED">
              <w:rPr>
                <w:rFonts w:ascii="Calibri" w:eastAsia="Times New Roman" w:hAnsi="Calibri" w:cs="Calibri"/>
                <w:b/>
                <w:bCs/>
                <w:color w:val="0070C0"/>
                <w:lang w:val="es-ES" w:eastAsia="en-GB"/>
              </w:rPr>
              <w:t>2024) /</w:t>
            </w:r>
            <w:r w:rsidR="007D2CED" w:rsidRPr="007D2CED">
              <w:rPr>
                <w:rFonts w:ascii="Calibri" w:eastAsia="Times New Roman" w:hAnsi="Calibri" w:cs="Calibri"/>
                <w:b/>
                <w:bCs/>
                <w:color w:val="0070C0"/>
                <w:lang w:val="es-ES" w:eastAsia="en-GB"/>
              </w:rPr>
              <w:t xml:space="preserve"> </w:t>
            </w:r>
          </w:p>
          <w:p w14:paraId="08E0ECA2" w14:textId="74516528" w:rsidR="00D019BA"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96</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37E2C6AA" w14:textId="77777777" w:rsidR="00D019BA" w:rsidRPr="007D2CED" w:rsidRDefault="00D019BA" w:rsidP="008F521E">
            <w:pPr>
              <w:pStyle w:val="Tabletext"/>
              <w:rPr>
                <w:rFonts w:ascii="Calibri" w:eastAsia="Times New Roman" w:hAnsi="Calibri" w:cs="Calibri"/>
                <w:b/>
                <w:bCs/>
                <w:color w:val="0070C0"/>
                <w:lang w:eastAsia="en-GB"/>
              </w:rPr>
            </w:pPr>
            <w:r w:rsidRPr="007D2CED">
              <w:rPr>
                <w:rFonts w:ascii="Calibri" w:eastAsia="Times New Roman" w:hAnsi="Calibri" w:cs="Calibri"/>
                <w:b/>
                <w:bCs/>
                <w:color w:val="0070C0"/>
                <w:lang w:eastAsia="en-GB"/>
              </w:rPr>
              <w:t>Res. 79</w:t>
            </w:r>
          </w:p>
        </w:tc>
      </w:tr>
      <w:tr w:rsidR="002A17F6" w:rsidRPr="000F37C8" w14:paraId="601DE581" w14:textId="77777777" w:rsidTr="002A17F6">
        <w:tc>
          <w:tcPr>
            <w:tcW w:w="197" w:type="pct"/>
            <w:tcBorders>
              <w:top w:val="nil"/>
              <w:left w:val="nil"/>
              <w:bottom w:val="nil"/>
              <w:right w:val="nil"/>
            </w:tcBorders>
            <w:noWrap/>
            <w:vAlign w:val="center"/>
            <w:hideMark/>
          </w:tcPr>
          <w:p w14:paraId="2C13E4FE" w14:textId="77777777" w:rsidR="00D019BA" w:rsidRPr="000F37C8" w:rsidRDefault="00D019BA" w:rsidP="008F521E">
            <w:pPr>
              <w:pStyle w:val="Tabletext"/>
              <w:rPr>
                <w:rFonts w:ascii="Calibri" w:eastAsia="Times New Roman" w:hAnsi="Calibri" w:cs="Calibri"/>
                <w:lang w:val="es-ES"/>
              </w:rPr>
            </w:pPr>
            <w:r w:rsidRPr="000F37C8">
              <w:rPr>
                <w:lang w:val="es-ES"/>
              </w:rPr>
              <w:t>189</w:t>
            </w:r>
          </w:p>
        </w:tc>
        <w:tc>
          <w:tcPr>
            <w:tcW w:w="448" w:type="pct"/>
            <w:tcBorders>
              <w:top w:val="nil"/>
              <w:left w:val="nil"/>
              <w:bottom w:val="nil"/>
              <w:right w:val="nil"/>
            </w:tcBorders>
            <w:vAlign w:val="center"/>
            <w:hideMark/>
          </w:tcPr>
          <w:p w14:paraId="1244B772"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713E5BB7" w14:textId="77777777" w:rsidR="00D019BA" w:rsidRPr="000F37C8" w:rsidRDefault="00D019BA" w:rsidP="008F521E">
            <w:pPr>
              <w:pStyle w:val="Tabletext"/>
              <w:rPr>
                <w:rFonts w:ascii="Calibri" w:eastAsia="Times New Roman" w:hAnsi="Calibri" w:cs="Calibri"/>
                <w:lang w:val="es-ES"/>
              </w:rPr>
            </w:pPr>
            <w:r w:rsidRPr="000F37C8">
              <w:rPr>
                <w:lang w:val="es-ES"/>
              </w:rPr>
              <w:t>Asistencia a los Estados Miembros para combatir y disuadir el robo de dispositivos móviles</w:t>
            </w:r>
          </w:p>
        </w:tc>
        <w:tc>
          <w:tcPr>
            <w:tcW w:w="1042" w:type="pct"/>
            <w:tcBorders>
              <w:top w:val="nil"/>
              <w:left w:val="nil"/>
              <w:bottom w:val="nil"/>
              <w:right w:val="nil"/>
            </w:tcBorders>
            <w:vAlign w:val="center"/>
            <w:hideMark/>
          </w:tcPr>
          <w:p w14:paraId="00516A61" w14:textId="77777777" w:rsidR="00D019BA" w:rsidRPr="000F37C8" w:rsidRDefault="00D019BA" w:rsidP="008F521E">
            <w:pPr>
              <w:pStyle w:val="Tabletext"/>
              <w:rPr>
                <w:rFonts w:ascii="Calibri" w:eastAsia="Times New Roman" w:hAnsi="Calibri" w:cs="Calibri"/>
                <w:lang w:val="es-ES"/>
              </w:rPr>
            </w:pPr>
            <w:r w:rsidRPr="000F37C8">
              <w:rPr>
                <w:lang w:val="es-ES"/>
              </w:rPr>
              <w:t>Recopile información sobre prácticas idóneas elaboradas por la industria o los gobiernos para la lucha contra el robo de dispositivos móviles. Identificar las medidas tecnológicas existentes y futuras para mitigar la utilización de dispositivos robados.</w:t>
            </w:r>
          </w:p>
        </w:tc>
        <w:tc>
          <w:tcPr>
            <w:tcW w:w="744" w:type="pct"/>
            <w:tcBorders>
              <w:top w:val="nil"/>
              <w:left w:val="nil"/>
              <w:bottom w:val="nil"/>
              <w:right w:val="nil"/>
            </w:tcBorders>
            <w:vAlign w:val="center"/>
            <w:hideMark/>
          </w:tcPr>
          <w:p w14:paraId="4E6AB81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F264F88"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66EA561E" w14:textId="073FC803"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84</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73819" w:rsidRPr="007D2CED">
              <w:rPr>
                <w:rFonts w:ascii="Calibri" w:eastAsia="Times New Roman" w:hAnsi="Calibri" w:cs="Calibri"/>
                <w:b/>
                <w:bCs/>
                <w:color w:val="0070C0"/>
                <w:lang w:val="es-ES" w:eastAsia="en-GB"/>
              </w:rPr>
              <w:t>2024) /</w:t>
            </w:r>
          </w:p>
          <w:p w14:paraId="2BC60D91" w14:textId="6465CA08" w:rsidR="00D019BA"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97</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68034293" w14:textId="77777777" w:rsidR="00D019BA" w:rsidRPr="007D2CED" w:rsidRDefault="00D019BA" w:rsidP="008F521E">
            <w:pPr>
              <w:pStyle w:val="Tabletext"/>
              <w:rPr>
                <w:rFonts w:ascii="Calibri" w:eastAsia="Times New Roman" w:hAnsi="Calibri" w:cs="Calibri"/>
                <w:b/>
                <w:bCs/>
                <w:color w:val="0070C0"/>
                <w:lang w:eastAsia="en-GB"/>
              </w:rPr>
            </w:pPr>
            <w:r w:rsidRPr="007D2CED">
              <w:rPr>
                <w:rFonts w:ascii="Calibri" w:eastAsia="Times New Roman" w:hAnsi="Calibri" w:cs="Calibri"/>
                <w:b/>
                <w:bCs/>
                <w:color w:val="0070C0"/>
                <w:lang w:eastAsia="en-GB"/>
              </w:rPr>
              <w:t>Res. 84</w:t>
            </w:r>
          </w:p>
        </w:tc>
      </w:tr>
      <w:tr w:rsidR="002A17F6" w:rsidRPr="000F37C8" w14:paraId="291F6F98" w14:textId="77777777" w:rsidTr="002A17F6">
        <w:tc>
          <w:tcPr>
            <w:tcW w:w="197" w:type="pct"/>
            <w:tcBorders>
              <w:top w:val="nil"/>
              <w:left w:val="nil"/>
              <w:bottom w:val="nil"/>
              <w:right w:val="nil"/>
            </w:tcBorders>
            <w:shd w:val="clear" w:color="EDEDED" w:fill="EDEDED"/>
            <w:noWrap/>
            <w:vAlign w:val="center"/>
            <w:hideMark/>
          </w:tcPr>
          <w:p w14:paraId="75FA797A" w14:textId="77777777" w:rsidR="00D019BA" w:rsidRPr="000F37C8" w:rsidRDefault="00D019BA" w:rsidP="008F521E">
            <w:pPr>
              <w:pStyle w:val="Tabletext"/>
              <w:rPr>
                <w:rFonts w:ascii="Calibri" w:eastAsia="Times New Roman" w:hAnsi="Calibri" w:cs="Calibri"/>
                <w:lang w:val="es-ES"/>
              </w:rPr>
            </w:pPr>
            <w:r w:rsidRPr="000F37C8">
              <w:rPr>
                <w:lang w:val="es-ES"/>
              </w:rPr>
              <w:t>190</w:t>
            </w:r>
          </w:p>
        </w:tc>
        <w:tc>
          <w:tcPr>
            <w:tcW w:w="448" w:type="pct"/>
            <w:tcBorders>
              <w:top w:val="nil"/>
              <w:left w:val="nil"/>
              <w:bottom w:val="nil"/>
              <w:right w:val="nil"/>
            </w:tcBorders>
            <w:shd w:val="clear" w:color="EDEDED" w:fill="EDEDED"/>
            <w:noWrap/>
            <w:vAlign w:val="center"/>
            <w:hideMark/>
          </w:tcPr>
          <w:p w14:paraId="25132194" w14:textId="77777777" w:rsidR="00D019BA" w:rsidRPr="000F37C8" w:rsidRDefault="00D019BA" w:rsidP="008F521E">
            <w:pPr>
              <w:pStyle w:val="Tabletext"/>
              <w:rPr>
                <w:rFonts w:ascii="Calibri" w:eastAsia="Times New Roman" w:hAnsi="Calibri" w:cs="Calibri"/>
                <w:lang w:val="es-ES"/>
              </w:rPr>
            </w:pPr>
            <w:r w:rsidRPr="000F37C8">
              <w:rPr>
                <w:lang w:val="es-ES"/>
              </w:rPr>
              <w:t>PP-14</w:t>
            </w:r>
          </w:p>
        </w:tc>
        <w:tc>
          <w:tcPr>
            <w:tcW w:w="843" w:type="pct"/>
            <w:tcBorders>
              <w:top w:val="nil"/>
              <w:left w:val="nil"/>
              <w:bottom w:val="nil"/>
              <w:right w:val="nil"/>
            </w:tcBorders>
            <w:shd w:val="clear" w:color="EDEDED" w:fill="EDEDED"/>
            <w:vAlign w:val="center"/>
            <w:hideMark/>
          </w:tcPr>
          <w:p w14:paraId="69FBDFBD" w14:textId="77777777" w:rsidR="00D019BA" w:rsidRPr="000F37C8" w:rsidRDefault="00D019BA" w:rsidP="008F521E">
            <w:pPr>
              <w:pStyle w:val="Tabletext"/>
              <w:rPr>
                <w:rFonts w:ascii="Calibri" w:eastAsia="Times New Roman" w:hAnsi="Calibri" w:cs="Calibri"/>
                <w:lang w:val="es-ES"/>
              </w:rPr>
            </w:pPr>
            <w:r w:rsidRPr="000F37C8">
              <w:rPr>
                <w:lang w:val="es-ES"/>
              </w:rPr>
              <w:t>Lucha contra la apropiación y uso indebidos de recursos internacionales de numeración para las telecomunicaciones</w:t>
            </w:r>
          </w:p>
        </w:tc>
        <w:tc>
          <w:tcPr>
            <w:tcW w:w="1042" w:type="pct"/>
            <w:tcBorders>
              <w:top w:val="nil"/>
              <w:left w:val="nil"/>
              <w:bottom w:val="nil"/>
              <w:right w:val="nil"/>
            </w:tcBorders>
            <w:shd w:val="clear" w:color="EDEDED" w:fill="EDEDED"/>
            <w:vAlign w:val="center"/>
            <w:hideMark/>
          </w:tcPr>
          <w:p w14:paraId="7EC33F9B" w14:textId="77777777" w:rsidR="00D019BA" w:rsidRPr="000F37C8" w:rsidRDefault="00D019BA" w:rsidP="008F521E">
            <w:pPr>
              <w:pStyle w:val="Tabletext"/>
              <w:rPr>
                <w:rFonts w:ascii="Calibri" w:eastAsia="Times New Roman" w:hAnsi="Calibri" w:cs="Calibri"/>
                <w:lang w:val="es-ES"/>
              </w:rPr>
            </w:pPr>
            <w:r w:rsidRPr="000F37C8">
              <w:rPr>
                <w:lang w:val="es-ES"/>
              </w:rPr>
              <w:t>Seguir colaborando con los Estados Miembros, en particular con los países en desarrollo, para elaborar marcos reglamentarios que garanticen las prácticas idóneas en la gestión de la numeración telefónica.</w:t>
            </w:r>
          </w:p>
        </w:tc>
        <w:tc>
          <w:tcPr>
            <w:tcW w:w="744" w:type="pct"/>
            <w:tcBorders>
              <w:top w:val="nil"/>
              <w:left w:val="nil"/>
              <w:bottom w:val="nil"/>
              <w:right w:val="nil"/>
            </w:tcBorders>
            <w:shd w:val="clear" w:color="EDEDED" w:fill="EDEDED"/>
            <w:vAlign w:val="center"/>
            <w:hideMark/>
          </w:tcPr>
          <w:p w14:paraId="236C175E"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04C946F2"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0A9C198A" w14:textId="29F5E808"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20</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73819" w:rsidRPr="007D2CED">
              <w:rPr>
                <w:rFonts w:ascii="Calibri" w:eastAsia="Times New Roman" w:hAnsi="Calibri" w:cs="Calibri"/>
                <w:b/>
                <w:bCs/>
                <w:color w:val="0070C0"/>
                <w:lang w:val="es-ES" w:eastAsia="en-GB"/>
              </w:rPr>
              <w:t>2024) /</w:t>
            </w:r>
            <w:r w:rsidR="007D2CED">
              <w:rPr>
                <w:rFonts w:ascii="Calibri" w:eastAsia="Times New Roman" w:hAnsi="Calibri" w:cs="Calibri"/>
                <w:b/>
                <w:bCs/>
                <w:color w:val="0070C0"/>
                <w:lang w:val="es-ES" w:eastAsia="en-GB"/>
              </w:rPr>
              <w:t xml:space="preserve"> </w:t>
            </w:r>
          </w:p>
          <w:p w14:paraId="23380974" w14:textId="333CCFA8"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61</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73819" w:rsidRPr="007D2CED">
              <w:rPr>
                <w:rFonts w:ascii="Calibri" w:eastAsia="Times New Roman" w:hAnsi="Calibri" w:cs="Calibri"/>
                <w:b/>
                <w:bCs/>
                <w:color w:val="0070C0"/>
                <w:lang w:val="es-ES" w:eastAsia="en-GB"/>
              </w:rPr>
              <w:t>2024) /</w:t>
            </w:r>
          </w:p>
          <w:p w14:paraId="38B36491" w14:textId="29CADBD8" w:rsidR="00D019BA" w:rsidRPr="007D2CED" w:rsidRDefault="00D019BA" w:rsidP="008F521E">
            <w:pPr>
              <w:pStyle w:val="Tabletext"/>
              <w:rPr>
                <w:rFonts w:ascii="Calibri" w:eastAsia="Times New Roman" w:hAnsi="Calibri" w:cs="Calibri"/>
                <w:b/>
                <w:bCs/>
                <w:color w:val="0070C0"/>
                <w:lang w:eastAsia="en-GB"/>
              </w:rPr>
            </w:pPr>
            <w:r w:rsidRPr="007D2CED">
              <w:rPr>
                <w:rFonts w:ascii="Calibri" w:eastAsia="Times New Roman" w:hAnsi="Calibri" w:cs="Calibri"/>
                <w:b/>
                <w:bCs/>
                <w:color w:val="0070C0"/>
                <w:lang w:eastAsia="en-GB"/>
              </w:rPr>
              <w:t>Res. 62</w:t>
            </w:r>
            <w:r w:rsidR="007D2CED">
              <w:rPr>
                <w:rFonts w:ascii="Calibri" w:eastAsia="Times New Roman" w:hAnsi="Calibri" w:cs="Calibri"/>
                <w:b/>
                <w:bCs/>
                <w:color w:val="0070C0"/>
                <w:lang w:eastAsia="en-GB"/>
              </w:rPr>
              <w:br/>
            </w:r>
            <w:r w:rsidRPr="007D2CED">
              <w:rPr>
                <w:rFonts w:ascii="Calibri" w:eastAsia="Times New Roman" w:hAnsi="Calibri" w:cs="Calibri"/>
                <w:b/>
                <w:bCs/>
                <w:color w:val="0070C0"/>
                <w:lang w:eastAsia="en-GB"/>
              </w:rPr>
              <w:t xml:space="preserve">(Rev. </w:t>
            </w:r>
            <w:proofErr w:type="spellStart"/>
            <w:r w:rsidRPr="007D2CED">
              <w:rPr>
                <w:rFonts w:ascii="Calibri" w:eastAsia="Times New Roman" w:hAnsi="Calibri" w:cs="Calibri"/>
                <w:b/>
                <w:bCs/>
                <w:color w:val="0070C0"/>
                <w:lang w:eastAsia="en-GB"/>
              </w:rPr>
              <w:t>Dubái</w:t>
            </w:r>
            <w:proofErr w:type="spellEnd"/>
            <w:r w:rsidRPr="007D2CED">
              <w:rPr>
                <w:rFonts w:ascii="Calibri" w:eastAsia="Times New Roman" w:hAnsi="Calibri" w:cs="Calibri"/>
                <w:b/>
                <w:bCs/>
                <w:color w:val="0070C0"/>
                <w:lang w:eastAsia="en-GB"/>
              </w:rPr>
              <w:t>, 2012)</w:t>
            </w:r>
          </w:p>
        </w:tc>
        <w:tc>
          <w:tcPr>
            <w:tcW w:w="585" w:type="pct"/>
            <w:tcBorders>
              <w:top w:val="nil"/>
              <w:left w:val="nil"/>
              <w:bottom w:val="nil"/>
              <w:right w:val="nil"/>
            </w:tcBorders>
            <w:shd w:val="clear" w:color="EDEDED" w:fill="EDEDED"/>
            <w:vAlign w:val="center"/>
            <w:hideMark/>
          </w:tcPr>
          <w:p w14:paraId="5525E06C" w14:textId="77777777" w:rsidR="00D019BA" w:rsidRPr="007D2CED" w:rsidRDefault="00D019BA" w:rsidP="008F521E">
            <w:pPr>
              <w:pStyle w:val="Tabletext"/>
              <w:rPr>
                <w:rFonts w:ascii="Calibri" w:eastAsia="Times New Roman" w:hAnsi="Calibri" w:cs="Calibri"/>
                <w:b/>
                <w:bCs/>
                <w:color w:val="0070C0"/>
                <w:lang w:eastAsia="en-GB"/>
              </w:rPr>
            </w:pPr>
            <w:r w:rsidRPr="007D2CED">
              <w:rPr>
                <w:rFonts w:ascii="Calibri" w:eastAsia="Times New Roman" w:hAnsi="Calibri" w:cs="Calibri"/>
                <w:b/>
                <w:bCs/>
                <w:color w:val="0070C0"/>
                <w:lang w:eastAsia="en-GB"/>
              </w:rPr>
              <w:t>Res. 78</w:t>
            </w:r>
          </w:p>
        </w:tc>
      </w:tr>
      <w:tr w:rsidR="002A17F6" w:rsidRPr="000F37C8" w14:paraId="259B6851" w14:textId="77777777" w:rsidTr="002A17F6">
        <w:tc>
          <w:tcPr>
            <w:tcW w:w="197" w:type="pct"/>
            <w:tcBorders>
              <w:top w:val="nil"/>
              <w:left w:val="nil"/>
              <w:bottom w:val="nil"/>
              <w:right w:val="nil"/>
            </w:tcBorders>
            <w:noWrap/>
            <w:vAlign w:val="center"/>
            <w:hideMark/>
          </w:tcPr>
          <w:p w14:paraId="3608E453" w14:textId="77777777" w:rsidR="00D019BA" w:rsidRPr="000F37C8" w:rsidRDefault="00D019BA" w:rsidP="008F521E">
            <w:pPr>
              <w:pStyle w:val="Tabletext"/>
              <w:rPr>
                <w:rFonts w:ascii="Calibri" w:eastAsia="Times New Roman" w:hAnsi="Calibri" w:cs="Calibri"/>
                <w:lang w:val="es-ES"/>
              </w:rPr>
            </w:pPr>
            <w:r w:rsidRPr="000F37C8">
              <w:rPr>
                <w:lang w:val="es-ES"/>
              </w:rPr>
              <w:t>191</w:t>
            </w:r>
          </w:p>
        </w:tc>
        <w:tc>
          <w:tcPr>
            <w:tcW w:w="448" w:type="pct"/>
            <w:tcBorders>
              <w:top w:val="nil"/>
              <w:left w:val="nil"/>
              <w:bottom w:val="nil"/>
              <w:right w:val="nil"/>
            </w:tcBorders>
            <w:vAlign w:val="center"/>
            <w:hideMark/>
          </w:tcPr>
          <w:p w14:paraId="0E2C1048"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4B79629D" w14:textId="77777777" w:rsidR="00D019BA" w:rsidRPr="000F37C8" w:rsidRDefault="00D019BA" w:rsidP="008F521E">
            <w:pPr>
              <w:pStyle w:val="Tabletext"/>
              <w:rPr>
                <w:rFonts w:ascii="Calibri" w:eastAsia="Times New Roman" w:hAnsi="Calibri" w:cs="Calibri"/>
                <w:lang w:val="es-ES"/>
              </w:rPr>
            </w:pPr>
            <w:r w:rsidRPr="000F37C8">
              <w:rPr>
                <w:lang w:val="es-ES"/>
              </w:rPr>
              <w:t>Estrategia de coordinación de los trabajos de los tres Sectores de la Unión</w:t>
            </w:r>
          </w:p>
        </w:tc>
        <w:tc>
          <w:tcPr>
            <w:tcW w:w="1042" w:type="pct"/>
            <w:tcBorders>
              <w:top w:val="nil"/>
              <w:left w:val="nil"/>
              <w:bottom w:val="nil"/>
              <w:right w:val="nil"/>
            </w:tcBorders>
            <w:vAlign w:val="center"/>
            <w:hideMark/>
          </w:tcPr>
          <w:p w14:paraId="0AC8ED51" w14:textId="77777777" w:rsidR="00D019BA" w:rsidRPr="000F37C8" w:rsidRDefault="00D019BA" w:rsidP="008F521E">
            <w:pPr>
              <w:pStyle w:val="Tabletext"/>
              <w:rPr>
                <w:rFonts w:ascii="Calibri" w:eastAsia="Times New Roman" w:hAnsi="Calibri" w:cs="Calibri"/>
                <w:lang w:val="es-ES"/>
              </w:rPr>
            </w:pPr>
            <w:r w:rsidRPr="000F37C8">
              <w:rPr>
                <w:lang w:val="es-ES"/>
              </w:rPr>
              <w:t>Elaborar una estrategia de coordinación y cooperación en esferas de interés mutuo para los tres Sectores. Mantener actualizada esta lista de conformidad con los mandatos de cada Sector. Garantizar que se informa de las actividades de coordinación y sus resultados.</w:t>
            </w:r>
          </w:p>
        </w:tc>
        <w:tc>
          <w:tcPr>
            <w:tcW w:w="744" w:type="pct"/>
            <w:tcBorders>
              <w:top w:val="nil"/>
              <w:left w:val="nil"/>
              <w:bottom w:val="nil"/>
              <w:right w:val="nil"/>
            </w:tcBorders>
            <w:vAlign w:val="center"/>
            <w:hideMark/>
          </w:tcPr>
          <w:p w14:paraId="5944EC74"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7DF624A" w14:textId="77777777" w:rsidR="00D73819" w:rsidRPr="007D2CED" w:rsidRDefault="00D019BA" w:rsidP="008F521E">
            <w:pPr>
              <w:pStyle w:val="Tabletext"/>
              <w:rPr>
                <w:rFonts w:ascii="Calibri" w:eastAsia="Times New Roman" w:hAnsi="Calibri" w:cs="Calibri"/>
                <w:b/>
                <w:bCs/>
                <w:color w:val="FF0000"/>
                <w:lang w:val="es-ES" w:eastAsia="en-GB"/>
              </w:rPr>
            </w:pPr>
            <w:r w:rsidRPr="007D2CED">
              <w:rPr>
                <w:rFonts w:ascii="Calibri" w:eastAsia="Times New Roman" w:hAnsi="Calibri" w:cs="Calibri"/>
                <w:b/>
                <w:bCs/>
                <w:color w:val="FF0000"/>
                <w:lang w:val="es-ES" w:eastAsia="en-GB"/>
              </w:rPr>
              <w:t>Res. UIT-R 6 (SUP)/</w:t>
            </w:r>
          </w:p>
          <w:p w14:paraId="1BF751CA" w14:textId="22BD257F"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FF0000"/>
                <w:lang w:val="es-ES" w:eastAsia="en-GB"/>
              </w:rPr>
              <w:t>Res. UIT-R 7 (SUP)</w:t>
            </w:r>
            <w:r w:rsidR="007D2CED" w:rsidRPr="007D2CED">
              <w:rPr>
                <w:rFonts w:ascii="Calibri" w:eastAsia="Times New Roman" w:hAnsi="Calibri" w:cs="Calibri"/>
                <w:b/>
                <w:bCs/>
                <w:color w:val="0070C0"/>
                <w:lang w:val="es-ES" w:eastAsia="en-GB"/>
              </w:rPr>
              <w:t xml:space="preserve"> </w:t>
            </w:r>
            <w:r w:rsidRPr="007D2CED">
              <w:rPr>
                <w:rFonts w:ascii="Calibri" w:eastAsia="Times New Roman" w:hAnsi="Calibri" w:cs="Calibri"/>
                <w:b/>
                <w:bCs/>
                <w:color w:val="0070C0"/>
                <w:lang w:val="es-ES" w:eastAsia="en-GB"/>
              </w:rPr>
              <w:t>/</w:t>
            </w:r>
          </w:p>
          <w:p w14:paraId="5710E986" w14:textId="77777777"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67/</w:t>
            </w:r>
          </w:p>
          <w:p w14:paraId="07A33368" w14:textId="77777777"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69/</w:t>
            </w:r>
          </w:p>
          <w:p w14:paraId="4430088A" w14:textId="520AC49A" w:rsidR="007D2CED"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75</w:t>
            </w:r>
          </w:p>
        </w:tc>
        <w:tc>
          <w:tcPr>
            <w:tcW w:w="546" w:type="pct"/>
            <w:tcBorders>
              <w:top w:val="nil"/>
              <w:left w:val="nil"/>
              <w:bottom w:val="nil"/>
              <w:right w:val="nil"/>
            </w:tcBorders>
            <w:vAlign w:val="center"/>
            <w:hideMark/>
          </w:tcPr>
          <w:p w14:paraId="31B7F1BC" w14:textId="55CD84A6" w:rsidR="00D73819" w:rsidRPr="007D2CED" w:rsidRDefault="00D019BA" w:rsidP="008F521E">
            <w:pPr>
              <w:pStyle w:val="Tabletext"/>
              <w:rPr>
                <w:rFonts w:ascii="Calibri" w:eastAsia="Times New Roman" w:hAnsi="Calibri" w:cs="Calibri"/>
                <w:b/>
                <w:bCs/>
                <w:color w:val="0070C0"/>
                <w:lang w:eastAsia="en-GB"/>
              </w:rPr>
            </w:pPr>
            <w:r w:rsidRPr="007D2CED">
              <w:rPr>
                <w:rFonts w:ascii="Calibri" w:eastAsia="Times New Roman" w:hAnsi="Calibri" w:cs="Calibri"/>
                <w:b/>
                <w:bCs/>
                <w:color w:val="0070C0"/>
                <w:lang w:eastAsia="en-GB"/>
              </w:rPr>
              <w:t>Res. 1</w:t>
            </w:r>
            <w:r w:rsidR="00D73819" w:rsidRPr="007D2CED">
              <w:rPr>
                <w:rFonts w:ascii="Calibri" w:eastAsia="Times New Roman" w:hAnsi="Calibri" w:cs="Calibri"/>
                <w:b/>
                <w:bCs/>
                <w:color w:val="0070C0"/>
                <w:lang w:eastAsia="en-GB"/>
              </w:rPr>
              <w:br/>
            </w:r>
            <w:r w:rsidRPr="007D2CED">
              <w:rPr>
                <w:rFonts w:ascii="Calibri" w:eastAsia="Times New Roman" w:hAnsi="Calibri" w:cs="Calibri"/>
                <w:b/>
                <w:bCs/>
                <w:color w:val="0070C0"/>
                <w:lang w:eastAsia="en-GB"/>
              </w:rPr>
              <w:t xml:space="preserve">(Rev. Ginebra, </w:t>
            </w:r>
            <w:r w:rsidR="00D73819" w:rsidRPr="007D2CED">
              <w:rPr>
                <w:rFonts w:ascii="Calibri" w:eastAsia="Times New Roman" w:hAnsi="Calibri" w:cs="Calibri"/>
                <w:b/>
                <w:bCs/>
                <w:color w:val="0070C0"/>
                <w:lang w:eastAsia="en-GB"/>
              </w:rPr>
              <w:t>2022) /</w:t>
            </w:r>
          </w:p>
          <w:p w14:paraId="27BA8187" w14:textId="29D672DB"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18</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73819" w:rsidRPr="007D2CED">
              <w:rPr>
                <w:rFonts w:ascii="Calibri" w:eastAsia="Times New Roman" w:hAnsi="Calibri" w:cs="Calibri"/>
                <w:b/>
                <w:bCs/>
                <w:color w:val="0070C0"/>
                <w:lang w:val="es-ES" w:eastAsia="en-GB"/>
              </w:rPr>
              <w:t>2024) /</w:t>
            </w:r>
          </w:p>
          <w:p w14:paraId="039A0EBD" w14:textId="791518F3" w:rsidR="00D7381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44</w:t>
            </w:r>
            <w:r w:rsidR="007D2CED"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73819" w:rsidRPr="007D2CED">
              <w:rPr>
                <w:rFonts w:ascii="Calibri" w:eastAsia="Times New Roman" w:hAnsi="Calibri" w:cs="Calibri"/>
                <w:b/>
                <w:bCs/>
                <w:color w:val="0070C0"/>
                <w:lang w:val="es-ES" w:eastAsia="en-GB"/>
              </w:rPr>
              <w:t>2024) /</w:t>
            </w:r>
          </w:p>
          <w:p w14:paraId="01C46D47" w14:textId="26748D6A" w:rsidR="007D2CED" w:rsidRPr="007D2CED" w:rsidRDefault="00D019BA" w:rsidP="008F521E">
            <w:pPr>
              <w:pStyle w:val="Tabletext"/>
              <w:rPr>
                <w:rFonts w:ascii="Calibri" w:eastAsia="Times New Roman" w:hAnsi="Calibri" w:cs="Calibri"/>
                <w:b/>
                <w:bCs/>
                <w:color w:val="FF0000"/>
                <w:lang w:val="es-ES" w:eastAsia="en-GB"/>
              </w:rPr>
            </w:pPr>
            <w:r w:rsidRPr="007D2CED">
              <w:rPr>
                <w:rFonts w:ascii="Calibri" w:eastAsia="Times New Roman" w:hAnsi="Calibri" w:cs="Calibri"/>
                <w:b/>
                <w:bCs/>
                <w:color w:val="FF0000"/>
                <w:lang w:val="es-ES" w:eastAsia="en-GB"/>
              </w:rPr>
              <w:t>Res. 45 (SUP)</w:t>
            </w:r>
          </w:p>
        </w:tc>
        <w:tc>
          <w:tcPr>
            <w:tcW w:w="585" w:type="pct"/>
            <w:tcBorders>
              <w:top w:val="nil"/>
              <w:left w:val="nil"/>
              <w:bottom w:val="nil"/>
              <w:right w:val="nil"/>
            </w:tcBorders>
            <w:vAlign w:val="center"/>
            <w:hideMark/>
          </w:tcPr>
          <w:p w14:paraId="67A0F9C8" w14:textId="77777777" w:rsidR="00D019BA" w:rsidRPr="007D2CED" w:rsidRDefault="00D019BA" w:rsidP="008F521E">
            <w:pPr>
              <w:pStyle w:val="Tabletext"/>
              <w:rPr>
                <w:rFonts w:ascii="Calibri" w:eastAsia="Times New Roman" w:hAnsi="Calibri" w:cs="Calibri"/>
                <w:b/>
                <w:bCs/>
                <w:color w:val="0070C0"/>
                <w:lang w:eastAsia="en-GB"/>
              </w:rPr>
            </w:pPr>
            <w:r w:rsidRPr="007D2CED">
              <w:rPr>
                <w:rFonts w:ascii="Calibri" w:eastAsia="Times New Roman" w:hAnsi="Calibri" w:cs="Calibri"/>
                <w:b/>
                <w:bCs/>
                <w:color w:val="0070C0"/>
                <w:lang w:eastAsia="en-GB"/>
              </w:rPr>
              <w:t>Res. 59</w:t>
            </w:r>
          </w:p>
        </w:tc>
      </w:tr>
      <w:tr w:rsidR="002A17F6" w:rsidRPr="000F37C8" w14:paraId="3A725822" w14:textId="77777777" w:rsidTr="002A17F6">
        <w:tc>
          <w:tcPr>
            <w:tcW w:w="197" w:type="pct"/>
            <w:tcBorders>
              <w:top w:val="nil"/>
              <w:left w:val="nil"/>
              <w:bottom w:val="nil"/>
              <w:right w:val="nil"/>
            </w:tcBorders>
            <w:shd w:val="clear" w:color="EDEDED" w:fill="EDEDED"/>
            <w:noWrap/>
            <w:vAlign w:val="center"/>
            <w:hideMark/>
          </w:tcPr>
          <w:p w14:paraId="55FDC32A" w14:textId="77777777" w:rsidR="00D019BA" w:rsidRPr="000F37C8" w:rsidRDefault="00D019BA" w:rsidP="008F521E">
            <w:pPr>
              <w:pStyle w:val="Tabletext"/>
              <w:rPr>
                <w:rFonts w:ascii="Calibri" w:eastAsia="Times New Roman" w:hAnsi="Calibri" w:cs="Calibri"/>
                <w:lang w:val="es-ES"/>
              </w:rPr>
            </w:pPr>
            <w:r w:rsidRPr="000F37C8">
              <w:rPr>
                <w:lang w:val="es-ES"/>
              </w:rPr>
              <w:t>192</w:t>
            </w:r>
          </w:p>
        </w:tc>
        <w:tc>
          <w:tcPr>
            <w:tcW w:w="448" w:type="pct"/>
            <w:tcBorders>
              <w:top w:val="nil"/>
              <w:left w:val="nil"/>
              <w:bottom w:val="nil"/>
              <w:right w:val="nil"/>
            </w:tcBorders>
            <w:shd w:val="clear" w:color="EDEDED" w:fill="EDEDED"/>
            <w:noWrap/>
            <w:vAlign w:val="center"/>
            <w:hideMark/>
          </w:tcPr>
          <w:p w14:paraId="03351700"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26C00E54"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Participación de la UIT en memorandos de entendimiento con </w:t>
            </w:r>
            <w:r w:rsidRPr="000F37C8">
              <w:rPr>
                <w:lang w:val="es-ES"/>
              </w:rPr>
              <w:lastRenderedPageBreak/>
              <w:t>implicaciones financieras y/o estratégicas</w:t>
            </w:r>
          </w:p>
        </w:tc>
        <w:tc>
          <w:tcPr>
            <w:tcW w:w="1042" w:type="pct"/>
            <w:tcBorders>
              <w:top w:val="nil"/>
              <w:left w:val="nil"/>
              <w:bottom w:val="nil"/>
              <w:right w:val="nil"/>
            </w:tcBorders>
            <w:shd w:val="clear" w:color="EDEDED" w:fill="EDEDED"/>
            <w:vAlign w:val="center"/>
            <w:hideMark/>
          </w:tcPr>
          <w:p w14:paraId="30F27041" w14:textId="77777777" w:rsidR="00D019BA" w:rsidRPr="000F37C8" w:rsidRDefault="00D019BA" w:rsidP="008F521E">
            <w:pPr>
              <w:pStyle w:val="Tabletext"/>
              <w:rPr>
                <w:rFonts w:ascii="Calibri" w:eastAsia="Times New Roman" w:hAnsi="Calibri" w:cs="Calibri"/>
                <w:b/>
                <w:bCs/>
                <w:color w:val="FF0000"/>
                <w:lang w:val="es-ES"/>
              </w:rPr>
            </w:pPr>
            <w:r w:rsidRPr="00DC35E9">
              <w:rPr>
                <w:rFonts w:ascii="Calibri" w:eastAsia="Times New Roman" w:hAnsi="Calibri" w:cs="Calibri"/>
                <w:b/>
                <w:bCs/>
                <w:color w:val="FF0000"/>
                <w:lang w:val="es-ES"/>
              </w:rPr>
              <w:lastRenderedPageBreak/>
              <w:t>SUPRIMIDA</w:t>
            </w:r>
          </w:p>
        </w:tc>
        <w:tc>
          <w:tcPr>
            <w:tcW w:w="744" w:type="pct"/>
            <w:tcBorders>
              <w:top w:val="nil"/>
              <w:left w:val="nil"/>
              <w:bottom w:val="nil"/>
              <w:right w:val="nil"/>
            </w:tcBorders>
            <w:shd w:val="clear" w:color="EDEDED" w:fill="EDEDED"/>
            <w:vAlign w:val="center"/>
            <w:hideMark/>
          </w:tcPr>
          <w:p w14:paraId="5FC93FE2"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shd w:val="clear" w:color="EDEDED" w:fill="EDEDED"/>
            <w:vAlign w:val="center"/>
            <w:hideMark/>
          </w:tcPr>
          <w:p w14:paraId="46A4ABE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66283FF"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7C6E9C62"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1C792091" w14:textId="77777777" w:rsidTr="002A17F6">
        <w:tc>
          <w:tcPr>
            <w:tcW w:w="197" w:type="pct"/>
            <w:tcBorders>
              <w:top w:val="nil"/>
              <w:left w:val="nil"/>
              <w:bottom w:val="nil"/>
              <w:right w:val="nil"/>
            </w:tcBorders>
            <w:noWrap/>
            <w:vAlign w:val="center"/>
            <w:hideMark/>
          </w:tcPr>
          <w:p w14:paraId="4FABE5FE" w14:textId="77777777" w:rsidR="00D019BA" w:rsidRPr="000F37C8" w:rsidRDefault="00D019BA" w:rsidP="008F521E">
            <w:pPr>
              <w:pStyle w:val="Tabletext"/>
              <w:rPr>
                <w:rFonts w:ascii="Calibri" w:eastAsia="Times New Roman" w:hAnsi="Calibri" w:cs="Calibri"/>
                <w:lang w:val="es-ES"/>
              </w:rPr>
            </w:pPr>
            <w:r w:rsidRPr="000F37C8">
              <w:rPr>
                <w:lang w:val="es-ES"/>
              </w:rPr>
              <w:t>193</w:t>
            </w:r>
          </w:p>
        </w:tc>
        <w:tc>
          <w:tcPr>
            <w:tcW w:w="448" w:type="pct"/>
            <w:tcBorders>
              <w:top w:val="nil"/>
              <w:left w:val="nil"/>
              <w:bottom w:val="nil"/>
              <w:right w:val="nil"/>
            </w:tcBorders>
            <w:vAlign w:val="center"/>
            <w:hideMark/>
          </w:tcPr>
          <w:p w14:paraId="10A332B8"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5FDD7078" w14:textId="77777777" w:rsidR="00D019BA" w:rsidRPr="000F37C8" w:rsidRDefault="00D019BA" w:rsidP="008F521E">
            <w:pPr>
              <w:pStyle w:val="Tabletext"/>
              <w:rPr>
                <w:rFonts w:ascii="Calibri" w:eastAsia="Times New Roman" w:hAnsi="Calibri" w:cs="Calibri"/>
                <w:lang w:val="es-ES"/>
              </w:rPr>
            </w:pPr>
            <w:r w:rsidRPr="000F37C8">
              <w:rPr>
                <w:lang w:val="es-ES"/>
              </w:rPr>
              <w:t>Apoyo y asistencia a Iraq para proseguir la reconstrucción y el desarrollo de su sector de las telecomunicaciones/tecnologías de la información y la comunicación</w:t>
            </w:r>
          </w:p>
        </w:tc>
        <w:tc>
          <w:tcPr>
            <w:tcW w:w="1042" w:type="pct"/>
            <w:tcBorders>
              <w:top w:val="nil"/>
              <w:left w:val="nil"/>
              <w:bottom w:val="nil"/>
              <w:right w:val="nil"/>
            </w:tcBorders>
            <w:vAlign w:val="center"/>
            <w:hideMark/>
          </w:tcPr>
          <w:p w14:paraId="4D308B34" w14:textId="77777777" w:rsidR="00D019BA" w:rsidRPr="000F37C8" w:rsidRDefault="00D019BA" w:rsidP="008F521E">
            <w:pPr>
              <w:pStyle w:val="Tabletext"/>
              <w:rPr>
                <w:rFonts w:ascii="Calibri" w:eastAsia="Times New Roman" w:hAnsi="Calibri" w:cs="Calibri"/>
                <w:lang w:val="es-ES"/>
              </w:rPr>
            </w:pPr>
            <w:r w:rsidRPr="000F37C8">
              <w:rPr>
                <w:lang w:val="es-ES"/>
              </w:rPr>
              <w:t>Proporcionar los recursos técnicos necesarios a Iraq para que reconstruya su sector de telecomunicaciones.</w:t>
            </w:r>
          </w:p>
        </w:tc>
        <w:tc>
          <w:tcPr>
            <w:tcW w:w="744" w:type="pct"/>
            <w:tcBorders>
              <w:top w:val="nil"/>
              <w:left w:val="nil"/>
              <w:bottom w:val="nil"/>
              <w:right w:val="nil"/>
            </w:tcBorders>
            <w:vAlign w:val="center"/>
            <w:hideMark/>
          </w:tcPr>
          <w:p w14:paraId="5A591B0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276F1D9C"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6CCFAE61"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7661AEBB" w14:textId="7777777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51</w:t>
            </w:r>
          </w:p>
        </w:tc>
      </w:tr>
      <w:tr w:rsidR="002A17F6" w:rsidRPr="000F37C8" w14:paraId="414B408F" w14:textId="77777777" w:rsidTr="002A17F6">
        <w:tc>
          <w:tcPr>
            <w:tcW w:w="197" w:type="pct"/>
            <w:tcBorders>
              <w:top w:val="nil"/>
              <w:left w:val="nil"/>
              <w:bottom w:val="nil"/>
              <w:right w:val="nil"/>
            </w:tcBorders>
            <w:shd w:val="clear" w:color="EDEDED" w:fill="EDEDED"/>
            <w:noWrap/>
            <w:vAlign w:val="center"/>
            <w:hideMark/>
          </w:tcPr>
          <w:p w14:paraId="6DE30C0D" w14:textId="77777777" w:rsidR="00D019BA" w:rsidRPr="000F37C8" w:rsidRDefault="00D019BA" w:rsidP="008F521E">
            <w:pPr>
              <w:pStyle w:val="Tabletext"/>
              <w:rPr>
                <w:rFonts w:ascii="Calibri" w:eastAsia="Times New Roman" w:hAnsi="Calibri" w:cs="Calibri"/>
                <w:lang w:val="es-ES"/>
              </w:rPr>
            </w:pPr>
            <w:r w:rsidRPr="000F37C8">
              <w:rPr>
                <w:lang w:val="es-ES"/>
              </w:rPr>
              <w:t>194</w:t>
            </w:r>
          </w:p>
        </w:tc>
        <w:tc>
          <w:tcPr>
            <w:tcW w:w="448" w:type="pct"/>
            <w:tcBorders>
              <w:top w:val="nil"/>
              <w:left w:val="nil"/>
              <w:bottom w:val="nil"/>
              <w:right w:val="nil"/>
            </w:tcBorders>
            <w:shd w:val="clear" w:color="EDEDED" w:fill="EDEDED"/>
            <w:noWrap/>
            <w:vAlign w:val="center"/>
            <w:hideMark/>
          </w:tcPr>
          <w:p w14:paraId="3A524376"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00F2DFB6" w14:textId="77777777" w:rsidR="00D019BA" w:rsidRPr="000F37C8" w:rsidRDefault="00D019BA" w:rsidP="008F521E">
            <w:pPr>
              <w:pStyle w:val="Tabletext"/>
              <w:rPr>
                <w:rFonts w:ascii="Calibri" w:eastAsia="Times New Roman" w:hAnsi="Calibri" w:cs="Calibri"/>
                <w:lang w:val="es-ES"/>
              </w:rPr>
            </w:pPr>
            <w:r w:rsidRPr="000F37C8">
              <w:rPr>
                <w:lang w:val="es-ES"/>
              </w:rPr>
              <w:t>Opciones para la Sede de la Unión a largo plazo</w:t>
            </w:r>
          </w:p>
        </w:tc>
        <w:tc>
          <w:tcPr>
            <w:tcW w:w="1042" w:type="pct"/>
            <w:tcBorders>
              <w:top w:val="nil"/>
              <w:left w:val="nil"/>
              <w:bottom w:val="nil"/>
              <w:right w:val="nil"/>
            </w:tcBorders>
            <w:shd w:val="clear" w:color="EDEDED" w:fill="EDEDED"/>
            <w:vAlign w:val="center"/>
            <w:hideMark/>
          </w:tcPr>
          <w:p w14:paraId="007CF46E" w14:textId="77777777" w:rsidR="00D019BA" w:rsidRPr="004207C9" w:rsidRDefault="00D019BA" w:rsidP="008F521E">
            <w:pPr>
              <w:pStyle w:val="Tabletext"/>
              <w:rPr>
                <w:rFonts w:ascii="Calibri" w:eastAsia="Times New Roman" w:hAnsi="Calibri" w:cs="Calibri"/>
                <w:b/>
                <w:bCs/>
                <w:color w:val="FF0000"/>
                <w:lang w:val="es-ES"/>
              </w:rPr>
            </w:pPr>
            <w:r w:rsidRPr="007D2CED">
              <w:rPr>
                <w:rFonts w:ascii="Calibri" w:eastAsia="Times New Roman" w:hAnsi="Calibri" w:cs="Calibri"/>
                <w:b/>
                <w:bCs/>
                <w:color w:val="FF0000"/>
                <w:lang w:val="es-ES" w:eastAsia="en-GB"/>
              </w:rPr>
              <w:t>SUPRIMIDA</w:t>
            </w:r>
          </w:p>
        </w:tc>
        <w:tc>
          <w:tcPr>
            <w:tcW w:w="744" w:type="pct"/>
            <w:tcBorders>
              <w:top w:val="nil"/>
              <w:left w:val="nil"/>
              <w:bottom w:val="nil"/>
              <w:right w:val="nil"/>
            </w:tcBorders>
            <w:shd w:val="clear" w:color="EDEDED" w:fill="EDEDED"/>
            <w:vAlign w:val="center"/>
            <w:hideMark/>
          </w:tcPr>
          <w:p w14:paraId="54B9D2FD"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shd w:val="clear" w:color="EDEDED" w:fill="EDEDED"/>
            <w:vAlign w:val="center"/>
            <w:hideMark/>
          </w:tcPr>
          <w:p w14:paraId="77E00DA2"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6977E9A6"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384B716D"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4CC64583" w14:textId="77777777" w:rsidTr="002A17F6">
        <w:tc>
          <w:tcPr>
            <w:tcW w:w="197" w:type="pct"/>
            <w:tcBorders>
              <w:top w:val="nil"/>
              <w:left w:val="nil"/>
              <w:bottom w:val="nil"/>
              <w:right w:val="nil"/>
            </w:tcBorders>
            <w:noWrap/>
            <w:vAlign w:val="center"/>
            <w:hideMark/>
          </w:tcPr>
          <w:p w14:paraId="7EF87F3E" w14:textId="77777777" w:rsidR="00D019BA" w:rsidRPr="000F37C8" w:rsidRDefault="00D019BA" w:rsidP="008F521E">
            <w:pPr>
              <w:pStyle w:val="Tabletext"/>
              <w:rPr>
                <w:rFonts w:ascii="Calibri" w:eastAsia="Times New Roman" w:hAnsi="Calibri" w:cs="Calibri"/>
                <w:lang w:val="es-ES"/>
              </w:rPr>
            </w:pPr>
            <w:r w:rsidRPr="000F37C8">
              <w:rPr>
                <w:lang w:val="es-ES"/>
              </w:rPr>
              <w:t>195</w:t>
            </w:r>
          </w:p>
        </w:tc>
        <w:tc>
          <w:tcPr>
            <w:tcW w:w="448" w:type="pct"/>
            <w:tcBorders>
              <w:top w:val="nil"/>
              <w:left w:val="nil"/>
              <w:bottom w:val="nil"/>
              <w:right w:val="nil"/>
            </w:tcBorders>
            <w:noWrap/>
            <w:vAlign w:val="center"/>
            <w:hideMark/>
          </w:tcPr>
          <w:p w14:paraId="1E3670CD" w14:textId="77777777" w:rsidR="00D019BA" w:rsidRPr="000F37C8" w:rsidRDefault="00D019BA" w:rsidP="008F521E">
            <w:pPr>
              <w:pStyle w:val="Tabletext"/>
              <w:rPr>
                <w:rFonts w:ascii="Calibri" w:eastAsia="Times New Roman" w:hAnsi="Calibri" w:cs="Calibri"/>
                <w:lang w:val="es-ES"/>
              </w:rPr>
            </w:pPr>
            <w:r w:rsidRPr="000F37C8">
              <w:rPr>
                <w:lang w:val="es-ES"/>
              </w:rPr>
              <w:t>PP-14</w:t>
            </w:r>
          </w:p>
        </w:tc>
        <w:tc>
          <w:tcPr>
            <w:tcW w:w="843" w:type="pct"/>
            <w:tcBorders>
              <w:top w:val="nil"/>
              <w:left w:val="nil"/>
              <w:bottom w:val="nil"/>
              <w:right w:val="nil"/>
            </w:tcBorders>
            <w:vAlign w:val="center"/>
            <w:hideMark/>
          </w:tcPr>
          <w:p w14:paraId="299224F1" w14:textId="77777777" w:rsidR="00D019BA" w:rsidRPr="000F37C8" w:rsidRDefault="00D019BA" w:rsidP="008F521E">
            <w:pPr>
              <w:pStyle w:val="Tabletext"/>
              <w:rPr>
                <w:rFonts w:ascii="Calibri" w:eastAsia="Times New Roman" w:hAnsi="Calibri" w:cs="Calibri"/>
                <w:lang w:val="es-ES"/>
              </w:rPr>
            </w:pPr>
            <w:r w:rsidRPr="000F37C8">
              <w:rPr>
                <w:lang w:val="es-ES"/>
              </w:rPr>
              <w:t>Aplicación del Manifiesto Smart Africa</w:t>
            </w:r>
          </w:p>
        </w:tc>
        <w:tc>
          <w:tcPr>
            <w:tcW w:w="1042" w:type="pct"/>
            <w:tcBorders>
              <w:top w:val="nil"/>
              <w:left w:val="nil"/>
              <w:bottom w:val="nil"/>
              <w:right w:val="nil"/>
            </w:tcBorders>
            <w:vAlign w:val="center"/>
            <w:hideMark/>
          </w:tcPr>
          <w:p w14:paraId="669FFB6E" w14:textId="77777777" w:rsidR="00D019BA" w:rsidRPr="000F37C8" w:rsidRDefault="00D019BA" w:rsidP="008F521E">
            <w:pPr>
              <w:pStyle w:val="Tabletext"/>
              <w:rPr>
                <w:rFonts w:ascii="Calibri" w:eastAsia="Times New Roman" w:hAnsi="Calibri" w:cs="Calibri"/>
                <w:lang w:val="es-ES"/>
              </w:rPr>
            </w:pPr>
            <w:r w:rsidRPr="000F37C8">
              <w:rPr>
                <w:lang w:val="es-ES"/>
              </w:rPr>
              <w:t>Proporcionar conocimientos técnicos para la aplicación del Manifiesto Smart Africa. Implicar a los organismos de las Naciones Unidas en el apoyo a los programas de Smart Africa, con arreglo a su alcance y mandato. Aplicar medidas para movilizar apoyo financiero y en especie.</w:t>
            </w:r>
          </w:p>
        </w:tc>
        <w:tc>
          <w:tcPr>
            <w:tcW w:w="744" w:type="pct"/>
            <w:tcBorders>
              <w:top w:val="nil"/>
              <w:left w:val="nil"/>
              <w:bottom w:val="nil"/>
              <w:right w:val="nil"/>
            </w:tcBorders>
            <w:vAlign w:val="center"/>
            <w:hideMark/>
          </w:tcPr>
          <w:p w14:paraId="227D888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44EC37AE"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77855C00" w14:textId="6F91BDA4"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86</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w:t>
            </w:r>
            <w:proofErr w:type="spellStart"/>
            <w:r w:rsidRPr="007D2CED">
              <w:rPr>
                <w:rFonts w:ascii="Calibri" w:eastAsia="Times New Roman" w:hAnsi="Calibri" w:cs="Calibri"/>
                <w:b/>
                <w:bCs/>
                <w:color w:val="0070C0"/>
                <w:lang w:val="es-ES" w:eastAsia="en-GB"/>
              </w:rPr>
              <w:t>Hammamet</w:t>
            </w:r>
            <w:proofErr w:type="spellEnd"/>
            <w:r w:rsidRPr="007D2CED">
              <w:rPr>
                <w:rFonts w:ascii="Calibri" w:eastAsia="Times New Roman" w:hAnsi="Calibri" w:cs="Calibri"/>
                <w:b/>
                <w:bCs/>
                <w:color w:val="0070C0"/>
                <w:lang w:val="es-ES" w:eastAsia="en-GB"/>
              </w:rPr>
              <w:t xml:space="preserve">, </w:t>
            </w:r>
            <w:r w:rsidR="004207C9" w:rsidRPr="007D2CED">
              <w:rPr>
                <w:rFonts w:ascii="Calibri" w:eastAsia="Times New Roman" w:hAnsi="Calibri" w:cs="Calibri"/>
                <w:b/>
                <w:bCs/>
                <w:color w:val="0070C0"/>
                <w:lang w:val="es-ES" w:eastAsia="en-GB"/>
              </w:rPr>
              <w:t>2016) /</w:t>
            </w:r>
          </w:p>
          <w:p w14:paraId="3520D95D" w14:textId="3FDBDEF0"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100</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483FA5BE"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75</w:t>
            </w:r>
          </w:p>
        </w:tc>
      </w:tr>
      <w:tr w:rsidR="002A17F6" w:rsidRPr="000F37C8" w14:paraId="78700232" w14:textId="77777777" w:rsidTr="002A17F6">
        <w:tc>
          <w:tcPr>
            <w:tcW w:w="197" w:type="pct"/>
            <w:tcBorders>
              <w:top w:val="nil"/>
              <w:left w:val="nil"/>
              <w:bottom w:val="nil"/>
              <w:right w:val="nil"/>
            </w:tcBorders>
            <w:shd w:val="clear" w:color="EDEDED" w:fill="EDEDED"/>
            <w:noWrap/>
            <w:vAlign w:val="center"/>
            <w:hideMark/>
          </w:tcPr>
          <w:p w14:paraId="6D65841C" w14:textId="77777777" w:rsidR="00D019BA" w:rsidRPr="000F37C8" w:rsidRDefault="00D019BA" w:rsidP="008F521E">
            <w:pPr>
              <w:pStyle w:val="Tabletext"/>
              <w:rPr>
                <w:rFonts w:ascii="Calibri" w:eastAsia="Times New Roman" w:hAnsi="Calibri" w:cs="Calibri"/>
                <w:lang w:val="es-ES"/>
              </w:rPr>
            </w:pPr>
            <w:r w:rsidRPr="000F37C8">
              <w:rPr>
                <w:lang w:val="es-ES"/>
              </w:rPr>
              <w:t>196</w:t>
            </w:r>
          </w:p>
        </w:tc>
        <w:tc>
          <w:tcPr>
            <w:tcW w:w="448" w:type="pct"/>
            <w:tcBorders>
              <w:top w:val="nil"/>
              <w:left w:val="nil"/>
              <w:bottom w:val="nil"/>
              <w:right w:val="nil"/>
            </w:tcBorders>
            <w:shd w:val="clear" w:color="EDEDED" w:fill="EDEDED"/>
            <w:vAlign w:val="center"/>
            <w:hideMark/>
          </w:tcPr>
          <w:p w14:paraId="6A8A17FC"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4EC71B74" w14:textId="77777777" w:rsidR="00D019BA" w:rsidRPr="000F37C8" w:rsidRDefault="00D019BA" w:rsidP="008F521E">
            <w:pPr>
              <w:pStyle w:val="Tabletext"/>
              <w:rPr>
                <w:rFonts w:ascii="Calibri" w:eastAsia="Times New Roman" w:hAnsi="Calibri" w:cs="Calibri"/>
                <w:lang w:val="es-ES"/>
              </w:rPr>
            </w:pPr>
            <w:r w:rsidRPr="000F37C8">
              <w:rPr>
                <w:lang w:val="es-ES"/>
              </w:rPr>
              <w:t>Protección del usuario/consumidor de servicios de telecomunicaciones</w:t>
            </w:r>
          </w:p>
        </w:tc>
        <w:tc>
          <w:tcPr>
            <w:tcW w:w="1042" w:type="pct"/>
            <w:tcBorders>
              <w:top w:val="nil"/>
              <w:left w:val="nil"/>
              <w:bottom w:val="nil"/>
              <w:right w:val="nil"/>
            </w:tcBorders>
            <w:shd w:val="clear" w:color="EDEDED" w:fill="EDEDED"/>
            <w:vAlign w:val="center"/>
            <w:hideMark/>
          </w:tcPr>
          <w:p w14:paraId="4775031D" w14:textId="77777777" w:rsidR="00D019BA" w:rsidRPr="000F37C8" w:rsidRDefault="00D019BA" w:rsidP="008F521E">
            <w:pPr>
              <w:pStyle w:val="Tabletext"/>
              <w:rPr>
                <w:rFonts w:ascii="Calibri" w:eastAsia="Times New Roman" w:hAnsi="Calibri" w:cs="Calibri"/>
                <w:lang w:val="es-ES"/>
              </w:rPr>
            </w:pPr>
            <w:r w:rsidRPr="000F37C8">
              <w:rPr>
                <w:lang w:val="es-ES"/>
              </w:rPr>
              <w:t>Colaborar con los EM en la identificación de esferas críticas para el establecimiento de políticas de protección del consumidor/usuario. Apoyar a los foros regionales e internacionales para compartir experiencias y prácticas idóneas.</w:t>
            </w:r>
          </w:p>
        </w:tc>
        <w:tc>
          <w:tcPr>
            <w:tcW w:w="744" w:type="pct"/>
            <w:tcBorders>
              <w:top w:val="nil"/>
              <w:left w:val="nil"/>
              <w:bottom w:val="nil"/>
              <w:right w:val="nil"/>
            </w:tcBorders>
            <w:shd w:val="clear" w:color="EDEDED" w:fill="EDEDED"/>
            <w:vAlign w:val="center"/>
            <w:hideMark/>
          </w:tcPr>
          <w:p w14:paraId="6F053E6F"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37390C6E" w14:textId="7777777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UIT-R 67</w:t>
            </w:r>
          </w:p>
        </w:tc>
        <w:tc>
          <w:tcPr>
            <w:tcW w:w="546" w:type="pct"/>
            <w:tcBorders>
              <w:top w:val="nil"/>
              <w:left w:val="nil"/>
              <w:bottom w:val="nil"/>
              <w:right w:val="nil"/>
            </w:tcBorders>
            <w:shd w:val="clear" w:color="EDEDED" w:fill="EDEDED"/>
            <w:vAlign w:val="center"/>
            <w:hideMark/>
          </w:tcPr>
          <w:p w14:paraId="18A60106" w14:textId="54D56803"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50</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4207C9" w:rsidRPr="007D2CED">
              <w:rPr>
                <w:rFonts w:ascii="Calibri" w:eastAsia="Times New Roman" w:hAnsi="Calibri" w:cs="Calibri"/>
                <w:b/>
                <w:bCs/>
                <w:color w:val="0070C0"/>
                <w:lang w:val="es-ES" w:eastAsia="en-GB"/>
              </w:rPr>
              <w:t>2024) /</w:t>
            </w:r>
          </w:p>
          <w:p w14:paraId="1FD70F0E" w14:textId="2DAE9194"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52</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4207C9" w:rsidRPr="007D2CED">
              <w:rPr>
                <w:rFonts w:ascii="Calibri" w:eastAsia="Times New Roman" w:hAnsi="Calibri" w:cs="Calibri"/>
                <w:b/>
                <w:bCs/>
                <w:color w:val="0070C0"/>
                <w:lang w:val="es-ES" w:eastAsia="en-GB"/>
              </w:rPr>
              <w:t>2024) /</w:t>
            </w:r>
          </w:p>
          <w:p w14:paraId="191CE476" w14:textId="70547886"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 xml:space="preserve">58 (Rev. Nueva Delhi, </w:t>
            </w:r>
            <w:r w:rsidR="004207C9" w:rsidRPr="007D2CED">
              <w:rPr>
                <w:rFonts w:ascii="Calibri" w:eastAsia="Times New Roman" w:hAnsi="Calibri" w:cs="Calibri"/>
                <w:b/>
                <w:bCs/>
                <w:color w:val="0070C0"/>
                <w:lang w:val="es-ES" w:eastAsia="en-GB"/>
              </w:rPr>
              <w:t>2024) /</w:t>
            </w:r>
          </w:p>
          <w:p w14:paraId="229EA537" w14:textId="18694230"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87 (Hammamet, 2016)</w:t>
            </w:r>
          </w:p>
        </w:tc>
        <w:tc>
          <w:tcPr>
            <w:tcW w:w="585" w:type="pct"/>
            <w:tcBorders>
              <w:top w:val="nil"/>
              <w:left w:val="nil"/>
              <w:bottom w:val="nil"/>
              <w:right w:val="nil"/>
            </w:tcBorders>
            <w:shd w:val="clear" w:color="EDEDED" w:fill="EDEDED"/>
            <w:vAlign w:val="center"/>
            <w:hideMark/>
          </w:tcPr>
          <w:p w14:paraId="3B34ECDF"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64</w:t>
            </w:r>
          </w:p>
        </w:tc>
      </w:tr>
      <w:tr w:rsidR="002A17F6" w:rsidRPr="000F37C8" w14:paraId="3803A01D" w14:textId="77777777" w:rsidTr="002A17F6">
        <w:tc>
          <w:tcPr>
            <w:tcW w:w="197" w:type="pct"/>
            <w:tcBorders>
              <w:top w:val="nil"/>
              <w:left w:val="nil"/>
              <w:bottom w:val="nil"/>
              <w:right w:val="nil"/>
            </w:tcBorders>
            <w:noWrap/>
            <w:vAlign w:val="center"/>
            <w:hideMark/>
          </w:tcPr>
          <w:p w14:paraId="7C113A89"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197</w:t>
            </w:r>
          </w:p>
        </w:tc>
        <w:tc>
          <w:tcPr>
            <w:tcW w:w="448" w:type="pct"/>
            <w:tcBorders>
              <w:top w:val="nil"/>
              <w:left w:val="nil"/>
              <w:bottom w:val="nil"/>
              <w:right w:val="nil"/>
            </w:tcBorders>
            <w:vAlign w:val="center"/>
            <w:hideMark/>
          </w:tcPr>
          <w:p w14:paraId="3BFF9C12"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58133395" w14:textId="77777777" w:rsidR="00D019BA" w:rsidRPr="000F37C8" w:rsidRDefault="00D019BA" w:rsidP="008F521E">
            <w:pPr>
              <w:pStyle w:val="Tabletext"/>
              <w:rPr>
                <w:rFonts w:ascii="Calibri" w:eastAsia="Times New Roman" w:hAnsi="Calibri" w:cs="Calibri"/>
                <w:lang w:val="es-ES"/>
              </w:rPr>
            </w:pPr>
            <w:r w:rsidRPr="000F37C8">
              <w:rPr>
                <w:lang w:val="es-ES"/>
              </w:rPr>
              <w:t>Facilitación de la Internet de las cosas y las ciudades y comunidades inteligentes y sostenibles</w:t>
            </w:r>
          </w:p>
        </w:tc>
        <w:tc>
          <w:tcPr>
            <w:tcW w:w="1042" w:type="pct"/>
            <w:tcBorders>
              <w:top w:val="nil"/>
              <w:left w:val="nil"/>
              <w:bottom w:val="nil"/>
              <w:right w:val="nil"/>
            </w:tcBorders>
            <w:vAlign w:val="center"/>
            <w:hideMark/>
          </w:tcPr>
          <w:p w14:paraId="73AEBB2F" w14:textId="77777777" w:rsidR="00D019BA" w:rsidRPr="000F37C8" w:rsidRDefault="00D019BA" w:rsidP="008F521E">
            <w:pPr>
              <w:pStyle w:val="Tabletext"/>
              <w:rPr>
                <w:rFonts w:ascii="Calibri" w:eastAsia="Times New Roman" w:hAnsi="Calibri" w:cs="Calibri"/>
                <w:lang w:val="es-ES"/>
              </w:rPr>
            </w:pPr>
            <w:r w:rsidRPr="000F37C8">
              <w:rPr>
                <w:lang w:val="es-ES"/>
              </w:rPr>
              <w:t>Coordinar las actividades de aplicación de la Resolución. Facilitar el intercambio con todas las organizaciones y entidades pertinentes interesadas en la IoT. Proseguir los trabajos de las CE. Prestar asistencia a los EM que necesitan ayuda para adoptar la IoT.</w:t>
            </w:r>
          </w:p>
        </w:tc>
        <w:tc>
          <w:tcPr>
            <w:tcW w:w="744" w:type="pct"/>
            <w:tcBorders>
              <w:top w:val="nil"/>
              <w:left w:val="nil"/>
              <w:bottom w:val="nil"/>
              <w:right w:val="nil"/>
            </w:tcBorders>
            <w:vAlign w:val="center"/>
            <w:hideMark/>
          </w:tcPr>
          <w:p w14:paraId="114FF50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1DFCDB26" w14:textId="1D139A62" w:rsidR="004207C9" w:rsidRPr="007D2CED" w:rsidRDefault="00D019BA" w:rsidP="008F521E">
            <w:pPr>
              <w:pStyle w:val="Tabletext"/>
              <w:rPr>
                <w:rFonts w:ascii="Calibri" w:eastAsia="Times New Roman" w:hAnsi="Calibri" w:cs="Calibri"/>
                <w:b/>
                <w:bCs/>
                <w:color w:val="0070C0"/>
                <w:lang w:val="es-ES" w:eastAsia="en-GB"/>
              </w:rPr>
            </w:pPr>
            <w:r w:rsidRPr="00A94C28">
              <w:rPr>
                <w:rFonts w:ascii="Calibri" w:eastAsia="Times New Roman" w:hAnsi="Calibri" w:cs="Calibri"/>
                <w:b/>
                <w:bCs/>
                <w:color w:val="FF0000"/>
                <w:lang w:val="es-ES" w:eastAsia="en-GB"/>
              </w:rPr>
              <w:t>Res. UIT-R 6 (SUP)</w:t>
            </w:r>
            <w:r w:rsidR="00A94C28" w:rsidRPr="00A94C28">
              <w:rPr>
                <w:rFonts w:ascii="Calibri" w:eastAsia="Times New Roman" w:hAnsi="Calibri" w:cs="Calibri"/>
                <w:b/>
                <w:bCs/>
                <w:color w:val="0070C0"/>
                <w:lang w:val="es-ES" w:eastAsia="en-GB"/>
              </w:rPr>
              <w:t xml:space="preserve"> </w:t>
            </w:r>
            <w:r w:rsidRPr="007D2CED">
              <w:rPr>
                <w:rFonts w:ascii="Calibri" w:eastAsia="Times New Roman" w:hAnsi="Calibri" w:cs="Calibri"/>
                <w:b/>
                <w:bCs/>
                <w:color w:val="0070C0"/>
                <w:lang w:val="es-ES" w:eastAsia="en-GB"/>
              </w:rPr>
              <w:t>/</w:t>
            </w:r>
            <w:r w:rsidR="00A94C28">
              <w:rPr>
                <w:rFonts w:ascii="Calibri" w:eastAsia="Times New Roman" w:hAnsi="Calibri" w:cs="Calibri"/>
                <w:b/>
                <w:bCs/>
                <w:color w:val="0070C0"/>
                <w:lang w:val="es-ES" w:eastAsia="en-GB"/>
              </w:rPr>
              <w:t xml:space="preserve"> </w:t>
            </w:r>
          </w:p>
          <w:p w14:paraId="4AFB1451"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66/</w:t>
            </w:r>
          </w:p>
          <w:p w14:paraId="5415230D"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67/</w:t>
            </w:r>
          </w:p>
          <w:p w14:paraId="43781098" w14:textId="1D4751AD" w:rsidR="00D019BA" w:rsidRPr="004207C9" w:rsidRDefault="00D019BA" w:rsidP="008F521E">
            <w:pPr>
              <w:pStyle w:val="Tabletext"/>
              <w:rPr>
                <w:rFonts w:ascii="Calibri" w:eastAsia="Times New Roman" w:hAnsi="Calibri" w:cs="Calibri"/>
                <w:b/>
                <w:bCs/>
                <w:color w:val="0070C0"/>
              </w:rPr>
            </w:pPr>
            <w:r w:rsidRPr="007D2CED">
              <w:rPr>
                <w:rFonts w:ascii="Calibri" w:eastAsia="Times New Roman" w:hAnsi="Calibri" w:cs="Calibri"/>
                <w:b/>
                <w:bCs/>
                <w:color w:val="0070C0"/>
                <w:lang w:val="es-ES" w:eastAsia="en-GB"/>
              </w:rPr>
              <w:t>Res. UIT-R 75</w:t>
            </w:r>
          </w:p>
        </w:tc>
        <w:tc>
          <w:tcPr>
            <w:tcW w:w="546" w:type="pct"/>
            <w:tcBorders>
              <w:top w:val="nil"/>
              <w:left w:val="nil"/>
              <w:bottom w:val="nil"/>
              <w:right w:val="nil"/>
            </w:tcBorders>
            <w:vAlign w:val="center"/>
            <w:hideMark/>
          </w:tcPr>
          <w:p w14:paraId="757CD2C6" w14:textId="390403D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76</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4207C9" w:rsidRPr="007D2CED">
              <w:rPr>
                <w:rFonts w:ascii="Calibri" w:eastAsia="Times New Roman" w:hAnsi="Calibri" w:cs="Calibri"/>
                <w:b/>
                <w:bCs/>
                <w:color w:val="0070C0"/>
                <w:lang w:val="es-ES" w:eastAsia="en-GB"/>
              </w:rPr>
              <w:t>2024) /</w:t>
            </w:r>
          </w:p>
          <w:p w14:paraId="636A44FE" w14:textId="240EAB18"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90</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w:t>
            </w:r>
            <w:proofErr w:type="spellStart"/>
            <w:r w:rsidRPr="007D2CED">
              <w:rPr>
                <w:rFonts w:ascii="Calibri" w:eastAsia="Times New Roman" w:hAnsi="Calibri" w:cs="Calibri"/>
                <w:b/>
                <w:bCs/>
                <w:color w:val="0070C0"/>
                <w:lang w:val="es-ES" w:eastAsia="en-GB"/>
              </w:rPr>
              <w:t>Hammamet</w:t>
            </w:r>
            <w:proofErr w:type="spellEnd"/>
            <w:r w:rsidRPr="007D2CED">
              <w:rPr>
                <w:rFonts w:ascii="Calibri" w:eastAsia="Times New Roman" w:hAnsi="Calibri" w:cs="Calibri"/>
                <w:b/>
                <w:bCs/>
                <w:color w:val="0070C0"/>
                <w:lang w:val="es-ES" w:eastAsia="en-GB"/>
              </w:rPr>
              <w:t xml:space="preserve">, </w:t>
            </w:r>
            <w:r w:rsidR="004207C9" w:rsidRPr="007D2CED">
              <w:rPr>
                <w:rFonts w:ascii="Calibri" w:eastAsia="Times New Roman" w:hAnsi="Calibri" w:cs="Calibri"/>
                <w:b/>
                <w:bCs/>
                <w:color w:val="0070C0"/>
                <w:lang w:val="es-ES" w:eastAsia="en-GB"/>
              </w:rPr>
              <w:t>2016) /</w:t>
            </w:r>
          </w:p>
          <w:p w14:paraId="4D568905" w14:textId="17A5E553"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96</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4207C9" w:rsidRPr="007D2CED">
              <w:rPr>
                <w:rFonts w:ascii="Calibri" w:eastAsia="Times New Roman" w:hAnsi="Calibri" w:cs="Calibri"/>
                <w:b/>
                <w:bCs/>
                <w:color w:val="0070C0"/>
                <w:lang w:val="es-ES" w:eastAsia="en-GB"/>
              </w:rPr>
              <w:t>2024) /</w:t>
            </w:r>
          </w:p>
          <w:p w14:paraId="70216524" w14:textId="7EE5B4D0"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98 (Rev. Nueva Delhi, 2024)</w:t>
            </w:r>
          </w:p>
        </w:tc>
        <w:tc>
          <w:tcPr>
            <w:tcW w:w="585" w:type="pct"/>
            <w:tcBorders>
              <w:top w:val="nil"/>
              <w:left w:val="nil"/>
              <w:bottom w:val="nil"/>
              <w:right w:val="nil"/>
            </w:tcBorders>
            <w:vAlign w:val="center"/>
            <w:hideMark/>
          </w:tcPr>
          <w:p w14:paraId="4C3212AF"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85</w:t>
            </w:r>
          </w:p>
        </w:tc>
      </w:tr>
      <w:tr w:rsidR="002A17F6" w:rsidRPr="000F37C8" w14:paraId="19E7C05C" w14:textId="77777777" w:rsidTr="002A17F6">
        <w:tc>
          <w:tcPr>
            <w:tcW w:w="197" w:type="pct"/>
            <w:tcBorders>
              <w:top w:val="nil"/>
              <w:left w:val="nil"/>
              <w:bottom w:val="nil"/>
              <w:right w:val="nil"/>
            </w:tcBorders>
            <w:shd w:val="clear" w:color="EDEDED" w:fill="EDEDED"/>
            <w:noWrap/>
            <w:vAlign w:val="center"/>
            <w:hideMark/>
          </w:tcPr>
          <w:p w14:paraId="7E223885" w14:textId="77777777" w:rsidR="00D019BA" w:rsidRPr="000F37C8" w:rsidRDefault="00D019BA" w:rsidP="008F521E">
            <w:pPr>
              <w:pStyle w:val="Tabletext"/>
              <w:rPr>
                <w:rFonts w:ascii="Calibri" w:eastAsia="Times New Roman" w:hAnsi="Calibri" w:cs="Calibri"/>
                <w:lang w:val="es-ES"/>
              </w:rPr>
            </w:pPr>
            <w:r w:rsidRPr="000F37C8">
              <w:rPr>
                <w:lang w:val="es-ES"/>
              </w:rPr>
              <w:t>198</w:t>
            </w:r>
          </w:p>
        </w:tc>
        <w:tc>
          <w:tcPr>
            <w:tcW w:w="448" w:type="pct"/>
            <w:tcBorders>
              <w:top w:val="nil"/>
              <w:left w:val="nil"/>
              <w:bottom w:val="nil"/>
              <w:right w:val="nil"/>
            </w:tcBorders>
            <w:shd w:val="clear" w:color="EDEDED" w:fill="EDEDED"/>
            <w:vAlign w:val="center"/>
            <w:hideMark/>
          </w:tcPr>
          <w:p w14:paraId="01DF4B2B"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E53660B" w14:textId="77777777" w:rsidR="00D019BA" w:rsidRPr="000F37C8" w:rsidRDefault="00D019BA" w:rsidP="008F521E">
            <w:pPr>
              <w:pStyle w:val="Tabletext"/>
              <w:rPr>
                <w:rFonts w:ascii="Calibri" w:eastAsia="Times New Roman" w:hAnsi="Calibri" w:cs="Calibri"/>
                <w:lang w:val="es-ES"/>
              </w:rPr>
            </w:pPr>
            <w:r w:rsidRPr="000F37C8">
              <w:rPr>
                <w:lang w:val="es-ES"/>
              </w:rPr>
              <w:t>Empoderamiento de la juventud a través de las telecomunicaciones y las tecnologías de la información y de la comunicación</w:t>
            </w:r>
          </w:p>
        </w:tc>
        <w:tc>
          <w:tcPr>
            <w:tcW w:w="1042" w:type="pct"/>
            <w:tcBorders>
              <w:top w:val="nil"/>
              <w:left w:val="nil"/>
              <w:bottom w:val="nil"/>
              <w:right w:val="nil"/>
            </w:tcBorders>
            <w:shd w:val="clear" w:color="EDEDED" w:fill="EDEDED"/>
            <w:vAlign w:val="center"/>
            <w:hideMark/>
          </w:tcPr>
          <w:p w14:paraId="107EA166" w14:textId="77777777" w:rsidR="00D019BA" w:rsidRPr="000F37C8" w:rsidRDefault="00D019BA" w:rsidP="008F521E">
            <w:pPr>
              <w:pStyle w:val="Tabletext"/>
              <w:rPr>
                <w:rFonts w:ascii="Calibri" w:eastAsia="Times New Roman" w:hAnsi="Calibri" w:cs="Calibri"/>
                <w:lang w:val="es-ES"/>
              </w:rPr>
            </w:pPr>
            <w:r w:rsidRPr="000F37C8">
              <w:rPr>
                <w:lang w:val="es-ES"/>
              </w:rPr>
              <w:t>Garantizar la incorporación de la perspectiva de los jóvenes en los programas de trabajo, los métodos de gestión y las actividades de desarrollo de los recursos humanos, especialmente mediante la aplicación de la Estrategia para la Juventud de la UIT Señalar la Res. a la atención del Secretario General de las Naciones Unidas. Garantizar la coordinación de las actividades de la UIT para evitar duplicaciones. Reforzar el papel de las instituciones académicas. Estudiar formas de implicar a jóvenes profesionales en la labor de las Oficinas.</w:t>
            </w:r>
          </w:p>
        </w:tc>
        <w:tc>
          <w:tcPr>
            <w:tcW w:w="744" w:type="pct"/>
            <w:tcBorders>
              <w:top w:val="nil"/>
              <w:left w:val="nil"/>
              <w:bottom w:val="nil"/>
              <w:right w:val="nil"/>
            </w:tcBorders>
            <w:shd w:val="clear" w:color="EDEDED" w:fill="EDEDED"/>
            <w:vAlign w:val="center"/>
            <w:hideMark/>
          </w:tcPr>
          <w:p w14:paraId="650271B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29D23588"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005C5C08" w14:textId="17B2F4AB" w:rsidR="00D019BA"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107</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shd w:val="clear" w:color="EDEDED" w:fill="EDEDED"/>
            <w:vAlign w:val="center"/>
            <w:hideMark/>
          </w:tcPr>
          <w:p w14:paraId="60E33E55"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76/</w:t>
            </w:r>
          </w:p>
          <w:p w14:paraId="5BF48D78"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87/</w:t>
            </w:r>
          </w:p>
          <w:p w14:paraId="7243462A" w14:textId="08DB310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90</w:t>
            </w:r>
          </w:p>
        </w:tc>
      </w:tr>
      <w:tr w:rsidR="002A17F6" w:rsidRPr="000F37C8" w14:paraId="78242E78" w14:textId="77777777" w:rsidTr="002A17F6">
        <w:tc>
          <w:tcPr>
            <w:tcW w:w="197" w:type="pct"/>
            <w:tcBorders>
              <w:top w:val="nil"/>
              <w:left w:val="nil"/>
              <w:bottom w:val="nil"/>
              <w:right w:val="nil"/>
            </w:tcBorders>
            <w:noWrap/>
            <w:vAlign w:val="center"/>
            <w:hideMark/>
          </w:tcPr>
          <w:p w14:paraId="6ACB381A" w14:textId="77777777" w:rsidR="00D019BA" w:rsidRPr="000F37C8" w:rsidRDefault="00D019BA" w:rsidP="008F521E">
            <w:pPr>
              <w:pStyle w:val="Tabletext"/>
              <w:rPr>
                <w:rFonts w:ascii="Calibri" w:eastAsia="Times New Roman" w:hAnsi="Calibri" w:cs="Calibri"/>
                <w:lang w:val="es-ES"/>
              </w:rPr>
            </w:pPr>
            <w:r w:rsidRPr="000F37C8">
              <w:rPr>
                <w:lang w:val="es-ES"/>
              </w:rPr>
              <w:t>199</w:t>
            </w:r>
          </w:p>
        </w:tc>
        <w:tc>
          <w:tcPr>
            <w:tcW w:w="448" w:type="pct"/>
            <w:tcBorders>
              <w:top w:val="nil"/>
              <w:left w:val="nil"/>
              <w:bottom w:val="nil"/>
              <w:right w:val="nil"/>
            </w:tcBorders>
            <w:noWrap/>
            <w:vAlign w:val="center"/>
            <w:hideMark/>
          </w:tcPr>
          <w:p w14:paraId="11341D82" w14:textId="77777777" w:rsidR="00D019BA" w:rsidRPr="000F37C8" w:rsidRDefault="00D019BA" w:rsidP="008F521E">
            <w:pPr>
              <w:pStyle w:val="Tabletext"/>
              <w:rPr>
                <w:rFonts w:ascii="Calibri" w:eastAsia="Times New Roman" w:hAnsi="Calibri" w:cs="Calibri"/>
                <w:lang w:val="es-ES"/>
              </w:rPr>
            </w:pPr>
            <w:r w:rsidRPr="000F37C8">
              <w:rPr>
                <w:lang w:val="es-ES"/>
              </w:rPr>
              <w:t>PP-14</w:t>
            </w:r>
          </w:p>
        </w:tc>
        <w:tc>
          <w:tcPr>
            <w:tcW w:w="843" w:type="pct"/>
            <w:tcBorders>
              <w:top w:val="nil"/>
              <w:left w:val="nil"/>
              <w:bottom w:val="nil"/>
              <w:right w:val="nil"/>
            </w:tcBorders>
            <w:vAlign w:val="center"/>
            <w:hideMark/>
          </w:tcPr>
          <w:p w14:paraId="175CB29C" w14:textId="77777777" w:rsidR="00D019BA" w:rsidRPr="000F37C8" w:rsidRDefault="00D019BA" w:rsidP="008F521E">
            <w:pPr>
              <w:pStyle w:val="Tabletext"/>
              <w:rPr>
                <w:rFonts w:ascii="Calibri" w:eastAsia="Times New Roman" w:hAnsi="Calibri" w:cs="Calibri"/>
                <w:lang w:val="es-ES"/>
              </w:rPr>
            </w:pPr>
            <w:r w:rsidRPr="000F37C8">
              <w:rPr>
                <w:lang w:val="es-ES"/>
              </w:rPr>
              <w:t>Fomento de la capacitación sobre las redes definidas por software en los países en desarrollo</w:t>
            </w:r>
          </w:p>
        </w:tc>
        <w:tc>
          <w:tcPr>
            <w:tcW w:w="1042" w:type="pct"/>
            <w:tcBorders>
              <w:top w:val="nil"/>
              <w:left w:val="nil"/>
              <w:bottom w:val="nil"/>
              <w:right w:val="nil"/>
            </w:tcBorders>
            <w:vAlign w:val="center"/>
            <w:hideMark/>
          </w:tcPr>
          <w:p w14:paraId="5A3CCEDB" w14:textId="77777777" w:rsidR="00D019BA" w:rsidRPr="000F37C8" w:rsidRDefault="00D019BA" w:rsidP="008F521E">
            <w:pPr>
              <w:pStyle w:val="Tabletext"/>
              <w:rPr>
                <w:rFonts w:ascii="Calibri" w:eastAsia="Times New Roman" w:hAnsi="Calibri" w:cs="Calibri"/>
                <w:lang w:val="es-ES"/>
              </w:rPr>
            </w:pPr>
            <w:r w:rsidRPr="000F37C8">
              <w:rPr>
                <w:lang w:val="es-ES"/>
              </w:rPr>
              <w:t>Creación de capacidad para reducir la brecha en la adopción de la tecnología SDN.</w:t>
            </w:r>
          </w:p>
        </w:tc>
        <w:tc>
          <w:tcPr>
            <w:tcW w:w="744" w:type="pct"/>
            <w:tcBorders>
              <w:top w:val="nil"/>
              <w:left w:val="nil"/>
              <w:bottom w:val="nil"/>
              <w:right w:val="nil"/>
            </w:tcBorders>
            <w:vAlign w:val="center"/>
            <w:hideMark/>
          </w:tcPr>
          <w:p w14:paraId="69D88CA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3982454"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6EB67F8F" w14:textId="6EFBCF42"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77</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6A487101"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1321A400" w14:textId="77777777" w:rsidTr="002A17F6">
        <w:tc>
          <w:tcPr>
            <w:tcW w:w="197" w:type="pct"/>
            <w:tcBorders>
              <w:top w:val="nil"/>
              <w:left w:val="nil"/>
              <w:bottom w:val="nil"/>
              <w:right w:val="nil"/>
            </w:tcBorders>
            <w:shd w:val="clear" w:color="EDEDED" w:fill="EDEDED"/>
            <w:noWrap/>
            <w:vAlign w:val="center"/>
            <w:hideMark/>
          </w:tcPr>
          <w:p w14:paraId="1F179C25"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200</w:t>
            </w:r>
          </w:p>
        </w:tc>
        <w:tc>
          <w:tcPr>
            <w:tcW w:w="448" w:type="pct"/>
            <w:tcBorders>
              <w:top w:val="nil"/>
              <w:left w:val="nil"/>
              <w:bottom w:val="nil"/>
              <w:right w:val="nil"/>
            </w:tcBorders>
            <w:shd w:val="clear" w:color="EDEDED" w:fill="EDEDED"/>
            <w:vAlign w:val="center"/>
            <w:hideMark/>
          </w:tcPr>
          <w:p w14:paraId="67CDF64E"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36EF762" w14:textId="77777777" w:rsidR="00D019BA" w:rsidRPr="000F37C8" w:rsidRDefault="00D019BA" w:rsidP="008F521E">
            <w:pPr>
              <w:pStyle w:val="Tabletext"/>
              <w:rPr>
                <w:rFonts w:ascii="Calibri" w:eastAsia="Times New Roman" w:hAnsi="Calibri" w:cs="Calibri"/>
                <w:lang w:val="es-ES"/>
              </w:rPr>
            </w:pPr>
            <w:r w:rsidRPr="000F37C8">
              <w:rPr>
                <w:lang w:val="es-ES"/>
              </w:rPr>
              <w:t>Agenda Conectar 2030 de las telecomunicaciones/tecnologías de la información y la comunicación mundiales, incluida la banda ancha, para el desarrollo sostenible</w:t>
            </w:r>
          </w:p>
        </w:tc>
        <w:tc>
          <w:tcPr>
            <w:tcW w:w="1042" w:type="pct"/>
            <w:tcBorders>
              <w:top w:val="nil"/>
              <w:left w:val="nil"/>
              <w:bottom w:val="nil"/>
              <w:right w:val="nil"/>
            </w:tcBorders>
            <w:shd w:val="clear" w:color="EDEDED" w:fill="EDEDED"/>
            <w:vAlign w:val="center"/>
            <w:hideMark/>
          </w:tcPr>
          <w:p w14:paraId="33155DC4" w14:textId="77777777" w:rsidR="00D019BA" w:rsidRPr="000F37C8" w:rsidRDefault="00D019BA" w:rsidP="008F521E">
            <w:pPr>
              <w:pStyle w:val="Tabletext"/>
              <w:rPr>
                <w:rFonts w:ascii="Calibri" w:eastAsia="Times New Roman" w:hAnsi="Calibri" w:cs="Calibri"/>
                <w:lang w:val="es-ES"/>
              </w:rPr>
            </w:pPr>
            <w:r w:rsidRPr="000F37C8">
              <w:rPr>
                <w:lang w:val="es-ES"/>
              </w:rPr>
              <w:t>Señalar la Resolución a la atención de la AGNU, el PNUD y el ECOSOC. Supervisar los avances hacia la consecución de la Agenda Conectar 2020. Divulgar información e intercambiar conocimientos y prácticas idóneas sobre las iniciativas que contribuyen a la agenda.</w:t>
            </w:r>
          </w:p>
        </w:tc>
        <w:tc>
          <w:tcPr>
            <w:tcW w:w="744" w:type="pct"/>
            <w:tcBorders>
              <w:top w:val="nil"/>
              <w:left w:val="nil"/>
              <w:bottom w:val="nil"/>
              <w:right w:val="nil"/>
            </w:tcBorders>
            <w:shd w:val="clear" w:color="EDEDED" w:fill="EDEDED"/>
            <w:vAlign w:val="center"/>
            <w:hideMark/>
          </w:tcPr>
          <w:p w14:paraId="55BB090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A557224"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61/</w:t>
            </w:r>
          </w:p>
          <w:p w14:paraId="035585A5" w14:textId="4FE409B6" w:rsidR="00D019BA" w:rsidRPr="00D019BA" w:rsidRDefault="00D019BA" w:rsidP="008F521E">
            <w:pPr>
              <w:pStyle w:val="Tabletext"/>
              <w:rPr>
                <w:rFonts w:ascii="Calibri" w:eastAsia="Times New Roman" w:hAnsi="Calibri" w:cs="Calibri"/>
                <w:b/>
                <w:bCs/>
                <w:color w:val="0070C0"/>
              </w:rPr>
            </w:pPr>
            <w:r w:rsidRPr="007D2CED">
              <w:rPr>
                <w:rFonts w:ascii="Calibri" w:eastAsia="Times New Roman" w:hAnsi="Calibri" w:cs="Calibri"/>
                <w:b/>
                <w:bCs/>
                <w:color w:val="0070C0"/>
                <w:lang w:val="es-ES" w:eastAsia="en-GB"/>
              </w:rPr>
              <w:t>Res. UIT-R 67</w:t>
            </w:r>
          </w:p>
        </w:tc>
        <w:tc>
          <w:tcPr>
            <w:tcW w:w="546" w:type="pct"/>
            <w:tcBorders>
              <w:top w:val="nil"/>
              <w:left w:val="nil"/>
              <w:bottom w:val="nil"/>
              <w:right w:val="nil"/>
            </w:tcBorders>
            <w:shd w:val="clear" w:color="EDEDED" w:fill="EDEDED"/>
            <w:vAlign w:val="center"/>
            <w:hideMark/>
          </w:tcPr>
          <w:p w14:paraId="0B7FF368"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75</w:t>
            </w:r>
            <w:r w:rsidR="004207C9"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Ginebra, </w:t>
            </w:r>
            <w:r w:rsidR="004207C9" w:rsidRPr="007D2CED">
              <w:rPr>
                <w:rFonts w:ascii="Calibri" w:eastAsia="Times New Roman" w:hAnsi="Calibri" w:cs="Calibri"/>
                <w:b/>
                <w:bCs/>
                <w:color w:val="0070C0"/>
                <w:lang w:val="es-ES" w:eastAsia="en-GB"/>
              </w:rPr>
              <w:t>2022) /</w:t>
            </w:r>
          </w:p>
          <w:p w14:paraId="72F5FB4D" w14:textId="53F33AF9"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76</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4207C9" w:rsidRPr="007D2CED">
              <w:rPr>
                <w:rFonts w:ascii="Calibri" w:eastAsia="Times New Roman" w:hAnsi="Calibri" w:cs="Calibri"/>
                <w:b/>
                <w:bCs/>
                <w:color w:val="0070C0"/>
                <w:lang w:val="es-ES" w:eastAsia="en-GB"/>
              </w:rPr>
              <w:t>2024) /</w:t>
            </w:r>
          </w:p>
          <w:p w14:paraId="25F7EB4B"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 xml:space="preserve">Res. 90 (Hammamet, </w:t>
            </w:r>
            <w:r w:rsidR="004207C9" w:rsidRPr="007D2CED">
              <w:rPr>
                <w:rFonts w:ascii="Calibri" w:eastAsia="Times New Roman" w:hAnsi="Calibri" w:cs="Calibri"/>
                <w:b/>
                <w:bCs/>
                <w:color w:val="0070C0"/>
                <w:lang w:val="es-ES" w:eastAsia="en-GB"/>
              </w:rPr>
              <w:t>2016) /</w:t>
            </w:r>
          </w:p>
          <w:p w14:paraId="329204FA" w14:textId="3174947B"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96</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4207C9" w:rsidRPr="007D2CED">
              <w:rPr>
                <w:rFonts w:ascii="Calibri" w:eastAsia="Times New Roman" w:hAnsi="Calibri" w:cs="Calibri"/>
                <w:b/>
                <w:bCs/>
                <w:color w:val="0070C0"/>
                <w:lang w:val="es-ES" w:eastAsia="en-GB"/>
              </w:rPr>
              <w:t>2024) /</w:t>
            </w:r>
          </w:p>
          <w:p w14:paraId="02F4BE59" w14:textId="6842CD28"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98</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2E524E20" w14:textId="47E8254D"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87</w:t>
            </w:r>
            <w:r w:rsidR="004207C9" w:rsidRPr="007D2CED">
              <w:rPr>
                <w:rFonts w:ascii="Calibri" w:eastAsia="Times New Roman" w:hAnsi="Calibri" w:cs="Calibri"/>
                <w:b/>
                <w:bCs/>
                <w:color w:val="0070C0"/>
                <w:lang w:val="es-ES" w:eastAsia="en-GB"/>
              </w:rPr>
              <w:t>/</w:t>
            </w:r>
          </w:p>
          <w:p w14:paraId="6088F4F0" w14:textId="4459E662"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88/</w:t>
            </w:r>
          </w:p>
          <w:p w14:paraId="32E7EC43"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89/</w:t>
            </w:r>
          </w:p>
          <w:p w14:paraId="023700AD" w14:textId="0129928D"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90</w:t>
            </w:r>
          </w:p>
        </w:tc>
      </w:tr>
      <w:tr w:rsidR="002A17F6" w:rsidRPr="000F37C8" w14:paraId="57889309" w14:textId="77777777" w:rsidTr="002A17F6">
        <w:tc>
          <w:tcPr>
            <w:tcW w:w="197" w:type="pct"/>
            <w:tcBorders>
              <w:top w:val="nil"/>
              <w:left w:val="nil"/>
              <w:bottom w:val="nil"/>
              <w:right w:val="nil"/>
            </w:tcBorders>
            <w:noWrap/>
            <w:vAlign w:val="center"/>
            <w:hideMark/>
          </w:tcPr>
          <w:p w14:paraId="0C9D527D" w14:textId="77777777" w:rsidR="00D019BA" w:rsidRPr="000F37C8" w:rsidRDefault="00D019BA" w:rsidP="008F521E">
            <w:pPr>
              <w:pStyle w:val="Tabletext"/>
              <w:rPr>
                <w:rFonts w:ascii="Calibri" w:eastAsia="Times New Roman" w:hAnsi="Calibri" w:cs="Calibri"/>
                <w:lang w:val="es-ES"/>
              </w:rPr>
            </w:pPr>
            <w:r w:rsidRPr="000F37C8">
              <w:rPr>
                <w:lang w:val="es-ES"/>
              </w:rPr>
              <w:t>201</w:t>
            </w:r>
          </w:p>
        </w:tc>
        <w:tc>
          <w:tcPr>
            <w:tcW w:w="448" w:type="pct"/>
            <w:tcBorders>
              <w:top w:val="nil"/>
              <w:left w:val="nil"/>
              <w:bottom w:val="nil"/>
              <w:right w:val="nil"/>
            </w:tcBorders>
            <w:vAlign w:val="center"/>
            <w:hideMark/>
          </w:tcPr>
          <w:p w14:paraId="0A7243FF" w14:textId="77777777" w:rsidR="00D019BA" w:rsidRPr="000F37C8" w:rsidRDefault="00D019BA" w:rsidP="008F521E">
            <w:pPr>
              <w:pStyle w:val="Tabletext"/>
              <w:rPr>
                <w:rFonts w:ascii="Calibri" w:eastAsia="Times New Roman" w:hAnsi="Calibri" w:cs="Calibri"/>
                <w:lang w:val="es-ES"/>
              </w:rPr>
            </w:pPr>
            <w:r w:rsidRPr="000F37C8">
              <w:rPr>
                <w:lang w:val="es-ES"/>
              </w:rPr>
              <w:t>Rev. PP-18</w:t>
            </w:r>
          </w:p>
        </w:tc>
        <w:tc>
          <w:tcPr>
            <w:tcW w:w="843" w:type="pct"/>
            <w:tcBorders>
              <w:top w:val="nil"/>
              <w:left w:val="nil"/>
              <w:bottom w:val="nil"/>
              <w:right w:val="nil"/>
            </w:tcBorders>
            <w:vAlign w:val="center"/>
            <w:hideMark/>
          </w:tcPr>
          <w:p w14:paraId="5CA752F6" w14:textId="77777777" w:rsidR="00D019BA" w:rsidRPr="000F37C8" w:rsidRDefault="00D019BA" w:rsidP="008F521E">
            <w:pPr>
              <w:pStyle w:val="Tabletext"/>
              <w:rPr>
                <w:rFonts w:ascii="Calibri" w:eastAsia="Times New Roman" w:hAnsi="Calibri" w:cs="Calibri"/>
                <w:lang w:val="es-ES"/>
              </w:rPr>
            </w:pPr>
            <w:r w:rsidRPr="000F37C8">
              <w:rPr>
                <w:lang w:val="es-ES"/>
              </w:rPr>
              <w:t>Creación de un entorno propicio para la implantación y utilización de aplicaciones de las tecnologías de la información y la comunicación</w:t>
            </w:r>
          </w:p>
        </w:tc>
        <w:tc>
          <w:tcPr>
            <w:tcW w:w="1042" w:type="pct"/>
            <w:tcBorders>
              <w:top w:val="nil"/>
              <w:left w:val="nil"/>
              <w:bottom w:val="nil"/>
              <w:right w:val="nil"/>
            </w:tcBorders>
            <w:vAlign w:val="center"/>
            <w:hideMark/>
          </w:tcPr>
          <w:p w14:paraId="1A26A066" w14:textId="77777777" w:rsidR="00D019BA" w:rsidRPr="000F37C8" w:rsidRDefault="00D019BA" w:rsidP="008F521E">
            <w:pPr>
              <w:pStyle w:val="Tabletext"/>
              <w:rPr>
                <w:rFonts w:ascii="Calibri" w:eastAsia="Times New Roman" w:hAnsi="Calibri" w:cs="Calibri"/>
                <w:lang w:val="es-ES"/>
              </w:rPr>
            </w:pPr>
            <w:r w:rsidRPr="000F37C8">
              <w:rPr>
                <w:lang w:val="es-ES"/>
              </w:rPr>
              <w:t>Continuar supervisando los avances hacia la consecución de las fijadas por los ODM de las Naciones Unidas, la CMSI y la Comisión de la Banda Ancha. Proseguir las consultas con las organizaciones e instituciones pertinentes. Adelantar todas las actividades con arreglo al mandato.</w:t>
            </w:r>
          </w:p>
        </w:tc>
        <w:tc>
          <w:tcPr>
            <w:tcW w:w="744" w:type="pct"/>
            <w:tcBorders>
              <w:top w:val="nil"/>
              <w:left w:val="nil"/>
              <w:bottom w:val="nil"/>
              <w:right w:val="nil"/>
            </w:tcBorders>
            <w:vAlign w:val="center"/>
            <w:hideMark/>
          </w:tcPr>
          <w:p w14:paraId="56E42213"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78EE75F"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61/</w:t>
            </w:r>
          </w:p>
          <w:p w14:paraId="08FC1583" w14:textId="2FEBE3CC" w:rsidR="00D019BA"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67</w:t>
            </w:r>
          </w:p>
        </w:tc>
        <w:tc>
          <w:tcPr>
            <w:tcW w:w="546" w:type="pct"/>
            <w:tcBorders>
              <w:top w:val="nil"/>
              <w:left w:val="nil"/>
              <w:bottom w:val="nil"/>
              <w:right w:val="nil"/>
            </w:tcBorders>
            <w:vAlign w:val="center"/>
            <w:hideMark/>
          </w:tcPr>
          <w:p w14:paraId="6B654525" w14:textId="09095EFF"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 xml:space="preserve">Res. 90 (Hammamet, </w:t>
            </w:r>
            <w:r w:rsidR="004207C9" w:rsidRPr="007D2CED">
              <w:rPr>
                <w:rFonts w:ascii="Calibri" w:eastAsia="Times New Roman" w:hAnsi="Calibri" w:cs="Calibri"/>
                <w:b/>
                <w:bCs/>
                <w:color w:val="0070C0"/>
                <w:lang w:val="es-ES" w:eastAsia="en-GB"/>
              </w:rPr>
              <w:t>2016) /</w:t>
            </w:r>
          </w:p>
          <w:p w14:paraId="49D1F790" w14:textId="60F1771A"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98</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2024) </w:t>
            </w:r>
          </w:p>
        </w:tc>
        <w:tc>
          <w:tcPr>
            <w:tcW w:w="585" w:type="pct"/>
            <w:tcBorders>
              <w:top w:val="nil"/>
              <w:left w:val="nil"/>
              <w:bottom w:val="nil"/>
              <w:right w:val="nil"/>
            </w:tcBorders>
            <w:vAlign w:val="center"/>
            <w:hideMark/>
          </w:tcPr>
          <w:p w14:paraId="17133944"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37</w:t>
            </w:r>
          </w:p>
        </w:tc>
      </w:tr>
      <w:tr w:rsidR="002A17F6" w:rsidRPr="000F37C8" w14:paraId="3FD6F127" w14:textId="77777777" w:rsidTr="002A17F6">
        <w:tc>
          <w:tcPr>
            <w:tcW w:w="197" w:type="pct"/>
            <w:tcBorders>
              <w:top w:val="nil"/>
              <w:left w:val="nil"/>
              <w:bottom w:val="nil"/>
              <w:right w:val="nil"/>
            </w:tcBorders>
            <w:shd w:val="clear" w:color="EDEDED" w:fill="EDEDED"/>
            <w:noWrap/>
            <w:vAlign w:val="center"/>
            <w:hideMark/>
          </w:tcPr>
          <w:p w14:paraId="2D7D95FD" w14:textId="77777777" w:rsidR="00D019BA" w:rsidRPr="000F37C8" w:rsidRDefault="00D019BA" w:rsidP="008F521E">
            <w:pPr>
              <w:pStyle w:val="Tabletext"/>
              <w:rPr>
                <w:rFonts w:ascii="Calibri" w:eastAsia="Times New Roman" w:hAnsi="Calibri" w:cs="Calibri"/>
                <w:lang w:val="es-ES"/>
              </w:rPr>
            </w:pPr>
            <w:r w:rsidRPr="000F37C8">
              <w:rPr>
                <w:lang w:val="es-ES"/>
              </w:rPr>
              <w:t>202</w:t>
            </w:r>
          </w:p>
        </w:tc>
        <w:tc>
          <w:tcPr>
            <w:tcW w:w="448" w:type="pct"/>
            <w:tcBorders>
              <w:top w:val="nil"/>
              <w:left w:val="nil"/>
              <w:bottom w:val="nil"/>
              <w:right w:val="nil"/>
            </w:tcBorders>
            <w:shd w:val="clear" w:color="EDEDED" w:fill="EDEDED"/>
            <w:noWrap/>
            <w:vAlign w:val="center"/>
            <w:hideMark/>
          </w:tcPr>
          <w:p w14:paraId="45EFDCF5"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1DFC78E0"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las tecnologías de la información y la comunicación para atajar situaciones de emergencia sanitaria como la transmisión del virus del ébola</w:t>
            </w:r>
          </w:p>
        </w:tc>
        <w:tc>
          <w:tcPr>
            <w:tcW w:w="1042" w:type="pct"/>
            <w:tcBorders>
              <w:top w:val="nil"/>
              <w:left w:val="nil"/>
              <w:bottom w:val="nil"/>
              <w:right w:val="nil"/>
            </w:tcBorders>
            <w:shd w:val="clear" w:color="EDEDED" w:fill="EDEDED"/>
            <w:vAlign w:val="center"/>
            <w:hideMark/>
          </w:tcPr>
          <w:p w14:paraId="79B5E2FE" w14:textId="77777777" w:rsidR="00D019BA" w:rsidRPr="000F37C8" w:rsidRDefault="00D019BA" w:rsidP="008F521E">
            <w:pPr>
              <w:pStyle w:val="Tabletext"/>
              <w:rPr>
                <w:rFonts w:ascii="Calibri" w:eastAsia="Times New Roman" w:hAnsi="Calibri" w:cs="Calibri"/>
                <w:b/>
                <w:bCs/>
                <w:color w:val="FF0000"/>
                <w:lang w:val="es-ES"/>
              </w:rPr>
            </w:pPr>
            <w:r w:rsidRPr="007D2CED">
              <w:rPr>
                <w:rFonts w:ascii="Calibri" w:eastAsia="Times New Roman" w:hAnsi="Calibri" w:cs="Calibri"/>
                <w:b/>
                <w:bCs/>
                <w:color w:val="FF0000"/>
                <w:lang w:val="es-ES" w:eastAsia="en-GB"/>
              </w:rPr>
              <w:t>SUPRIMIDA</w:t>
            </w:r>
          </w:p>
        </w:tc>
        <w:tc>
          <w:tcPr>
            <w:tcW w:w="744" w:type="pct"/>
            <w:tcBorders>
              <w:top w:val="nil"/>
              <w:left w:val="nil"/>
              <w:bottom w:val="nil"/>
              <w:right w:val="nil"/>
            </w:tcBorders>
            <w:shd w:val="clear" w:color="EDEDED" w:fill="EDEDED"/>
            <w:vAlign w:val="center"/>
            <w:hideMark/>
          </w:tcPr>
          <w:p w14:paraId="51D21E43" w14:textId="77777777" w:rsidR="00D019BA" w:rsidRPr="000F37C8" w:rsidRDefault="00D019BA" w:rsidP="008F521E">
            <w:pPr>
              <w:pStyle w:val="Tabletext"/>
              <w:rPr>
                <w:rFonts w:ascii="Calibri" w:eastAsia="Times New Roman" w:hAnsi="Calibri" w:cs="Calibri"/>
                <w:b/>
                <w:bCs/>
                <w:color w:val="FF0000"/>
                <w:lang w:val="es-ES" w:eastAsia="en-GB"/>
              </w:rPr>
            </w:pPr>
          </w:p>
        </w:tc>
        <w:tc>
          <w:tcPr>
            <w:tcW w:w="595" w:type="pct"/>
            <w:tcBorders>
              <w:top w:val="nil"/>
              <w:left w:val="nil"/>
              <w:bottom w:val="nil"/>
              <w:right w:val="nil"/>
            </w:tcBorders>
            <w:shd w:val="clear" w:color="EDEDED" w:fill="EDEDED"/>
            <w:vAlign w:val="center"/>
            <w:hideMark/>
          </w:tcPr>
          <w:p w14:paraId="04DFD114"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19648C7D"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416E4EEF"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411F150E" w14:textId="77777777" w:rsidTr="002A17F6">
        <w:tc>
          <w:tcPr>
            <w:tcW w:w="197" w:type="pct"/>
            <w:tcBorders>
              <w:top w:val="nil"/>
              <w:left w:val="nil"/>
              <w:bottom w:val="nil"/>
              <w:right w:val="nil"/>
            </w:tcBorders>
            <w:noWrap/>
            <w:vAlign w:val="center"/>
            <w:hideMark/>
          </w:tcPr>
          <w:p w14:paraId="33EE4633"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203</w:t>
            </w:r>
          </w:p>
        </w:tc>
        <w:tc>
          <w:tcPr>
            <w:tcW w:w="448" w:type="pct"/>
            <w:tcBorders>
              <w:top w:val="nil"/>
              <w:left w:val="nil"/>
              <w:bottom w:val="nil"/>
              <w:right w:val="nil"/>
            </w:tcBorders>
            <w:vAlign w:val="center"/>
            <w:hideMark/>
          </w:tcPr>
          <w:p w14:paraId="5707F4FB"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74E34F2" w14:textId="77777777" w:rsidR="00D019BA" w:rsidRPr="000F37C8" w:rsidRDefault="00D019BA" w:rsidP="008F521E">
            <w:pPr>
              <w:pStyle w:val="Tabletext"/>
              <w:rPr>
                <w:rFonts w:ascii="Calibri" w:eastAsia="Times New Roman" w:hAnsi="Calibri" w:cs="Calibri"/>
                <w:lang w:val="es-ES"/>
              </w:rPr>
            </w:pPr>
            <w:r w:rsidRPr="000F37C8">
              <w:rPr>
                <w:lang w:val="es-ES"/>
              </w:rPr>
              <w:t>Conectividad a redes de banda ancha</w:t>
            </w:r>
          </w:p>
        </w:tc>
        <w:tc>
          <w:tcPr>
            <w:tcW w:w="1042" w:type="pct"/>
            <w:tcBorders>
              <w:top w:val="nil"/>
              <w:left w:val="nil"/>
              <w:bottom w:val="nil"/>
              <w:right w:val="nil"/>
            </w:tcBorders>
            <w:vAlign w:val="center"/>
            <w:hideMark/>
          </w:tcPr>
          <w:p w14:paraId="3E521A1B" w14:textId="77777777" w:rsidR="00D019BA" w:rsidRPr="000F37C8" w:rsidRDefault="00D019BA" w:rsidP="008F521E">
            <w:pPr>
              <w:pStyle w:val="Tabletext"/>
              <w:rPr>
                <w:rFonts w:ascii="Calibri" w:eastAsia="Times New Roman" w:hAnsi="Calibri" w:cs="Calibri"/>
                <w:lang w:val="es-ES"/>
              </w:rPr>
            </w:pPr>
            <w:r w:rsidRPr="000F37C8">
              <w:rPr>
                <w:lang w:val="es-ES"/>
              </w:rPr>
              <w:t>Seguir trabajando en actividades de capacitación relacionadas con la creación de estrategias nacionales para facilitar la introducción de redes de banda ancha, incluidas las inalámbricas.</w:t>
            </w:r>
          </w:p>
        </w:tc>
        <w:tc>
          <w:tcPr>
            <w:tcW w:w="744" w:type="pct"/>
            <w:tcBorders>
              <w:top w:val="nil"/>
              <w:left w:val="nil"/>
              <w:bottom w:val="nil"/>
              <w:right w:val="nil"/>
            </w:tcBorders>
            <w:vAlign w:val="center"/>
            <w:hideMark/>
          </w:tcPr>
          <w:p w14:paraId="6EC050C0"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62E6D8DF"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69</w:t>
            </w:r>
          </w:p>
        </w:tc>
        <w:tc>
          <w:tcPr>
            <w:tcW w:w="546" w:type="pct"/>
            <w:tcBorders>
              <w:top w:val="nil"/>
              <w:left w:val="nil"/>
              <w:bottom w:val="nil"/>
              <w:right w:val="nil"/>
            </w:tcBorders>
            <w:vAlign w:val="center"/>
            <w:hideMark/>
          </w:tcPr>
          <w:p w14:paraId="4D1ADE6B"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nil"/>
              <w:right w:val="nil"/>
            </w:tcBorders>
            <w:vAlign w:val="center"/>
            <w:hideMark/>
          </w:tcPr>
          <w:p w14:paraId="1AD38EEF"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77</w:t>
            </w:r>
          </w:p>
        </w:tc>
      </w:tr>
      <w:tr w:rsidR="002A17F6" w:rsidRPr="000F37C8" w14:paraId="23E0FAFF" w14:textId="77777777" w:rsidTr="002A17F6">
        <w:tc>
          <w:tcPr>
            <w:tcW w:w="197" w:type="pct"/>
            <w:tcBorders>
              <w:top w:val="nil"/>
              <w:left w:val="nil"/>
              <w:bottom w:val="nil"/>
              <w:right w:val="nil"/>
            </w:tcBorders>
            <w:shd w:val="clear" w:color="EDEDED" w:fill="EDEDED"/>
            <w:noWrap/>
            <w:vAlign w:val="center"/>
            <w:hideMark/>
          </w:tcPr>
          <w:p w14:paraId="607796B2" w14:textId="77777777" w:rsidR="00D019BA" w:rsidRPr="000F37C8" w:rsidRDefault="00D019BA" w:rsidP="008F521E">
            <w:pPr>
              <w:pStyle w:val="Tabletext"/>
              <w:rPr>
                <w:rFonts w:ascii="Calibri" w:eastAsia="Times New Roman" w:hAnsi="Calibri" w:cs="Calibri"/>
                <w:lang w:val="es-ES"/>
              </w:rPr>
            </w:pPr>
            <w:r w:rsidRPr="000F37C8">
              <w:rPr>
                <w:lang w:val="es-ES"/>
              </w:rPr>
              <w:t>204</w:t>
            </w:r>
          </w:p>
        </w:tc>
        <w:tc>
          <w:tcPr>
            <w:tcW w:w="448" w:type="pct"/>
            <w:tcBorders>
              <w:top w:val="nil"/>
              <w:left w:val="nil"/>
              <w:bottom w:val="nil"/>
              <w:right w:val="nil"/>
            </w:tcBorders>
            <w:shd w:val="clear" w:color="EDEDED" w:fill="EDEDED"/>
            <w:vAlign w:val="center"/>
            <w:hideMark/>
          </w:tcPr>
          <w:p w14:paraId="66DD17FB"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4AEDF8E9"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las tecnologías de la información y la comunicación para reducir la brecha de inclusión financiera</w:t>
            </w:r>
          </w:p>
        </w:tc>
        <w:tc>
          <w:tcPr>
            <w:tcW w:w="1042" w:type="pct"/>
            <w:tcBorders>
              <w:top w:val="nil"/>
              <w:left w:val="nil"/>
              <w:bottom w:val="nil"/>
              <w:right w:val="nil"/>
            </w:tcBorders>
            <w:shd w:val="clear" w:color="EDEDED" w:fill="EDEDED"/>
            <w:vAlign w:val="center"/>
            <w:hideMark/>
          </w:tcPr>
          <w:p w14:paraId="2672DEBC" w14:textId="77777777" w:rsidR="00D019BA" w:rsidRPr="000F37C8" w:rsidRDefault="00D019BA" w:rsidP="008F521E">
            <w:pPr>
              <w:pStyle w:val="Tabletext"/>
              <w:rPr>
                <w:rFonts w:ascii="Calibri" w:eastAsia="Times New Roman" w:hAnsi="Calibri" w:cs="Calibri"/>
                <w:lang w:val="es-ES"/>
              </w:rPr>
            </w:pPr>
            <w:r w:rsidRPr="000F37C8">
              <w:rPr>
                <w:lang w:val="es-ES"/>
              </w:rPr>
              <w:t>Seguir colaborando estrechamente y apoyando la elaboración de informes, estudios y prácticas óptimas sobre la inclusión financiera digital, y seguir organizando talleres y seminarios para los Miembros de la UIT.</w:t>
            </w:r>
          </w:p>
        </w:tc>
        <w:tc>
          <w:tcPr>
            <w:tcW w:w="744" w:type="pct"/>
            <w:tcBorders>
              <w:top w:val="nil"/>
              <w:left w:val="nil"/>
              <w:bottom w:val="nil"/>
              <w:right w:val="nil"/>
            </w:tcBorders>
            <w:shd w:val="clear" w:color="EDEDED" w:fill="EDEDED"/>
            <w:vAlign w:val="center"/>
            <w:hideMark/>
          </w:tcPr>
          <w:p w14:paraId="1FD78ED7" w14:textId="3F198C3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716</w:t>
            </w:r>
            <w:r w:rsidR="004207C9"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CMR-23)</w:t>
            </w:r>
          </w:p>
        </w:tc>
        <w:tc>
          <w:tcPr>
            <w:tcW w:w="595" w:type="pct"/>
            <w:tcBorders>
              <w:top w:val="nil"/>
              <w:left w:val="nil"/>
              <w:bottom w:val="nil"/>
              <w:right w:val="nil"/>
            </w:tcBorders>
            <w:shd w:val="clear" w:color="EDEDED" w:fill="EDEDED"/>
            <w:vAlign w:val="center"/>
            <w:hideMark/>
          </w:tcPr>
          <w:p w14:paraId="2B8F9EF4"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46" w:type="pct"/>
            <w:tcBorders>
              <w:top w:val="nil"/>
              <w:left w:val="nil"/>
              <w:bottom w:val="nil"/>
              <w:right w:val="nil"/>
            </w:tcBorders>
            <w:shd w:val="clear" w:color="EDEDED" w:fill="EDEDED"/>
            <w:vAlign w:val="center"/>
            <w:hideMark/>
          </w:tcPr>
          <w:p w14:paraId="3FD1D01B" w14:textId="18127308"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89</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6F297100"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55746F7C" w14:textId="77777777" w:rsidTr="002A17F6">
        <w:tc>
          <w:tcPr>
            <w:tcW w:w="197" w:type="pct"/>
            <w:tcBorders>
              <w:top w:val="nil"/>
              <w:left w:val="nil"/>
              <w:bottom w:val="nil"/>
              <w:right w:val="nil"/>
            </w:tcBorders>
            <w:noWrap/>
            <w:vAlign w:val="center"/>
            <w:hideMark/>
          </w:tcPr>
          <w:p w14:paraId="0909D4FE" w14:textId="77777777" w:rsidR="00D019BA" w:rsidRPr="000F37C8" w:rsidRDefault="00D019BA" w:rsidP="008F521E">
            <w:pPr>
              <w:pStyle w:val="Tabletext"/>
              <w:rPr>
                <w:rFonts w:ascii="Calibri" w:eastAsia="Times New Roman" w:hAnsi="Calibri" w:cs="Calibri"/>
                <w:lang w:val="es-ES"/>
              </w:rPr>
            </w:pPr>
            <w:r w:rsidRPr="000F37C8">
              <w:rPr>
                <w:lang w:val="es-ES"/>
              </w:rPr>
              <w:t>205</w:t>
            </w:r>
          </w:p>
        </w:tc>
        <w:tc>
          <w:tcPr>
            <w:tcW w:w="448" w:type="pct"/>
            <w:tcBorders>
              <w:top w:val="nil"/>
              <w:left w:val="nil"/>
              <w:bottom w:val="nil"/>
              <w:right w:val="nil"/>
            </w:tcBorders>
            <w:vAlign w:val="center"/>
            <w:hideMark/>
          </w:tcPr>
          <w:p w14:paraId="593CCB45"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0C4EFC59" w14:textId="77777777" w:rsidR="00D019BA" w:rsidRPr="000F37C8" w:rsidRDefault="00D019BA" w:rsidP="008F521E">
            <w:pPr>
              <w:pStyle w:val="Tabletext"/>
              <w:rPr>
                <w:rFonts w:ascii="Calibri" w:eastAsia="Times New Roman" w:hAnsi="Calibri" w:cs="Calibri"/>
                <w:lang w:val="es-ES"/>
              </w:rPr>
            </w:pPr>
            <w:r w:rsidRPr="000F37C8">
              <w:rPr>
                <w:lang w:val="es-ES"/>
              </w:rPr>
              <w:t>Papel de la UIT en el fomento de la innovación centrada en las telecomunicaciones/tecnologías de la información y la comunicación para impulsar la economía y la sociedad digitales</w:t>
            </w:r>
          </w:p>
        </w:tc>
        <w:tc>
          <w:tcPr>
            <w:tcW w:w="1042" w:type="pct"/>
            <w:tcBorders>
              <w:top w:val="nil"/>
              <w:left w:val="nil"/>
              <w:bottom w:val="nil"/>
              <w:right w:val="nil"/>
            </w:tcBorders>
            <w:vAlign w:val="center"/>
            <w:hideMark/>
          </w:tcPr>
          <w:p w14:paraId="4D33937C" w14:textId="77777777" w:rsidR="00D019BA" w:rsidRPr="000F37C8" w:rsidRDefault="00D019BA" w:rsidP="008F521E">
            <w:pPr>
              <w:pStyle w:val="Tabletext"/>
              <w:rPr>
                <w:rFonts w:ascii="Calibri" w:eastAsia="Times New Roman" w:hAnsi="Calibri" w:cs="Calibri"/>
                <w:lang w:val="es-ES"/>
              </w:rPr>
            </w:pPr>
            <w:r w:rsidRPr="000F37C8">
              <w:rPr>
                <w:lang w:val="es-ES"/>
              </w:rPr>
              <w:t>Fomentar la innovación centrada en las telecomunicaciones/TIC para la creación y el despliegue de infraestructuras de telecomunicaciones/TIC que coadyuven al desarrollo de la economía digital, cuyos beneficios contribuyen en gran medida a la economía en su conjunto.</w:t>
            </w:r>
          </w:p>
        </w:tc>
        <w:tc>
          <w:tcPr>
            <w:tcW w:w="744" w:type="pct"/>
            <w:tcBorders>
              <w:top w:val="nil"/>
              <w:left w:val="nil"/>
              <w:bottom w:val="nil"/>
              <w:right w:val="nil"/>
            </w:tcBorders>
            <w:vAlign w:val="center"/>
            <w:hideMark/>
          </w:tcPr>
          <w:p w14:paraId="4EADDBE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703CFEDA"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1/</w:t>
            </w:r>
          </w:p>
          <w:p w14:paraId="6B33EB29"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61/</w:t>
            </w:r>
          </w:p>
          <w:p w14:paraId="1D91C729"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65/</w:t>
            </w:r>
          </w:p>
          <w:p w14:paraId="0DFC1E55"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67/</w:t>
            </w:r>
          </w:p>
          <w:p w14:paraId="3AC69F13"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69/</w:t>
            </w:r>
          </w:p>
          <w:p w14:paraId="7ED92CC9" w14:textId="1C2461BF" w:rsidR="00D019BA"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70</w:t>
            </w:r>
          </w:p>
        </w:tc>
        <w:tc>
          <w:tcPr>
            <w:tcW w:w="546" w:type="pct"/>
            <w:tcBorders>
              <w:top w:val="nil"/>
              <w:left w:val="nil"/>
              <w:bottom w:val="nil"/>
              <w:right w:val="nil"/>
            </w:tcBorders>
            <w:vAlign w:val="center"/>
            <w:hideMark/>
          </w:tcPr>
          <w:p w14:paraId="6C982A5B" w14:textId="77777777" w:rsidR="00D019BA" w:rsidRPr="007D2CED"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nil"/>
              <w:right w:val="nil"/>
            </w:tcBorders>
            <w:vAlign w:val="center"/>
            <w:hideMark/>
          </w:tcPr>
          <w:p w14:paraId="2CAAA233"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30/</w:t>
            </w:r>
          </w:p>
          <w:p w14:paraId="63FC7507" w14:textId="77777777"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85/</w:t>
            </w:r>
          </w:p>
          <w:p w14:paraId="249DD155" w14:textId="291D4C14"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90</w:t>
            </w:r>
          </w:p>
        </w:tc>
      </w:tr>
      <w:tr w:rsidR="002A17F6" w:rsidRPr="004515BF" w14:paraId="2A65DD30" w14:textId="77777777" w:rsidTr="002A17F6">
        <w:tc>
          <w:tcPr>
            <w:tcW w:w="197" w:type="pct"/>
            <w:tcBorders>
              <w:top w:val="nil"/>
              <w:left w:val="nil"/>
              <w:bottom w:val="nil"/>
              <w:right w:val="nil"/>
            </w:tcBorders>
            <w:shd w:val="clear" w:color="EDEDED" w:fill="EDEDED"/>
            <w:noWrap/>
            <w:vAlign w:val="center"/>
            <w:hideMark/>
          </w:tcPr>
          <w:p w14:paraId="6EE5DE6E" w14:textId="77777777" w:rsidR="00D019BA" w:rsidRPr="000F37C8" w:rsidRDefault="00D019BA" w:rsidP="008F521E">
            <w:pPr>
              <w:pStyle w:val="Tabletext"/>
              <w:rPr>
                <w:rFonts w:ascii="Calibri" w:eastAsia="Times New Roman" w:hAnsi="Calibri" w:cs="Calibri"/>
                <w:lang w:val="es-ES"/>
              </w:rPr>
            </w:pPr>
            <w:r w:rsidRPr="000F37C8">
              <w:rPr>
                <w:lang w:val="es-ES"/>
              </w:rPr>
              <w:t>206</w:t>
            </w:r>
          </w:p>
        </w:tc>
        <w:tc>
          <w:tcPr>
            <w:tcW w:w="448" w:type="pct"/>
            <w:tcBorders>
              <w:top w:val="nil"/>
              <w:left w:val="nil"/>
              <w:bottom w:val="nil"/>
              <w:right w:val="nil"/>
            </w:tcBorders>
            <w:shd w:val="clear" w:color="EDEDED" w:fill="EDEDED"/>
            <w:noWrap/>
            <w:vAlign w:val="center"/>
            <w:hideMark/>
          </w:tcPr>
          <w:p w14:paraId="039321DE"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3E86F786" w14:textId="77777777" w:rsidR="00D019BA" w:rsidRPr="000F37C8" w:rsidRDefault="00D019BA" w:rsidP="008F521E">
            <w:pPr>
              <w:pStyle w:val="Tabletext"/>
              <w:rPr>
                <w:rFonts w:ascii="Calibri" w:eastAsia="Times New Roman" w:hAnsi="Calibri" w:cs="Calibri"/>
                <w:lang w:val="es-ES"/>
              </w:rPr>
            </w:pPr>
            <w:r w:rsidRPr="000F37C8">
              <w:rPr>
                <w:lang w:val="es-ES"/>
              </w:rPr>
              <w:t>OTT</w:t>
            </w:r>
          </w:p>
        </w:tc>
        <w:tc>
          <w:tcPr>
            <w:tcW w:w="1042" w:type="pct"/>
            <w:tcBorders>
              <w:top w:val="nil"/>
              <w:left w:val="nil"/>
              <w:bottom w:val="nil"/>
              <w:right w:val="nil"/>
            </w:tcBorders>
            <w:shd w:val="clear" w:color="EDEDED" w:fill="EDEDED"/>
            <w:vAlign w:val="center"/>
            <w:hideMark/>
          </w:tcPr>
          <w:p w14:paraId="5AD29A28" w14:textId="77777777" w:rsidR="00D019BA" w:rsidRPr="000F37C8" w:rsidRDefault="00D019BA" w:rsidP="008F521E">
            <w:pPr>
              <w:pStyle w:val="Tabletext"/>
              <w:rPr>
                <w:rFonts w:ascii="Calibri" w:eastAsia="Times New Roman" w:hAnsi="Calibri" w:cs="Calibri"/>
                <w:lang w:val="es-ES"/>
              </w:rPr>
            </w:pPr>
            <w:r w:rsidRPr="000F37C8">
              <w:rPr>
                <w:lang w:val="es-ES"/>
              </w:rPr>
              <w:t>Sensibilizar y promover una comprensión común y el diálogo entre las partes interesadas pertinentes para crear un entorno y un ecosistema OTT dentro del ámbito de competencias de la UIT.</w:t>
            </w:r>
          </w:p>
        </w:tc>
        <w:tc>
          <w:tcPr>
            <w:tcW w:w="744" w:type="pct"/>
            <w:tcBorders>
              <w:top w:val="nil"/>
              <w:left w:val="nil"/>
              <w:bottom w:val="nil"/>
              <w:right w:val="nil"/>
            </w:tcBorders>
            <w:shd w:val="clear" w:color="EDEDED" w:fill="EDEDED"/>
            <w:vAlign w:val="center"/>
            <w:hideMark/>
          </w:tcPr>
          <w:p w14:paraId="5C70DF80"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13B0BB6"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3160042F" w14:textId="51CEF8DA"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2</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(Nueva Delhi, </w:t>
            </w:r>
            <w:r w:rsidR="004207C9" w:rsidRPr="007D2CED">
              <w:rPr>
                <w:rFonts w:ascii="Calibri" w:eastAsia="Times New Roman" w:hAnsi="Calibri" w:cs="Calibri"/>
                <w:b/>
                <w:bCs/>
                <w:color w:val="0070C0"/>
                <w:lang w:val="es-ES" w:eastAsia="en-GB"/>
              </w:rPr>
              <w:t>2024) /</w:t>
            </w:r>
          </w:p>
          <w:p w14:paraId="013D39A3" w14:textId="4BD1A0BF"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44</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shd w:val="clear" w:color="EDEDED" w:fill="EDEDED"/>
            <w:vAlign w:val="center"/>
            <w:hideMark/>
          </w:tcPr>
          <w:p w14:paraId="24D8C0B6"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4515BF" w14:paraId="24CD9B15" w14:textId="77777777" w:rsidTr="002A17F6">
        <w:tc>
          <w:tcPr>
            <w:tcW w:w="197" w:type="pct"/>
            <w:tcBorders>
              <w:top w:val="nil"/>
              <w:left w:val="nil"/>
              <w:bottom w:val="nil"/>
              <w:right w:val="nil"/>
            </w:tcBorders>
            <w:noWrap/>
            <w:vAlign w:val="center"/>
            <w:hideMark/>
          </w:tcPr>
          <w:p w14:paraId="20E33BF7" w14:textId="77777777" w:rsidR="00D019BA" w:rsidRPr="000F37C8" w:rsidRDefault="00D019BA" w:rsidP="008F521E">
            <w:pPr>
              <w:pStyle w:val="Tabletext"/>
              <w:rPr>
                <w:rFonts w:ascii="Calibri" w:eastAsia="Times New Roman" w:hAnsi="Calibri" w:cs="Calibri"/>
                <w:lang w:val="es-ES"/>
              </w:rPr>
            </w:pPr>
            <w:r w:rsidRPr="000F37C8">
              <w:rPr>
                <w:lang w:val="es-ES"/>
              </w:rPr>
              <w:t>207</w:t>
            </w:r>
          </w:p>
        </w:tc>
        <w:tc>
          <w:tcPr>
            <w:tcW w:w="448" w:type="pct"/>
            <w:tcBorders>
              <w:top w:val="nil"/>
              <w:left w:val="nil"/>
              <w:bottom w:val="nil"/>
              <w:right w:val="nil"/>
            </w:tcBorders>
            <w:noWrap/>
            <w:vAlign w:val="center"/>
            <w:hideMark/>
          </w:tcPr>
          <w:p w14:paraId="4880336E"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vAlign w:val="center"/>
            <w:hideMark/>
          </w:tcPr>
          <w:p w14:paraId="7941EA19" w14:textId="77777777" w:rsidR="00D019BA" w:rsidRPr="000F37C8" w:rsidRDefault="00D019BA" w:rsidP="008F521E">
            <w:pPr>
              <w:pStyle w:val="Tabletext"/>
              <w:rPr>
                <w:rFonts w:ascii="Calibri" w:eastAsia="Times New Roman" w:hAnsi="Calibri" w:cs="Calibri"/>
                <w:lang w:val="es-ES"/>
              </w:rPr>
            </w:pPr>
            <w:r w:rsidRPr="000F37C8">
              <w:rPr>
                <w:lang w:val="es-ES"/>
              </w:rPr>
              <w:t>Gaceta de la UIT: Descubrimientos de las TIC</w:t>
            </w:r>
          </w:p>
        </w:tc>
        <w:tc>
          <w:tcPr>
            <w:tcW w:w="1042" w:type="pct"/>
            <w:tcBorders>
              <w:top w:val="nil"/>
              <w:left w:val="nil"/>
              <w:bottom w:val="nil"/>
              <w:right w:val="nil"/>
            </w:tcBorders>
            <w:vAlign w:val="center"/>
            <w:hideMark/>
          </w:tcPr>
          <w:p w14:paraId="70BEAF39"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Respaldar el ulterior desarrollo de la Gaceta de la UIT como revista académica, profesional, </w:t>
            </w:r>
            <w:r w:rsidRPr="000F37C8">
              <w:rPr>
                <w:lang w:val="es-ES"/>
              </w:rPr>
              <w:lastRenderedPageBreak/>
              <w:t>revisada por homólogos, digital y accesible en línea.</w:t>
            </w:r>
          </w:p>
        </w:tc>
        <w:tc>
          <w:tcPr>
            <w:tcW w:w="744" w:type="pct"/>
            <w:tcBorders>
              <w:top w:val="nil"/>
              <w:left w:val="nil"/>
              <w:bottom w:val="nil"/>
              <w:right w:val="nil"/>
            </w:tcBorders>
            <w:vAlign w:val="center"/>
            <w:hideMark/>
          </w:tcPr>
          <w:p w14:paraId="5E551E8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280445C"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0DCB3CD1"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48E8C4AA"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2C9FCE25" w14:textId="77777777" w:rsidTr="002A17F6">
        <w:tc>
          <w:tcPr>
            <w:tcW w:w="197" w:type="pct"/>
            <w:tcBorders>
              <w:top w:val="nil"/>
              <w:left w:val="nil"/>
              <w:bottom w:val="nil"/>
              <w:right w:val="nil"/>
            </w:tcBorders>
            <w:shd w:val="clear" w:color="EDEDED" w:fill="EDEDED"/>
            <w:noWrap/>
            <w:vAlign w:val="center"/>
            <w:hideMark/>
          </w:tcPr>
          <w:p w14:paraId="7EC328A0" w14:textId="77777777" w:rsidR="00D019BA" w:rsidRPr="000F37C8" w:rsidRDefault="00D019BA" w:rsidP="008F521E">
            <w:pPr>
              <w:pStyle w:val="Tabletext"/>
              <w:rPr>
                <w:rFonts w:ascii="Calibri" w:eastAsia="Times New Roman" w:hAnsi="Calibri" w:cs="Calibri"/>
                <w:lang w:val="es-ES"/>
              </w:rPr>
            </w:pPr>
            <w:r w:rsidRPr="000F37C8">
              <w:rPr>
                <w:lang w:val="es-ES"/>
              </w:rPr>
              <w:t>208</w:t>
            </w:r>
          </w:p>
        </w:tc>
        <w:tc>
          <w:tcPr>
            <w:tcW w:w="448" w:type="pct"/>
            <w:tcBorders>
              <w:top w:val="nil"/>
              <w:left w:val="nil"/>
              <w:bottom w:val="nil"/>
              <w:right w:val="nil"/>
            </w:tcBorders>
            <w:shd w:val="clear" w:color="EDEDED" w:fill="EDEDED"/>
            <w:vAlign w:val="center"/>
            <w:hideMark/>
          </w:tcPr>
          <w:p w14:paraId="1FFA8494"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68BCDE61" w14:textId="77777777" w:rsidR="00D019BA" w:rsidRPr="000F37C8" w:rsidRDefault="00D019BA" w:rsidP="008F521E">
            <w:pPr>
              <w:pStyle w:val="Tabletext"/>
              <w:rPr>
                <w:rFonts w:ascii="Calibri" w:eastAsia="Times New Roman" w:hAnsi="Calibri" w:cs="Calibri"/>
                <w:lang w:val="es-ES"/>
              </w:rPr>
            </w:pPr>
            <w:r w:rsidRPr="000F37C8">
              <w:rPr>
                <w:lang w:val="es-ES"/>
              </w:rPr>
              <w:t>Nombramiento y duración máxima del mandato de los presidentes y vicepresidentes de los Grupos Asesores, Comisiones de Estudio y otros grupos de los Sectores</w:t>
            </w:r>
          </w:p>
        </w:tc>
        <w:tc>
          <w:tcPr>
            <w:tcW w:w="1042" w:type="pct"/>
            <w:tcBorders>
              <w:top w:val="nil"/>
              <w:left w:val="nil"/>
              <w:bottom w:val="nil"/>
              <w:right w:val="nil"/>
            </w:tcBorders>
            <w:shd w:val="clear" w:color="EDEDED" w:fill="EDEDED"/>
            <w:vAlign w:val="center"/>
            <w:hideMark/>
          </w:tcPr>
          <w:p w14:paraId="30AC2D6B"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Directrices y procedimiento para designar a los presidentes y vicepresidentes de Grupos Asesores, Comisiones de Estudio y otros grupos de los Sectores (incluido, dentro de lo posible, la Reunión Preparatoria de la Conferencia (RPC) y el Comité de Coordinación de Vocabulario (CCV) del UIT-R, y el Comité de Normalización de vocabulario (SCV) del UIT-T. </w:t>
            </w:r>
          </w:p>
        </w:tc>
        <w:tc>
          <w:tcPr>
            <w:tcW w:w="744" w:type="pct"/>
            <w:tcBorders>
              <w:top w:val="nil"/>
              <w:left w:val="nil"/>
              <w:bottom w:val="nil"/>
              <w:right w:val="nil"/>
            </w:tcBorders>
            <w:shd w:val="clear" w:color="EDEDED" w:fill="EDEDED"/>
            <w:vAlign w:val="center"/>
            <w:hideMark/>
          </w:tcPr>
          <w:p w14:paraId="58573737" w14:textId="77777777" w:rsidR="00D019BA" w:rsidRPr="000F37C8" w:rsidRDefault="00D019BA" w:rsidP="008F521E">
            <w:pPr>
              <w:pStyle w:val="Tabletext"/>
              <w:rPr>
                <w:rFonts w:ascii="Calibri" w:eastAsia="Times New Roman" w:hAnsi="Calibri" w:cs="Calibri"/>
                <w:b/>
                <w:bCs/>
                <w:color w:val="0070C0"/>
                <w:lang w:val="es-ES"/>
              </w:rPr>
            </w:pPr>
            <w:r w:rsidRPr="00A94C28">
              <w:rPr>
                <w:rFonts w:ascii="Calibri" w:eastAsia="Times New Roman" w:hAnsi="Calibri" w:cs="Calibri"/>
                <w:b/>
                <w:bCs/>
                <w:color w:val="0070C0"/>
                <w:lang w:val="es-ES" w:eastAsia="en-GB"/>
              </w:rPr>
              <w:t>Declaración sobre la promoción de la igualdad, la equidad y la paridad entre hombres y mujeres en el Sector de Radiocomunicaciones de la UIT</w:t>
            </w:r>
          </w:p>
        </w:tc>
        <w:tc>
          <w:tcPr>
            <w:tcW w:w="595" w:type="pct"/>
            <w:tcBorders>
              <w:top w:val="nil"/>
              <w:left w:val="nil"/>
              <w:bottom w:val="nil"/>
              <w:right w:val="nil"/>
            </w:tcBorders>
            <w:shd w:val="clear" w:color="EDEDED" w:fill="EDEDED"/>
            <w:vAlign w:val="center"/>
            <w:hideMark/>
          </w:tcPr>
          <w:p w14:paraId="0B3970B3" w14:textId="1D439689" w:rsidR="004207C9" w:rsidRPr="00A94C28" w:rsidRDefault="00D019BA" w:rsidP="008F521E">
            <w:pPr>
              <w:pStyle w:val="Tabletext"/>
              <w:rPr>
                <w:rFonts w:ascii="Calibri" w:eastAsia="Times New Roman" w:hAnsi="Calibri" w:cs="Calibri"/>
                <w:b/>
                <w:bCs/>
                <w:color w:val="0070C0"/>
                <w:lang w:val="es-ES" w:eastAsia="en-GB"/>
              </w:rPr>
            </w:pPr>
            <w:r w:rsidRPr="00A94C28">
              <w:rPr>
                <w:rFonts w:ascii="Calibri" w:eastAsia="Times New Roman" w:hAnsi="Calibri" w:cs="Calibri"/>
                <w:b/>
                <w:bCs/>
                <w:color w:val="FF0000"/>
                <w:lang w:val="es-ES" w:eastAsia="en-GB"/>
              </w:rPr>
              <w:t>Res. UIT-R 15 (SUP)</w:t>
            </w:r>
            <w:r w:rsidR="00A94C28" w:rsidRPr="00A94C28">
              <w:rPr>
                <w:rFonts w:ascii="Calibri" w:eastAsia="Times New Roman" w:hAnsi="Calibri" w:cs="Calibri"/>
                <w:b/>
                <w:bCs/>
                <w:color w:val="0070C0"/>
                <w:lang w:val="es-ES" w:eastAsia="en-GB"/>
              </w:rPr>
              <w:t xml:space="preserve"> </w:t>
            </w:r>
            <w:r w:rsidRPr="00A94C28">
              <w:rPr>
                <w:rFonts w:ascii="Calibri" w:eastAsia="Times New Roman" w:hAnsi="Calibri" w:cs="Calibri"/>
                <w:b/>
                <w:bCs/>
                <w:color w:val="0070C0"/>
                <w:lang w:val="es-ES" w:eastAsia="en-GB"/>
              </w:rPr>
              <w:t>/</w:t>
            </w:r>
          </w:p>
          <w:p w14:paraId="24EE0E8D" w14:textId="6E92A7BA" w:rsidR="00D019BA" w:rsidRPr="004515BF" w:rsidRDefault="00D019BA" w:rsidP="008F521E">
            <w:pPr>
              <w:pStyle w:val="Tabletext"/>
              <w:rPr>
                <w:rFonts w:ascii="Calibri" w:eastAsia="Times New Roman" w:hAnsi="Calibri" w:cs="Calibri"/>
                <w:b/>
                <w:bCs/>
                <w:color w:val="0070C0"/>
              </w:rPr>
            </w:pPr>
            <w:r w:rsidRPr="007D2CED">
              <w:rPr>
                <w:rFonts w:ascii="Calibri" w:eastAsia="Times New Roman" w:hAnsi="Calibri" w:cs="Calibri"/>
                <w:b/>
                <w:bCs/>
                <w:color w:val="0070C0"/>
                <w:lang w:val="es-ES" w:eastAsia="en-GB"/>
              </w:rPr>
              <w:t>Res. UIT-R 72</w:t>
            </w:r>
          </w:p>
        </w:tc>
        <w:tc>
          <w:tcPr>
            <w:tcW w:w="546" w:type="pct"/>
            <w:tcBorders>
              <w:top w:val="nil"/>
              <w:left w:val="nil"/>
              <w:bottom w:val="nil"/>
              <w:right w:val="nil"/>
            </w:tcBorders>
            <w:shd w:val="clear" w:color="EDEDED" w:fill="EDEDED"/>
            <w:vAlign w:val="center"/>
            <w:hideMark/>
          </w:tcPr>
          <w:p w14:paraId="217B9E42" w14:textId="07C94103" w:rsidR="004207C9"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1</w:t>
            </w:r>
            <w:r w:rsidR="004207C9" w:rsidRPr="007D2CED">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Ginebra, </w:t>
            </w:r>
            <w:r w:rsidR="004207C9" w:rsidRPr="007D2CED">
              <w:rPr>
                <w:rFonts w:ascii="Calibri" w:eastAsia="Times New Roman" w:hAnsi="Calibri" w:cs="Calibri"/>
                <w:b/>
                <w:bCs/>
                <w:color w:val="0070C0"/>
                <w:lang w:val="es-ES" w:eastAsia="en-GB"/>
              </w:rPr>
              <w:t>2022) /</w:t>
            </w:r>
          </w:p>
          <w:p w14:paraId="13BF4127" w14:textId="44F2CBFA" w:rsidR="004207C9" w:rsidRPr="00A94C28" w:rsidRDefault="00D019BA" w:rsidP="008F521E">
            <w:pPr>
              <w:pStyle w:val="Tabletext"/>
              <w:rPr>
                <w:rFonts w:ascii="Calibri" w:eastAsia="Times New Roman" w:hAnsi="Calibri" w:cs="Calibri"/>
                <w:b/>
                <w:bCs/>
                <w:color w:val="0070C0"/>
                <w:lang w:val="es-ES" w:eastAsia="en-GB"/>
              </w:rPr>
            </w:pPr>
            <w:r w:rsidRPr="00A94C28">
              <w:rPr>
                <w:rFonts w:ascii="Calibri" w:eastAsia="Times New Roman" w:hAnsi="Calibri" w:cs="Calibri"/>
                <w:b/>
                <w:bCs/>
                <w:color w:val="FF0000"/>
                <w:lang w:val="es-ES" w:eastAsia="en-GB"/>
              </w:rPr>
              <w:t>Res. 35 (SUP)</w:t>
            </w:r>
            <w:r w:rsidR="00A94C28" w:rsidRPr="00A94C28">
              <w:rPr>
                <w:rFonts w:ascii="Calibri" w:eastAsia="Times New Roman" w:hAnsi="Calibri" w:cs="Calibri"/>
                <w:b/>
                <w:bCs/>
                <w:color w:val="0070C0"/>
                <w:lang w:val="es-ES" w:eastAsia="en-GB"/>
              </w:rPr>
              <w:t xml:space="preserve"> </w:t>
            </w:r>
            <w:r w:rsidRPr="00A94C28">
              <w:rPr>
                <w:rFonts w:ascii="Calibri" w:eastAsia="Times New Roman" w:hAnsi="Calibri" w:cs="Calibri"/>
                <w:b/>
                <w:bCs/>
                <w:color w:val="0070C0"/>
                <w:lang w:val="es-ES" w:eastAsia="en-GB"/>
              </w:rPr>
              <w:t>/</w:t>
            </w:r>
          </w:p>
          <w:p w14:paraId="5BB0FB55" w14:textId="4ECFC4D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67 (Rev. Nueva Delhi, 2024)</w:t>
            </w:r>
          </w:p>
        </w:tc>
        <w:tc>
          <w:tcPr>
            <w:tcW w:w="585" w:type="pct"/>
            <w:tcBorders>
              <w:top w:val="nil"/>
              <w:left w:val="nil"/>
              <w:bottom w:val="nil"/>
              <w:right w:val="nil"/>
            </w:tcBorders>
            <w:shd w:val="clear" w:color="EDEDED" w:fill="EDEDED"/>
            <w:vAlign w:val="center"/>
            <w:hideMark/>
          </w:tcPr>
          <w:p w14:paraId="2FA6C9FD" w14:textId="77777777" w:rsidR="00D019BA" w:rsidRPr="000F37C8" w:rsidRDefault="00D019BA" w:rsidP="008F521E">
            <w:pPr>
              <w:pStyle w:val="Tabletext"/>
              <w:rPr>
                <w:rFonts w:ascii="Calibri" w:eastAsia="Times New Roman" w:hAnsi="Calibri" w:cs="Calibri"/>
                <w:b/>
                <w:bCs/>
                <w:color w:val="0070C0"/>
                <w:lang w:val="es-ES" w:eastAsia="en-GB"/>
              </w:rPr>
            </w:pPr>
          </w:p>
        </w:tc>
      </w:tr>
      <w:tr w:rsidR="002A17F6" w:rsidRPr="000F37C8" w14:paraId="6407B406" w14:textId="77777777" w:rsidTr="002A17F6">
        <w:tc>
          <w:tcPr>
            <w:tcW w:w="197" w:type="pct"/>
            <w:tcBorders>
              <w:top w:val="nil"/>
              <w:left w:val="nil"/>
              <w:bottom w:val="nil"/>
              <w:right w:val="nil"/>
            </w:tcBorders>
            <w:noWrap/>
            <w:vAlign w:val="center"/>
            <w:hideMark/>
          </w:tcPr>
          <w:p w14:paraId="09B4361D" w14:textId="77777777" w:rsidR="00D019BA" w:rsidRPr="000F37C8" w:rsidRDefault="00D019BA" w:rsidP="008F521E">
            <w:pPr>
              <w:pStyle w:val="Tabletext"/>
              <w:rPr>
                <w:rFonts w:ascii="Calibri" w:eastAsia="Times New Roman" w:hAnsi="Calibri" w:cs="Calibri"/>
                <w:lang w:val="es-ES"/>
              </w:rPr>
            </w:pPr>
            <w:r w:rsidRPr="000F37C8">
              <w:rPr>
                <w:lang w:val="es-ES"/>
              </w:rPr>
              <w:t>209</w:t>
            </w:r>
          </w:p>
        </w:tc>
        <w:tc>
          <w:tcPr>
            <w:tcW w:w="448" w:type="pct"/>
            <w:tcBorders>
              <w:top w:val="nil"/>
              <w:left w:val="nil"/>
              <w:bottom w:val="nil"/>
              <w:right w:val="nil"/>
            </w:tcBorders>
            <w:vAlign w:val="center"/>
            <w:hideMark/>
          </w:tcPr>
          <w:p w14:paraId="618CB3C0"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vAlign w:val="center"/>
            <w:hideMark/>
          </w:tcPr>
          <w:p w14:paraId="6DD8B5F2" w14:textId="77777777" w:rsidR="00D019BA" w:rsidRPr="000F37C8" w:rsidRDefault="00D019BA" w:rsidP="008F521E">
            <w:pPr>
              <w:pStyle w:val="Tabletext"/>
              <w:rPr>
                <w:rFonts w:ascii="Calibri" w:eastAsia="Times New Roman" w:hAnsi="Calibri" w:cs="Calibri"/>
                <w:lang w:val="es-ES"/>
              </w:rPr>
            </w:pPr>
            <w:r w:rsidRPr="000F37C8">
              <w:rPr>
                <w:lang w:val="es-ES"/>
              </w:rPr>
              <w:t>Fomento de la participación de pequeñas y medianas empresas en los trabajos de la Unión</w:t>
            </w:r>
          </w:p>
        </w:tc>
        <w:tc>
          <w:tcPr>
            <w:tcW w:w="1042" w:type="pct"/>
            <w:tcBorders>
              <w:top w:val="nil"/>
              <w:left w:val="nil"/>
              <w:bottom w:val="nil"/>
              <w:right w:val="nil"/>
            </w:tcBorders>
            <w:vAlign w:val="center"/>
            <w:hideMark/>
          </w:tcPr>
          <w:p w14:paraId="2DC90604" w14:textId="77777777" w:rsidR="00D019BA" w:rsidRPr="000F37C8" w:rsidRDefault="00D019BA" w:rsidP="008F521E">
            <w:pPr>
              <w:pStyle w:val="Tabletext"/>
              <w:rPr>
                <w:rFonts w:ascii="Calibri" w:eastAsia="Times New Roman" w:hAnsi="Calibri" w:cs="Calibri"/>
                <w:lang w:val="es-ES"/>
              </w:rPr>
            </w:pPr>
            <w:r w:rsidRPr="000F37C8">
              <w:rPr>
                <w:lang w:val="es-ES"/>
              </w:rPr>
              <w:t>Fomentar la participación de las PYME como Asociados de los Sectores de la Unión mediante la creación de contribuciones reducidas, de conformidad con las disposiciones de la presente Resolución, con diferentes niveles de contribución financiera, durante un periodo de prueba que abarcará hasta la próxima Conferencia de Plenipotenciarios.</w:t>
            </w:r>
          </w:p>
        </w:tc>
        <w:tc>
          <w:tcPr>
            <w:tcW w:w="744" w:type="pct"/>
            <w:tcBorders>
              <w:top w:val="nil"/>
              <w:left w:val="nil"/>
              <w:bottom w:val="nil"/>
              <w:right w:val="nil"/>
            </w:tcBorders>
            <w:vAlign w:val="center"/>
            <w:hideMark/>
          </w:tcPr>
          <w:p w14:paraId="13F8A019"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44228DFD" w14:textId="7777777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UIT-R 1</w:t>
            </w:r>
          </w:p>
        </w:tc>
        <w:tc>
          <w:tcPr>
            <w:tcW w:w="546" w:type="pct"/>
            <w:tcBorders>
              <w:top w:val="nil"/>
              <w:left w:val="nil"/>
              <w:bottom w:val="nil"/>
              <w:right w:val="nil"/>
            </w:tcBorders>
            <w:vAlign w:val="center"/>
            <w:hideMark/>
          </w:tcPr>
          <w:p w14:paraId="3C66AA52" w14:textId="7CC3F6B6" w:rsidR="00DF3D2C" w:rsidRPr="00A94C28" w:rsidRDefault="00D019BA" w:rsidP="008F521E">
            <w:pPr>
              <w:pStyle w:val="Tabletext"/>
              <w:rPr>
                <w:rFonts w:ascii="Calibri" w:eastAsia="Times New Roman" w:hAnsi="Calibri" w:cs="Calibri"/>
                <w:b/>
                <w:bCs/>
                <w:color w:val="0070C0"/>
                <w:lang w:val="es-ES" w:eastAsia="en-GB"/>
              </w:rPr>
            </w:pPr>
            <w:r w:rsidRPr="00A94C28">
              <w:rPr>
                <w:rFonts w:ascii="Calibri" w:eastAsia="Times New Roman" w:hAnsi="Calibri" w:cs="Calibri"/>
                <w:b/>
                <w:bCs/>
                <w:color w:val="FF0000"/>
                <w:lang w:val="es-ES" w:eastAsia="en-GB"/>
              </w:rPr>
              <w:t>Res. 59 (SUP)</w:t>
            </w:r>
            <w:r w:rsidR="00A94C28" w:rsidRPr="00A94C28">
              <w:rPr>
                <w:rFonts w:ascii="Calibri" w:eastAsia="Times New Roman" w:hAnsi="Calibri" w:cs="Calibri"/>
                <w:b/>
                <w:bCs/>
                <w:color w:val="0070C0"/>
                <w:lang w:val="es-ES" w:eastAsia="en-GB"/>
              </w:rPr>
              <w:t xml:space="preserve"> </w:t>
            </w:r>
            <w:r w:rsidRPr="00A94C28">
              <w:rPr>
                <w:rFonts w:ascii="Calibri" w:eastAsia="Times New Roman" w:hAnsi="Calibri" w:cs="Calibri"/>
                <w:b/>
                <w:bCs/>
                <w:color w:val="0070C0"/>
                <w:lang w:val="es-ES" w:eastAsia="en-GB"/>
              </w:rPr>
              <w:t>/</w:t>
            </w:r>
          </w:p>
          <w:p w14:paraId="3A403E10" w14:textId="77666968" w:rsidR="00DF3D2C"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68</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F3D2C" w:rsidRPr="007D2CED">
              <w:rPr>
                <w:rFonts w:ascii="Calibri" w:eastAsia="Times New Roman" w:hAnsi="Calibri" w:cs="Calibri"/>
                <w:b/>
                <w:bCs/>
                <w:color w:val="0070C0"/>
                <w:lang w:val="es-ES" w:eastAsia="en-GB"/>
              </w:rPr>
              <w:t>2024) /</w:t>
            </w:r>
          </w:p>
          <w:p w14:paraId="1B695592" w14:textId="63FF2E89" w:rsidR="00DF3D2C" w:rsidRPr="007D2CED"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74</w:t>
            </w:r>
            <w:r w:rsidR="00A94C28">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 xml:space="preserve">(Rev. Nueva Delhi, </w:t>
            </w:r>
            <w:r w:rsidR="00DF3D2C" w:rsidRPr="007D2CED">
              <w:rPr>
                <w:rFonts w:ascii="Calibri" w:eastAsia="Times New Roman" w:hAnsi="Calibri" w:cs="Calibri"/>
                <w:b/>
                <w:bCs/>
                <w:color w:val="0070C0"/>
                <w:lang w:val="es-ES" w:eastAsia="en-GB"/>
              </w:rPr>
              <w:t>2024) /</w:t>
            </w:r>
          </w:p>
          <w:p w14:paraId="7CADF182" w14:textId="3F86336D"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105</w:t>
            </w:r>
            <w:r w:rsidR="00E17D0B">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vAlign w:val="center"/>
            <w:hideMark/>
          </w:tcPr>
          <w:p w14:paraId="3816F6D2" w14:textId="7777777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88</w:t>
            </w:r>
          </w:p>
        </w:tc>
      </w:tr>
      <w:tr w:rsidR="002A17F6" w:rsidRPr="004515BF" w14:paraId="1A11506C" w14:textId="77777777" w:rsidTr="002A17F6">
        <w:tc>
          <w:tcPr>
            <w:tcW w:w="197" w:type="pct"/>
            <w:tcBorders>
              <w:top w:val="nil"/>
              <w:left w:val="nil"/>
              <w:bottom w:val="nil"/>
              <w:right w:val="nil"/>
            </w:tcBorders>
            <w:shd w:val="clear" w:color="EDEDED" w:fill="EDEDED"/>
            <w:noWrap/>
            <w:vAlign w:val="center"/>
            <w:hideMark/>
          </w:tcPr>
          <w:p w14:paraId="16922CF0" w14:textId="77777777" w:rsidR="00D019BA" w:rsidRPr="000F37C8" w:rsidRDefault="00D019BA" w:rsidP="008F521E">
            <w:pPr>
              <w:pStyle w:val="Tabletext"/>
              <w:rPr>
                <w:rFonts w:ascii="Calibri" w:eastAsia="Times New Roman" w:hAnsi="Calibri" w:cs="Calibri"/>
                <w:lang w:val="es-ES"/>
              </w:rPr>
            </w:pPr>
            <w:r w:rsidRPr="000F37C8">
              <w:rPr>
                <w:lang w:val="es-ES"/>
              </w:rPr>
              <w:t>210</w:t>
            </w:r>
          </w:p>
        </w:tc>
        <w:tc>
          <w:tcPr>
            <w:tcW w:w="448" w:type="pct"/>
            <w:tcBorders>
              <w:top w:val="nil"/>
              <w:left w:val="nil"/>
              <w:bottom w:val="nil"/>
              <w:right w:val="nil"/>
            </w:tcBorders>
            <w:shd w:val="clear" w:color="EDEDED" w:fill="EDEDED"/>
            <w:noWrap/>
            <w:vAlign w:val="center"/>
            <w:hideMark/>
          </w:tcPr>
          <w:p w14:paraId="00D2B61A"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shd w:val="clear" w:color="EDEDED" w:fill="EDEDED"/>
            <w:vAlign w:val="center"/>
            <w:hideMark/>
          </w:tcPr>
          <w:p w14:paraId="2EA0BECA" w14:textId="77777777" w:rsidR="00D019BA" w:rsidRPr="000F37C8" w:rsidRDefault="00D019BA" w:rsidP="008F521E">
            <w:pPr>
              <w:pStyle w:val="Tabletext"/>
              <w:rPr>
                <w:rFonts w:ascii="Calibri" w:eastAsia="Times New Roman" w:hAnsi="Calibri" w:cs="Calibri"/>
                <w:lang w:val="es-ES"/>
              </w:rPr>
            </w:pPr>
            <w:r w:rsidRPr="000F37C8">
              <w:rPr>
                <w:lang w:val="es-ES"/>
              </w:rPr>
              <w:t>Papel de la UIT como Autoridad Supervisora del sistema de Registro Internacional de bienes espaciales en virtud del Protocolo del Espacio</w:t>
            </w:r>
          </w:p>
        </w:tc>
        <w:tc>
          <w:tcPr>
            <w:tcW w:w="1042" w:type="pct"/>
            <w:tcBorders>
              <w:top w:val="nil"/>
              <w:left w:val="nil"/>
              <w:bottom w:val="nil"/>
              <w:right w:val="nil"/>
            </w:tcBorders>
            <w:shd w:val="clear" w:color="EDEDED" w:fill="EDEDED"/>
            <w:vAlign w:val="center"/>
            <w:hideMark/>
          </w:tcPr>
          <w:p w14:paraId="67C41FD3" w14:textId="7125598C" w:rsidR="00D019BA" w:rsidRPr="000F37C8" w:rsidRDefault="00D019BA" w:rsidP="008F521E">
            <w:pPr>
              <w:pStyle w:val="Tabletext"/>
              <w:rPr>
                <w:rFonts w:ascii="Calibri" w:eastAsia="Times New Roman" w:hAnsi="Calibri" w:cs="Calibri"/>
                <w:lang w:val="es-ES"/>
              </w:rPr>
            </w:pPr>
            <w:r w:rsidRPr="000F37C8">
              <w:rPr>
                <w:lang w:val="es-ES"/>
              </w:rPr>
              <w:t xml:space="preserve">No aceptar el papel de Autoridad Supervisora en virtud del Protocolo del </w:t>
            </w:r>
            <w:r w:rsidR="00DF3D2C" w:rsidRPr="000F37C8">
              <w:rPr>
                <w:lang w:val="es-ES"/>
              </w:rPr>
              <w:t>Espacio,</w:t>
            </w:r>
            <w:r w:rsidRPr="000F37C8">
              <w:rPr>
                <w:lang w:val="es-ES"/>
              </w:rPr>
              <w:t xml:space="preserve"> pero</w:t>
            </w:r>
            <w:r w:rsidR="00DF3D2C">
              <w:rPr>
                <w:lang w:val="es-ES"/>
              </w:rPr>
              <w:t>,</w:t>
            </w:r>
            <w:r w:rsidRPr="000F37C8">
              <w:rPr>
                <w:lang w:val="es-ES"/>
              </w:rPr>
              <w:t xml:space="preserve"> si el UNIDROIT volviese a invitar a la UIT a través del Secretario General a aceptar ese papel, estudiar la cuestión en una futura Conferencia de Plenipotenciarios.</w:t>
            </w:r>
          </w:p>
        </w:tc>
        <w:tc>
          <w:tcPr>
            <w:tcW w:w="744" w:type="pct"/>
            <w:tcBorders>
              <w:top w:val="nil"/>
              <w:left w:val="nil"/>
              <w:bottom w:val="nil"/>
              <w:right w:val="nil"/>
            </w:tcBorders>
            <w:shd w:val="clear" w:color="EDEDED" w:fill="EDEDED"/>
            <w:vAlign w:val="center"/>
            <w:hideMark/>
          </w:tcPr>
          <w:p w14:paraId="6A05E231"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EC34F9C"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25D1FD66"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03F2F0EC"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55ACB0C1" w14:textId="77777777" w:rsidTr="002A17F6">
        <w:tc>
          <w:tcPr>
            <w:tcW w:w="197" w:type="pct"/>
            <w:tcBorders>
              <w:top w:val="nil"/>
              <w:left w:val="nil"/>
              <w:bottom w:val="nil"/>
              <w:right w:val="nil"/>
            </w:tcBorders>
            <w:noWrap/>
            <w:vAlign w:val="center"/>
            <w:hideMark/>
          </w:tcPr>
          <w:p w14:paraId="25470C0A" w14:textId="77777777" w:rsidR="00D019BA" w:rsidRPr="000F37C8" w:rsidRDefault="00D019BA" w:rsidP="008F521E">
            <w:pPr>
              <w:pStyle w:val="Tabletext"/>
              <w:rPr>
                <w:rFonts w:ascii="Calibri" w:eastAsia="Times New Roman" w:hAnsi="Calibri" w:cs="Calibri"/>
                <w:lang w:val="es-ES"/>
              </w:rPr>
            </w:pPr>
            <w:r w:rsidRPr="000F37C8">
              <w:rPr>
                <w:lang w:val="es-ES"/>
              </w:rPr>
              <w:t>211</w:t>
            </w:r>
          </w:p>
        </w:tc>
        <w:tc>
          <w:tcPr>
            <w:tcW w:w="448" w:type="pct"/>
            <w:tcBorders>
              <w:top w:val="nil"/>
              <w:left w:val="nil"/>
              <w:bottom w:val="nil"/>
              <w:right w:val="nil"/>
            </w:tcBorders>
            <w:noWrap/>
            <w:vAlign w:val="center"/>
            <w:hideMark/>
          </w:tcPr>
          <w:p w14:paraId="31A59614"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vAlign w:val="center"/>
            <w:hideMark/>
          </w:tcPr>
          <w:p w14:paraId="387B4AD1" w14:textId="77777777" w:rsidR="00D019BA" w:rsidRPr="000F37C8" w:rsidRDefault="00D019BA" w:rsidP="008F521E">
            <w:pPr>
              <w:pStyle w:val="Tabletext"/>
              <w:rPr>
                <w:rFonts w:ascii="Calibri" w:eastAsia="Times New Roman" w:hAnsi="Calibri" w:cs="Calibri"/>
                <w:lang w:val="es-ES"/>
              </w:rPr>
            </w:pPr>
            <w:r w:rsidRPr="000F37C8">
              <w:rPr>
                <w:lang w:val="es-ES"/>
              </w:rPr>
              <w:t xml:space="preserve">Apoyo a la iniciativa iraquí Du3M 2025 para el </w:t>
            </w:r>
            <w:r w:rsidRPr="000F37C8">
              <w:rPr>
                <w:lang w:val="es-ES"/>
              </w:rPr>
              <w:lastRenderedPageBreak/>
              <w:t>progreso de los sectores de telecomunicaciones y tecnologías de la información</w:t>
            </w:r>
          </w:p>
        </w:tc>
        <w:tc>
          <w:tcPr>
            <w:tcW w:w="1042" w:type="pct"/>
            <w:tcBorders>
              <w:top w:val="nil"/>
              <w:left w:val="nil"/>
              <w:bottom w:val="nil"/>
              <w:right w:val="nil"/>
            </w:tcBorders>
            <w:vAlign w:val="center"/>
            <w:hideMark/>
          </w:tcPr>
          <w:p w14:paraId="6CF20DB0"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 xml:space="preserve">Proporcionar el personal técnico adecuado propio o ajeno a la </w:t>
            </w:r>
            <w:r w:rsidRPr="000F37C8">
              <w:rPr>
                <w:lang w:val="es-ES"/>
              </w:rPr>
              <w:lastRenderedPageBreak/>
              <w:t>Unión para la ejecución de la iniciativa Du3M 2025, cuyos recursos técnicos deberán asignarse al plan financiero y al presupuesto aprobados por el Consejo de la UIT.</w:t>
            </w:r>
          </w:p>
        </w:tc>
        <w:tc>
          <w:tcPr>
            <w:tcW w:w="744" w:type="pct"/>
            <w:tcBorders>
              <w:top w:val="nil"/>
              <w:left w:val="nil"/>
              <w:bottom w:val="nil"/>
              <w:right w:val="nil"/>
            </w:tcBorders>
            <w:vAlign w:val="center"/>
            <w:hideMark/>
          </w:tcPr>
          <w:p w14:paraId="1D040A02"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F00A5F3"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16EB3019"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57A0FA3C" w14:textId="7777777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51</w:t>
            </w:r>
          </w:p>
        </w:tc>
      </w:tr>
      <w:tr w:rsidR="002A17F6" w:rsidRPr="004515BF" w14:paraId="25F7D295" w14:textId="77777777" w:rsidTr="002A17F6">
        <w:tc>
          <w:tcPr>
            <w:tcW w:w="197" w:type="pct"/>
            <w:tcBorders>
              <w:top w:val="nil"/>
              <w:left w:val="nil"/>
              <w:bottom w:val="nil"/>
              <w:right w:val="nil"/>
            </w:tcBorders>
            <w:shd w:val="clear" w:color="EDEDED" w:fill="EDEDED"/>
            <w:noWrap/>
            <w:vAlign w:val="center"/>
            <w:hideMark/>
          </w:tcPr>
          <w:p w14:paraId="5D05B799" w14:textId="77777777" w:rsidR="00D019BA" w:rsidRPr="000F37C8" w:rsidRDefault="00D019BA" w:rsidP="008F521E">
            <w:pPr>
              <w:pStyle w:val="Tabletext"/>
              <w:rPr>
                <w:rFonts w:ascii="Calibri" w:eastAsia="Times New Roman" w:hAnsi="Calibri" w:cs="Calibri"/>
                <w:lang w:val="es-ES"/>
              </w:rPr>
            </w:pPr>
            <w:r w:rsidRPr="000F37C8">
              <w:rPr>
                <w:lang w:val="es-ES"/>
              </w:rPr>
              <w:t>212</w:t>
            </w:r>
          </w:p>
        </w:tc>
        <w:tc>
          <w:tcPr>
            <w:tcW w:w="448" w:type="pct"/>
            <w:tcBorders>
              <w:top w:val="nil"/>
              <w:left w:val="nil"/>
              <w:bottom w:val="nil"/>
              <w:right w:val="nil"/>
            </w:tcBorders>
            <w:shd w:val="clear" w:color="EDEDED" w:fill="EDEDED"/>
            <w:vAlign w:val="center"/>
            <w:hideMark/>
          </w:tcPr>
          <w:p w14:paraId="3F616078" w14:textId="77777777" w:rsidR="00D019BA" w:rsidRPr="000F37C8" w:rsidRDefault="00D019BA" w:rsidP="008F521E">
            <w:pPr>
              <w:pStyle w:val="Tabletext"/>
              <w:rPr>
                <w:rFonts w:ascii="Calibri" w:eastAsia="Times New Roman" w:hAnsi="Calibri" w:cs="Calibri"/>
                <w:lang w:val="es-ES"/>
              </w:rPr>
            </w:pPr>
            <w:r w:rsidRPr="000F37C8">
              <w:rPr>
                <w:lang w:val="es-ES"/>
              </w:rPr>
              <w:t>Rev. PP-22</w:t>
            </w:r>
          </w:p>
        </w:tc>
        <w:tc>
          <w:tcPr>
            <w:tcW w:w="843" w:type="pct"/>
            <w:tcBorders>
              <w:top w:val="nil"/>
              <w:left w:val="nil"/>
              <w:bottom w:val="nil"/>
              <w:right w:val="nil"/>
            </w:tcBorders>
            <w:shd w:val="clear" w:color="EDEDED" w:fill="EDEDED"/>
            <w:vAlign w:val="center"/>
            <w:hideMark/>
          </w:tcPr>
          <w:p w14:paraId="15BEA70D" w14:textId="77777777" w:rsidR="00D019BA" w:rsidRPr="000F37C8" w:rsidRDefault="00D019BA" w:rsidP="008F521E">
            <w:pPr>
              <w:pStyle w:val="Tabletext"/>
              <w:rPr>
                <w:rFonts w:ascii="Calibri" w:eastAsia="Times New Roman" w:hAnsi="Calibri" w:cs="Calibri"/>
                <w:lang w:val="es-ES"/>
              </w:rPr>
            </w:pPr>
            <w:r w:rsidRPr="000F37C8">
              <w:rPr>
                <w:lang w:val="es-ES"/>
              </w:rPr>
              <w:t>Futuro edificio de la Sede de la Unión</w:t>
            </w:r>
          </w:p>
        </w:tc>
        <w:tc>
          <w:tcPr>
            <w:tcW w:w="1042" w:type="pct"/>
            <w:tcBorders>
              <w:top w:val="nil"/>
              <w:left w:val="nil"/>
              <w:bottom w:val="nil"/>
              <w:right w:val="nil"/>
            </w:tcBorders>
            <w:shd w:val="clear" w:color="EDEDED" w:fill="EDEDED"/>
            <w:vAlign w:val="center"/>
            <w:hideMark/>
          </w:tcPr>
          <w:p w14:paraId="4E1B4DD3" w14:textId="77777777" w:rsidR="00D019BA" w:rsidRPr="000F37C8" w:rsidRDefault="00D019BA" w:rsidP="008F521E">
            <w:pPr>
              <w:pStyle w:val="Tabletext"/>
              <w:rPr>
                <w:rFonts w:ascii="Calibri" w:eastAsia="Times New Roman" w:hAnsi="Calibri" w:cs="Calibri"/>
                <w:lang w:val="es-ES"/>
              </w:rPr>
            </w:pPr>
            <w:r w:rsidRPr="000F37C8">
              <w:rPr>
                <w:lang w:val="es-ES"/>
              </w:rPr>
              <w:t>Construir el nuevo edificio de la Sede con el fin de que la Unión cuente con los locales y las instalaciones necesarias para satisfacer sus necesidades a largo plazo, de conformidad con el Acuerdo 588 (2016) del Consejo y otras decisiones pertinentes del Consejo.</w:t>
            </w:r>
          </w:p>
        </w:tc>
        <w:tc>
          <w:tcPr>
            <w:tcW w:w="744" w:type="pct"/>
            <w:tcBorders>
              <w:top w:val="nil"/>
              <w:left w:val="nil"/>
              <w:bottom w:val="nil"/>
              <w:right w:val="nil"/>
            </w:tcBorders>
            <w:shd w:val="clear" w:color="EDEDED" w:fill="EDEDED"/>
            <w:vAlign w:val="center"/>
            <w:hideMark/>
          </w:tcPr>
          <w:p w14:paraId="08858906"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05E657D7"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70C49078"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3FE742BB"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35068CB8" w14:textId="77777777" w:rsidTr="002A17F6">
        <w:tc>
          <w:tcPr>
            <w:tcW w:w="197" w:type="pct"/>
            <w:tcBorders>
              <w:top w:val="nil"/>
              <w:left w:val="nil"/>
              <w:bottom w:val="nil"/>
              <w:right w:val="nil"/>
            </w:tcBorders>
            <w:noWrap/>
            <w:vAlign w:val="center"/>
            <w:hideMark/>
          </w:tcPr>
          <w:p w14:paraId="2F565F05" w14:textId="77777777" w:rsidR="00D019BA" w:rsidRPr="000F37C8" w:rsidRDefault="00D019BA" w:rsidP="008F521E">
            <w:pPr>
              <w:pStyle w:val="Tabletext"/>
              <w:rPr>
                <w:rFonts w:ascii="Calibri" w:eastAsia="Times New Roman" w:hAnsi="Calibri" w:cs="Calibri"/>
                <w:lang w:val="es-ES"/>
              </w:rPr>
            </w:pPr>
            <w:r w:rsidRPr="000F37C8">
              <w:rPr>
                <w:lang w:val="es-ES"/>
              </w:rPr>
              <w:t>213</w:t>
            </w:r>
          </w:p>
        </w:tc>
        <w:tc>
          <w:tcPr>
            <w:tcW w:w="448" w:type="pct"/>
            <w:tcBorders>
              <w:top w:val="nil"/>
              <w:left w:val="nil"/>
              <w:bottom w:val="nil"/>
              <w:right w:val="nil"/>
            </w:tcBorders>
            <w:noWrap/>
            <w:vAlign w:val="center"/>
            <w:hideMark/>
          </w:tcPr>
          <w:p w14:paraId="1F8801D5" w14:textId="77777777" w:rsidR="00D019BA" w:rsidRPr="000F37C8" w:rsidRDefault="00D019BA" w:rsidP="008F521E">
            <w:pPr>
              <w:pStyle w:val="Tabletext"/>
              <w:rPr>
                <w:rFonts w:ascii="Calibri" w:eastAsia="Times New Roman" w:hAnsi="Calibri" w:cs="Calibri"/>
                <w:lang w:val="es-ES"/>
              </w:rPr>
            </w:pPr>
            <w:r w:rsidRPr="000F37C8">
              <w:rPr>
                <w:lang w:val="es-ES"/>
              </w:rPr>
              <w:t>PP-18</w:t>
            </w:r>
          </w:p>
        </w:tc>
        <w:tc>
          <w:tcPr>
            <w:tcW w:w="843" w:type="pct"/>
            <w:tcBorders>
              <w:top w:val="nil"/>
              <w:left w:val="nil"/>
              <w:bottom w:val="nil"/>
              <w:right w:val="nil"/>
            </w:tcBorders>
            <w:vAlign w:val="center"/>
            <w:hideMark/>
          </w:tcPr>
          <w:p w14:paraId="3FBB1901" w14:textId="77777777" w:rsidR="00D019BA" w:rsidRPr="000F37C8" w:rsidRDefault="00D019BA" w:rsidP="008F521E">
            <w:pPr>
              <w:pStyle w:val="Tabletext"/>
              <w:rPr>
                <w:rFonts w:ascii="Calibri" w:eastAsia="Times New Roman" w:hAnsi="Calibri" w:cs="Calibri"/>
                <w:lang w:val="es-ES"/>
              </w:rPr>
            </w:pPr>
            <w:r w:rsidRPr="000F37C8">
              <w:rPr>
                <w:lang w:val="es-ES"/>
              </w:rPr>
              <w:t>Medidas para mejorar, promover y fortalecer las becas de la UIT</w:t>
            </w:r>
          </w:p>
        </w:tc>
        <w:tc>
          <w:tcPr>
            <w:tcW w:w="1042" w:type="pct"/>
            <w:tcBorders>
              <w:top w:val="nil"/>
              <w:left w:val="nil"/>
              <w:bottom w:val="nil"/>
              <w:right w:val="nil"/>
            </w:tcBorders>
            <w:vAlign w:val="center"/>
            <w:hideMark/>
          </w:tcPr>
          <w:p w14:paraId="07BAFFED" w14:textId="77777777" w:rsidR="00D019BA" w:rsidRPr="000F37C8" w:rsidRDefault="00D019BA" w:rsidP="008F521E">
            <w:pPr>
              <w:pStyle w:val="Tabletext"/>
              <w:rPr>
                <w:rFonts w:ascii="Calibri" w:eastAsia="Times New Roman" w:hAnsi="Calibri" w:cs="Calibri"/>
                <w:lang w:val="es-ES"/>
              </w:rPr>
            </w:pPr>
            <w:r w:rsidRPr="000F37C8">
              <w:rPr>
                <w:lang w:val="es-ES"/>
              </w:rPr>
              <w:t>Procurar que las becas se otorguen de manera justa y transparente con miras a mantener una distribución geográfica equitativa, un equilibrio entre los géneros y la inclusión de delegados con discapacidad y delegados con necesidades específicas.</w:t>
            </w:r>
          </w:p>
        </w:tc>
        <w:tc>
          <w:tcPr>
            <w:tcW w:w="744" w:type="pct"/>
            <w:tcBorders>
              <w:top w:val="nil"/>
              <w:left w:val="nil"/>
              <w:bottom w:val="nil"/>
              <w:right w:val="nil"/>
            </w:tcBorders>
            <w:vAlign w:val="center"/>
            <w:hideMark/>
          </w:tcPr>
          <w:p w14:paraId="2BF8E24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060E1DC2"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66984C07" w14:textId="495AE802"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44</w:t>
            </w:r>
            <w:r w:rsidR="00E17D0B">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(Rev. Nueva Delhi, 2024)</w:t>
            </w:r>
          </w:p>
        </w:tc>
        <w:tc>
          <w:tcPr>
            <w:tcW w:w="585" w:type="pct"/>
            <w:tcBorders>
              <w:top w:val="nil"/>
              <w:left w:val="nil"/>
              <w:bottom w:val="nil"/>
              <w:right w:val="nil"/>
            </w:tcBorders>
            <w:vAlign w:val="center"/>
            <w:hideMark/>
          </w:tcPr>
          <w:p w14:paraId="7BA99D5A" w14:textId="77777777" w:rsidR="00D019BA" w:rsidRPr="000F37C8" w:rsidRDefault="00D019BA" w:rsidP="008F521E">
            <w:pPr>
              <w:pStyle w:val="Tabletext"/>
              <w:rPr>
                <w:rFonts w:ascii="Calibri" w:eastAsia="Times New Roman" w:hAnsi="Calibri" w:cs="Calibri"/>
                <w:b/>
                <w:bCs/>
                <w:color w:val="0070C0"/>
                <w:lang w:val="es-ES"/>
              </w:rPr>
            </w:pPr>
            <w:r w:rsidRPr="007D2CED">
              <w:rPr>
                <w:rFonts w:ascii="Calibri" w:eastAsia="Times New Roman" w:hAnsi="Calibri" w:cs="Calibri"/>
                <w:b/>
                <w:bCs/>
                <w:color w:val="0070C0"/>
                <w:lang w:val="es-ES" w:eastAsia="en-GB"/>
              </w:rPr>
              <w:t>Res. 5</w:t>
            </w:r>
          </w:p>
        </w:tc>
      </w:tr>
      <w:tr w:rsidR="002A17F6" w:rsidRPr="000F37C8" w14:paraId="2198949F" w14:textId="77777777" w:rsidTr="002A17F6">
        <w:tc>
          <w:tcPr>
            <w:tcW w:w="197" w:type="pct"/>
            <w:tcBorders>
              <w:top w:val="nil"/>
              <w:left w:val="nil"/>
              <w:bottom w:val="nil"/>
              <w:right w:val="nil"/>
            </w:tcBorders>
            <w:shd w:val="clear" w:color="EDEDED" w:fill="EDEDED"/>
            <w:noWrap/>
            <w:vAlign w:val="center"/>
            <w:hideMark/>
          </w:tcPr>
          <w:p w14:paraId="57512E9B" w14:textId="77777777" w:rsidR="00D019BA" w:rsidRPr="000F37C8" w:rsidRDefault="00D019BA" w:rsidP="008F521E">
            <w:pPr>
              <w:pStyle w:val="Tabletext"/>
              <w:rPr>
                <w:rFonts w:ascii="Calibri" w:eastAsia="Times New Roman" w:hAnsi="Calibri" w:cs="Calibri"/>
                <w:lang w:val="es-ES"/>
              </w:rPr>
            </w:pPr>
            <w:r w:rsidRPr="000F37C8">
              <w:rPr>
                <w:lang w:val="es-ES"/>
              </w:rPr>
              <w:t>214</w:t>
            </w:r>
          </w:p>
        </w:tc>
        <w:tc>
          <w:tcPr>
            <w:tcW w:w="448" w:type="pct"/>
            <w:tcBorders>
              <w:top w:val="nil"/>
              <w:left w:val="nil"/>
              <w:bottom w:val="nil"/>
              <w:right w:val="nil"/>
            </w:tcBorders>
            <w:shd w:val="clear" w:color="EDEDED" w:fill="EDEDED"/>
            <w:noWrap/>
            <w:vAlign w:val="center"/>
            <w:hideMark/>
          </w:tcPr>
          <w:p w14:paraId="6075E040" w14:textId="77777777" w:rsidR="00D019BA" w:rsidRPr="000F37C8" w:rsidRDefault="00D019BA" w:rsidP="008F521E">
            <w:pPr>
              <w:pStyle w:val="Tabletext"/>
              <w:rPr>
                <w:rFonts w:ascii="Calibri" w:eastAsia="Times New Roman" w:hAnsi="Calibri" w:cs="Calibri"/>
                <w:lang w:val="es-ES"/>
              </w:rPr>
            </w:pPr>
            <w:r w:rsidRPr="000F37C8">
              <w:rPr>
                <w:lang w:val="es-ES"/>
              </w:rPr>
              <w:t>PP-22</w:t>
            </w:r>
          </w:p>
        </w:tc>
        <w:tc>
          <w:tcPr>
            <w:tcW w:w="843" w:type="pct"/>
            <w:tcBorders>
              <w:top w:val="nil"/>
              <w:left w:val="nil"/>
              <w:bottom w:val="nil"/>
              <w:right w:val="nil"/>
            </w:tcBorders>
            <w:shd w:val="clear" w:color="EDEDED" w:fill="EDEDED"/>
            <w:vAlign w:val="center"/>
            <w:hideMark/>
          </w:tcPr>
          <w:p w14:paraId="2528DF54" w14:textId="77777777" w:rsidR="00D019BA" w:rsidRPr="000F37C8" w:rsidRDefault="00D019BA" w:rsidP="008F521E">
            <w:pPr>
              <w:pStyle w:val="Tabletext"/>
              <w:rPr>
                <w:rFonts w:ascii="Calibri" w:eastAsia="Times New Roman" w:hAnsi="Calibri" w:cs="Calibri"/>
                <w:lang w:val="es-ES"/>
              </w:rPr>
            </w:pPr>
            <w:r w:rsidRPr="000F37C8">
              <w:rPr>
                <w:lang w:val="es-ES"/>
              </w:rPr>
              <w:t>Tecnologías de inteligencia artificial y telecomunicaciones/tecnologías de la información y la comunicación</w:t>
            </w:r>
          </w:p>
        </w:tc>
        <w:tc>
          <w:tcPr>
            <w:tcW w:w="1042" w:type="pct"/>
            <w:tcBorders>
              <w:top w:val="nil"/>
              <w:left w:val="nil"/>
              <w:bottom w:val="nil"/>
              <w:right w:val="nil"/>
            </w:tcBorders>
            <w:shd w:val="clear" w:color="EDEDED" w:fill="EDEDED"/>
            <w:vAlign w:val="center"/>
            <w:hideMark/>
          </w:tcPr>
          <w:p w14:paraId="2C0C5875" w14:textId="77777777" w:rsidR="00D019BA" w:rsidRPr="000F37C8" w:rsidRDefault="00D019BA" w:rsidP="008F521E">
            <w:pPr>
              <w:pStyle w:val="Tabletext"/>
              <w:rPr>
                <w:rFonts w:ascii="Calibri" w:eastAsia="Times New Roman" w:hAnsi="Calibri" w:cs="Calibri"/>
                <w:lang w:val="es-ES"/>
              </w:rPr>
            </w:pPr>
            <w:r w:rsidRPr="000F37C8">
              <w:rPr>
                <w:lang w:val="es-ES"/>
              </w:rPr>
              <w:t>Proseguir su labor en el ámbito de la IA relacionada con las telecomunicaciones/TIC, incluidos los estudios, los intercambios de información y la creación de capacidad en materia de tecnologías de IA para aumentar la eficiencia de las telecomunicaciones/TIC.</w:t>
            </w:r>
          </w:p>
        </w:tc>
        <w:tc>
          <w:tcPr>
            <w:tcW w:w="744" w:type="pct"/>
            <w:tcBorders>
              <w:top w:val="nil"/>
              <w:left w:val="nil"/>
              <w:bottom w:val="nil"/>
              <w:right w:val="nil"/>
            </w:tcBorders>
            <w:shd w:val="clear" w:color="EDEDED" w:fill="EDEDED"/>
            <w:vAlign w:val="center"/>
            <w:hideMark/>
          </w:tcPr>
          <w:p w14:paraId="70AA4A28"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4FEBCF93"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24871BBC" w14:textId="30216341" w:rsidR="00D019BA" w:rsidRPr="000F37C8" w:rsidRDefault="00D019BA" w:rsidP="008F521E">
            <w:pPr>
              <w:pStyle w:val="Tabletext"/>
              <w:rPr>
                <w:rFonts w:ascii="Times New Roman" w:eastAsia="Times New Roman" w:hAnsi="Times New Roman"/>
                <w:lang w:val="es-ES"/>
              </w:rPr>
            </w:pPr>
            <w:r w:rsidRPr="007D2CED">
              <w:rPr>
                <w:rFonts w:ascii="Calibri" w:eastAsia="Times New Roman" w:hAnsi="Calibri" w:cs="Calibri"/>
                <w:b/>
                <w:bCs/>
                <w:color w:val="0070C0"/>
                <w:lang w:val="es-ES" w:eastAsia="en-GB"/>
              </w:rPr>
              <w:t>Res. 101</w:t>
            </w:r>
            <w:r w:rsidR="00E17D0B">
              <w:rPr>
                <w:rFonts w:ascii="Calibri" w:eastAsia="Times New Roman" w:hAnsi="Calibri" w:cs="Calibri"/>
                <w:b/>
                <w:bCs/>
                <w:color w:val="0070C0"/>
                <w:lang w:val="es-ES" w:eastAsia="en-GB"/>
              </w:rPr>
              <w:br/>
            </w:r>
            <w:r w:rsidRPr="007D2CED">
              <w:rPr>
                <w:rFonts w:ascii="Calibri" w:eastAsia="Times New Roman" w:hAnsi="Calibri" w:cs="Calibri"/>
                <w:b/>
                <w:bCs/>
                <w:color w:val="0070C0"/>
                <w:lang w:val="es-ES" w:eastAsia="en-GB"/>
              </w:rPr>
              <w:t>(Nueva Delhi, 2024)</w:t>
            </w:r>
          </w:p>
        </w:tc>
        <w:tc>
          <w:tcPr>
            <w:tcW w:w="585" w:type="pct"/>
            <w:tcBorders>
              <w:top w:val="nil"/>
              <w:left w:val="nil"/>
              <w:bottom w:val="nil"/>
              <w:right w:val="nil"/>
            </w:tcBorders>
            <w:shd w:val="clear" w:color="EDEDED" w:fill="EDEDED"/>
            <w:vAlign w:val="center"/>
            <w:hideMark/>
          </w:tcPr>
          <w:p w14:paraId="6E3FD343"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589ED6FF" w14:textId="77777777" w:rsidTr="002A17F6">
        <w:tc>
          <w:tcPr>
            <w:tcW w:w="197" w:type="pct"/>
            <w:tcBorders>
              <w:top w:val="nil"/>
              <w:left w:val="nil"/>
              <w:bottom w:val="nil"/>
              <w:right w:val="nil"/>
            </w:tcBorders>
            <w:noWrap/>
            <w:vAlign w:val="center"/>
            <w:hideMark/>
          </w:tcPr>
          <w:p w14:paraId="758A6529" w14:textId="77777777" w:rsidR="00D019BA" w:rsidRPr="000F37C8" w:rsidRDefault="00D019BA" w:rsidP="008F521E">
            <w:pPr>
              <w:pStyle w:val="Tabletext"/>
              <w:rPr>
                <w:rFonts w:ascii="Calibri" w:eastAsia="Times New Roman" w:hAnsi="Calibri" w:cs="Calibri"/>
                <w:lang w:val="es-ES"/>
              </w:rPr>
            </w:pPr>
            <w:bookmarkStart w:id="12" w:name="RANGE!A135"/>
            <w:r w:rsidRPr="000F37C8">
              <w:rPr>
                <w:lang w:val="es-ES"/>
              </w:rPr>
              <w:t>215</w:t>
            </w:r>
            <w:bookmarkEnd w:id="12"/>
          </w:p>
        </w:tc>
        <w:tc>
          <w:tcPr>
            <w:tcW w:w="448" w:type="pct"/>
            <w:tcBorders>
              <w:top w:val="nil"/>
              <w:left w:val="nil"/>
              <w:bottom w:val="nil"/>
              <w:right w:val="nil"/>
            </w:tcBorders>
            <w:noWrap/>
            <w:vAlign w:val="center"/>
            <w:hideMark/>
          </w:tcPr>
          <w:p w14:paraId="5957C816" w14:textId="77777777" w:rsidR="00D019BA" w:rsidRPr="000F37C8" w:rsidRDefault="00D019BA" w:rsidP="008F521E">
            <w:pPr>
              <w:pStyle w:val="Tabletext"/>
              <w:rPr>
                <w:rFonts w:ascii="Calibri" w:eastAsia="Times New Roman" w:hAnsi="Calibri" w:cs="Calibri"/>
                <w:lang w:val="es-ES"/>
              </w:rPr>
            </w:pPr>
            <w:r w:rsidRPr="000F37C8">
              <w:rPr>
                <w:lang w:val="es-ES"/>
              </w:rPr>
              <w:t>PP-22</w:t>
            </w:r>
          </w:p>
        </w:tc>
        <w:tc>
          <w:tcPr>
            <w:tcW w:w="843" w:type="pct"/>
            <w:tcBorders>
              <w:top w:val="nil"/>
              <w:left w:val="nil"/>
              <w:bottom w:val="nil"/>
              <w:right w:val="nil"/>
            </w:tcBorders>
            <w:vAlign w:val="center"/>
            <w:hideMark/>
          </w:tcPr>
          <w:p w14:paraId="17A3C6F1" w14:textId="77777777" w:rsidR="00D019BA" w:rsidRPr="000F37C8" w:rsidRDefault="00D019BA" w:rsidP="008F521E">
            <w:pPr>
              <w:pStyle w:val="Tabletext"/>
              <w:rPr>
                <w:rFonts w:ascii="Calibri" w:eastAsia="Times New Roman" w:hAnsi="Calibri" w:cs="Calibri"/>
                <w:lang w:val="es-ES"/>
              </w:rPr>
            </w:pPr>
            <w:r w:rsidRPr="000F37C8">
              <w:rPr>
                <w:lang w:val="es-ES"/>
              </w:rPr>
              <w:t>Función de las telecomunicaciones/tecno</w:t>
            </w:r>
            <w:r w:rsidRPr="000F37C8">
              <w:rPr>
                <w:lang w:val="es-ES"/>
              </w:rPr>
              <w:lastRenderedPageBreak/>
              <w:t>logías de la información y la comunicación en la mitigación de pandemias mundiales</w:t>
            </w:r>
          </w:p>
        </w:tc>
        <w:tc>
          <w:tcPr>
            <w:tcW w:w="1042" w:type="pct"/>
            <w:tcBorders>
              <w:top w:val="nil"/>
              <w:left w:val="nil"/>
              <w:bottom w:val="nil"/>
              <w:right w:val="nil"/>
            </w:tcBorders>
            <w:vAlign w:val="center"/>
            <w:hideMark/>
          </w:tcPr>
          <w:p w14:paraId="0113C1F4" w14:textId="77777777" w:rsidR="00D019BA" w:rsidRPr="000F37C8" w:rsidRDefault="00D019BA" w:rsidP="008F521E">
            <w:pPr>
              <w:pStyle w:val="Tabletext"/>
              <w:rPr>
                <w:rFonts w:ascii="Calibri" w:eastAsia="Times New Roman" w:hAnsi="Calibri" w:cs="Calibri"/>
                <w:lang w:val="es-ES"/>
              </w:rPr>
            </w:pPr>
            <w:r w:rsidRPr="000F37C8">
              <w:rPr>
                <w:lang w:val="es-ES"/>
              </w:rPr>
              <w:lastRenderedPageBreak/>
              <w:t xml:space="preserve">Intensificar los esfuerzos de la UIT, en el marco de sus </w:t>
            </w:r>
            <w:r w:rsidRPr="000F37C8">
              <w:rPr>
                <w:lang w:val="es-ES"/>
              </w:rPr>
              <w:lastRenderedPageBreak/>
              <w:t>competencias y en asociación con la OMS y otros organismos y organizaciones, y en colaboración con las partes interesadas, por aumentar la resiliencia de las redes de telecomunicaciones/TIC, con objeto de afrontar los retos que plantea la pandemia de la COVID-19 y mejorar la preparación y la capacidad de respuesta ante las pandemias.</w:t>
            </w:r>
          </w:p>
        </w:tc>
        <w:tc>
          <w:tcPr>
            <w:tcW w:w="744" w:type="pct"/>
            <w:tcBorders>
              <w:top w:val="nil"/>
              <w:left w:val="nil"/>
              <w:bottom w:val="nil"/>
              <w:right w:val="nil"/>
            </w:tcBorders>
            <w:vAlign w:val="center"/>
            <w:hideMark/>
          </w:tcPr>
          <w:p w14:paraId="6E045C2B"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3850D61C"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1032B230"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03EA8FE4"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42A42C4C" w14:textId="77777777" w:rsidTr="002A17F6">
        <w:tc>
          <w:tcPr>
            <w:tcW w:w="197" w:type="pct"/>
            <w:tcBorders>
              <w:top w:val="nil"/>
              <w:left w:val="nil"/>
              <w:bottom w:val="nil"/>
              <w:right w:val="nil"/>
            </w:tcBorders>
            <w:shd w:val="clear" w:color="EDEDED" w:fill="EDEDED"/>
            <w:noWrap/>
            <w:vAlign w:val="center"/>
            <w:hideMark/>
          </w:tcPr>
          <w:p w14:paraId="60AAE52D" w14:textId="77777777" w:rsidR="00D019BA" w:rsidRPr="000F37C8" w:rsidRDefault="00D019BA" w:rsidP="008F521E">
            <w:pPr>
              <w:pStyle w:val="Tabletext"/>
              <w:rPr>
                <w:rFonts w:ascii="Calibri" w:eastAsia="Times New Roman" w:hAnsi="Calibri" w:cs="Calibri"/>
                <w:lang w:val="es-ES"/>
              </w:rPr>
            </w:pPr>
            <w:r w:rsidRPr="000F37C8">
              <w:rPr>
                <w:lang w:val="es-ES"/>
              </w:rPr>
              <w:t>216</w:t>
            </w:r>
          </w:p>
        </w:tc>
        <w:tc>
          <w:tcPr>
            <w:tcW w:w="448" w:type="pct"/>
            <w:tcBorders>
              <w:top w:val="nil"/>
              <w:left w:val="nil"/>
              <w:bottom w:val="nil"/>
              <w:right w:val="nil"/>
            </w:tcBorders>
            <w:shd w:val="clear" w:color="EDEDED" w:fill="EDEDED"/>
            <w:noWrap/>
            <w:vAlign w:val="center"/>
            <w:hideMark/>
          </w:tcPr>
          <w:p w14:paraId="1726E8CF" w14:textId="77777777" w:rsidR="00D019BA" w:rsidRPr="000F37C8" w:rsidRDefault="00D019BA" w:rsidP="008F521E">
            <w:pPr>
              <w:pStyle w:val="Tabletext"/>
              <w:rPr>
                <w:rFonts w:ascii="Calibri" w:eastAsia="Times New Roman" w:hAnsi="Calibri" w:cs="Calibri"/>
                <w:lang w:val="es-ES"/>
              </w:rPr>
            </w:pPr>
            <w:r w:rsidRPr="000F37C8">
              <w:rPr>
                <w:lang w:val="es-ES"/>
              </w:rPr>
              <w:t>PP-22</w:t>
            </w:r>
          </w:p>
        </w:tc>
        <w:tc>
          <w:tcPr>
            <w:tcW w:w="843" w:type="pct"/>
            <w:tcBorders>
              <w:top w:val="nil"/>
              <w:left w:val="nil"/>
              <w:bottom w:val="nil"/>
              <w:right w:val="nil"/>
            </w:tcBorders>
            <w:shd w:val="clear" w:color="EDEDED" w:fill="EDEDED"/>
            <w:vAlign w:val="center"/>
            <w:hideMark/>
          </w:tcPr>
          <w:p w14:paraId="4ABE1189" w14:textId="77777777" w:rsidR="00D019BA" w:rsidRPr="000F37C8" w:rsidRDefault="00D019BA" w:rsidP="008F521E">
            <w:pPr>
              <w:pStyle w:val="Tabletext"/>
              <w:rPr>
                <w:rFonts w:ascii="Calibri" w:eastAsia="Times New Roman" w:hAnsi="Calibri" w:cs="Calibri"/>
                <w:lang w:val="es-ES"/>
              </w:rPr>
            </w:pPr>
            <w:r w:rsidRPr="000F37C8">
              <w:rPr>
                <w:lang w:val="es-ES"/>
              </w:rPr>
              <w:t>Utilización de las asignaciones de frecuencias en las instalaciones radioeléctricas militares de los servicios de defensa nacional</w:t>
            </w:r>
          </w:p>
        </w:tc>
        <w:tc>
          <w:tcPr>
            <w:tcW w:w="1042" w:type="pct"/>
            <w:tcBorders>
              <w:top w:val="nil"/>
              <w:left w:val="nil"/>
              <w:bottom w:val="nil"/>
              <w:right w:val="nil"/>
            </w:tcBorders>
            <w:shd w:val="clear" w:color="EDEDED" w:fill="EDEDED"/>
            <w:vAlign w:val="center"/>
            <w:hideMark/>
          </w:tcPr>
          <w:p w14:paraId="78B3816B" w14:textId="77777777" w:rsidR="00D019BA" w:rsidRPr="000F37C8" w:rsidRDefault="00D019BA" w:rsidP="008F521E">
            <w:pPr>
              <w:pStyle w:val="Tabletext"/>
              <w:rPr>
                <w:rFonts w:ascii="Calibri" w:eastAsia="Times New Roman" w:hAnsi="Calibri" w:cs="Calibri"/>
                <w:lang w:val="es-ES"/>
              </w:rPr>
            </w:pPr>
            <w:r w:rsidRPr="000F37C8">
              <w:rPr>
                <w:lang w:val="es-ES"/>
              </w:rPr>
              <w:t>Es necesario mantener el carácter reservado y confidencial de la información proporcionada para las asignaciones de frecuencias para las que se invoca el Artículo 48, por lo que se resuelve que toda invocación del Artículo 48 por un Estado Miembro deberá declararse explícitamente como en la presentación de dicha invocación.</w:t>
            </w:r>
          </w:p>
        </w:tc>
        <w:tc>
          <w:tcPr>
            <w:tcW w:w="744" w:type="pct"/>
            <w:tcBorders>
              <w:top w:val="nil"/>
              <w:left w:val="nil"/>
              <w:bottom w:val="nil"/>
              <w:right w:val="nil"/>
            </w:tcBorders>
            <w:shd w:val="clear" w:color="EDEDED" w:fill="EDEDED"/>
            <w:vAlign w:val="center"/>
            <w:hideMark/>
          </w:tcPr>
          <w:p w14:paraId="1978DF1C"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4D13E4C0"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shd w:val="clear" w:color="EDEDED" w:fill="EDEDED"/>
            <w:vAlign w:val="center"/>
            <w:hideMark/>
          </w:tcPr>
          <w:p w14:paraId="0F3B80B4"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shd w:val="clear" w:color="EDEDED" w:fill="EDEDED"/>
            <w:vAlign w:val="center"/>
            <w:hideMark/>
          </w:tcPr>
          <w:p w14:paraId="78C542E4" w14:textId="77777777" w:rsidR="00D019BA" w:rsidRPr="000F37C8" w:rsidRDefault="00D019BA" w:rsidP="008F521E">
            <w:pPr>
              <w:pStyle w:val="Tabletext"/>
              <w:rPr>
                <w:rFonts w:ascii="Times New Roman" w:eastAsia="Times New Roman" w:hAnsi="Times New Roman"/>
                <w:lang w:val="es-ES" w:eastAsia="en-GB"/>
              </w:rPr>
            </w:pPr>
          </w:p>
        </w:tc>
      </w:tr>
      <w:tr w:rsidR="002A17F6" w:rsidRPr="004515BF" w14:paraId="6D2DF3E6" w14:textId="77777777" w:rsidTr="002A17F6">
        <w:tc>
          <w:tcPr>
            <w:tcW w:w="197" w:type="pct"/>
            <w:tcBorders>
              <w:top w:val="nil"/>
              <w:left w:val="nil"/>
              <w:bottom w:val="nil"/>
              <w:right w:val="nil"/>
            </w:tcBorders>
            <w:noWrap/>
            <w:vAlign w:val="center"/>
            <w:hideMark/>
          </w:tcPr>
          <w:p w14:paraId="2F444909" w14:textId="77777777" w:rsidR="00D019BA" w:rsidRPr="000F37C8" w:rsidRDefault="00D019BA" w:rsidP="008F521E">
            <w:pPr>
              <w:pStyle w:val="Tabletext"/>
              <w:rPr>
                <w:rFonts w:ascii="Calibri" w:eastAsia="Times New Roman" w:hAnsi="Calibri" w:cs="Calibri"/>
                <w:lang w:val="es-ES"/>
              </w:rPr>
            </w:pPr>
            <w:r w:rsidRPr="000F37C8">
              <w:rPr>
                <w:lang w:val="es-ES"/>
              </w:rPr>
              <w:t>217</w:t>
            </w:r>
          </w:p>
        </w:tc>
        <w:tc>
          <w:tcPr>
            <w:tcW w:w="448" w:type="pct"/>
            <w:tcBorders>
              <w:top w:val="nil"/>
              <w:left w:val="nil"/>
              <w:bottom w:val="nil"/>
              <w:right w:val="nil"/>
            </w:tcBorders>
            <w:noWrap/>
            <w:vAlign w:val="center"/>
            <w:hideMark/>
          </w:tcPr>
          <w:p w14:paraId="69B2A78C" w14:textId="77777777" w:rsidR="00D019BA" w:rsidRPr="000F37C8" w:rsidRDefault="00D019BA" w:rsidP="008F521E">
            <w:pPr>
              <w:pStyle w:val="Tabletext"/>
              <w:rPr>
                <w:rFonts w:ascii="Calibri" w:eastAsia="Times New Roman" w:hAnsi="Calibri" w:cs="Calibri"/>
                <w:lang w:val="es-ES"/>
              </w:rPr>
            </w:pPr>
            <w:r w:rsidRPr="000F37C8">
              <w:rPr>
                <w:lang w:val="es-ES"/>
              </w:rPr>
              <w:t>PP-22</w:t>
            </w:r>
          </w:p>
        </w:tc>
        <w:tc>
          <w:tcPr>
            <w:tcW w:w="843" w:type="pct"/>
            <w:tcBorders>
              <w:top w:val="nil"/>
              <w:left w:val="nil"/>
              <w:bottom w:val="nil"/>
              <w:right w:val="nil"/>
            </w:tcBorders>
            <w:vAlign w:val="center"/>
            <w:hideMark/>
          </w:tcPr>
          <w:p w14:paraId="05D2986E" w14:textId="77777777" w:rsidR="00D019BA" w:rsidRPr="000F37C8" w:rsidRDefault="00D019BA" w:rsidP="008F521E">
            <w:pPr>
              <w:pStyle w:val="Tabletext"/>
              <w:rPr>
                <w:rFonts w:ascii="Calibri" w:eastAsia="Times New Roman" w:hAnsi="Calibri" w:cs="Calibri"/>
                <w:lang w:val="es-ES"/>
              </w:rPr>
            </w:pPr>
            <w:r w:rsidRPr="000F37C8">
              <w:rPr>
                <w:lang w:val="es-ES"/>
              </w:rPr>
              <w:t>Gestión de la continuidad de las actividades de la UIT para 2023-2026</w:t>
            </w:r>
          </w:p>
        </w:tc>
        <w:tc>
          <w:tcPr>
            <w:tcW w:w="1042" w:type="pct"/>
            <w:tcBorders>
              <w:top w:val="nil"/>
              <w:left w:val="nil"/>
              <w:bottom w:val="nil"/>
              <w:right w:val="nil"/>
            </w:tcBorders>
            <w:vAlign w:val="center"/>
            <w:hideMark/>
          </w:tcPr>
          <w:p w14:paraId="7B2E5D05" w14:textId="77777777" w:rsidR="00D019BA" w:rsidRPr="000F37C8" w:rsidRDefault="00D019BA" w:rsidP="008F521E">
            <w:pPr>
              <w:pStyle w:val="Tabletext"/>
              <w:rPr>
                <w:rFonts w:ascii="Calibri" w:eastAsia="Times New Roman" w:hAnsi="Calibri" w:cs="Calibri"/>
                <w:lang w:val="es-ES"/>
              </w:rPr>
            </w:pPr>
            <w:r w:rsidRPr="000F37C8">
              <w:rPr>
                <w:lang w:val="es-ES"/>
              </w:rPr>
              <w:t>Prestar una profunda atención para seguir desarrollando y adaptando la estrategia y la política de continuidad de las actividades de la UIT y a realizar su seguimiento.</w:t>
            </w:r>
          </w:p>
        </w:tc>
        <w:tc>
          <w:tcPr>
            <w:tcW w:w="744" w:type="pct"/>
            <w:tcBorders>
              <w:top w:val="nil"/>
              <w:left w:val="nil"/>
              <w:bottom w:val="nil"/>
              <w:right w:val="nil"/>
            </w:tcBorders>
            <w:vAlign w:val="center"/>
            <w:hideMark/>
          </w:tcPr>
          <w:p w14:paraId="3CB37756"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vAlign w:val="center"/>
            <w:hideMark/>
          </w:tcPr>
          <w:p w14:paraId="4BF5F515" w14:textId="77777777" w:rsidR="00D019BA" w:rsidRPr="000F37C8" w:rsidRDefault="00D019BA" w:rsidP="008F521E">
            <w:pPr>
              <w:pStyle w:val="Tabletext"/>
              <w:rPr>
                <w:rFonts w:ascii="Times New Roman" w:eastAsia="Times New Roman" w:hAnsi="Times New Roman"/>
                <w:lang w:val="es-ES" w:eastAsia="en-GB"/>
              </w:rPr>
            </w:pPr>
          </w:p>
        </w:tc>
        <w:tc>
          <w:tcPr>
            <w:tcW w:w="546" w:type="pct"/>
            <w:tcBorders>
              <w:top w:val="nil"/>
              <w:left w:val="nil"/>
              <w:bottom w:val="nil"/>
              <w:right w:val="nil"/>
            </w:tcBorders>
            <w:vAlign w:val="center"/>
            <w:hideMark/>
          </w:tcPr>
          <w:p w14:paraId="35C8147A" w14:textId="77777777" w:rsidR="00D019BA" w:rsidRPr="000F37C8" w:rsidRDefault="00D019BA" w:rsidP="008F521E">
            <w:pPr>
              <w:pStyle w:val="Tabletext"/>
              <w:rPr>
                <w:rFonts w:ascii="Times New Roman" w:eastAsia="Times New Roman" w:hAnsi="Times New Roman"/>
                <w:lang w:val="es-ES" w:eastAsia="en-GB"/>
              </w:rPr>
            </w:pPr>
          </w:p>
        </w:tc>
        <w:tc>
          <w:tcPr>
            <w:tcW w:w="585" w:type="pct"/>
            <w:tcBorders>
              <w:top w:val="nil"/>
              <w:left w:val="nil"/>
              <w:bottom w:val="nil"/>
              <w:right w:val="nil"/>
            </w:tcBorders>
            <w:vAlign w:val="center"/>
            <w:hideMark/>
          </w:tcPr>
          <w:p w14:paraId="57C64ABC"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77C70F37" w14:textId="77777777" w:rsidTr="002A17F6">
        <w:tc>
          <w:tcPr>
            <w:tcW w:w="197" w:type="pct"/>
            <w:tcBorders>
              <w:top w:val="nil"/>
              <w:left w:val="nil"/>
              <w:bottom w:val="nil"/>
              <w:right w:val="nil"/>
            </w:tcBorders>
            <w:shd w:val="clear" w:color="EDEDED" w:fill="EDEDED"/>
            <w:noWrap/>
            <w:vAlign w:val="center"/>
            <w:hideMark/>
          </w:tcPr>
          <w:p w14:paraId="16F2A416" w14:textId="77777777" w:rsidR="00D019BA" w:rsidRPr="000F37C8" w:rsidRDefault="00D019BA" w:rsidP="008F521E">
            <w:pPr>
              <w:pStyle w:val="Tabletext"/>
              <w:rPr>
                <w:rFonts w:ascii="Calibri" w:eastAsia="Times New Roman" w:hAnsi="Calibri" w:cs="Calibri"/>
                <w:lang w:val="es-ES"/>
              </w:rPr>
            </w:pPr>
            <w:r w:rsidRPr="000F37C8">
              <w:rPr>
                <w:lang w:val="es-ES"/>
              </w:rPr>
              <w:t>218</w:t>
            </w:r>
          </w:p>
        </w:tc>
        <w:tc>
          <w:tcPr>
            <w:tcW w:w="448" w:type="pct"/>
            <w:tcBorders>
              <w:top w:val="nil"/>
              <w:left w:val="nil"/>
              <w:bottom w:val="nil"/>
              <w:right w:val="nil"/>
            </w:tcBorders>
            <w:shd w:val="clear" w:color="EDEDED" w:fill="EDEDED"/>
            <w:noWrap/>
            <w:vAlign w:val="center"/>
            <w:hideMark/>
          </w:tcPr>
          <w:p w14:paraId="758D9843" w14:textId="77777777" w:rsidR="00D019BA" w:rsidRPr="000F37C8" w:rsidRDefault="00D019BA" w:rsidP="008F521E">
            <w:pPr>
              <w:pStyle w:val="Tabletext"/>
              <w:rPr>
                <w:rFonts w:ascii="Calibri" w:eastAsia="Times New Roman" w:hAnsi="Calibri" w:cs="Calibri"/>
                <w:lang w:val="es-ES"/>
              </w:rPr>
            </w:pPr>
            <w:r w:rsidRPr="000F37C8">
              <w:rPr>
                <w:lang w:val="es-ES"/>
              </w:rPr>
              <w:t>PP-22</w:t>
            </w:r>
          </w:p>
        </w:tc>
        <w:tc>
          <w:tcPr>
            <w:tcW w:w="843" w:type="pct"/>
            <w:tcBorders>
              <w:top w:val="nil"/>
              <w:left w:val="nil"/>
              <w:bottom w:val="nil"/>
              <w:right w:val="nil"/>
            </w:tcBorders>
            <w:shd w:val="clear" w:color="EDEDED" w:fill="EDEDED"/>
            <w:vAlign w:val="center"/>
            <w:hideMark/>
          </w:tcPr>
          <w:p w14:paraId="54172BFD" w14:textId="5EF8A73E" w:rsidR="00D019BA" w:rsidRPr="000F37C8" w:rsidRDefault="00D019BA" w:rsidP="008F521E">
            <w:pPr>
              <w:pStyle w:val="Tabletext"/>
              <w:rPr>
                <w:rFonts w:ascii="Calibri" w:eastAsia="Times New Roman" w:hAnsi="Calibri" w:cs="Calibri"/>
                <w:lang w:val="es-ES"/>
              </w:rPr>
            </w:pPr>
            <w:r w:rsidRPr="000F37C8">
              <w:rPr>
                <w:lang w:val="es-ES"/>
              </w:rPr>
              <w:t xml:space="preserve">Función de la UIT en la aplicación de la Agenda </w:t>
            </w:r>
            <w:r w:rsidR="00DF3D2C" w:rsidRPr="00DF3D2C">
              <w:rPr>
                <w:lang w:val="es-ES"/>
              </w:rPr>
              <w:t>«</w:t>
            </w:r>
            <w:r w:rsidR="00DF3D2C" w:rsidRPr="000F37C8">
              <w:rPr>
                <w:lang w:val="es-ES"/>
              </w:rPr>
              <w:t>Espacio2030</w:t>
            </w:r>
            <w:r w:rsidR="00DF3D2C" w:rsidRPr="00DF3D2C">
              <w:rPr>
                <w:lang w:val="es-ES"/>
              </w:rPr>
              <w:t>»</w:t>
            </w:r>
            <w:r w:rsidRPr="000F37C8">
              <w:rPr>
                <w:lang w:val="es-ES"/>
              </w:rPr>
              <w:t>: el espacio como motor del desarrollo sostenible, así como de sus procesos de seguimiento y examen</w:t>
            </w:r>
          </w:p>
        </w:tc>
        <w:tc>
          <w:tcPr>
            <w:tcW w:w="1042" w:type="pct"/>
            <w:tcBorders>
              <w:top w:val="nil"/>
              <w:left w:val="nil"/>
              <w:bottom w:val="nil"/>
              <w:right w:val="nil"/>
            </w:tcBorders>
            <w:shd w:val="clear" w:color="EDEDED" w:fill="EDEDED"/>
            <w:vAlign w:val="center"/>
            <w:hideMark/>
          </w:tcPr>
          <w:p w14:paraId="17FF673F" w14:textId="360554E7" w:rsidR="00D019BA" w:rsidRPr="000F37C8" w:rsidRDefault="00D019BA" w:rsidP="008F521E">
            <w:pPr>
              <w:pStyle w:val="Tabletext"/>
              <w:rPr>
                <w:rFonts w:ascii="Calibri" w:eastAsia="Times New Roman" w:hAnsi="Calibri" w:cs="Calibri"/>
                <w:lang w:val="es-ES"/>
              </w:rPr>
            </w:pPr>
            <w:r w:rsidRPr="000F37C8">
              <w:rPr>
                <w:lang w:val="es-ES"/>
              </w:rPr>
              <w:t xml:space="preserve">La UIT debe apoyar la aplicación de la Agenda </w:t>
            </w:r>
            <w:r w:rsidR="00DF3D2C" w:rsidRPr="00DF3D2C">
              <w:rPr>
                <w:lang w:val="es-ES"/>
              </w:rPr>
              <w:t>«</w:t>
            </w:r>
            <w:r w:rsidRPr="000F37C8">
              <w:rPr>
                <w:lang w:val="es-ES"/>
              </w:rPr>
              <w:t>Espacio2030</w:t>
            </w:r>
            <w:r w:rsidR="00DF3D2C" w:rsidRPr="00DF3D2C">
              <w:rPr>
                <w:lang w:val="es-ES"/>
              </w:rPr>
              <w:t>»</w:t>
            </w:r>
            <w:r w:rsidRPr="000F37C8">
              <w:rPr>
                <w:lang w:val="es-ES"/>
              </w:rPr>
              <w:t xml:space="preserve">, en particular las partes relativas a los servicios espaciales, teniendo en cuenta la función única de la UIT con respecto al acceso al espectro radioeléctrico y a las </w:t>
            </w:r>
            <w:r w:rsidRPr="000F37C8">
              <w:rPr>
                <w:lang w:val="es-ES"/>
              </w:rPr>
              <w:lastRenderedPageBreak/>
              <w:t>órbitas satelitales asociadas, de conformidad con el Artículo 44 de la Constitución.</w:t>
            </w:r>
          </w:p>
        </w:tc>
        <w:tc>
          <w:tcPr>
            <w:tcW w:w="744" w:type="pct"/>
            <w:tcBorders>
              <w:top w:val="nil"/>
              <w:left w:val="nil"/>
              <w:bottom w:val="nil"/>
              <w:right w:val="nil"/>
            </w:tcBorders>
            <w:shd w:val="clear" w:color="EDEDED" w:fill="EDEDED"/>
            <w:vAlign w:val="center"/>
            <w:hideMark/>
          </w:tcPr>
          <w:p w14:paraId="3C28A9AA"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nil"/>
              <w:right w:val="nil"/>
            </w:tcBorders>
            <w:shd w:val="clear" w:color="EDEDED" w:fill="EDEDED"/>
            <w:vAlign w:val="center"/>
            <w:hideMark/>
          </w:tcPr>
          <w:p w14:paraId="7F01A70F"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74</w:t>
            </w:r>
          </w:p>
        </w:tc>
        <w:tc>
          <w:tcPr>
            <w:tcW w:w="546" w:type="pct"/>
            <w:tcBorders>
              <w:top w:val="nil"/>
              <w:left w:val="nil"/>
              <w:bottom w:val="nil"/>
              <w:right w:val="nil"/>
            </w:tcBorders>
            <w:shd w:val="clear" w:color="EDEDED" w:fill="EDEDED"/>
            <w:vAlign w:val="center"/>
            <w:hideMark/>
          </w:tcPr>
          <w:p w14:paraId="7D72F583"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nil"/>
              <w:right w:val="nil"/>
            </w:tcBorders>
            <w:shd w:val="clear" w:color="EDEDED" w:fill="EDEDED"/>
            <w:vAlign w:val="center"/>
            <w:hideMark/>
          </w:tcPr>
          <w:p w14:paraId="3E41A797" w14:textId="77777777" w:rsidR="00D019BA" w:rsidRPr="000F37C8" w:rsidRDefault="00D019BA" w:rsidP="008F521E">
            <w:pPr>
              <w:pStyle w:val="Tabletext"/>
              <w:rPr>
                <w:rFonts w:ascii="Times New Roman" w:eastAsia="Times New Roman" w:hAnsi="Times New Roman"/>
                <w:lang w:val="es-ES" w:eastAsia="en-GB"/>
              </w:rPr>
            </w:pPr>
          </w:p>
        </w:tc>
      </w:tr>
      <w:tr w:rsidR="002A17F6" w:rsidRPr="000F37C8" w14:paraId="01970EFD" w14:textId="77777777" w:rsidTr="002A17F6">
        <w:tc>
          <w:tcPr>
            <w:tcW w:w="197" w:type="pct"/>
            <w:tcBorders>
              <w:top w:val="nil"/>
              <w:left w:val="nil"/>
              <w:bottom w:val="single" w:sz="4" w:space="0" w:color="A5A5A5"/>
              <w:right w:val="nil"/>
            </w:tcBorders>
            <w:noWrap/>
            <w:vAlign w:val="center"/>
            <w:hideMark/>
          </w:tcPr>
          <w:p w14:paraId="2A9F9623" w14:textId="77777777" w:rsidR="00D019BA" w:rsidRPr="000F37C8" w:rsidRDefault="00D019BA" w:rsidP="008F521E">
            <w:pPr>
              <w:pStyle w:val="Tabletext"/>
              <w:rPr>
                <w:rFonts w:ascii="Calibri" w:eastAsia="Times New Roman" w:hAnsi="Calibri" w:cs="Calibri"/>
                <w:lang w:val="es-ES"/>
              </w:rPr>
            </w:pPr>
            <w:r w:rsidRPr="000F37C8">
              <w:rPr>
                <w:lang w:val="es-ES"/>
              </w:rPr>
              <w:t>219</w:t>
            </w:r>
          </w:p>
        </w:tc>
        <w:tc>
          <w:tcPr>
            <w:tcW w:w="448" w:type="pct"/>
            <w:tcBorders>
              <w:top w:val="nil"/>
              <w:left w:val="nil"/>
              <w:bottom w:val="single" w:sz="4" w:space="0" w:color="A5A5A5"/>
              <w:right w:val="nil"/>
            </w:tcBorders>
            <w:noWrap/>
            <w:vAlign w:val="center"/>
            <w:hideMark/>
          </w:tcPr>
          <w:p w14:paraId="474F7895" w14:textId="77777777" w:rsidR="00D019BA" w:rsidRPr="000F37C8" w:rsidRDefault="00D019BA" w:rsidP="008F521E">
            <w:pPr>
              <w:pStyle w:val="Tabletext"/>
              <w:rPr>
                <w:rFonts w:ascii="Calibri" w:eastAsia="Times New Roman" w:hAnsi="Calibri" w:cs="Calibri"/>
                <w:lang w:val="es-ES"/>
              </w:rPr>
            </w:pPr>
            <w:r w:rsidRPr="000F37C8">
              <w:rPr>
                <w:lang w:val="es-ES"/>
              </w:rPr>
              <w:t>PP-22</w:t>
            </w:r>
          </w:p>
        </w:tc>
        <w:tc>
          <w:tcPr>
            <w:tcW w:w="843" w:type="pct"/>
            <w:tcBorders>
              <w:top w:val="nil"/>
              <w:left w:val="nil"/>
              <w:bottom w:val="single" w:sz="4" w:space="0" w:color="A5A5A5"/>
              <w:right w:val="nil"/>
            </w:tcBorders>
            <w:vAlign w:val="center"/>
            <w:hideMark/>
          </w:tcPr>
          <w:p w14:paraId="4ED1CAFD" w14:textId="77777777" w:rsidR="00D019BA" w:rsidRPr="000F37C8" w:rsidRDefault="00D019BA" w:rsidP="008F521E">
            <w:pPr>
              <w:pStyle w:val="Tabletext"/>
              <w:rPr>
                <w:rFonts w:ascii="Calibri" w:eastAsia="Times New Roman" w:hAnsi="Calibri" w:cs="Calibri"/>
                <w:lang w:val="es-ES"/>
              </w:rPr>
            </w:pPr>
            <w:r w:rsidRPr="000F37C8">
              <w:rPr>
                <w:lang w:val="es-ES"/>
              </w:rPr>
              <w:t>Sostenibilidad del espectro de frecuencias radioeléctricas y los recursos asociados de las órbitas de satélites utilizados por los servicios espaciales</w:t>
            </w:r>
          </w:p>
        </w:tc>
        <w:tc>
          <w:tcPr>
            <w:tcW w:w="1042" w:type="pct"/>
            <w:tcBorders>
              <w:top w:val="nil"/>
              <w:left w:val="nil"/>
              <w:bottom w:val="single" w:sz="4" w:space="0" w:color="A5A5A5"/>
              <w:right w:val="nil"/>
            </w:tcBorders>
            <w:vAlign w:val="center"/>
            <w:hideMark/>
          </w:tcPr>
          <w:p w14:paraId="61652419" w14:textId="77777777" w:rsidR="00D019BA" w:rsidRPr="000F37C8" w:rsidRDefault="00D019BA" w:rsidP="008F521E">
            <w:pPr>
              <w:pStyle w:val="Tabletext"/>
              <w:rPr>
                <w:rFonts w:ascii="Calibri" w:eastAsia="Times New Roman" w:hAnsi="Calibri" w:cs="Calibri"/>
                <w:lang w:val="es-ES"/>
              </w:rPr>
            </w:pPr>
            <w:r w:rsidRPr="000F37C8">
              <w:rPr>
                <w:lang w:val="es-ES"/>
              </w:rPr>
              <w:t>Encargar a la Asamblea de Radiocomunicaciones que, con carácter urgente, disponga que las Comisiones de Estudio pertinentes del Sector de Radiocomunicaciones de la UIT (UIT-R) lleven a cabo los estudios necesarios sobre el uso creciente del espectro de radiofrecuencias y los recursos de órbitas conexos en las órbitas no OSG, sobre la sostenibilidad a largo plazo de esos recursos, y sobre la utilización racional y compatible de los recursos de espectro y de órbita OSG y no OSG y el acceso equitativo a ellos, de conformidad con los objetivos del Artículo 44 de la Constitución.</w:t>
            </w:r>
          </w:p>
        </w:tc>
        <w:tc>
          <w:tcPr>
            <w:tcW w:w="744" w:type="pct"/>
            <w:tcBorders>
              <w:top w:val="nil"/>
              <w:left w:val="nil"/>
              <w:bottom w:val="single" w:sz="4" w:space="0" w:color="A5A5A5"/>
              <w:right w:val="nil"/>
            </w:tcBorders>
            <w:vAlign w:val="center"/>
            <w:hideMark/>
          </w:tcPr>
          <w:p w14:paraId="0026CB45" w14:textId="77777777" w:rsidR="00D019BA" w:rsidRPr="000F37C8" w:rsidRDefault="00D019BA" w:rsidP="008F521E">
            <w:pPr>
              <w:pStyle w:val="Tabletext"/>
              <w:rPr>
                <w:rFonts w:ascii="Calibri" w:eastAsia="Times New Roman" w:hAnsi="Calibri" w:cs="Calibri"/>
                <w:lang w:val="es-ES" w:eastAsia="en-GB"/>
              </w:rPr>
            </w:pPr>
          </w:p>
        </w:tc>
        <w:tc>
          <w:tcPr>
            <w:tcW w:w="595" w:type="pct"/>
            <w:tcBorders>
              <w:top w:val="nil"/>
              <w:left w:val="nil"/>
              <w:bottom w:val="single" w:sz="4" w:space="0" w:color="A5A5A5"/>
              <w:right w:val="nil"/>
            </w:tcBorders>
            <w:vAlign w:val="center"/>
            <w:hideMark/>
          </w:tcPr>
          <w:p w14:paraId="6B50D707" w14:textId="77777777" w:rsidR="00D019BA" w:rsidRPr="000F37C8" w:rsidRDefault="00D019BA" w:rsidP="008F521E">
            <w:pPr>
              <w:pStyle w:val="Tabletext"/>
              <w:rPr>
                <w:rFonts w:ascii="Calibri" w:eastAsia="Times New Roman" w:hAnsi="Calibri" w:cs="Calibri"/>
                <w:b/>
                <w:bCs/>
                <w:color w:val="0070C0"/>
                <w:lang w:val="es-ES" w:eastAsia="en-GB"/>
              </w:rPr>
            </w:pPr>
            <w:r w:rsidRPr="007D2CED">
              <w:rPr>
                <w:rFonts w:ascii="Calibri" w:eastAsia="Times New Roman" w:hAnsi="Calibri" w:cs="Calibri"/>
                <w:b/>
                <w:bCs/>
                <w:color w:val="0070C0"/>
                <w:lang w:val="es-ES" w:eastAsia="en-GB"/>
              </w:rPr>
              <w:t>Res. UIT-R 74</w:t>
            </w:r>
          </w:p>
        </w:tc>
        <w:tc>
          <w:tcPr>
            <w:tcW w:w="546" w:type="pct"/>
            <w:tcBorders>
              <w:top w:val="nil"/>
              <w:left w:val="nil"/>
              <w:bottom w:val="single" w:sz="4" w:space="0" w:color="A5A5A5"/>
              <w:right w:val="nil"/>
            </w:tcBorders>
            <w:vAlign w:val="center"/>
            <w:hideMark/>
          </w:tcPr>
          <w:p w14:paraId="175613E5" w14:textId="77777777" w:rsidR="00D019BA" w:rsidRPr="000F37C8" w:rsidRDefault="00D019BA" w:rsidP="008F521E">
            <w:pPr>
              <w:pStyle w:val="Tabletext"/>
              <w:rPr>
                <w:rFonts w:ascii="Calibri" w:eastAsia="Times New Roman" w:hAnsi="Calibri" w:cs="Calibri"/>
                <w:b/>
                <w:bCs/>
                <w:color w:val="0070C0"/>
                <w:lang w:val="es-ES" w:eastAsia="en-GB"/>
              </w:rPr>
            </w:pPr>
          </w:p>
        </w:tc>
        <w:tc>
          <w:tcPr>
            <w:tcW w:w="585" w:type="pct"/>
            <w:tcBorders>
              <w:top w:val="nil"/>
              <w:left w:val="nil"/>
              <w:bottom w:val="single" w:sz="4" w:space="0" w:color="A5A5A5"/>
              <w:right w:val="nil"/>
            </w:tcBorders>
            <w:vAlign w:val="center"/>
          </w:tcPr>
          <w:p w14:paraId="5C45ECB7" w14:textId="77777777" w:rsidR="00D019BA" w:rsidRPr="000F37C8" w:rsidRDefault="00D019BA" w:rsidP="008F521E">
            <w:pPr>
              <w:pStyle w:val="Tabletext"/>
              <w:rPr>
                <w:rFonts w:ascii="Times New Roman" w:eastAsia="Times New Roman" w:hAnsi="Times New Roman"/>
                <w:lang w:val="es-ES" w:eastAsia="en-GB"/>
              </w:rPr>
            </w:pPr>
          </w:p>
        </w:tc>
      </w:tr>
    </w:tbl>
    <w:p w14:paraId="1323B238" w14:textId="77777777" w:rsidR="00B06557" w:rsidRDefault="00B06557" w:rsidP="00D019BA">
      <w:pPr>
        <w:pStyle w:val="Reasons"/>
      </w:pPr>
    </w:p>
    <w:p w14:paraId="5B78DCDF" w14:textId="77777777" w:rsidR="00B06557" w:rsidRDefault="00B06557">
      <w:pPr>
        <w:jc w:val="center"/>
      </w:pPr>
      <w:r>
        <w:t>______________</w:t>
      </w:r>
    </w:p>
    <w:sectPr w:rsidR="00B06557" w:rsidSect="0024614F">
      <w:headerReference w:type="default" r:id="rId34"/>
      <w:footerReference w:type="first" r:id="rId35"/>
      <w:pgSz w:w="16840" w:h="11907" w:orient="landscape" w:code="9"/>
      <w:pgMar w:top="1134" w:right="141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1C0B" w14:textId="77777777" w:rsidR="00D019BA" w:rsidRDefault="00D019BA">
      <w:r>
        <w:separator/>
      </w:r>
    </w:p>
    <w:p w14:paraId="0452B548" w14:textId="77777777" w:rsidR="00D019BA" w:rsidRDefault="00D019BA"/>
  </w:endnote>
  <w:endnote w:type="continuationSeparator" w:id="0">
    <w:p w14:paraId="6CEC941E" w14:textId="77777777" w:rsidR="00D019BA" w:rsidRDefault="00D019BA">
      <w:r>
        <w:continuationSeparator/>
      </w:r>
    </w:p>
    <w:p w14:paraId="4AFB4067" w14:textId="77777777" w:rsidR="00D019BA" w:rsidRDefault="00D019BA"/>
  </w:endnote>
  <w:endnote w:type="continuationNotice" w:id="1">
    <w:p w14:paraId="46286A18" w14:textId="77777777" w:rsidR="00D019BA" w:rsidRDefault="00D019BA">
      <w:pPr>
        <w:spacing w:before="0"/>
      </w:pPr>
    </w:p>
    <w:p w14:paraId="177AFDB4" w14:textId="77777777" w:rsidR="00D019BA" w:rsidRDefault="00D01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D019BA" w:rsidRPr="004515BF" w14:paraId="2FB1C255" w14:textId="77777777" w:rsidTr="002112C4">
      <w:tc>
        <w:tcPr>
          <w:tcW w:w="1526" w:type="dxa"/>
          <w:tcBorders>
            <w:top w:val="single" w:sz="4" w:space="0" w:color="000000"/>
          </w:tcBorders>
        </w:tcPr>
        <w:p w14:paraId="33B39B27" w14:textId="77777777" w:rsidR="00D019BA" w:rsidRPr="00752D09" w:rsidRDefault="00D019BA" w:rsidP="00602CFD">
          <w:pPr>
            <w:pStyle w:val="FirstFooter"/>
            <w:tabs>
              <w:tab w:val="left" w:pos="1559"/>
              <w:tab w:val="left" w:pos="3828"/>
            </w:tabs>
            <w:rPr>
              <w:sz w:val="18"/>
              <w:szCs w:val="18"/>
            </w:rPr>
          </w:pPr>
          <w:r>
            <w:rPr>
              <w:lang w:val="es-ES"/>
            </w:rPr>
            <w:t>Contacto:</w:t>
          </w:r>
        </w:p>
      </w:tc>
      <w:tc>
        <w:tcPr>
          <w:tcW w:w="2410" w:type="dxa"/>
          <w:tcBorders>
            <w:top w:val="single" w:sz="4" w:space="0" w:color="000000"/>
          </w:tcBorders>
        </w:tcPr>
        <w:p w14:paraId="0C53FC4A" w14:textId="77777777" w:rsidR="00D019BA" w:rsidRPr="00752D09" w:rsidRDefault="00D019BA" w:rsidP="00602CFD">
          <w:pPr>
            <w:pStyle w:val="FirstFooter"/>
            <w:tabs>
              <w:tab w:val="left" w:pos="2302"/>
            </w:tabs>
            <w:ind w:left="2302" w:hanging="2302"/>
            <w:rPr>
              <w:sz w:val="18"/>
              <w:szCs w:val="18"/>
            </w:rPr>
          </w:pPr>
          <w:r>
            <w:rPr>
              <w:lang w:val="es-ES"/>
            </w:rPr>
            <w:t>Nombre/Organización/Entidad:</w:t>
          </w:r>
        </w:p>
      </w:tc>
      <w:tc>
        <w:tcPr>
          <w:tcW w:w="5987" w:type="dxa"/>
          <w:tcBorders>
            <w:top w:val="single" w:sz="4" w:space="0" w:color="000000"/>
          </w:tcBorders>
        </w:tcPr>
        <w:p w14:paraId="0D02638D" w14:textId="1BB8CC08" w:rsidR="00D019BA" w:rsidRPr="00B54981" w:rsidRDefault="00D019BA" w:rsidP="00602CFD">
          <w:pPr>
            <w:pStyle w:val="FirstFooter"/>
            <w:tabs>
              <w:tab w:val="left" w:pos="2302"/>
            </w:tabs>
            <w:rPr>
              <w:sz w:val="18"/>
              <w:szCs w:val="18"/>
              <w:lang w:val="es-ES"/>
            </w:rPr>
          </w:pPr>
          <w:r>
            <w:rPr>
              <w:lang w:val="es-ES"/>
            </w:rPr>
            <w:t>Sr.</w:t>
          </w:r>
          <w:r w:rsidR="00B75F89">
            <w:rPr>
              <w:lang w:val="es-ES"/>
            </w:rPr>
            <w:t> </w:t>
          </w:r>
          <w:r>
            <w:rPr>
              <w:lang w:val="es-ES"/>
            </w:rPr>
            <w:t>Fabio Bigi, Presidente, Grupo de Coordinación Intersectorial (GCIS), Ministerio de Empresa y Made in Italy</w:t>
          </w:r>
        </w:p>
      </w:tc>
    </w:tr>
    <w:tr w:rsidR="00D019BA" w:rsidRPr="00752D09" w14:paraId="74C777B5" w14:textId="77777777" w:rsidTr="002112C4">
      <w:tc>
        <w:tcPr>
          <w:tcW w:w="1526" w:type="dxa"/>
        </w:tcPr>
        <w:p w14:paraId="517913DD" w14:textId="77777777" w:rsidR="00D019BA" w:rsidRPr="00B54981" w:rsidRDefault="00D019BA" w:rsidP="00602CFD">
          <w:pPr>
            <w:pStyle w:val="FirstFooter"/>
            <w:tabs>
              <w:tab w:val="left" w:pos="1559"/>
              <w:tab w:val="left" w:pos="3828"/>
            </w:tabs>
            <w:rPr>
              <w:sz w:val="18"/>
              <w:szCs w:val="18"/>
              <w:lang w:val="es-ES"/>
            </w:rPr>
          </w:pPr>
        </w:p>
      </w:tc>
      <w:tc>
        <w:tcPr>
          <w:tcW w:w="2410" w:type="dxa"/>
        </w:tcPr>
        <w:p w14:paraId="2CFBEF16" w14:textId="77777777" w:rsidR="00D019BA" w:rsidRPr="00752D09" w:rsidRDefault="00D019BA" w:rsidP="00602CFD">
          <w:pPr>
            <w:pStyle w:val="FirstFooter"/>
            <w:tabs>
              <w:tab w:val="left" w:pos="2302"/>
            </w:tabs>
            <w:rPr>
              <w:sz w:val="18"/>
              <w:szCs w:val="18"/>
            </w:rPr>
          </w:pPr>
          <w:r>
            <w:rPr>
              <w:lang w:val="es-ES"/>
            </w:rPr>
            <w:t>Teléfono:</w:t>
          </w:r>
        </w:p>
      </w:tc>
      <w:tc>
        <w:tcPr>
          <w:tcW w:w="5987" w:type="dxa"/>
        </w:tcPr>
        <w:p w14:paraId="580FE4C0" w14:textId="77777777" w:rsidR="00D019BA" w:rsidRPr="00752D09" w:rsidRDefault="00D019BA" w:rsidP="00602CFD">
          <w:pPr>
            <w:pStyle w:val="FirstFooter"/>
            <w:tabs>
              <w:tab w:val="left" w:pos="2302"/>
            </w:tabs>
            <w:rPr>
              <w:sz w:val="18"/>
              <w:szCs w:val="18"/>
            </w:rPr>
          </w:pPr>
          <w:r>
            <w:rPr>
              <w:lang w:val="es-ES"/>
            </w:rPr>
            <w:t>+39 338 670 1032</w:t>
          </w:r>
        </w:p>
      </w:tc>
    </w:tr>
    <w:tr w:rsidR="00D019BA" w:rsidRPr="00752D09" w14:paraId="77E01D28" w14:textId="77777777" w:rsidTr="002112C4">
      <w:tc>
        <w:tcPr>
          <w:tcW w:w="1526" w:type="dxa"/>
        </w:tcPr>
        <w:p w14:paraId="2348526B" w14:textId="77777777" w:rsidR="00D019BA" w:rsidRPr="00752D09" w:rsidRDefault="00D019BA" w:rsidP="00602CFD">
          <w:pPr>
            <w:pStyle w:val="FirstFooter"/>
            <w:tabs>
              <w:tab w:val="left" w:pos="1559"/>
              <w:tab w:val="left" w:pos="3828"/>
            </w:tabs>
            <w:rPr>
              <w:sz w:val="18"/>
              <w:szCs w:val="18"/>
              <w:lang w:val="en-US"/>
            </w:rPr>
          </w:pPr>
        </w:p>
      </w:tc>
      <w:tc>
        <w:tcPr>
          <w:tcW w:w="2410" w:type="dxa"/>
        </w:tcPr>
        <w:p w14:paraId="288E897F" w14:textId="77777777" w:rsidR="00D019BA" w:rsidRPr="00752D09" w:rsidRDefault="00D019BA" w:rsidP="00602CFD">
          <w:pPr>
            <w:pStyle w:val="FirstFooter"/>
            <w:tabs>
              <w:tab w:val="left" w:pos="2302"/>
            </w:tabs>
            <w:rPr>
              <w:sz w:val="18"/>
              <w:szCs w:val="18"/>
            </w:rPr>
          </w:pPr>
          <w:r>
            <w:rPr>
              <w:lang w:val="es-ES"/>
            </w:rPr>
            <w:t>Correo-e:</w:t>
          </w:r>
        </w:p>
      </w:tc>
      <w:tc>
        <w:tcPr>
          <w:tcW w:w="5987" w:type="dxa"/>
        </w:tcPr>
        <w:p w14:paraId="7F3D9092" w14:textId="77777777" w:rsidR="00D019BA" w:rsidRPr="00752D09" w:rsidRDefault="00D019BA" w:rsidP="00602CFD">
          <w:pPr>
            <w:pStyle w:val="FirstFooter"/>
            <w:tabs>
              <w:tab w:val="left" w:pos="2302"/>
            </w:tabs>
            <w:rPr>
              <w:sz w:val="18"/>
              <w:szCs w:val="18"/>
            </w:rPr>
          </w:pPr>
          <w:hyperlink r:id="rId1" w:history="1">
            <w:r>
              <w:rPr>
                <w:u w:val="single"/>
              </w:rPr>
              <w:t>fabio.bigi@virgilio.it</w:t>
            </w:r>
            <w:r>
              <w:t xml:space="preserve"> </w:t>
            </w:r>
          </w:hyperlink>
        </w:p>
      </w:tc>
    </w:tr>
  </w:tbl>
  <w:p w14:paraId="6BCB8BED" w14:textId="77777777" w:rsidR="00D019BA" w:rsidRPr="00752D09" w:rsidRDefault="00D019BA" w:rsidP="00602CFD">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524"/>
      <w:gridCol w:w="5873"/>
    </w:tblGrid>
    <w:tr w:rsidR="00D019BA" w:rsidRPr="004515BF" w14:paraId="2C76C6D5" w14:textId="77777777" w:rsidTr="00D019BA">
      <w:tc>
        <w:tcPr>
          <w:tcW w:w="1526" w:type="dxa"/>
          <w:tcBorders>
            <w:top w:val="single" w:sz="4" w:space="0" w:color="000000"/>
          </w:tcBorders>
        </w:tcPr>
        <w:p w14:paraId="2E222376" w14:textId="77777777" w:rsidR="00D019BA" w:rsidRPr="00F42215" w:rsidRDefault="00D019BA" w:rsidP="00D019BA">
          <w:pPr>
            <w:pStyle w:val="FirstFooter"/>
            <w:tabs>
              <w:tab w:val="left" w:pos="2302"/>
            </w:tabs>
            <w:ind w:left="2302" w:hanging="2302"/>
            <w:rPr>
              <w:sz w:val="18"/>
              <w:szCs w:val="18"/>
              <w:lang w:val="es-ES"/>
            </w:rPr>
          </w:pPr>
          <w:r w:rsidRPr="00F42215">
            <w:rPr>
              <w:sz w:val="18"/>
              <w:szCs w:val="18"/>
              <w:lang w:val="es-ES"/>
            </w:rPr>
            <w:t>Contacto:</w:t>
          </w:r>
        </w:p>
      </w:tc>
      <w:tc>
        <w:tcPr>
          <w:tcW w:w="2524" w:type="dxa"/>
          <w:tcBorders>
            <w:top w:val="single" w:sz="4" w:space="0" w:color="000000"/>
          </w:tcBorders>
        </w:tcPr>
        <w:p w14:paraId="6EB743F9" w14:textId="77777777" w:rsidR="00D019BA" w:rsidRPr="00F42215" w:rsidRDefault="00D019BA" w:rsidP="00D019BA">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Pr>
        <w:p w14:paraId="1F12E15B" w14:textId="203ED6AE" w:rsidR="00D019BA" w:rsidRPr="00F42215" w:rsidRDefault="00D019BA" w:rsidP="00D019BA">
          <w:pPr>
            <w:pStyle w:val="FirstFooter"/>
            <w:tabs>
              <w:tab w:val="left" w:pos="2302"/>
            </w:tabs>
            <w:rPr>
              <w:sz w:val="18"/>
              <w:szCs w:val="18"/>
              <w:lang w:val="es-ES"/>
            </w:rPr>
          </w:pPr>
          <w:r>
            <w:rPr>
              <w:lang w:val="es-ES"/>
            </w:rPr>
            <w:t>Sr. Fabio Bigi, Presidente, Grupo de Coordinación Intersectorial (GCIS), Ministerio de Empresa y Made in Italy</w:t>
          </w:r>
        </w:p>
      </w:tc>
      <w:bookmarkStart w:id="13" w:name="OrgName"/>
      <w:bookmarkEnd w:id="13"/>
    </w:tr>
    <w:tr w:rsidR="0024614F" w:rsidRPr="004515BF" w14:paraId="22F84A38" w14:textId="77777777" w:rsidTr="00D019BA">
      <w:tc>
        <w:tcPr>
          <w:tcW w:w="1526" w:type="dxa"/>
          <w:tcBorders>
            <w:top w:val="single" w:sz="4" w:space="0" w:color="000000"/>
          </w:tcBorders>
        </w:tcPr>
        <w:p w14:paraId="45F2CEB5" w14:textId="77777777" w:rsidR="0024614F" w:rsidRPr="00F42215" w:rsidRDefault="0024614F" w:rsidP="00D019BA">
          <w:pPr>
            <w:pStyle w:val="FirstFooter"/>
            <w:tabs>
              <w:tab w:val="left" w:pos="2302"/>
            </w:tabs>
            <w:ind w:left="2302" w:hanging="2302"/>
            <w:rPr>
              <w:sz w:val="18"/>
              <w:szCs w:val="18"/>
              <w:lang w:val="es-ES"/>
            </w:rPr>
          </w:pPr>
        </w:p>
      </w:tc>
      <w:tc>
        <w:tcPr>
          <w:tcW w:w="2524" w:type="dxa"/>
          <w:tcBorders>
            <w:top w:val="single" w:sz="4" w:space="0" w:color="000000"/>
          </w:tcBorders>
        </w:tcPr>
        <w:p w14:paraId="0EF0CACD" w14:textId="77777777" w:rsidR="0024614F" w:rsidRPr="00F42215" w:rsidRDefault="0024614F" w:rsidP="00D019BA">
          <w:pPr>
            <w:pStyle w:val="FirstFooter"/>
            <w:tabs>
              <w:tab w:val="left" w:pos="2302"/>
            </w:tabs>
            <w:ind w:left="2302" w:hanging="2302"/>
            <w:rPr>
              <w:sz w:val="18"/>
              <w:szCs w:val="18"/>
              <w:lang w:val="es-ES"/>
            </w:rPr>
          </w:pPr>
        </w:p>
      </w:tc>
      <w:tc>
        <w:tcPr>
          <w:tcW w:w="5873" w:type="dxa"/>
        </w:tcPr>
        <w:p w14:paraId="46A0D42B" w14:textId="77777777" w:rsidR="0024614F" w:rsidRDefault="0024614F" w:rsidP="00D019BA">
          <w:pPr>
            <w:pStyle w:val="FirstFooter"/>
            <w:tabs>
              <w:tab w:val="left" w:pos="2302"/>
            </w:tabs>
            <w:rPr>
              <w:lang w:val="es-ES"/>
            </w:rPr>
          </w:pPr>
        </w:p>
      </w:tc>
    </w:tr>
    <w:tr w:rsidR="00D019BA" w:rsidRPr="004D495C" w14:paraId="22C3F119" w14:textId="77777777" w:rsidTr="00D019BA">
      <w:tc>
        <w:tcPr>
          <w:tcW w:w="1526" w:type="dxa"/>
        </w:tcPr>
        <w:p w14:paraId="63B69D90" w14:textId="77777777" w:rsidR="00D019BA" w:rsidRPr="00F42215" w:rsidRDefault="00D019BA" w:rsidP="00D019BA">
          <w:pPr>
            <w:pStyle w:val="FirstFooter"/>
            <w:tabs>
              <w:tab w:val="left" w:pos="1559"/>
              <w:tab w:val="left" w:pos="3828"/>
            </w:tabs>
            <w:rPr>
              <w:sz w:val="18"/>
              <w:szCs w:val="18"/>
              <w:lang w:val="es-ES"/>
            </w:rPr>
          </w:pPr>
        </w:p>
      </w:tc>
      <w:tc>
        <w:tcPr>
          <w:tcW w:w="2524" w:type="dxa"/>
        </w:tcPr>
        <w:p w14:paraId="6FC78263" w14:textId="77777777" w:rsidR="00D019BA" w:rsidRPr="00F42215" w:rsidRDefault="00D019BA" w:rsidP="00D019BA">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159F0FD1" w14:textId="7B9561E9" w:rsidR="00D019BA" w:rsidRPr="00F42215" w:rsidRDefault="00D019BA" w:rsidP="00D019BA">
          <w:pPr>
            <w:pStyle w:val="FirstFooter"/>
            <w:tabs>
              <w:tab w:val="left" w:pos="2302"/>
            </w:tabs>
            <w:rPr>
              <w:sz w:val="18"/>
              <w:szCs w:val="18"/>
              <w:lang w:val="es-ES"/>
            </w:rPr>
          </w:pPr>
          <w:r>
            <w:rPr>
              <w:lang w:val="es-ES"/>
            </w:rPr>
            <w:t>+39 338 670 1032</w:t>
          </w:r>
        </w:p>
      </w:tc>
      <w:bookmarkStart w:id="14" w:name="PhoneNo"/>
      <w:bookmarkEnd w:id="14"/>
    </w:tr>
    <w:tr w:rsidR="00D019BA" w:rsidRPr="004D495C" w14:paraId="4088F239" w14:textId="77777777" w:rsidTr="00D019BA">
      <w:tc>
        <w:tcPr>
          <w:tcW w:w="1526" w:type="dxa"/>
        </w:tcPr>
        <w:p w14:paraId="520505C7" w14:textId="77777777" w:rsidR="00D019BA" w:rsidRPr="00F42215" w:rsidRDefault="00D019BA" w:rsidP="00D019BA">
          <w:pPr>
            <w:pStyle w:val="FirstFooter"/>
            <w:tabs>
              <w:tab w:val="left" w:pos="1559"/>
              <w:tab w:val="left" w:pos="3828"/>
            </w:tabs>
            <w:rPr>
              <w:sz w:val="18"/>
              <w:szCs w:val="18"/>
              <w:lang w:val="es-ES"/>
            </w:rPr>
          </w:pPr>
        </w:p>
      </w:tc>
      <w:tc>
        <w:tcPr>
          <w:tcW w:w="2524" w:type="dxa"/>
        </w:tcPr>
        <w:p w14:paraId="25BB77E4" w14:textId="77777777" w:rsidR="00D019BA" w:rsidRPr="00F42215" w:rsidRDefault="00D019BA" w:rsidP="00D019BA">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1F3D7185" w14:textId="2CDA2141" w:rsidR="00D019BA" w:rsidRPr="00F42215" w:rsidRDefault="00D019BA" w:rsidP="00D019BA">
          <w:pPr>
            <w:pStyle w:val="FirstFooter"/>
            <w:tabs>
              <w:tab w:val="left" w:pos="2302"/>
            </w:tabs>
            <w:rPr>
              <w:sz w:val="18"/>
              <w:szCs w:val="18"/>
              <w:lang w:val="es-ES"/>
            </w:rPr>
          </w:pPr>
          <w:hyperlink r:id="rId1" w:history="1">
            <w:r>
              <w:rPr>
                <w:u w:val="single"/>
              </w:rPr>
              <w:t>fabio.bigi@virgilio.it</w:t>
            </w:r>
            <w:r>
              <w:t xml:space="preserve"> </w:t>
            </w:r>
          </w:hyperlink>
        </w:p>
      </w:tc>
      <w:bookmarkStart w:id="15" w:name="Email"/>
      <w:bookmarkEnd w:id="15"/>
    </w:tr>
  </w:tbl>
  <w:p w14:paraId="60C14F12"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88F96" w14:textId="77777777" w:rsidR="00D019BA" w:rsidRPr="0054377E" w:rsidRDefault="00D019BA" w:rsidP="0054377E">
      <w:pPr>
        <w:spacing w:before="0"/>
      </w:pPr>
      <w:r w:rsidRPr="0054377E">
        <w:rPr>
          <w:b/>
        </w:rPr>
        <w:t>_______________</w:t>
      </w:r>
    </w:p>
  </w:footnote>
  <w:footnote w:type="continuationSeparator" w:id="0">
    <w:p w14:paraId="0479EB9B" w14:textId="77777777" w:rsidR="00D019BA" w:rsidRDefault="00D019BA" w:rsidP="0054377E">
      <w:pPr>
        <w:spacing w:before="0"/>
      </w:pPr>
      <w:r>
        <w:continuationSeparator/>
      </w:r>
    </w:p>
    <w:p w14:paraId="54503C00" w14:textId="77777777" w:rsidR="00D019BA" w:rsidRDefault="00D019BA"/>
  </w:footnote>
  <w:footnote w:type="continuationNotice" w:id="1">
    <w:p w14:paraId="0AEB942F" w14:textId="77777777" w:rsidR="00D019BA" w:rsidRDefault="00D019BA">
      <w:pPr>
        <w:spacing w:before="0"/>
      </w:pPr>
    </w:p>
    <w:p w14:paraId="0AA0961C" w14:textId="77777777" w:rsidR="00D019BA" w:rsidRDefault="00D01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D0C8" w14:textId="5126DB3E" w:rsidR="00D019BA" w:rsidRPr="002E75F2" w:rsidRDefault="00D019BA" w:rsidP="002E75F2">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12</w:t>
    </w:r>
    <w:r w:rsidRPr="00FF089C">
      <w:rPr>
        <w:sz w:val="22"/>
        <w:szCs w:val="22"/>
        <w:lang w:val="es-ES_tradnl"/>
      </w:rPr>
      <w:t>-</w:t>
    </w:r>
    <w:r w:rsidR="0024614F">
      <w:rPr>
        <w:sz w:val="22"/>
        <w:szCs w:val="22"/>
        <w:lang w:val="es-ES_tradnl"/>
      </w:rPr>
      <w:t>S</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noProof/>
        <w:sz w:val="22"/>
        <w:szCs w:val="22"/>
        <w:lang w:val="es-ES_tradnl"/>
      </w:rPr>
      <w:t>19</w:t>
    </w:r>
    <w:r w:rsidRPr="004D495C">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9AD0" w14:textId="5E946BC0" w:rsidR="00636181" w:rsidRPr="00B41165" w:rsidRDefault="00636181" w:rsidP="0024614F">
    <w:pPr>
      <w:tabs>
        <w:tab w:val="clear" w:pos="1134"/>
        <w:tab w:val="clear" w:pos="1871"/>
        <w:tab w:val="clear" w:pos="2268"/>
        <w:tab w:val="center" w:pos="7088"/>
        <w:tab w:val="right" w:pos="14287"/>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24614F">
      <w:rPr>
        <w:sz w:val="22"/>
        <w:szCs w:val="22"/>
        <w:lang w:val="es-ES_tradnl"/>
      </w:rPr>
      <w:t>12</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5372A7"/>
    <w:multiLevelType w:val="hybridMultilevel"/>
    <w:tmpl w:val="816C726A"/>
    <w:lvl w:ilvl="0" w:tplc="93E649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7"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E224CE0"/>
    <w:multiLevelType w:val="hybridMultilevel"/>
    <w:tmpl w:val="6728E3CC"/>
    <w:lvl w:ilvl="0" w:tplc="93E6492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551622"/>
    <w:multiLevelType w:val="hybridMultilevel"/>
    <w:tmpl w:val="FFFFFFFF"/>
    <w:lvl w:ilvl="0" w:tplc="4846FF5A">
      <w:start w:val="1"/>
      <w:numFmt w:val="decimal"/>
      <w:lvlText w:val="%1."/>
      <w:lvlJc w:val="left"/>
      <w:pPr>
        <w:ind w:left="720" w:hanging="360"/>
      </w:pPr>
    </w:lvl>
    <w:lvl w:ilvl="1" w:tplc="EE420788">
      <w:start w:val="1"/>
      <w:numFmt w:val="lowerLetter"/>
      <w:lvlText w:val="%2."/>
      <w:lvlJc w:val="left"/>
      <w:pPr>
        <w:ind w:left="1440" w:hanging="360"/>
      </w:pPr>
    </w:lvl>
    <w:lvl w:ilvl="2" w:tplc="4DD43AB6">
      <w:start w:val="1"/>
      <w:numFmt w:val="lowerRoman"/>
      <w:lvlText w:val="%3."/>
      <w:lvlJc w:val="right"/>
      <w:pPr>
        <w:ind w:left="2160" w:hanging="180"/>
      </w:pPr>
    </w:lvl>
    <w:lvl w:ilvl="3" w:tplc="BE9AB436">
      <w:start w:val="1"/>
      <w:numFmt w:val="decimal"/>
      <w:lvlText w:val="%4."/>
      <w:lvlJc w:val="left"/>
      <w:pPr>
        <w:ind w:left="2880" w:hanging="360"/>
      </w:pPr>
    </w:lvl>
    <w:lvl w:ilvl="4" w:tplc="13309FCC">
      <w:start w:val="1"/>
      <w:numFmt w:val="lowerLetter"/>
      <w:lvlText w:val="%5."/>
      <w:lvlJc w:val="left"/>
      <w:pPr>
        <w:ind w:left="3600" w:hanging="360"/>
      </w:pPr>
    </w:lvl>
    <w:lvl w:ilvl="5" w:tplc="D940FAF4">
      <w:start w:val="1"/>
      <w:numFmt w:val="lowerRoman"/>
      <w:lvlText w:val="%6."/>
      <w:lvlJc w:val="right"/>
      <w:pPr>
        <w:ind w:left="4320" w:hanging="180"/>
      </w:pPr>
    </w:lvl>
    <w:lvl w:ilvl="6" w:tplc="F126D3C8">
      <w:start w:val="1"/>
      <w:numFmt w:val="decimal"/>
      <w:lvlText w:val="%7."/>
      <w:lvlJc w:val="left"/>
      <w:pPr>
        <w:ind w:left="5040" w:hanging="360"/>
      </w:pPr>
    </w:lvl>
    <w:lvl w:ilvl="7" w:tplc="2B5CD43E">
      <w:start w:val="1"/>
      <w:numFmt w:val="lowerLetter"/>
      <w:lvlText w:val="%8."/>
      <w:lvlJc w:val="left"/>
      <w:pPr>
        <w:ind w:left="5760" w:hanging="360"/>
      </w:pPr>
    </w:lvl>
    <w:lvl w:ilvl="8" w:tplc="05060C66">
      <w:start w:val="1"/>
      <w:numFmt w:val="lowerRoman"/>
      <w:lvlText w:val="%9."/>
      <w:lvlJc w:val="right"/>
      <w:pPr>
        <w:ind w:left="6480" w:hanging="180"/>
      </w:pPr>
    </w:lvl>
  </w:abstractNum>
  <w:abstractNum w:abstractNumId="27"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4"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3"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1"/>
  </w:num>
  <w:num w:numId="4" w16cid:durableId="1830174465">
    <w:abstractNumId w:val="3"/>
  </w:num>
  <w:num w:numId="5" w16cid:durableId="1479105461">
    <w:abstractNumId w:val="33"/>
  </w:num>
  <w:num w:numId="6" w16cid:durableId="869954702">
    <w:abstractNumId w:val="39"/>
  </w:num>
  <w:num w:numId="7" w16cid:durableId="444734477">
    <w:abstractNumId w:val="4"/>
  </w:num>
  <w:num w:numId="8" w16cid:durableId="362947223">
    <w:abstractNumId w:val="14"/>
  </w:num>
  <w:num w:numId="9" w16cid:durableId="458111764">
    <w:abstractNumId w:val="6"/>
  </w:num>
  <w:num w:numId="10" w16cid:durableId="1195534353">
    <w:abstractNumId w:val="13"/>
  </w:num>
  <w:num w:numId="11" w16cid:durableId="1826580952">
    <w:abstractNumId w:val="31"/>
  </w:num>
  <w:num w:numId="12" w16cid:durableId="1514690498">
    <w:abstractNumId w:val="38"/>
  </w:num>
  <w:num w:numId="13" w16cid:durableId="1235118698">
    <w:abstractNumId w:val="2"/>
  </w:num>
  <w:num w:numId="14" w16cid:durableId="509291828">
    <w:abstractNumId w:val="5"/>
  </w:num>
  <w:num w:numId="15" w16cid:durableId="383218916">
    <w:abstractNumId w:val="12"/>
  </w:num>
  <w:num w:numId="16" w16cid:durableId="1227569663">
    <w:abstractNumId w:val="8"/>
  </w:num>
  <w:num w:numId="17" w16cid:durableId="810974550">
    <w:abstractNumId w:val="44"/>
  </w:num>
  <w:num w:numId="18" w16cid:durableId="1354573477">
    <w:abstractNumId w:val="36"/>
  </w:num>
  <w:num w:numId="19" w16cid:durableId="435754545">
    <w:abstractNumId w:val="18"/>
  </w:num>
  <w:num w:numId="20" w16cid:durableId="1066875134">
    <w:abstractNumId w:val="30"/>
  </w:num>
  <w:num w:numId="21" w16cid:durableId="1689939216">
    <w:abstractNumId w:val="29"/>
  </w:num>
  <w:num w:numId="22" w16cid:durableId="1257783837">
    <w:abstractNumId w:val="45"/>
  </w:num>
  <w:num w:numId="23" w16cid:durableId="970285242">
    <w:abstractNumId w:val="24"/>
  </w:num>
  <w:num w:numId="24" w16cid:durableId="1876889861">
    <w:abstractNumId w:val="17"/>
  </w:num>
  <w:num w:numId="25" w16cid:durableId="138228398">
    <w:abstractNumId w:val="21"/>
  </w:num>
  <w:num w:numId="26" w16cid:durableId="1871145006">
    <w:abstractNumId w:val="22"/>
  </w:num>
  <w:num w:numId="27" w16cid:durableId="1946108508">
    <w:abstractNumId w:val="25"/>
  </w:num>
  <w:num w:numId="28" w16cid:durableId="1629045729">
    <w:abstractNumId w:val="10"/>
  </w:num>
  <w:num w:numId="29" w16cid:durableId="2010906637">
    <w:abstractNumId w:val="27"/>
  </w:num>
  <w:num w:numId="30" w16cid:durableId="290525213">
    <w:abstractNumId w:val="43"/>
  </w:num>
  <w:num w:numId="31" w16cid:durableId="191966975">
    <w:abstractNumId w:val="28"/>
  </w:num>
  <w:num w:numId="32" w16cid:durableId="2014406757">
    <w:abstractNumId w:val="34"/>
  </w:num>
  <w:num w:numId="33" w16cid:durableId="648558829">
    <w:abstractNumId w:val="20"/>
  </w:num>
  <w:num w:numId="34" w16cid:durableId="2071807613">
    <w:abstractNumId w:val="9"/>
  </w:num>
  <w:num w:numId="35" w16cid:durableId="271744889">
    <w:abstractNumId w:val="37"/>
  </w:num>
  <w:num w:numId="36" w16cid:durableId="1457527817">
    <w:abstractNumId w:val="23"/>
  </w:num>
  <w:num w:numId="37" w16cid:durableId="10661010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5"/>
  </w:num>
  <w:num w:numId="39" w16cid:durableId="359361948">
    <w:abstractNumId w:val="40"/>
  </w:num>
  <w:num w:numId="40" w16cid:durableId="1037706265">
    <w:abstractNumId w:val="7"/>
  </w:num>
  <w:num w:numId="41" w16cid:durableId="447436251">
    <w:abstractNumId w:val="46"/>
  </w:num>
  <w:num w:numId="42" w16cid:durableId="655766109">
    <w:abstractNumId w:val="16"/>
  </w:num>
  <w:num w:numId="43" w16cid:durableId="577523632">
    <w:abstractNumId w:val="15"/>
  </w:num>
  <w:num w:numId="44" w16cid:durableId="1138063662">
    <w:abstractNumId w:val="42"/>
  </w:num>
  <w:num w:numId="45" w16cid:durableId="91360138">
    <w:abstractNumId w:val="26"/>
  </w:num>
  <w:num w:numId="46" w16cid:durableId="1217283393">
    <w:abstractNumId w:val="19"/>
  </w:num>
  <w:num w:numId="47" w16cid:durableId="8308761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0ACE"/>
    <w:rsid w:val="00011ECB"/>
    <w:rsid w:val="000150B0"/>
    <w:rsid w:val="00015E52"/>
    <w:rsid w:val="00022A29"/>
    <w:rsid w:val="00025801"/>
    <w:rsid w:val="00025926"/>
    <w:rsid w:val="00025965"/>
    <w:rsid w:val="00030D2A"/>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97B5A"/>
    <w:rsid w:val="000A3B54"/>
    <w:rsid w:val="000A59AE"/>
    <w:rsid w:val="000B47A5"/>
    <w:rsid w:val="000B738A"/>
    <w:rsid w:val="000C03F4"/>
    <w:rsid w:val="000C17EA"/>
    <w:rsid w:val="000C2592"/>
    <w:rsid w:val="000C42BA"/>
    <w:rsid w:val="000C4FD1"/>
    <w:rsid w:val="000D1759"/>
    <w:rsid w:val="000D38EB"/>
    <w:rsid w:val="000D4875"/>
    <w:rsid w:val="000D6891"/>
    <w:rsid w:val="000D6E8D"/>
    <w:rsid w:val="000E46C5"/>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DDF"/>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14F"/>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17F6"/>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E1640"/>
    <w:rsid w:val="003F0A6C"/>
    <w:rsid w:val="003F0F49"/>
    <w:rsid w:val="003F1363"/>
    <w:rsid w:val="00403C69"/>
    <w:rsid w:val="00405B1E"/>
    <w:rsid w:val="00405EC2"/>
    <w:rsid w:val="00406278"/>
    <w:rsid w:val="00406297"/>
    <w:rsid w:val="00412C81"/>
    <w:rsid w:val="004131D4"/>
    <w:rsid w:val="0041348E"/>
    <w:rsid w:val="00414895"/>
    <w:rsid w:val="004207C9"/>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5BF"/>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631F"/>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05FA6"/>
    <w:rsid w:val="007149F9"/>
    <w:rsid w:val="0071531C"/>
    <w:rsid w:val="0071541F"/>
    <w:rsid w:val="007167D5"/>
    <w:rsid w:val="00720DD1"/>
    <w:rsid w:val="00721D2F"/>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281F"/>
    <w:rsid w:val="007A7FAF"/>
    <w:rsid w:val="007B12EB"/>
    <w:rsid w:val="007B2EB6"/>
    <w:rsid w:val="007B3BF6"/>
    <w:rsid w:val="007B4578"/>
    <w:rsid w:val="007B5ECA"/>
    <w:rsid w:val="007C0A4D"/>
    <w:rsid w:val="007C2360"/>
    <w:rsid w:val="007C5A7B"/>
    <w:rsid w:val="007D06F0"/>
    <w:rsid w:val="007D2CED"/>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364E"/>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0CF"/>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3B80"/>
    <w:rsid w:val="008D678E"/>
    <w:rsid w:val="008E33DA"/>
    <w:rsid w:val="008E6B36"/>
    <w:rsid w:val="008E7DF8"/>
    <w:rsid w:val="008F04EE"/>
    <w:rsid w:val="008F238A"/>
    <w:rsid w:val="008F3284"/>
    <w:rsid w:val="008F36FB"/>
    <w:rsid w:val="008F521E"/>
    <w:rsid w:val="008F54CB"/>
    <w:rsid w:val="009006A0"/>
    <w:rsid w:val="00900E22"/>
    <w:rsid w:val="009023DF"/>
    <w:rsid w:val="0090293E"/>
    <w:rsid w:val="0091016B"/>
    <w:rsid w:val="00910408"/>
    <w:rsid w:val="00910B26"/>
    <w:rsid w:val="00912004"/>
    <w:rsid w:val="009238B9"/>
    <w:rsid w:val="00927403"/>
    <w:rsid w:val="009274B4"/>
    <w:rsid w:val="00934743"/>
    <w:rsid w:val="00934EA2"/>
    <w:rsid w:val="009373C9"/>
    <w:rsid w:val="00941B98"/>
    <w:rsid w:val="00942FC1"/>
    <w:rsid w:val="00943545"/>
    <w:rsid w:val="00944A5C"/>
    <w:rsid w:val="00944A99"/>
    <w:rsid w:val="00951816"/>
    <w:rsid w:val="00951C37"/>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5C9E"/>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0469"/>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4C28"/>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5AAF"/>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75F89"/>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035"/>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27F0F"/>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0074"/>
    <w:rsid w:val="00CE5ACA"/>
    <w:rsid w:val="00CE5E47"/>
    <w:rsid w:val="00CE7A25"/>
    <w:rsid w:val="00CF020F"/>
    <w:rsid w:val="00CF269A"/>
    <w:rsid w:val="00CF2A29"/>
    <w:rsid w:val="00CF2B5B"/>
    <w:rsid w:val="00CF33C0"/>
    <w:rsid w:val="00CF4A84"/>
    <w:rsid w:val="00D00E2A"/>
    <w:rsid w:val="00D019BA"/>
    <w:rsid w:val="00D0723D"/>
    <w:rsid w:val="00D10D23"/>
    <w:rsid w:val="00D12A27"/>
    <w:rsid w:val="00D14CE0"/>
    <w:rsid w:val="00D217E0"/>
    <w:rsid w:val="00D233CB"/>
    <w:rsid w:val="00D27D0F"/>
    <w:rsid w:val="00D33DC1"/>
    <w:rsid w:val="00D36333"/>
    <w:rsid w:val="00D42CDE"/>
    <w:rsid w:val="00D42FEE"/>
    <w:rsid w:val="00D44DE2"/>
    <w:rsid w:val="00D45A9C"/>
    <w:rsid w:val="00D46267"/>
    <w:rsid w:val="00D53EAE"/>
    <w:rsid w:val="00D541E4"/>
    <w:rsid w:val="00D5651D"/>
    <w:rsid w:val="00D56836"/>
    <w:rsid w:val="00D61378"/>
    <w:rsid w:val="00D62D8E"/>
    <w:rsid w:val="00D634E2"/>
    <w:rsid w:val="00D67A2E"/>
    <w:rsid w:val="00D67F9B"/>
    <w:rsid w:val="00D71278"/>
    <w:rsid w:val="00D724BE"/>
    <w:rsid w:val="00D73819"/>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5E9"/>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3D2C"/>
    <w:rsid w:val="00DF6F8E"/>
    <w:rsid w:val="00E02014"/>
    <w:rsid w:val="00E03C94"/>
    <w:rsid w:val="00E03CF8"/>
    <w:rsid w:val="00E06603"/>
    <w:rsid w:val="00E06AEA"/>
    <w:rsid w:val="00E07105"/>
    <w:rsid w:val="00E11115"/>
    <w:rsid w:val="00E12074"/>
    <w:rsid w:val="00E1307C"/>
    <w:rsid w:val="00E17BAD"/>
    <w:rsid w:val="00E17D0B"/>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294"/>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1AC6"/>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802"/>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2215"/>
    <w:rsid w:val="00F45892"/>
    <w:rsid w:val="00F47981"/>
    <w:rsid w:val="00F526A8"/>
    <w:rsid w:val="00F53615"/>
    <w:rsid w:val="00F579D6"/>
    <w:rsid w:val="00F61818"/>
    <w:rsid w:val="00F623D9"/>
    <w:rsid w:val="00F64274"/>
    <w:rsid w:val="00F64DBC"/>
    <w:rsid w:val="00F659A6"/>
    <w:rsid w:val="00F65B43"/>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369"/>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5A694"/>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uiPriority w:val="99"/>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msonormal0">
    <w:name w:val="msonormal"/>
    <w:basedOn w:val="Normal"/>
    <w:rsid w:val="00D019BA"/>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Times New Roman" w:hAnsi="Times New Roman"/>
      <w:szCs w:val="24"/>
      <w:lang w:eastAsia="en-GB"/>
    </w:rPr>
  </w:style>
  <w:style w:type="paragraph" w:customStyle="1" w:styleId="font5">
    <w:name w:val="font5"/>
    <w:basedOn w:val="Normal"/>
    <w:rsid w:val="00D019B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color w:val="000000"/>
      <w:sz w:val="20"/>
      <w:lang w:eastAsia="en-GB"/>
    </w:rPr>
  </w:style>
  <w:style w:type="paragraph" w:customStyle="1" w:styleId="font6">
    <w:name w:val="font6"/>
    <w:basedOn w:val="Normal"/>
    <w:rsid w:val="00D019B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i/>
      <w:iCs/>
      <w:color w:val="000000"/>
      <w:sz w:val="20"/>
      <w:lang w:eastAsia="en-GB"/>
    </w:rPr>
  </w:style>
  <w:style w:type="paragraph" w:customStyle="1" w:styleId="font7">
    <w:name w:val="font7"/>
    <w:basedOn w:val="Normal"/>
    <w:rsid w:val="00D019B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b/>
      <w:bCs/>
      <w:color w:val="0070C0"/>
      <w:sz w:val="22"/>
      <w:szCs w:val="22"/>
      <w:lang w:eastAsia="en-GB"/>
    </w:rPr>
  </w:style>
  <w:style w:type="paragraph" w:customStyle="1" w:styleId="font8">
    <w:name w:val="font8"/>
    <w:basedOn w:val="Normal"/>
    <w:rsid w:val="00D019B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b/>
      <w:bCs/>
      <w:color w:val="FF0000"/>
      <w:sz w:val="22"/>
      <w:szCs w:val="22"/>
      <w:lang w:eastAsia="en-GB"/>
    </w:rPr>
  </w:style>
  <w:style w:type="paragraph" w:customStyle="1" w:styleId="xl65">
    <w:name w:val="xl65"/>
    <w:basedOn w:val="Normal"/>
    <w:rsid w:val="00D019BA"/>
    <w:pPr>
      <w:shd w:val="clear" w:color="000000" w:fill="D9D9D9"/>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000000"/>
      <w:sz w:val="20"/>
      <w:lang w:eastAsia="en-GB"/>
    </w:rPr>
  </w:style>
  <w:style w:type="paragraph" w:customStyle="1" w:styleId="xl66">
    <w:name w:val="xl66"/>
    <w:basedOn w:val="Normal"/>
    <w:rsid w:val="00D019BA"/>
    <w:pPr>
      <w:shd w:val="clear" w:color="000000" w:fill="D9D9D9"/>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000000"/>
      <w:sz w:val="20"/>
      <w:lang w:eastAsia="en-GB"/>
    </w:rPr>
  </w:style>
  <w:style w:type="paragraph" w:customStyle="1" w:styleId="xl67">
    <w:name w:val="xl67"/>
    <w:basedOn w:val="Normal"/>
    <w:rsid w:val="00D019BA"/>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color w:val="000000"/>
      <w:sz w:val="20"/>
      <w:lang w:eastAsia="en-GB"/>
    </w:rPr>
  </w:style>
  <w:style w:type="paragraph" w:customStyle="1" w:styleId="xl68">
    <w:name w:val="xl68"/>
    <w:basedOn w:val="Normal"/>
    <w:rsid w:val="00D019BA"/>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color w:val="000000"/>
      <w:sz w:val="20"/>
      <w:lang w:eastAsia="en-GB"/>
    </w:rPr>
  </w:style>
  <w:style w:type="paragraph" w:customStyle="1" w:styleId="xl69">
    <w:name w:val="xl69"/>
    <w:basedOn w:val="Normal"/>
    <w:rsid w:val="00D019BA"/>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FF0000"/>
      <w:sz w:val="20"/>
      <w:lang w:eastAsia="en-GB"/>
    </w:rPr>
  </w:style>
  <w:style w:type="paragraph" w:customStyle="1" w:styleId="xl70">
    <w:name w:val="xl70"/>
    <w:basedOn w:val="Normal"/>
    <w:rsid w:val="00D019BA"/>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0070C0"/>
      <w:szCs w:val="24"/>
      <w:lang w:eastAsia="en-GB"/>
    </w:rPr>
  </w:style>
  <w:style w:type="paragraph" w:customStyle="1" w:styleId="xl71">
    <w:name w:val="xl71"/>
    <w:basedOn w:val="Normal"/>
    <w:rsid w:val="00D019BA"/>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FF0000"/>
      <w:szCs w:val="24"/>
      <w:lang w:eastAsia="en-GB"/>
    </w:rPr>
  </w:style>
  <w:style w:type="paragraph" w:customStyle="1" w:styleId="xl72">
    <w:name w:val="xl72"/>
    <w:basedOn w:val="Normal"/>
    <w:rsid w:val="00D019BA"/>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szCs w:val="24"/>
      <w:lang w:eastAsia="en-GB"/>
    </w:rPr>
  </w:style>
  <w:style w:type="paragraph" w:customStyle="1" w:styleId="xl73">
    <w:name w:val="xl73"/>
    <w:basedOn w:val="Normal"/>
    <w:rsid w:val="00D019BA"/>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Times New Roman" w:eastAsia="Times New Roman" w:hAnsi="Times New Roman"/>
      <w:color w:val="000000"/>
      <w:sz w:val="20"/>
      <w:lang w:eastAsia="en-GB"/>
    </w:rPr>
  </w:style>
  <w:style w:type="paragraph" w:customStyle="1" w:styleId="xl74">
    <w:name w:val="xl74"/>
    <w:basedOn w:val="Normal"/>
    <w:rsid w:val="00D019BA"/>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Times New Roman" w:eastAsia="Times New Roman" w:hAnsi="Times New Roman"/>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general-secretariat/Pages/ISCG/default.aspx" TargetMode="External"/><Relationship Id="rId18" Type="http://schemas.openxmlformats.org/officeDocument/2006/relationships/hyperlink" Target="https://www.itu.int/md/S26-ISCG12026-C-0004/es" TargetMode="External"/><Relationship Id="rId26" Type="http://schemas.openxmlformats.org/officeDocument/2006/relationships/hyperlink" Target="https://www.itu.int/md/S26-ISCG12026-C-0008/es" TargetMode="External"/><Relationship Id="rId21" Type="http://schemas.openxmlformats.org/officeDocument/2006/relationships/hyperlink" Target="https://www.itu.int/en/council/Documents/basic-texts-2023/RES-167-E.pdf"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itu.int/en/general-secretariat/Pages/ISCG/default.aspx" TargetMode="External"/><Relationship Id="rId17" Type="http://schemas.openxmlformats.org/officeDocument/2006/relationships/hyperlink" Target="https://www.itu.int/md/S26-CWGFHR22-C-0017/en" TargetMode="External"/><Relationship Id="rId25" Type="http://schemas.openxmlformats.org/officeDocument/2006/relationships/hyperlink" Target="https://www.itu.int/en/council/Documents/basic-texts-2023/RES-167-E.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md/S26-CWGFHR22-C-0017/es" TargetMode="External"/><Relationship Id="rId20" Type="http://schemas.openxmlformats.org/officeDocument/2006/relationships/hyperlink" Target="https://www.itu.int/en/general-secretariat/ICT-Services/remoteparticipation/Pages/default.aspx" TargetMode="External"/><Relationship Id="rId29" Type="http://schemas.openxmlformats.org/officeDocument/2006/relationships/hyperlink" Target="https://www.itu.int/md/S26-ISCG12026-C-0007/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tu.int/en/general-secretariat/ICT-Services/remoteparticipation"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en/action/environment-and-climate-change/Pages/default.aspx" TargetMode="External"/><Relationship Id="rId23" Type="http://schemas.openxmlformats.org/officeDocument/2006/relationships/hyperlink" Target="http://www.itu.int/md/meetingdoc.asp?lang=en&amp;parent=T25-TSAG-260126-TD-GEN-0333" TargetMode="External"/><Relationship Id="rId28" Type="http://schemas.openxmlformats.org/officeDocument/2006/relationships/hyperlink" Target="https://www.itu.int/md/S26-ISCG12026-C-0007/e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md/T25-TSAG-260126-TD-GEN-0333/es" TargetMode="External"/><Relationship Id="rId31" Type="http://schemas.openxmlformats.org/officeDocument/2006/relationships/hyperlink" Target="https://www.itu.int/md/S26-ISCG12026-C-000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action/environment-and-climate-change/Pages/default.aspx" TargetMode="External"/><Relationship Id="rId22" Type="http://schemas.openxmlformats.org/officeDocument/2006/relationships/hyperlink" Target="https://www.itu.int/md/S26-ISCG12026-C-0004/en" TargetMode="External"/><Relationship Id="rId27" Type="http://schemas.openxmlformats.org/officeDocument/2006/relationships/hyperlink" Target="https://www.itu.int/md/S26-ISCG12026-C-0008/en" TargetMode="External"/><Relationship Id="rId30" Type="http://schemas.openxmlformats.org/officeDocument/2006/relationships/hyperlink" Target="https://www.itu.int/md/S26-ISCG12026-C-0007/"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fabio.bigi@virgilio.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fabio.bigi@virgili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42</Pages>
  <Words>10205</Words>
  <Characters>55068</Characters>
  <Application>Microsoft Office Word</Application>
  <DocSecurity>0</DocSecurity>
  <Lines>458</Lines>
  <Paragraphs>130</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65143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Spanish</dc:creator>
  <cp:lastModifiedBy>Spanish</cp:lastModifiedBy>
  <cp:revision>12</cp:revision>
  <cp:lastPrinted>2019-01-16T07:57:00Z</cp:lastPrinted>
  <dcterms:created xsi:type="dcterms:W3CDTF">2026-03-13T09:03:00Z</dcterms:created>
  <dcterms:modified xsi:type="dcterms:W3CDTF">2026-03-13T21:33:00Z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