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73AB40A6" w14:textId="77777777" w:rsidTr="004F5BCA">
        <w:trPr>
          <w:cantSplit/>
          <w:trHeight w:val="1310"/>
          <w:jc w:val="center"/>
        </w:trPr>
        <w:tc>
          <w:tcPr>
            <w:tcW w:w="8219" w:type="dxa"/>
            <w:gridSpan w:val="2"/>
            <w:tcBorders>
              <w:bottom w:val="single" w:sz="12" w:space="0" w:color="auto"/>
            </w:tcBorders>
            <w:vAlign w:val="center"/>
          </w:tcPr>
          <w:p w14:paraId="7C89EAFA"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5208646B"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2701306B"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0F076A2C" wp14:editId="2A80DF7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0A51682A" w14:textId="77777777" w:rsidTr="00AD1E92">
        <w:trPr>
          <w:cantSplit/>
          <w:jc w:val="center"/>
        </w:trPr>
        <w:tc>
          <w:tcPr>
            <w:tcW w:w="6660" w:type="dxa"/>
            <w:tcBorders>
              <w:top w:val="single" w:sz="12" w:space="0" w:color="auto"/>
            </w:tcBorders>
          </w:tcPr>
          <w:p w14:paraId="0BDC20F6"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16E92C33" w14:textId="77777777" w:rsidR="00CA08BA" w:rsidRPr="00C85CB5" w:rsidRDefault="00CA08BA" w:rsidP="00B93B7B">
            <w:pPr>
              <w:spacing w:before="20" w:after="20" w:line="300" w:lineRule="exact"/>
              <w:rPr>
                <w:b/>
                <w:bCs/>
                <w:highlight w:val="yellow"/>
                <w:rtl/>
                <w:lang w:bidi="ar-EG"/>
              </w:rPr>
            </w:pPr>
          </w:p>
        </w:tc>
      </w:tr>
      <w:tr w:rsidR="00783A69" w:rsidRPr="00783A69" w14:paraId="5367EE50" w14:textId="77777777" w:rsidTr="00AD1E92">
        <w:trPr>
          <w:cantSplit/>
          <w:jc w:val="center"/>
        </w:trPr>
        <w:tc>
          <w:tcPr>
            <w:tcW w:w="6660" w:type="dxa"/>
          </w:tcPr>
          <w:p w14:paraId="7015B93E" w14:textId="77777777" w:rsidR="00783A69" w:rsidRPr="00783A69" w:rsidRDefault="00783A69" w:rsidP="00B93B7B">
            <w:pPr>
              <w:spacing w:before="20" w:after="20" w:line="300" w:lineRule="exact"/>
              <w:rPr>
                <w:b/>
                <w:bCs/>
                <w:rtl/>
                <w:lang w:bidi="ar-EG"/>
              </w:rPr>
            </w:pPr>
          </w:p>
        </w:tc>
        <w:tc>
          <w:tcPr>
            <w:tcW w:w="2979" w:type="dxa"/>
            <w:gridSpan w:val="2"/>
          </w:tcPr>
          <w:p w14:paraId="0C708340" w14:textId="223CC8CB"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071433">
              <w:rPr>
                <w:b/>
                <w:bCs/>
                <w:lang w:bidi="ar-EG"/>
              </w:rPr>
              <w:t>12</w:t>
            </w:r>
            <w:r w:rsidRPr="00153471">
              <w:rPr>
                <w:b/>
                <w:bCs/>
                <w:lang w:bidi="ar-EG"/>
              </w:rPr>
              <w:t>-A</w:t>
            </w:r>
          </w:p>
        </w:tc>
      </w:tr>
      <w:tr w:rsidR="00783A69" w:rsidRPr="00783A69" w14:paraId="0DF0964D" w14:textId="77777777" w:rsidTr="00AD1E92">
        <w:trPr>
          <w:cantSplit/>
          <w:jc w:val="center"/>
        </w:trPr>
        <w:tc>
          <w:tcPr>
            <w:tcW w:w="6660" w:type="dxa"/>
          </w:tcPr>
          <w:p w14:paraId="552E5884" w14:textId="77777777" w:rsidR="00783A69" w:rsidRPr="00783A69" w:rsidRDefault="00783A69" w:rsidP="00B93B7B">
            <w:pPr>
              <w:spacing w:before="20" w:after="20" w:line="300" w:lineRule="exact"/>
              <w:rPr>
                <w:b/>
                <w:bCs/>
              </w:rPr>
            </w:pPr>
          </w:p>
        </w:tc>
        <w:tc>
          <w:tcPr>
            <w:tcW w:w="2979" w:type="dxa"/>
            <w:gridSpan w:val="2"/>
          </w:tcPr>
          <w:p w14:paraId="6E06978B" w14:textId="7FB91587" w:rsidR="00783A69" w:rsidRPr="00C85CB5" w:rsidRDefault="00071433"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7B9F4D5B" w14:textId="77777777" w:rsidTr="00AD1E92">
        <w:trPr>
          <w:cantSplit/>
          <w:jc w:val="center"/>
        </w:trPr>
        <w:tc>
          <w:tcPr>
            <w:tcW w:w="6660" w:type="dxa"/>
          </w:tcPr>
          <w:p w14:paraId="61C2C38A" w14:textId="77777777" w:rsidR="00783A69" w:rsidRPr="00783A69" w:rsidRDefault="00783A69" w:rsidP="00B93B7B">
            <w:pPr>
              <w:spacing w:before="20" w:after="20" w:line="300" w:lineRule="exact"/>
              <w:rPr>
                <w:b/>
                <w:bCs/>
                <w:lang w:bidi="ar-EG"/>
              </w:rPr>
            </w:pPr>
          </w:p>
        </w:tc>
        <w:tc>
          <w:tcPr>
            <w:tcW w:w="2979" w:type="dxa"/>
            <w:gridSpan w:val="2"/>
          </w:tcPr>
          <w:p w14:paraId="07D46E7C"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05757871" w14:textId="77777777" w:rsidTr="00EE5CF2">
        <w:trPr>
          <w:cantSplit/>
          <w:jc w:val="center"/>
        </w:trPr>
        <w:tc>
          <w:tcPr>
            <w:tcW w:w="9639" w:type="dxa"/>
            <w:gridSpan w:val="3"/>
          </w:tcPr>
          <w:p w14:paraId="296792BF" w14:textId="439E2D4B" w:rsidR="00783A69" w:rsidRPr="00783A69" w:rsidRDefault="00071433" w:rsidP="00071433">
            <w:pPr>
              <w:pStyle w:val="Source"/>
            </w:pPr>
            <w:r w:rsidRPr="00071433">
              <w:rPr>
                <w:sz w:val="28"/>
                <w:szCs w:val="28"/>
                <w:rtl/>
              </w:rPr>
              <w:t xml:space="preserve">رئيس فريق التنسيق بين القطاعات </w:t>
            </w:r>
            <w:r w:rsidRPr="00071433">
              <w:rPr>
                <w:sz w:val="28"/>
                <w:szCs w:val="28"/>
                <w:lang w:bidi="ar-EG"/>
              </w:rPr>
              <w:t>(ISCG)</w:t>
            </w:r>
          </w:p>
        </w:tc>
      </w:tr>
      <w:tr w:rsidR="00783A69" w:rsidRPr="00783A69" w14:paraId="63A4D728" w14:textId="77777777" w:rsidTr="00EE5CF2">
        <w:trPr>
          <w:cantSplit/>
          <w:jc w:val="center"/>
        </w:trPr>
        <w:tc>
          <w:tcPr>
            <w:tcW w:w="9639" w:type="dxa"/>
            <w:gridSpan w:val="3"/>
          </w:tcPr>
          <w:p w14:paraId="069A2C5E" w14:textId="330396C1" w:rsidR="00783A69" w:rsidRPr="00783A69" w:rsidRDefault="00071433" w:rsidP="00071433">
            <w:pPr>
              <w:pStyle w:val="Title1"/>
              <w:rPr>
                <w:lang w:bidi="ar-EG"/>
              </w:rPr>
            </w:pPr>
            <w:r w:rsidRPr="00071433">
              <w:rPr>
                <w:rtl/>
              </w:rPr>
              <w:t>تقرير مرحلي</w:t>
            </w:r>
          </w:p>
        </w:tc>
      </w:tr>
    </w:tbl>
    <w:p w14:paraId="45DEFE89"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78F41AE3"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16D7A1EB"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696B672C" w14:textId="60E81C4D" w:rsidR="00783A69" w:rsidRPr="006B266A" w:rsidRDefault="00071433" w:rsidP="00071433">
            <w:pPr>
              <w:rPr>
                <w:rtl/>
                <w:lang w:val="en-GB"/>
              </w:rPr>
            </w:pPr>
            <w:r w:rsidRPr="00071433">
              <w:rPr>
                <w:rtl/>
                <w:lang w:val="en-GB"/>
              </w:rPr>
              <w:t xml:space="preserve">تعرض هذه الوثيقة التقدم المحرز في عمل فريق التنسيق بين القطاعات </w:t>
            </w:r>
            <w:r w:rsidRPr="00071433">
              <w:rPr>
                <w:lang w:bidi="ar-EG"/>
              </w:rPr>
              <w:t>(ISCG)</w:t>
            </w:r>
            <w:r w:rsidRPr="00071433">
              <w:rPr>
                <w:rtl/>
                <w:lang w:val="en-GB"/>
              </w:rPr>
              <w:t xml:space="preserve"> منذ التقرير الأخير المعروض على الفريق الاستشاري لتنمية الاتصالات </w:t>
            </w:r>
            <w:r w:rsidRPr="00071433">
              <w:rPr>
                <w:lang w:bidi="ar-EG"/>
              </w:rPr>
              <w:t>(TDAG)</w:t>
            </w:r>
            <w:r w:rsidRPr="00071433">
              <w:rPr>
                <w:rtl/>
                <w:lang w:val="en-GB"/>
              </w:rPr>
              <w:t xml:space="preserve"> في عام 2025.</w:t>
            </w:r>
          </w:p>
          <w:p w14:paraId="5861E2AB"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3E41923D"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7493F903"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6BC4D389" w14:textId="38FAC757" w:rsidR="00783A69" w:rsidRPr="00153471" w:rsidRDefault="005A2171" w:rsidP="005A2171">
            <w:pPr>
              <w:rPr>
                <w:rtl/>
              </w:rPr>
            </w:pPr>
            <w:r w:rsidRPr="005A2171">
              <w:rPr>
                <w:rtl/>
                <w:lang w:val="en-GB"/>
              </w:rPr>
              <w:t>لا توجد</w:t>
            </w:r>
          </w:p>
        </w:tc>
      </w:tr>
    </w:tbl>
    <w:p w14:paraId="47B87ADD" w14:textId="77777777" w:rsidR="00882A17" w:rsidRDefault="00882A17" w:rsidP="005A2171">
      <w:pPr>
        <w:rPr>
          <w:lang w:bidi="ar-EG"/>
        </w:rPr>
      </w:pPr>
      <w:r>
        <w:rPr>
          <w:rtl/>
          <w:lang w:bidi="ar-EG"/>
        </w:rPr>
        <w:br w:type="page"/>
      </w:r>
    </w:p>
    <w:p w14:paraId="2778DA0B" w14:textId="50CB80AA" w:rsidR="00EF2BC6" w:rsidRPr="00EF2BC6" w:rsidRDefault="00595341" w:rsidP="00595341">
      <w:pPr>
        <w:pStyle w:val="Heading1"/>
      </w:pPr>
      <w:r>
        <w:lastRenderedPageBreak/>
        <w:t>1</w:t>
      </w:r>
      <w:r>
        <w:tab/>
      </w:r>
      <w:r w:rsidR="00EF2BC6" w:rsidRPr="00EF2BC6">
        <w:rPr>
          <w:rtl/>
        </w:rPr>
        <w:t>مقدمة</w:t>
      </w:r>
    </w:p>
    <w:p w14:paraId="6251A09A" w14:textId="77777777" w:rsidR="00EF2BC6" w:rsidRPr="00EF2BC6" w:rsidRDefault="00EF2BC6" w:rsidP="00595341">
      <w:r w:rsidRPr="00EF2BC6">
        <w:rPr>
          <w:rtl/>
        </w:rPr>
        <w:t xml:space="preserve">يسر رئيس فريق التنسيق بين القطاعات </w:t>
      </w:r>
      <w:r w:rsidRPr="00EF2BC6">
        <w:t>(ISCG)</w:t>
      </w:r>
      <w:r w:rsidRPr="00EF2BC6">
        <w:rPr>
          <w:rtl/>
        </w:rPr>
        <w:t xml:space="preserve"> المعني بالمسائل ذات الاهتمام المشترك، السيد فابيو بيجي (إيطاليا)، تهنئة رئيسة الفريق الاستشاري لتنمية الاتصالات </w:t>
      </w:r>
      <w:r w:rsidRPr="00EF2BC6">
        <w:t>(TDAG)</w:t>
      </w:r>
      <w:r w:rsidRPr="00EF2BC6">
        <w:rPr>
          <w:rtl/>
        </w:rPr>
        <w:t xml:space="preserve">، السيدة فلور ريجينا </w:t>
      </w:r>
      <w:proofErr w:type="spellStart"/>
      <w:r w:rsidRPr="00EF2BC6">
        <w:rPr>
          <w:rtl/>
        </w:rPr>
        <w:t>أسومو</w:t>
      </w:r>
      <w:proofErr w:type="spellEnd"/>
      <w:r w:rsidRPr="00EF2BC6">
        <w:rPr>
          <w:rtl/>
        </w:rPr>
        <w:t xml:space="preserve"> بيسو، على منصبها الجديد، وتقديم تحديث عن أعمال فريق التنسيق بين القطاعات منذ الاجتماع الأخير للفريق الاستشاري في مايو 2025.</w:t>
      </w:r>
    </w:p>
    <w:p w14:paraId="708B0E28" w14:textId="465321F5" w:rsidR="00EF2BC6" w:rsidRPr="00EF2BC6" w:rsidRDefault="00EF2BC6" w:rsidP="00EF2BC6">
      <w:r w:rsidRPr="00EF2BC6">
        <w:rPr>
          <w:rtl/>
        </w:rPr>
        <w:t xml:space="preserve">ويود رئيس فريق التنسيق بين القطاعات أيضاً إبلاغ الفريق الاستشاري لتنمية الاتصالات بأنه في ضوء الطلبات المقدمة إلى فريق العمل التابع للمجلس والمعني بالموارد المالية والبشرية </w:t>
      </w:r>
      <w:r w:rsidRPr="00EF2BC6">
        <w:t>(CWG-FHR)</w:t>
      </w:r>
      <w:r w:rsidRPr="00EF2BC6">
        <w:rPr>
          <w:rtl/>
        </w:rPr>
        <w:t xml:space="preserve"> في سبتمبر 2025، جرى تحديث الموقع الإلكتروني الخاص بفريق التنسيق ليعكس التغييرات في الإجراءات المتعلقة بالنسق ونشر الوثائق، تماشياً مع طلبات الأعضاء والممارسات المطبقة في اجتماعات الأمانة العامة الأخرى.</w:t>
      </w:r>
    </w:p>
    <w:p w14:paraId="21AB090C" w14:textId="7ABFDC3E" w:rsidR="00EF2BC6" w:rsidRPr="00EF2BC6" w:rsidRDefault="00EF2BC6" w:rsidP="00EF2BC6">
      <w:pPr>
        <w:rPr>
          <w:spacing w:val="-4"/>
        </w:rPr>
      </w:pPr>
      <w:r w:rsidRPr="00EF2BC6">
        <w:rPr>
          <w:spacing w:val="-4"/>
          <w:rtl/>
        </w:rPr>
        <w:t xml:space="preserve">وتتوفر جميع المعلومات المتعلقة بفريق التنسيق بين القطاعات، بما في ذلك تقرير الاجتماع الأخير، على </w:t>
      </w:r>
      <w:hyperlink r:id="rId9" w:anchor="/ar" w:history="1">
        <w:r w:rsidRPr="00EF2BC6">
          <w:rPr>
            <w:rStyle w:val="Hyperlink"/>
            <w:spacing w:val="-4"/>
            <w:rtl/>
          </w:rPr>
          <w:t>صفحة الويب الخاصة بالفريق</w:t>
        </w:r>
      </w:hyperlink>
      <w:r w:rsidRPr="00EF2BC6">
        <w:rPr>
          <w:spacing w:val="-4"/>
          <w:rtl/>
        </w:rPr>
        <w:t>.</w:t>
      </w:r>
      <w:hyperlink r:id="rId10" w:history="1"/>
    </w:p>
    <w:p w14:paraId="3986D638" w14:textId="67D7F726" w:rsidR="00EF2BC6" w:rsidRPr="00EF2BC6" w:rsidRDefault="00AF04C8" w:rsidP="00AF04C8">
      <w:pPr>
        <w:pStyle w:val="Heading1"/>
      </w:pPr>
      <w:r>
        <w:t>2</w:t>
      </w:r>
      <w:r>
        <w:tab/>
      </w:r>
      <w:r w:rsidR="00EF2BC6" w:rsidRPr="00EF2BC6">
        <w:rPr>
          <w:rtl/>
        </w:rPr>
        <w:t>المناقشات الرئيسية</w:t>
      </w:r>
    </w:p>
    <w:p w14:paraId="04D4F96A" w14:textId="77777777" w:rsidR="00EF2BC6" w:rsidRPr="00EF2BC6" w:rsidRDefault="00EF2BC6" w:rsidP="00EF2BC6">
      <w:r w:rsidRPr="00EF2BC6">
        <w:rPr>
          <w:rtl/>
        </w:rPr>
        <w:t>يواصل فريق التنسيق بين القطاعات معالجة المواضيع التالية:</w:t>
      </w:r>
    </w:p>
    <w:p w14:paraId="79710D87" w14:textId="1D096B31" w:rsidR="00EF2BC6" w:rsidRPr="003D6612" w:rsidRDefault="002E01B0" w:rsidP="002E01B0">
      <w:pPr>
        <w:pStyle w:val="enumlev1"/>
        <w:rPr>
          <w:spacing w:val="-2"/>
          <w:lang w:bidi="ar-SA"/>
        </w:rPr>
      </w:pPr>
      <w:r w:rsidRPr="003D6612">
        <w:rPr>
          <w:rFonts w:hint="cs"/>
          <w:spacing w:val="-2"/>
          <w:rtl/>
          <w:lang w:bidi="ar-EG"/>
        </w:rPr>
        <w:t>-</w:t>
      </w:r>
      <w:r w:rsidRPr="003D6612">
        <w:rPr>
          <w:spacing w:val="-2"/>
          <w:rtl/>
          <w:lang w:bidi="ar-EG"/>
        </w:rPr>
        <w:tab/>
      </w:r>
      <w:r w:rsidR="00EF2BC6" w:rsidRPr="003D6612">
        <w:rPr>
          <w:b/>
          <w:bCs/>
          <w:spacing w:val="-2"/>
          <w:rtl/>
        </w:rPr>
        <w:t>إمكانية النفاذ</w:t>
      </w:r>
      <w:r w:rsidR="00EF2BC6" w:rsidRPr="003D6612">
        <w:rPr>
          <w:b/>
          <w:bCs/>
          <w:spacing w:val="-2"/>
        </w:rPr>
        <w:t>:</w:t>
      </w:r>
      <w:r w:rsidR="00EF2BC6" w:rsidRPr="003D6612">
        <w:rPr>
          <w:spacing w:val="-2"/>
          <w:rtl/>
        </w:rPr>
        <w:t xml:space="preserve"> عينت منسقة جديدة، وهي السيدة ليديا بيست (رئيسة نشاط التنسيق المشترك بشأن إمكانية النفاذ والعوامل البشرية </w:t>
      </w:r>
      <w:r w:rsidR="003D6612" w:rsidRPr="003D6612">
        <w:rPr>
          <w:spacing w:val="-2"/>
        </w:rPr>
        <w:t>(JCA AHF)</w:t>
      </w:r>
      <w:r w:rsidR="00EF2BC6" w:rsidRPr="003D6612">
        <w:rPr>
          <w:spacing w:val="-2"/>
          <w:rtl/>
        </w:rPr>
        <w:t>)، وستقدم تقريراً عن التحديثات المتعلقة بإمكانية النفاذ في الاجتماع القادم. وسيشمل التقرير تطوير الموقع الإلكتروني الجديد للاتحاد لضمان إتاحته الجميع على الدوام.</w:t>
      </w:r>
    </w:p>
    <w:p w14:paraId="0120F2D3" w14:textId="04FCB584" w:rsidR="00EF2BC6" w:rsidRPr="00EF2BC6" w:rsidRDefault="002E01B0" w:rsidP="002E01B0">
      <w:pPr>
        <w:pStyle w:val="enumlev1"/>
        <w:rPr>
          <w:lang w:bidi="ar-SA"/>
        </w:rPr>
      </w:pPr>
      <w:r w:rsidRPr="002E01B0">
        <w:rPr>
          <w:rFonts w:hint="cs"/>
          <w:rtl/>
          <w:lang w:bidi="ar-EG"/>
        </w:rPr>
        <w:t>-</w:t>
      </w:r>
      <w:r w:rsidRPr="002E01B0">
        <w:rPr>
          <w:rtl/>
          <w:lang w:bidi="ar-EG"/>
        </w:rPr>
        <w:tab/>
      </w:r>
      <w:r w:rsidR="00EF2BC6" w:rsidRPr="00EF2BC6">
        <w:rPr>
          <w:b/>
          <w:bCs/>
          <w:rtl/>
        </w:rPr>
        <w:t>تغير المناخ</w:t>
      </w:r>
      <w:r w:rsidR="00EF2BC6" w:rsidRPr="00EF2BC6">
        <w:rPr>
          <w:b/>
          <w:bCs/>
        </w:rPr>
        <w:t>:</w:t>
      </w:r>
      <w:r w:rsidR="00EF2BC6" w:rsidRPr="00EF2BC6">
        <w:rPr>
          <w:rtl/>
        </w:rPr>
        <w:t xml:space="preserve"> يتواصل تطور التعاون بين قطاعات الاتحاد الثلاثة في هذا الشأن. ويظهر ذلك جلياً في قسم </w:t>
      </w:r>
      <w:hyperlink r:id="rId11" w:anchor="/ar" w:history="1">
        <w:r w:rsidR="00EF2BC6" w:rsidRPr="00D54931">
          <w:rPr>
            <w:rStyle w:val="Hyperlink"/>
            <w:rtl/>
          </w:rPr>
          <w:t>البيئة وتغير المناخ</w:t>
        </w:r>
      </w:hyperlink>
      <w:r w:rsidR="00EF2BC6" w:rsidRPr="00EF2BC6">
        <w:rPr>
          <w:rtl/>
        </w:rPr>
        <w:t> على الموقع الإلكتروني.</w:t>
      </w:r>
      <w:hyperlink r:id="rId12" w:history="1"/>
    </w:p>
    <w:p w14:paraId="68104903" w14:textId="519BDBDC" w:rsidR="00EF2BC6" w:rsidRPr="00EF2BC6" w:rsidRDefault="002E01B0" w:rsidP="002E01B0">
      <w:pPr>
        <w:pStyle w:val="enumlev1"/>
        <w:rPr>
          <w:lang w:bidi="ar-SA"/>
        </w:rPr>
      </w:pPr>
      <w:r w:rsidRPr="002E01B0">
        <w:rPr>
          <w:rFonts w:hint="cs"/>
          <w:rtl/>
          <w:lang w:bidi="ar-EG"/>
        </w:rPr>
        <w:t>-</w:t>
      </w:r>
      <w:r w:rsidRPr="002E01B0">
        <w:rPr>
          <w:rtl/>
          <w:lang w:bidi="ar-EG"/>
        </w:rPr>
        <w:tab/>
      </w:r>
      <w:r w:rsidR="00EF2BC6" w:rsidRPr="00EF2BC6">
        <w:rPr>
          <w:b/>
          <w:bCs/>
          <w:rtl/>
        </w:rPr>
        <w:t>الموقع الإلكتروني للاتحاد</w:t>
      </w:r>
      <w:r w:rsidR="00EF2BC6" w:rsidRPr="00EF2BC6">
        <w:rPr>
          <w:b/>
          <w:bCs/>
        </w:rPr>
        <w:t>:</w:t>
      </w:r>
      <w:r w:rsidR="00EF2BC6" w:rsidRPr="00EF2BC6">
        <w:rPr>
          <w:rtl/>
        </w:rPr>
        <w:t xml:space="preserve"> تعمل أمانة الاتحاد على مشروع الموقع الإلكتروني الجديد للاتحاد، الذي يرد التقرير الأخير عنه في الوثيقة </w:t>
      </w:r>
      <w:hyperlink r:id="rId13" w:history="1">
        <w:r w:rsidR="00CE3C36">
          <w:rPr>
            <w:rStyle w:val="Hyperlink"/>
          </w:rPr>
          <w:t>CWG-FHR-22/1</w:t>
        </w:r>
      </w:hyperlink>
      <w:r w:rsidR="00EF2BC6" w:rsidRPr="00EF2BC6">
        <w:rPr>
          <w:rtl/>
        </w:rPr>
        <w:t>. وقد كُلفت الأمانة بالاتصال بمنسق إمكانية النفاذ للتأكد من أن المشروع يراعي احتياجات الأشخاص ذوي الإعاقة في أثناء عملية الاستعراض.</w:t>
      </w:r>
      <w:hyperlink r:id="rId14" w:history="1"/>
    </w:p>
    <w:p w14:paraId="53CDF96B" w14:textId="5FF292FC" w:rsidR="00EF2BC6" w:rsidRPr="00EF2BC6" w:rsidRDefault="002E01B0" w:rsidP="002E01B0">
      <w:pPr>
        <w:pStyle w:val="enumlev1"/>
        <w:rPr>
          <w:lang w:bidi="ar-SA"/>
        </w:rPr>
      </w:pPr>
      <w:r w:rsidRPr="002E01B0">
        <w:rPr>
          <w:rFonts w:hint="cs"/>
          <w:rtl/>
          <w:lang w:bidi="ar-EG"/>
        </w:rPr>
        <w:t>-</w:t>
      </w:r>
      <w:r w:rsidRPr="002E01B0">
        <w:rPr>
          <w:rtl/>
          <w:lang w:bidi="ar-EG"/>
        </w:rPr>
        <w:tab/>
      </w:r>
      <w:r w:rsidR="00EF2BC6" w:rsidRPr="00D83F97">
        <w:rPr>
          <w:b/>
          <w:bCs/>
          <w:spacing w:val="-2"/>
          <w:rtl/>
        </w:rPr>
        <w:t>المشاركة عن بُعد</w:t>
      </w:r>
      <w:r w:rsidR="00EF2BC6" w:rsidRPr="00D83F97">
        <w:rPr>
          <w:b/>
          <w:bCs/>
          <w:spacing w:val="-2"/>
        </w:rPr>
        <w:t>:</w:t>
      </w:r>
      <w:r w:rsidR="00EF2BC6" w:rsidRPr="00D83F97">
        <w:rPr>
          <w:spacing w:val="-2"/>
          <w:rtl/>
        </w:rPr>
        <w:t xml:space="preserve"> يواصل فريق المقرِّر المعني بأساليب العمل التابع للفريق الاستشاري لتقييس الاتصالات </w:t>
      </w:r>
      <w:r w:rsidR="00EF2BC6" w:rsidRPr="00D83F97">
        <w:rPr>
          <w:spacing w:val="-2"/>
        </w:rPr>
        <w:t>(TSAG)</w:t>
      </w:r>
      <w:r w:rsidR="00EF2BC6" w:rsidRPr="00D83F97">
        <w:rPr>
          <w:spacing w:val="-2"/>
          <w:rtl/>
        </w:rPr>
        <w:t xml:space="preserve"> أعماله المتعلقة</w:t>
      </w:r>
      <w:r w:rsidR="00EF2BC6" w:rsidRPr="00EF2BC6">
        <w:rPr>
          <w:rtl/>
        </w:rPr>
        <w:t xml:space="preserve"> بالمشاركة عن بُعد (انظر الوثيقة </w:t>
      </w:r>
      <w:hyperlink r:id="rId15" w:history="1">
        <w:r w:rsidR="001F0F4C">
          <w:rPr>
            <w:rStyle w:val="Hyperlink"/>
          </w:rPr>
          <w:t>ISCG/26-1/4</w:t>
        </w:r>
      </w:hyperlink>
      <w:r w:rsidR="001F0F4C">
        <w:rPr>
          <w:rFonts w:hint="cs"/>
          <w:rtl/>
        </w:rPr>
        <w:t>)</w:t>
      </w:r>
      <w:r w:rsidR="00EF2BC6" w:rsidRPr="00EF2BC6">
        <w:rPr>
          <w:rtl/>
        </w:rPr>
        <w:t xml:space="preserve">. وأُرسل بيان اتصال إلى فريق التنسيق بين القطاعات لإبلاغه بمراجعة </w:t>
      </w:r>
      <w:hyperlink r:id="rId16" w:history="1">
        <w:r w:rsidR="00EF2BC6" w:rsidRPr="00812F07">
          <w:rPr>
            <w:rStyle w:val="Hyperlink"/>
            <w:rtl/>
          </w:rPr>
          <w:t>الإضافة 4 للسلسلة A "المبادئ التوجيهية للمشاركة عن بُعد"</w:t>
        </w:r>
      </w:hyperlink>
      <w:r w:rsidR="00EF2BC6" w:rsidRPr="00EF2BC6">
        <w:rPr>
          <w:rtl/>
        </w:rPr>
        <w:t xml:space="preserve">، بهدف مواءمتها مع </w:t>
      </w:r>
      <w:hyperlink r:id="rId17" w:anchor="/ar" w:history="1">
        <w:r w:rsidR="00EF2BC6" w:rsidRPr="00812F07">
          <w:rPr>
            <w:rStyle w:val="Hyperlink"/>
            <w:rtl/>
          </w:rPr>
          <w:t>"المبادئ التوجيهية لإدارة الاجتماعات الافتراضية بالكامل والاجتماعات الحضورية التي تتاح فيها إمكانية المشاركة عن بُعد"</w:t>
        </w:r>
      </w:hyperlink>
      <w:r w:rsidR="00EF2BC6" w:rsidRPr="00EF2BC6">
        <w:rPr>
          <w:rtl/>
        </w:rPr>
        <w:t xml:space="preserve">، التي وضعها المجلس في دورته لعام 2025 استجابةً </w:t>
      </w:r>
      <w:hyperlink r:id="rId18" w:history="1">
        <w:r w:rsidR="00EF2BC6" w:rsidRPr="00EE3CBB">
          <w:rPr>
            <w:rStyle w:val="Hyperlink"/>
            <w:rtl/>
          </w:rPr>
          <w:t>للقرار 167 (المراجَع في بوخارست، 2022)</w:t>
        </w:r>
      </w:hyperlink>
      <w:r w:rsidR="00EF2BC6" w:rsidRPr="00EF2BC6">
        <w:rPr>
          <w:rtl/>
        </w:rPr>
        <w:t xml:space="preserve"> لمؤتمر المندوبين المفوضين للاتحاد. وسيُنظر في هذه المسألة في الاجتماع القادم لفريق التنسيق بين القطاعات.</w:t>
      </w:r>
      <w:hyperlink r:id="rId19" w:history="1"/>
      <w:hyperlink r:id="rId20" w:history="1"/>
      <w:hyperlink r:id="rId21" w:history="1"/>
      <w:hyperlink r:id="rId22" w:history="1"/>
    </w:p>
    <w:p w14:paraId="1FE65072" w14:textId="2E2CC8B2" w:rsidR="00EF2BC6" w:rsidRPr="00EF2BC6" w:rsidRDefault="002E01B0" w:rsidP="002E01B0">
      <w:pPr>
        <w:pStyle w:val="enumlev1"/>
        <w:rPr>
          <w:lang w:bidi="ar-SA"/>
        </w:rPr>
      </w:pPr>
      <w:r w:rsidRPr="002E01B0">
        <w:rPr>
          <w:rFonts w:hint="cs"/>
          <w:rtl/>
          <w:lang w:bidi="ar-EG"/>
        </w:rPr>
        <w:t>-</w:t>
      </w:r>
      <w:r w:rsidRPr="002E01B0">
        <w:rPr>
          <w:rtl/>
          <w:lang w:bidi="ar-EG"/>
        </w:rPr>
        <w:tab/>
      </w:r>
      <w:r w:rsidR="00EF2BC6" w:rsidRPr="00EF2BC6">
        <w:rPr>
          <w:b/>
          <w:bCs/>
          <w:rtl/>
        </w:rPr>
        <w:t>التحول الرقمي المستدام:</w:t>
      </w:r>
      <w:r w:rsidR="00EF2BC6" w:rsidRPr="00EF2BC6">
        <w:rPr>
          <w:rtl/>
        </w:rPr>
        <w:t xml:space="preserve"> ستتقاعد المنسقة، السيدة بلانكا </w:t>
      </w:r>
      <w:proofErr w:type="spellStart"/>
      <w:r w:rsidR="00EF2BC6" w:rsidRPr="00EF2BC6">
        <w:rPr>
          <w:rtl/>
        </w:rPr>
        <w:t>غونزاليس</w:t>
      </w:r>
      <w:proofErr w:type="spellEnd"/>
      <w:r w:rsidR="00EF2BC6" w:rsidRPr="00EF2BC6">
        <w:rPr>
          <w:rtl/>
        </w:rPr>
        <w:t xml:space="preserve"> (إسبانيا) قريباً، وستتولى السيدة شهد البلوي (المملكة العربية السعودية) الاضطلاع بمهام المنسق، وستقدم تقريراً إلى الاجتماع القادم. واسترعى الرئيس الانتباه أيضاً إلى الحاجة إلى تنسيق العمل بشأن هذا الموضوع، وتقديم تقرير عن أنشطة القطاعات الثلاثة. وأبلغت الأمانة الاجتماع بالموافقة على إنشاء فريق مقرِّر جديد معني بالتحول الرقمي المستدام </w:t>
      </w:r>
      <w:r w:rsidR="00EF2BC6" w:rsidRPr="00EF2BC6">
        <w:t>(RG-DT)</w:t>
      </w:r>
      <w:r w:rsidR="00EF2BC6" w:rsidRPr="00EF2BC6">
        <w:rPr>
          <w:rtl/>
        </w:rPr>
        <w:t xml:space="preserve"> في إطار هيكل الفريق الاستشاري لتقييس الاتصالات لفترة الدراسة الجديدة (2025-2028). ويطلب فريق المقرِّر هذا مدخلات من قطاعي الاتحاد الآخرين (انظر الوثيقة </w:t>
      </w:r>
      <w:hyperlink r:id="rId23" w:history="1">
        <w:r w:rsidR="00792232">
          <w:rPr>
            <w:rStyle w:val="Hyperlink"/>
          </w:rPr>
          <w:t>ISCG/26-1/8</w:t>
        </w:r>
      </w:hyperlink>
      <w:r w:rsidR="00792232">
        <w:rPr>
          <w:rFonts w:hint="cs"/>
          <w:rtl/>
          <w:lang w:bidi="ar-EG"/>
        </w:rPr>
        <w:t>)</w:t>
      </w:r>
      <w:r w:rsidR="00EF2BC6" w:rsidRPr="00EF2BC6">
        <w:rPr>
          <w:rtl/>
        </w:rPr>
        <w:t>.</w:t>
      </w:r>
      <w:hyperlink r:id="rId24" w:history="1"/>
    </w:p>
    <w:p w14:paraId="61A8DF55" w14:textId="086859DF" w:rsidR="00EF2BC6" w:rsidRPr="00EF2BC6" w:rsidRDefault="00594F57" w:rsidP="00594F57">
      <w:pPr>
        <w:pStyle w:val="enumlev1"/>
      </w:pPr>
      <w:r>
        <w:rPr>
          <w:rtl/>
        </w:rPr>
        <w:tab/>
      </w:r>
      <w:r w:rsidR="00EF2BC6" w:rsidRPr="00EF2BC6">
        <w:rPr>
          <w:rtl/>
        </w:rPr>
        <w:t>وقد يرغب الفريق الاستشاري لتنمية الاتصالات في تعيين منسق جديد لهذا الموضوع.</w:t>
      </w:r>
    </w:p>
    <w:p w14:paraId="268CA961" w14:textId="77777777" w:rsidR="00EF2BC6" w:rsidRPr="00EF2BC6" w:rsidRDefault="00EF2BC6" w:rsidP="00EF2BC6">
      <w:r w:rsidRPr="00EF2BC6">
        <w:rPr>
          <w:rtl/>
        </w:rPr>
        <w:t>بدأ فريق التنسيق بين القطاعات العمل على الموضوع الجديد التالي:</w:t>
      </w:r>
    </w:p>
    <w:p w14:paraId="7D4ABE7C" w14:textId="0BD7B588" w:rsidR="00EF2BC6" w:rsidRPr="00EF2BC6" w:rsidRDefault="002E01B0" w:rsidP="002D4278">
      <w:pPr>
        <w:pStyle w:val="enumlev1"/>
        <w:rPr>
          <w:lang w:bidi="ar-SA"/>
        </w:rPr>
      </w:pPr>
      <w:r w:rsidRPr="002E01B0">
        <w:rPr>
          <w:rFonts w:hint="cs"/>
          <w:rtl/>
          <w:lang w:bidi="ar-EG"/>
        </w:rPr>
        <w:t>-</w:t>
      </w:r>
      <w:r w:rsidRPr="002E01B0">
        <w:rPr>
          <w:rtl/>
          <w:lang w:bidi="ar-EG"/>
        </w:rPr>
        <w:tab/>
      </w:r>
      <w:r w:rsidR="00EF2BC6" w:rsidRPr="00EF2BC6">
        <w:rPr>
          <w:b/>
          <w:bCs/>
          <w:rtl/>
        </w:rPr>
        <w:t>مشاركة دوائر الصناعة</w:t>
      </w:r>
      <w:r w:rsidR="00EF2BC6" w:rsidRPr="00EF2BC6">
        <w:rPr>
          <w:b/>
          <w:bCs/>
        </w:rPr>
        <w:t>:</w:t>
      </w:r>
      <w:r w:rsidR="00EF2BC6" w:rsidRPr="00EF2BC6">
        <w:rPr>
          <w:rtl/>
        </w:rPr>
        <w:t xml:space="preserve"> المنسقان المعينان لهذا الموضوع هما السيدة </w:t>
      </w:r>
      <w:proofErr w:type="spellStart"/>
      <w:r w:rsidR="00EF2BC6" w:rsidRPr="00EF2BC6">
        <w:rPr>
          <w:rtl/>
        </w:rPr>
        <w:t>إنغا</w:t>
      </w:r>
      <w:proofErr w:type="spellEnd"/>
      <w:r w:rsidR="00EF2BC6" w:rsidRPr="00EF2BC6">
        <w:rPr>
          <w:rtl/>
        </w:rPr>
        <w:t xml:space="preserve"> </w:t>
      </w:r>
      <w:proofErr w:type="spellStart"/>
      <w:r w:rsidR="00EF2BC6" w:rsidRPr="00EF2BC6">
        <w:rPr>
          <w:rtl/>
        </w:rPr>
        <w:t>ريمكيفيتشينيه</w:t>
      </w:r>
      <w:proofErr w:type="spellEnd"/>
      <w:r w:rsidR="00EF2BC6" w:rsidRPr="00EF2BC6">
        <w:rPr>
          <w:rtl/>
        </w:rPr>
        <w:t xml:space="preserve"> (ليتوانيا) والسيد سكوت </w:t>
      </w:r>
      <w:proofErr w:type="spellStart"/>
      <w:r w:rsidR="00EF2BC6" w:rsidRPr="00EF2BC6">
        <w:rPr>
          <w:rtl/>
        </w:rPr>
        <w:t>مانسفيلد</w:t>
      </w:r>
      <w:proofErr w:type="spellEnd"/>
      <w:r w:rsidR="00EF2BC6" w:rsidRPr="00EF2BC6">
        <w:rPr>
          <w:rtl/>
        </w:rPr>
        <w:t xml:space="preserve"> (شركة </w:t>
      </w:r>
      <w:proofErr w:type="spellStart"/>
      <w:r w:rsidR="00EF2BC6" w:rsidRPr="00EF2BC6">
        <w:rPr>
          <w:rtl/>
        </w:rPr>
        <w:t>Ericsson</w:t>
      </w:r>
      <w:proofErr w:type="spellEnd"/>
      <w:r w:rsidR="00EF2BC6" w:rsidRPr="00EF2BC6">
        <w:rPr>
          <w:rtl/>
        </w:rPr>
        <w:t xml:space="preserve"> </w:t>
      </w:r>
      <w:proofErr w:type="spellStart"/>
      <w:r w:rsidR="00EF2BC6" w:rsidRPr="00EF2BC6">
        <w:rPr>
          <w:rtl/>
        </w:rPr>
        <w:t>Canada</w:t>
      </w:r>
      <w:proofErr w:type="spellEnd"/>
      <w:r w:rsidR="002D4278">
        <w:rPr>
          <w:rFonts w:hint="cs"/>
          <w:rtl/>
        </w:rPr>
        <w:t>)</w:t>
      </w:r>
      <w:r w:rsidR="00EF2BC6" w:rsidRPr="00EF2BC6">
        <w:rPr>
          <w:rtl/>
        </w:rPr>
        <w:t>. وقُدم في الاجتماع الأخير لفريق التنسيق بين القطاعات تحديث موجز لجهود قطاع تقييس الاتصالات في موضوع مشاركة دوائر الصناعة، وأحيط علماً بالأعمال الجارية للاستفادة من نجاح ورشة العمل المتعلقة بمشاركة دوائر الصناعة التي نُظمت 2024. وقد يرغب الفريق الاستشاري لتنمية الاتصالات في</w:t>
      </w:r>
      <w:r w:rsidR="00D83F97">
        <w:rPr>
          <w:rFonts w:hint="cs"/>
          <w:rtl/>
        </w:rPr>
        <w:t> </w:t>
      </w:r>
      <w:r w:rsidR="00EF2BC6" w:rsidRPr="00EF2BC6">
        <w:rPr>
          <w:rtl/>
        </w:rPr>
        <w:t>تأكيد اختيار المنسق المعني بهذا الموضوع.</w:t>
      </w:r>
    </w:p>
    <w:p w14:paraId="377A897E" w14:textId="4B2DA075" w:rsidR="00EF2BC6" w:rsidRPr="004661CE" w:rsidRDefault="002E01B0" w:rsidP="00D83F97">
      <w:pPr>
        <w:pStyle w:val="enumlev1"/>
        <w:keepNext/>
        <w:keepLines/>
        <w:rPr>
          <w:spacing w:val="-2"/>
          <w:lang w:bidi="ar-SA"/>
        </w:rPr>
      </w:pPr>
      <w:r w:rsidRPr="004661CE">
        <w:rPr>
          <w:rFonts w:hint="cs"/>
          <w:spacing w:val="-2"/>
          <w:rtl/>
          <w:lang w:bidi="ar-EG"/>
        </w:rPr>
        <w:lastRenderedPageBreak/>
        <w:t>-</w:t>
      </w:r>
      <w:r w:rsidRPr="004661CE">
        <w:rPr>
          <w:spacing w:val="-2"/>
          <w:rtl/>
          <w:lang w:bidi="ar-EG"/>
        </w:rPr>
        <w:tab/>
      </w:r>
      <w:r w:rsidR="00EF2BC6" w:rsidRPr="004661CE">
        <w:rPr>
          <w:b/>
          <w:bCs/>
          <w:spacing w:val="-2"/>
          <w:rtl/>
        </w:rPr>
        <w:t>فريق المقرِّر المعني بتبسيط القرارات</w:t>
      </w:r>
      <w:r w:rsidR="00EF2BC6" w:rsidRPr="004661CE">
        <w:rPr>
          <w:b/>
          <w:bCs/>
          <w:spacing w:val="-2"/>
        </w:rPr>
        <w:t>:</w:t>
      </w:r>
      <w:r w:rsidR="00EF2BC6" w:rsidRPr="004661CE">
        <w:rPr>
          <w:spacing w:val="-2"/>
          <w:rtl/>
        </w:rPr>
        <w:t xml:space="preserve"> تمت الموافقة على فريق المقرِّر الجديد هذا خلال الاجتماع الأخير في عام 2025. وقدم المقرِّر مقترحين لتبسيط القرار 154 (المراجَع في بوخارست، 2022)، على النحو الوارد في </w:t>
      </w:r>
      <w:hyperlink r:id="rId25" w:history="1">
        <w:r w:rsidR="00EF2BC6" w:rsidRPr="004661CE">
          <w:rPr>
            <w:rStyle w:val="Hyperlink"/>
            <w:spacing w:val="-2"/>
            <w:rtl/>
          </w:rPr>
          <w:t>الإضافة</w:t>
        </w:r>
        <w:r w:rsidR="00CD745D" w:rsidRPr="004661CE">
          <w:rPr>
            <w:rStyle w:val="Hyperlink"/>
            <w:rFonts w:hint="cs"/>
            <w:spacing w:val="-2"/>
            <w:rtl/>
          </w:rPr>
          <w:t> </w:t>
        </w:r>
        <w:r w:rsidR="00EF2BC6" w:rsidRPr="004661CE">
          <w:rPr>
            <w:rStyle w:val="Hyperlink"/>
            <w:spacing w:val="-2"/>
            <w:rtl/>
          </w:rPr>
          <w:t>1</w:t>
        </w:r>
      </w:hyperlink>
      <w:r w:rsidR="00EF2BC6" w:rsidRPr="004661CE">
        <w:rPr>
          <w:spacing w:val="-2"/>
          <w:rtl/>
        </w:rPr>
        <w:t xml:space="preserve"> للوثيقة </w:t>
      </w:r>
      <w:r w:rsidR="00EF2BC6" w:rsidRPr="004661CE">
        <w:rPr>
          <w:spacing w:val="-2"/>
        </w:rPr>
        <w:t>ISCG/26-1/7</w:t>
      </w:r>
      <w:r w:rsidR="00EF2BC6" w:rsidRPr="004661CE">
        <w:rPr>
          <w:spacing w:val="-2"/>
          <w:rtl/>
        </w:rPr>
        <w:t xml:space="preserve">، والقرار 191 (المراجَع في بوخارست، 2022)، على النحو الوارد في </w:t>
      </w:r>
      <w:hyperlink r:id="rId26" w:history="1">
        <w:r w:rsidR="00EF2BC6" w:rsidRPr="004661CE">
          <w:rPr>
            <w:rStyle w:val="Hyperlink"/>
            <w:spacing w:val="-2"/>
            <w:rtl/>
          </w:rPr>
          <w:t>الإضافة 2</w:t>
        </w:r>
      </w:hyperlink>
      <w:r w:rsidR="00EF2BC6" w:rsidRPr="004661CE">
        <w:rPr>
          <w:spacing w:val="-2"/>
          <w:rtl/>
        </w:rPr>
        <w:t>. وقد نظر فريق التنسيق بين القطاعات في كلا المقترحين وأيدهما.</w:t>
      </w:r>
      <w:hyperlink r:id="rId27" w:history="1"/>
      <w:hyperlink r:id="rId28" w:history="1"/>
    </w:p>
    <w:p w14:paraId="72F976B8" w14:textId="1A1BAC21" w:rsidR="00EF2BC6" w:rsidRPr="00EF2BC6" w:rsidRDefault="00EF2BC6" w:rsidP="00EF2BC6">
      <w:r w:rsidRPr="00EF2BC6">
        <w:rPr>
          <w:rtl/>
        </w:rPr>
        <w:t>ووافق فريق التنسيق بين القطاعات في اجتماعه الأخير، الذي عُقد في 28 يناير 2026، على "الكفاءات" كموضوع جديد محتمل، بهدف تبادل الممارسات الفضلى التي تحقق الكفاءات التنظيمية. وقد يرغب الفريق الاستشاري لتنمية الاتصالات في</w:t>
      </w:r>
      <w:r w:rsidR="00CD745D">
        <w:t> </w:t>
      </w:r>
      <w:r w:rsidRPr="00EF2BC6">
        <w:rPr>
          <w:rtl/>
        </w:rPr>
        <w:t>اقتراح منسق لهذا الموضوع الجديد.</w:t>
      </w:r>
    </w:p>
    <w:p w14:paraId="674C69C7" w14:textId="65F4DB77" w:rsidR="00EF2BC6" w:rsidRPr="00EF2BC6" w:rsidRDefault="00EF2BC6" w:rsidP="00EF2BC6">
      <w:pPr>
        <w:rPr>
          <w:spacing w:val="-2"/>
        </w:rPr>
      </w:pPr>
      <w:r w:rsidRPr="00EF2BC6">
        <w:rPr>
          <w:spacing w:val="-2"/>
          <w:rtl/>
        </w:rPr>
        <w:t xml:space="preserve">أما بشأن جداول التقابل، ينبغي إجراء تحديثات لإدراج نتائج المؤتمر العالمي لتنمية الاتصالات </w:t>
      </w:r>
      <w:r w:rsidR="008B51E0" w:rsidRPr="008B51E0">
        <w:rPr>
          <w:spacing w:val="-2"/>
        </w:rPr>
        <w:t>(WTDC-25)</w:t>
      </w:r>
      <w:r w:rsidRPr="00EF2BC6">
        <w:rPr>
          <w:spacing w:val="-2"/>
          <w:rtl/>
        </w:rPr>
        <w:t xml:space="preserve">، وكذلك لتضمين طلب مقدم إلى فريق الخبراء المعني بلوائح الاتصالات الدولية لإدراج قرارات لوائح الاتصالات الدولية </w:t>
      </w:r>
      <w:r w:rsidRPr="00EF2BC6">
        <w:rPr>
          <w:spacing w:val="-2"/>
        </w:rPr>
        <w:t>(ITR)</w:t>
      </w:r>
      <w:r w:rsidRPr="00EF2BC6">
        <w:rPr>
          <w:spacing w:val="-2"/>
          <w:rtl/>
        </w:rPr>
        <w:t xml:space="preserve"> في جدول تقابل القرارات.</w:t>
      </w:r>
    </w:p>
    <w:p w14:paraId="7982D7B9" w14:textId="75E888AB" w:rsidR="00EF2BC6" w:rsidRPr="00EF2BC6" w:rsidRDefault="00AF04C8" w:rsidP="00AF04C8">
      <w:pPr>
        <w:pStyle w:val="Heading1"/>
      </w:pPr>
      <w:r>
        <w:t>3</w:t>
      </w:r>
      <w:r>
        <w:tab/>
      </w:r>
      <w:r w:rsidR="00EF2BC6" w:rsidRPr="00EF2BC6">
        <w:rPr>
          <w:rtl/>
        </w:rPr>
        <w:t>الخلاصة</w:t>
      </w:r>
    </w:p>
    <w:p w14:paraId="2B9ACBA5" w14:textId="77777777" w:rsidR="00EF2BC6" w:rsidRPr="00EF2BC6" w:rsidRDefault="00EF2BC6" w:rsidP="00EF2BC6">
      <w:r w:rsidRPr="00EF2BC6">
        <w:rPr>
          <w:rtl/>
        </w:rPr>
        <w:t>يُدعى الفريق الاستشاري لتنمية الاتصالات إلى مناقشة هذه الوثيقة وتقديم تعليقات ومقترحات إلى فريق التنسيق بين القطاعات بشأن المواضيع التي عُرضت بالإضافة إلى أي نشاط مشترك آخر محتمل أو آليات مشتركة أخرى محتملة لتعزيز التعاون بين قطاعات الاتحاد.</w:t>
      </w:r>
    </w:p>
    <w:p w14:paraId="6C834118" w14:textId="77777777" w:rsidR="00EF2BC6" w:rsidRPr="00EF2BC6" w:rsidRDefault="00EF2BC6" w:rsidP="00EF2BC6">
      <w:r w:rsidRPr="00EF2BC6">
        <w:rPr>
          <w:rtl/>
        </w:rPr>
        <w:t>ويُدعى الفريق الاستشاري لتنمية الاتصالات إلى النظر بالأخص في تعيين ممثلين اثنين عنه لدى فريق التنسيق بين القطاعات، وتأكيد اختيار و/أو تعيين منسقين للدورة الجديدة.</w:t>
      </w:r>
    </w:p>
    <w:p w14:paraId="026532DA" w14:textId="77777777" w:rsidR="00EF2BC6" w:rsidRPr="00EF2BC6" w:rsidRDefault="00EF2BC6" w:rsidP="00EF2BC6">
      <w:r w:rsidRPr="00EF2BC6">
        <w:rPr>
          <w:rtl/>
        </w:rPr>
        <w:t>ويُدعى الفريق الاستشاري لتنمية الاتصالات أيضاً إلى استعراض جداول التقابل وتحديثها، أخذاً في الاعتبار نتائج المؤتمر العالمي لتنمية الاتصالات لعام 2025.</w:t>
      </w:r>
    </w:p>
    <w:p w14:paraId="7F5C95DB" w14:textId="77777777" w:rsidR="00EF2BC6" w:rsidRPr="00EF2BC6" w:rsidRDefault="00EF2BC6" w:rsidP="00EF2BC6">
      <w:r w:rsidRPr="00EF2BC6">
        <w:rPr>
          <w:rtl/>
        </w:rPr>
        <w:t>ويود رئيس فريق التنسيق بين القطاعات أن يتوجه بالشكر إلى أعضاء الفريق الاستشاري لتنمية الاتصالات على الفرصة المتاحة لعرض هذا التقرير، ويدعوهم إلى المساهمة في أنشطة فريق التنسيق.</w:t>
      </w:r>
      <w:bookmarkStart w:id="1" w:name="Proposal"/>
      <w:bookmarkEnd w:id="1"/>
    </w:p>
    <w:p w14:paraId="34561257" w14:textId="77777777" w:rsidR="001E4DBB" w:rsidRDefault="001E4DBB" w:rsidP="0006468A">
      <w:pPr>
        <w:rPr>
          <w:rtl/>
        </w:rPr>
        <w:sectPr w:rsidR="001E4DBB" w:rsidSect="006C3242">
          <w:headerReference w:type="default" r:id="rId29"/>
          <w:footerReference w:type="first" r:id="rId30"/>
          <w:type w:val="oddPage"/>
          <w:pgSz w:w="11907" w:h="16840" w:code="9"/>
          <w:pgMar w:top="1418" w:right="1134" w:bottom="1134" w:left="1134" w:header="709" w:footer="709" w:gutter="0"/>
          <w:cols w:space="708"/>
          <w:titlePg/>
          <w:docGrid w:linePitch="360"/>
        </w:sectPr>
      </w:pPr>
    </w:p>
    <w:p w14:paraId="2F613CBF" w14:textId="77777777" w:rsidR="001E4DBB" w:rsidRPr="001E4DBB" w:rsidRDefault="001E4DBB" w:rsidP="00DE09E8">
      <w:pPr>
        <w:pStyle w:val="Tabletitle"/>
        <w:rPr>
          <w:lang w:bidi="ar-SA"/>
        </w:rPr>
      </w:pPr>
      <w:r w:rsidRPr="001E4DBB">
        <w:rPr>
          <w:rtl/>
        </w:rPr>
        <w:lastRenderedPageBreak/>
        <w:t>تقابل القرارات</w:t>
      </w:r>
    </w:p>
    <w:tbl>
      <w:tblPr>
        <w:bidiVisual/>
        <w:tblW w:w="5000" w:type="pct"/>
        <w:tblLayout w:type="fixed"/>
        <w:tblLook w:val="04A0" w:firstRow="1" w:lastRow="0" w:firstColumn="1" w:lastColumn="0" w:noHBand="0" w:noVBand="1"/>
      </w:tblPr>
      <w:tblGrid>
        <w:gridCol w:w="681"/>
        <w:gridCol w:w="1418"/>
        <w:gridCol w:w="1983"/>
        <w:gridCol w:w="3403"/>
        <w:gridCol w:w="2409"/>
        <w:gridCol w:w="1417"/>
        <w:gridCol w:w="1700"/>
        <w:gridCol w:w="1277"/>
      </w:tblGrid>
      <w:tr w:rsidR="007E3D5E" w:rsidRPr="007E3D5E" w14:paraId="676925EA" w14:textId="77777777" w:rsidTr="00866CA5">
        <w:trPr>
          <w:tblHeader/>
        </w:trPr>
        <w:tc>
          <w:tcPr>
            <w:tcW w:w="238" w:type="pct"/>
            <w:tcBorders>
              <w:top w:val="single" w:sz="4" w:space="0" w:color="A5A5A5"/>
              <w:left w:val="nil"/>
              <w:bottom w:val="single" w:sz="4" w:space="0" w:color="A5A5A5"/>
              <w:right w:val="nil"/>
            </w:tcBorders>
            <w:shd w:val="clear" w:color="000000" w:fill="D9D9D9"/>
            <w:vAlign w:val="center"/>
            <w:hideMark/>
          </w:tcPr>
          <w:p w14:paraId="2C594741" w14:textId="77777777" w:rsidR="00BD2C3B" w:rsidRPr="007E3D5E" w:rsidRDefault="00BD2C3B" w:rsidP="00B602D1">
            <w:pPr>
              <w:pStyle w:val="TableHead"/>
              <w:spacing w:before="40" w:after="40"/>
              <w:rPr>
                <w:sz w:val="18"/>
                <w:szCs w:val="18"/>
              </w:rPr>
            </w:pPr>
            <w:r w:rsidRPr="007E3D5E">
              <w:rPr>
                <w:sz w:val="18"/>
                <w:szCs w:val="18"/>
                <w:rtl/>
              </w:rPr>
              <w:t>القرار</w:t>
            </w:r>
          </w:p>
        </w:tc>
        <w:tc>
          <w:tcPr>
            <w:tcW w:w="496" w:type="pct"/>
            <w:tcBorders>
              <w:top w:val="single" w:sz="4" w:space="0" w:color="A5A5A5"/>
              <w:left w:val="nil"/>
              <w:bottom w:val="single" w:sz="4" w:space="0" w:color="A5A5A5"/>
              <w:right w:val="nil"/>
            </w:tcBorders>
            <w:shd w:val="clear" w:color="000000" w:fill="D9D9D9"/>
            <w:vAlign w:val="center"/>
            <w:hideMark/>
          </w:tcPr>
          <w:p w14:paraId="780F666C" w14:textId="77777777" w:rsidR="00BD2C3B" w:rsidRPr="007E3D5E" w:rsidRDefault="00BD2C3B" w:rsidP="009F61D6">
            <w:pPr>
              <w:pStyle w:val="TableHead"/>
              <w:spacing w:before="40" w:after="40"/>
              <w:rPr>
                <w:sz w:val="18"/>
                <w:szCs w:val="18"/>
              </w:rPr>
            </w:pPr>
            <w:r w:rsidRPr="007E3D5E">
              <w:rPr>
                <w:sz w:val="18"/>
                <w:szCs w:val="18"/>
                <w:rtl/>
              </w:rPr>
              <w:t>المرجع في مؤتمر المندوبين المفوضين</w:t>
            </w:r>
          </w:p>
        </w:tc>
        <w:tc>
          <w:tcPr>
            <w:tcW w:w="694" w:type="pct"/>
            <w:tcBorders>
              <w:top w:val="single" w:sz="4" w:space="0" w:color="A5A5A5"/>
              <w:left w:val="nil"/>
              <w:bottom w:val="single" w:sz="4" w:space="0" w:color="A5A5A5"/>
              <w:right w:val="nil"/>
            </w:tcBorders>
            <w:shd w:val="clear" w:color="000000" w:fill="D9D9D9"/>
            <w:vAlign w:val="center"/>
            <w:hideMark/>
          </w:tcPr>
          <w:p w14:paraId="01D926F6" w14:textId="77777777" w:rsidR="00BD2C3B" w:rsidRPr="007E3D5E" w:rsidRDefault="00BD2C3B" w:rsidP="009F61D6">
            <w:pPr>
              <w:pStyle w:val="TableHead"/>
              <w:spacing w:before="40" w:after="40"/>
              <w:rPr>
                <w:sz w:val="18"/>
                <w:szCs w:val="18"/>
              </w:rPr>
            </w:pPr>
            <w:r w:rsidRPr="007E3D5E">
              <w:rPr>
                <w:sz w:val="18"/>
                <w:szCs w:val="18"/>
                <w:rtl/>
              </w:rPr>
              <w:t>العنوان/الموضوع</w:t>
            </w:r>
          </w:p>
        </w:tc>
        <w:tc>
          <w:tcPr>
            <w:tcW w:w="1191" w:type="pct"/>
            <w:tcBorders>
              <w:top w:val="single" w:sz="4" w:space="0" w:color="A5A5A5"/>
              <w:left w:val="nil"/>
              <w:bottom w:val="single" w:sz="4" w:space="0" w:color="A5A5A5"/>
              <w:right w:val="nil"/>
            </w:tcBorders>
            <w:shd w:val="clear" w:color="000000" w:fill="D9D9D9"/>
            <w:vAlign w:val="center"/>
            <w:hideMark/>
          </w:tcPr>
          <w:p w14:paraId="02B86A3C" w14:textId="77777777" w:rsidR="00BD2C3B" w:rsidRPr="007E3D5E" w:rsidRDefault="00BD2C3B" w:rsidP="009F61D6">
            <w:pPr>
              <w:pStyle w:val="TableHead"/>
              <w:spacing w:before="40" w:after="40"/>
              <w:rPr>
                <w:sz w:val="18"/>
                <w:szCs w:val="18"/>
              </w:rPr>
            </w:pPr>
            <w:r w:rsidRPr="007E3D5E">
              <w:rPr>
                <w:sz w:val="18"/>
                <w:szCs w:val="18"/>
                <w:rtl/>
              </w:rPr>
              <w:t>الإجراء المطلوب</w:t>
            </w:r>
          </w:p>
        </w:tc>
        <w:tc>
          <w:tcPr>
            <w:tcW w:w="843" w:type="pct"/>
            <w:tcBorders>
              <w:top w:val="single" w:sz="4" w:space="0" w:color="A5A5A5"/>
              <w:left w:val="nil"/>
              <w:bottom w:val="single" w:sz="4" w:space="0" w:color="A5A5A5"/>
              <w:right w:val="nil"/>
            </w:tcBorders>
            <w:shd w:val="clear" w:color="000000" w:fill="D9D9D9"/>
            <w:noWrap/>
            <w:vAlign w:val="center"/>
            <w:hideMark/>
          </w:tcPr>
          <w:p w14:paraId="77D0427B" w14:textId="77777777" w:rsidR="00BD2C3B" w:rsidRPr="007E3D5E" w:rsidRDefault="00BD2C3B" w:rsidP="009F61D6">
            <w:pPr>
              <w:pStyle w:val="TableHead"/>
              <w:spacing w:before="40" w:after="40"/>
              <w:rPr>
                <w:sz w:val="18"/>
                <w:szCs w:val="18"/>
              </w:rPr>
            </w:pPr>
            <w:r w:rsidRPr="007E3D5E">
              <w:rPr>
                <w:sz w:val="18"/>
                <w:szCs w:val="18"/>
                <w:rtl/>
              </w:rPr>
              <w:t>قرار المؤتمر العالمي للاتصالات الراديوية</w:t>
            </w:r>
          </w:p>
        </w:tc>
        <w:tc>
          <w:tcPr>
            <w:tcW w:w="496" w:type="pct"/>
            <w:tcBorders>
              <w:top w:val="single" w:sz="4" w:space="0" w:color="A5A5A5"/>
              <w:left w:val="nil"/>
              <w:bottom w:val="single" w:sz="4" w:space="0" w:color="A5A5A5"/>
              <w:right w:val="nil"/>
            </w:tcBorders>
            <w:shd w:val="clear" w:color="000000" w:fill="D9D9D9"/>
            <w:noWrap/>
            <w:vAlign w:val="center"/>
            <w:hideMark/>
          </w:tcPr>
          <w:p w14:paraId="0B9372DA" w14:textId="77777777" w:rsidR="00BD2C3B" w:rsidRPr="007E3D5E" w:rsidRDefault="00BD2C3B" w:rsidP="009F61D6">
            <w:pPr>
              <w:pStyle w:val="TableHead"/>
              <w:spacing w:before="40" w:after="40"/>
              <w:rPr>
                <w:sz w:val="18"/>
                <w:szCs w:val="18"/>
              </w:rPr>
            </w:pPr>
            <w:r w:rsidRPr="007E3D5E">
              <w:rPr>
                <w:sz w:val="18"/>
                <w:szCs w:val="18"/>
                <w:rtl/>
              </w:rPr>
              <w:t>قرار جمعية الاتصالات الراديوية</w:t>
            </w:r>
          </w:p>
        </w:tc>
        <w:tc>
          <w:tcPr>
            <w:tcW w:w="595" w:type="pct"/>
            <w:tcBorders>
              <w:top w:val="single" w:sz="4" w:space="0" w:color="A5A5A5"/>
              <w:left w:val="nil"/>
              <w:bottom w:val="single" w:sz="4" w:space="0" w:color="A5A5A5"/>
              <w:right w:val="nil"/>
            </w:tcBorders>
            <w:shd w:val="clear" w:color="000000" w:fill="D9D9D9"/>
            <w:vAlign w:val="center"/>
            <w:hideMark/>
          </w:tcPr>
          <w:p w14:paraId="32A9BF15" w14:textId="77777777" w:rsidR="00BD2C3B" w:rsidRPr="007E3D5E" w:rsidRDefault="00BD2C3B" w:rsidP="005B62E6">
            <w:pPr>
              <w:pStyle w:val="TableHead"/>
              <w:spacing w:before="40" w:after="40"/>
              <w:rPr>
                <w:sz w:val="18"/>
                <w:szCs w:val="18"/>
              </w:rPr>
            </w:pPr>
            <w:r w:rsidRPr="007E3D5E">
              <w:rPr>
                <w:sz w:val="18"/>
                <w:szCs w:val="18"/>
                <w:rtl/>
              </w:rPr>
              <w:t>قرار الجمعية العالمية لتقييس الاتصالات</w:t>
            </w:r>
          </w:p>
        </w:tc>
        <w:tc>
          <w:tcPr>
            <w:tcW w:w="447" w:type="pct"/>
            <w:tcBorders>
              <w:top w:val="single" w:sz="4" w:space="0" w:color="A5A5A5"/>
              <w:left w:val="nil"/>
              <w:bottom w:val="single" w:sz="4" w:space="0" w:color="A5A5A5"/>
              <w:right w:val="nil"/>
            </w:tcBorders>
            <w:shd w:val="clear" w:color="000000" w:fill="D9D9D9"/>
            <w:vAlign w:val="center"/>
            <w:hideMark/>
          </w:tcPr>
          <w:p w14:paraId="351450B6" w14:textId="77777777" w:rsidR="00BD2C3B" w:rsidRPr="007E3D5E" w:rsidRDefault="00BD2C3B" w:rsidP="005B62E6">
            <w:pPr>
              <w:pStyle w:val="TableHead"/>
              <w:spacing w:before="40" w:after="40"/>
              <w:rPr>
                <w:sz w:val="18"/>
                <w:szCs w:val="18"/>
              </w:rPr>
            </w:pPr>
            <w:r w:rsidRPr="007E3D5E">
              <w:rPr>
                <w:sz w:val="18"/>
                <w:szCs w:val="18"/>
                <w:rtl/>
              </w:rPr>
              <w:t>قرار المؤتمر العالمي لتنمية الاتصالات</w:t>
            </w:r>
          </w:p>
        </w:tc>
      </w:tr>
      <w:tr w:rsidR="007E3D5E" w:rsidRPr="007E3D5E" w14:paraId="7033EF57" w14:textId="77777777" w:rsidTr="00866CA5">
        <w:tc>
          <w:tcPr>
            <w:tcW w:w="238" w:type="pct"/>
            <w:tcBorders>
              <w:top w:val="nil"/>
              <w:left w:val="nil"/>
              <w:bottom w:val="nil"/>
              <w:right w:val="nil"/>
            </w:tcBorders>
            <w:shd w:val="clear" w:color="EDEDED" w:fill="EDEDED"/>
            <w:noWrap/>
            <w:vAlign w:val="center"/>
            <w:hideMark/>
          </w:tcPr>
          <w:p w14:paraId="47E06D01" w14:textId="77777777" w:rsidR="00BD2C3B" w:rsidRPr="007E3D5E" w:rsidRDefault="00BD2C3B" w:rsidP="00B602D1">
            <w:pPr>
              <w:pStyle w:val="Tabletexte"/>
              <w:spacing w:before="40" w:after="40"/>
              <w:jc w:val="center"/>
              <w:rPr>
                <w:sz w:val="18"/>
                <w:szCs w:val="18"/>
                <w:lang w:bidi="ar-SA"/>
              </w:rPr>
            </w:pPr>
            <w:r w:rsidRPr="007E3D5E">
              <w:rPr>
                <w:sz w:val="18"/>
                <w:szCs w:val="18"/>
                <w:rtl/>
              </w:rPr>
              <w:t>2</w:t>
            </w:r>
          </w:p>
        </w:tc>
        <w:tc>
          <w:tcPr>
            <w:tcW w:w="496" w:type="pct"/>
            <w:tcBorders>
              <w:top w:val="nil"/>
              <w:left w:val="nil"/>
              <w:bottom w:val="nil"/>
              <w:right w:val="nil"/>
            </w:tcBorders>
            <w:shd w:val="clear" w:color="EDEDED" w:fill="EDEDED"/>
            <w:vAlign w:val="center"/>
            <w:hideMark/>
          </w:tcPr>
          <w:p w14:paraId="07C2A7E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51AF9837" w14:textId="77777777" w:rsidR="00BD2C3B" w:rsidRPr="007E3D5E" w:rsidRDefault="00BD2C3B" w:rsidP="009F61D6">
            <w:pPr>
              <w:pStyle w:val="Tabletexte"/>
              <w:spacing w:before="40" w:after="40"/>
              <w:jc w:val="left"/>
              <w:rPr>
                <w:sz w:val="18"/>
                <w:szCs w:val="18"/>
                <w:lang w:bidi="ar-SA"/>
              </w:rPr>
            </w:pPr>
            <w:r w:rsidRPr="007E3D5E">
              <w:rPr>
                <w:sz w:val="18"/>
                <w:szCs w:val="18"/>
                <w:rtl/>
              </w:rPr>
              <w:t>المنتدى العالمي لسياسات الاتصالات/تكنولوجيا المعلومات والاتصالات</w:t>
            </w:r>
          </w:p>
        </w:tc>
        <w:tc>
          <w:tcPr>
            <w:tcW w:w="1191" w:type="pct"/>
            <w:tcBorders>
              <w:top w:val="nil"/>
              <w:left w:val="nil"/>
              <w:bottom w:val="nil"/>
              <w:right w:val="nil"/>
            </w:tcBorders>
            <w:shd w:val="clear" w:color="EDEDED" w:fill="EDEDED"/>
            <w:vAlign w:val="center"/>
            <w:hideMark/>
          </w:tcPr>
          <w:p w14:paraId="586F4D45" w14:textId="77777777" w:rsidR="00BD2C3B" w:rsidRPr="007E3D5E" w:rsidRDefault="00BD2C3B" w:rsidP="009F61D6">
            <w:pPr>
              <w:pStyle w:val="Tabletexte"/>
              <w:spacing w:before="40" w:after="40"/>
              <w:rPr>
                <w:spacing w:val="-6"/>
                <w:sz w:val="18"/>
                <w:szCs w:val="18"/>
                <w:lang w:bidi="ar-SA"/>
              </w:rPr>
            </w:pPr>
            <w:r w:rsidRPr="007E3D5E">
              <w:rPr>
                <w:spacing w:val="-6"/>
                <w:sz w:val="18"/>
                <w:szCs w:val="18"/>
                <w:rtl/>
              </w:rPr>
              <w:t>المداومة على عقد منتدى سياسات لمواصلة المناقشات وتبادل وجهات النظر والمعلومات بشأن القضايا السياساتية والتنظيمية المتعلقة بالاتصالات/تكنولوجيا المعلومات والاتصالات والمسائل التنظيمية. ويقرر المجلس مدة المنتدى، وموعد الانعقاد ومكانه، والمواضيع التي سيتناولها المنتدى.</w:t>
            </w:r>
          </w:p>
        </w:tc>
        <w:tc>
          <w:tcPr>
            <w:tcW w:w="843" w:type="pct"/>
            <w:tcBorders>
              <w:top w:val="nil"/>
              <w:left w:val="nil"/>
              <w:bottom w:val="nil"/>
              <w:right w:val="nil"/>
            </w:tcBorders>
            <w:shd w:val="clear" w:color="EDEDED" w:fill="EDEDED"/>
            <w:vAlign w:val="center"/>
            <w:hideMark/>
          </w:tcPr>
          <w:p w14:paraId="40F4415C" w14:textId="771C2DF0" w:rsidR="00BD2C3B" w:rsidRPr="007E3D5E" w:rsidRDefault="00BD2C3B" w:rsidP="00866CA5">
            <w:pPr>
              <w:pStyle w:val="Tabletexte"/>
              <w:spacing w:before="40" w:after="40"/>
              <w:jc w:val="left"/>
              <w:rPr>
                <w:b/>
                <w:bCs/>
                <w:color w:val="2E74B5" w:themeColor="accent1" w:themeShade="BF"/>
                <w:spacing w:val="-6"/>
                <w:sz w:val="18"/>
                <w:szCs w:val="18"/>
                <w:lang w:bidi="ar-SA"/>
              </w:rPr>
            </w:pPr>
            <w:r w:rsidRPr="007E3D5E">
              <w:rPr>
                <w:b/>
                <w:bCs/>
                <w:color w:val="2E74B5" w:themeColor="accent1" w:themeShade="BF"/>
                <w:spacing w:val="-6"/>
                <w:sz w:val="18"/>
                <w:szCs w:val="18"/>
                <w:rtl/>
              </w:rPr>
              <w:t xml:space="preserve">القرار </w:t>
            </w:r>
            <w:r w:rsidR="00711613" w:rsidRPr="007E3D5E">
              <w:rPr>
                <w:rFonts w:eastAsia="Times New Roman"/>
                <w:b/>
                <w:bCs/>
                <w:color w:val="0070C0"/>
                <w:sz w:val="18"/>
                <w:szCs w:val="18"/>
                <w:lang w:eastAsia="en-GB"/>
              </w:rPr>
              <w:t>25 (Rev.WRC-23)</w:t>
            </w:r>
          </w:p>
        </w:tc>
        <w:tc>
          <w:tcPr>
            <w:tcW w:w="496" w:type="pct"/>
            <w:tcBorders>
              <w:top w:val="nil"/>
              <w:left w:val="nil"/>
              <w:bottom w:val="nil"/>
              <w:right w:val="nil"/>
            </w:tcBorders>
            <w:shd w:val="clear" w:color="EDEDED" w:fill="EDEDED"/>
            <w:vAlign w:val="center"/>
            <w:hideMark/>
          </w:tcPr>
          <w:p w14:paraId="757C327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8A933CF"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4E355CBF"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31270A78" w14:textId="77777777" w:rsidTr="00866CA5">
        <w:tc>
          <w:tcPr>
            <w:tcW w:w="238" w:type="pct"/>
            <w:tcBorders>
              <w:top w:val="nil"/>
              <w:left w:val="nil"/>
              <w:bottom w:val="nil"/>
              <w:right w:val="nil"/>
            </w:tcBorders>
            <w:noWrap/>
            <w:vAlign w:val="center"/>
            <w:hideMark/>
          </w:tcPr>
          <w:p w14:paraId="1371C249" w14:textId="77777777" w:rsidR="00BD2C3B" w:rsidRPr="007E3D5E" w:rsidRDefault="00BD2C3B" w:rsidP="00B602D1">
            <w:pPr>
              <w:pStyle w:val="Tabletexte"/>
              <w:spacing w:before="40" w:after="40"/>
              <w:jc w:val="center"/>
              <w:rPr>
                <w:sz w:val="18"/>
                <w:szCs w:val="18"/>
                <w:lang w:bidi="ar-SA"/>
              </w:rPr>
            </w:pPr>
            <w:r w:rsidRPr="007E3D5E">
              <w:rPr>
                <w:sz w:val="18"/>
                <w:szCs w:val="18"/>
                <w:rtl/>
              </w:rPr>
              <w:t>5</w:t>
            </w:r>
          </w:p>
        </w:tc>
        <w:tc>
          <w:tcPr>
            <w:tcW w:w="496" w:type="pct"/>
            <w:tcBorders>
              <w:top w:val="nil"/>
              <w:left w:val="nil"/>
              <w:bottom w:val="nil"/>
              <w:right w:val="nil"/>
            </w:tcBorders>
            <w:vAlign w:val="center"/>
            <w:hideMark/>
          </w:tcPr>
          <w:p w14:paraId="0E3730BB"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765530F9" w14:textId="459DD10E" w:rsidR="00BD2C3B" w:rsidRPr="007E3D5E" w:rsidRDefault="00BD2C3B" w:rsidP="009F61D6">
            <w:pPr>
              <w:pStyle w:val="Tabletexte"/>
              <w:spacing w:before="40" w:after="40"/>
              <w:jc w:val="left"/>
              <w:rPr>
                <w:sz w:val="18"/>
                <w:szCs w:val="18"/>
                <w:lang w:bidi="ar-SA"/>
              </w:rPr>
            </w:pPr>
            <w:r w:rsidRPr="007E3D5E">
              <w:rPr>
                <w:sz w:val="18"/>
                <w:szCs w:val="18"/>
                <w:rtl/>
              </w:rPr>
              <w:t>الدعوة إلى عقد مؤتمرات أو</w:t>
            </w:r>
            <w:r w:rsidR="00E04959" w:rsidRPr="007E3D5E">
              <w:rPr>
                <w:rFonts w:hint="cs"/>
                <w:sz w:val="18"/>
                <w:szCs w:val="18"/>
                <w:rtl/>
              </w:rPr>
              <w:t> </w:t>
            </w:r>
            <w:r w:rsidRPr="007E3D5E">
              <w:rPr>
                <w:sz w:val="18"/>
                <w:szCs w:val="18"/>
                <w:rtl/>
              </w:rPr>
              <w:t>اجتماعات خارج جنيف</w:t>
            </w:r>
          </w:p>
        </w:tc>
        <w:tc>
          <w:tcPr>
            <w:tcW w:w="1191" w:type="pct"/>
            <w:tcBorders>
              <w:top w:val="nil"/>
              <w:left w:val="nil"/>
              <w:bottom w:val="nil"/>
              <w:right w:val="nil"/>
            </w:tcBorders>
            <w:vAlign w:val="center"/>
            <w:hideMark/>
          </w:tcPr>
          <w:p w14:paraId="3D44C5C1" w14:textId="77777777" w:rsidR="00BD2C3B" w:rsidRPr="007E3D5E" w:rsidRDefault="00BD2C3B" w:rsidP="009F61D6">
            <w:pPr>
              <w:pStyle w:val="Tabletexte"/>
              <w:spacing w:before="40" w:after="40"/>
              <w:rPr>
                <w:sz w:val="18"/>
                <w:szCs w:val="18"/>
                <w:lang w:bidi="ar-SA"/>
              </w:rPr>
            </w:pPr>
            <w:r w:rsidRPr="007E3D5E">
              <w:rPr>
                <w:sz w:val="18"/>
                <w:szCs w:val="18"/>
                <w:rtl/>
              </w:rPr>
              <w:t>توجيه دعوات لحضور أحداث الاتحاد وفقاً للقواعد</w:t>
            </w:r>
          </w:p>
        </w:tc>
        <w:tc>
          <w:tcPr>
            <w:tcW w:w="843" w:type="pct"/>
            <w:tcBorders>
              <w:top w:val="nil"/>
              <w:left w:val="nil"/>
              <w:bottom w:val="nil"/>
              <w:right w:val="nil"/>
            </w:tcBorders>
            <w:vAlign w:val="center"/>
            <w:hideMark/>
          </w:tcPr>
          <w:p w14:paraId="12635C5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8DA970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vAlign w:val="center"/>
            <w:hideMark/>
          </w:tcPr>
          <w:p w14:paraId="44DFBE94"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569F1CF7"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48</w:t>
            </w:r>
          </w:p>
        </w:tc>
      </w:tr>
      <w:tr w:rsidR="007E3D5E" w:rsidRPr="007E3D5E" w14:paraId="2B40B34A" w14:textId="77777777" w:rsidTr="00866CA5">
        <w:tc>
          <w:tcPr>
            <w:tcW w:w="238" w:type="pct"/>
            <w:tcBorders>
              <w:top w:val="nil"/>
              <w:left w:val="nil"/>
              <w:bottom w:val="nil"/>
              <w:right w:val="nil"/>
            </w:tcBorders>
            <w:shd w:val="clear" w:color="EDEDED" w:fill="EDEDED"/>
            <w:noWrap/>
            <w:vAlign w:val="center"/>
            <w:hideMark/>
          </w:tcPr>
          <w:p w14:paraId="41C97629" w14:textId="77777777" w:rsidR="00BD2C3B" w:rsidRPr="007E3D5E" w:rsidRDefault="00BD2C3B" w:rsidP="00B602D1">
            <w:pPr>
              <w:pStyle w:val="Tabletexte"/>
              <w:spacing w:before="40" w:after="40"/>
              <w:jc w:val="center"/>
              <w:rPr>
                <w:sz w:val="18"/>
                <w:szCs w:val="18"/>
                <w:lang w:bidi="ar-SA"/>
              </w:rPr>
            </w:pPr>
            <w:r w:rsidRPr="007E3D5E">
              <w:rPr>
                <w:sz w:val="18"/>
                <w:szCs w:val="18"/>
                <w:rtl/>
              </w:rPr>
              <w:t>6</w:t>
            </w:r>
          </w:p>
        </w:tc>
        <w:tc>
          <w:tcPr>
            <w:tcW w:w="496" w:type="pct"/>
            <w:tcBorders>
              <w:top w:val="nil"/>
              <w:left w:val="nil"/>
              <w:bottom w:val="nil"/>
              <w:right w:val="nil"/>
            </w:tcBorders>
            <w:shd w:val="clear" w:color="EDEDED" w:fill="EDEDED"/>
            <w:vAlign w:val="center"/>
            <w:hideMark/>
          </w:tcPr>
          <w:p w14:paraId="68C6D131"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2E543DE3" w14:textId="77777777" w:rsidR="00BD2C3B" w:rsidRPr="007E3D5E" w:rsidRDefault="00BD2C3B" w:rsidP="009F61D6">
            <w:pPr>
              <w:pStyle w:val="Tabletexte"/>
              <w:spacing w:before="40" w:after="40"/>
              <w:jc w:val="left"/>
              <w:rPr>
                <w:sz w:val="18"/>
                <w:szCs w:val="18"/>
                <w:lang w:bidi="ar-SA"/>
              </w:rPr>
            </w:pPr>
            <w:r w:rsidRPr="007E3D5E">
              <w:rPr>
                <w:sz w:val="18"/>
                <w:szCs w:val="18"/>
                <w:rtl/>
              </w:rPr>
              <w:t>مشاركة منظمات التحرير التي تعترف بها الأمم المتحدة في مؤتمرات الاتحاد واجتماعاته بصفة مراقب</w:t>
            </w:r>
          </w:p>
        </w:tc>
        <w:tc>
          <w:tcPr>
            <w:tcW w:w="1191" w:type="pct"/>
            <w:tcBorders>
              <w:top w:val="nil"/>
              <w:left w:val="nil"/>
              <w:bottom w:val="nil"/>
              <w:right w:val="nil"/>
            </w:tcBorders>
            <w:shd w:val="clear" w:color="EDEDED" w:fill="EDEDED"/>
            <w:vAlign w:val="center"/>
            <w:hideMark/>
          </w:tcPr>
          <w:p w14:paraId="70D6F552" w14:textId="77777777" w:rsidR="00BD2C3B" w:rsidRPr="007E3D5E" w:rsidRDefault="00BD2C3B" w:rsidP="009F61D6">
            <w:pPr>
              <w:pStyle w:val="Tabletexte"/>
              <w:spacing w:before="40" w:after="40"/>
              <w:rPr>
                <w:sz w:val="18"/>
                <w:szCs w:val="18"/>
                <w:lang w:bidi="ar-SA"/>
              </w:rPr>
            </w:pPr>
            <w:r w:rsidRPr="007E3D5E">
              <w:rPr>
                <w:sz w:val="18"/>
                <w:szCs w:val="18"/>
                <w:rtl/>
              </w:rPr>
              <w:t>تنفيذ القواعد المنظمة لمشاركة منظمات التحرير التي تعترف بها الأمم المتحدة في جمعيات الاتحاد واجتماعاته بصفة مراقب.</w:t>
            </w:r>
          </w:p>
        </w:tc>
        <w:tc>
          <w:tcPr>
            <w:tcW w:w="843" w:type="pct"/>
            <w:tcBorders>
              <w:top w:val="nil"/>
              <w:left w:val="nil"/>
              <w:bottom w:val="nil"/>
              <w:right w:val="nil"/>
            </w:tcBorders>
            <w:shd w:val="clear" w:color="EDEDED" w:fill="EDEDED"/>
            <w:vAlign w:val="center"/>
            <w:hideMark/>
          </w:tcPr>
          <w:p w14:paraId="018E2C0D"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63C9982"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1DD9DF34"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4A549E10"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32CF7DE6" w14:textId="77777777" w:rsidTr="00866CA5">
        <w:tc>
          <w:tcPr>
            <w:tcW w:w="238" w:type="pct"/>
            <w:tcBorders>
              <w:top w:val="nil"/>
              <w:left w:val="nil"/>
              <w:bottom w:val="nil"/>
              <w:right w:val="nil"/>
            </w:tcBorders>
            <w:noWrap/>
            <w:vAlign w:val="center"/>
            <w:hideMark/>
          </w:tcPr>
          <w:p w14:paraId="6C2AF1CD" w14:textId="77777777" w:rsidR="00BD2C3B" w:rsidRPr="007E3D5E" w:rsidRDefault="00BD2C3B" w:rsidP="00B602D1">
            <w:pPr>
              <w:pStyle w:val="Tabletexte"/>
              <w:spacing w:before="40" w:after="40"/>
              <w:jc w:val="center"/>
              <w:rPr>
                <w:sz w:val="18"/>
                <w:szCs w:val="18"/>
                <w:lang w:bidi="ar-SA"/>
              </w:rPr>
            </w:pPr>
            <w:r w:rsidRPr="007E3D5E">
              <w:rPr>
                <w:sz w:val="18"/>
                <w:szCs w:val="18"/>
                <w:rtl/>
              </w:rPr>
              <w:t>7</w:t>
            </w:r>
          </w:p>
        </w:tc>
        <w:tc>
          <w:tcPr>
            <w:tcW w:w="496" w:type="pct"/>
            <w:tcBorders>
              <w:top w:val="nil"/>
              <w:left w:val="nil"/>
              <w:bottom w:val="nil"/>
              <w:right w:val="nil"/>
            </w:tcBorders>
            <w:vAlign w:val="center"/>
            <w:hideMark/>
          </w:tcPr>
          <w:p w14:paraId="468B3018"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64C0F4D7" w14:textId="77777777" w:rsidR="00BD2C3B" w:rsidRPr="007E3D5E" w:rsidRDefault="00BD2C3B" w:rsidP="009F61D6">
            <w:pPr>
              <w:pStyle w:val="Tabletexte"/>
              <w:spacing w:before="40" w:after="40"/>
              <w:jc w:val="left"/>
              <w:rPr>
                <w:sz w:val="18"/>
                <w:szCs w:val="18"/>
                <w:lang w:bidi="ar-SA"/>
              </w:rPr>
            </w:pPr>
            <w:r w:rsidRPr="007E3D5E">
              <w:rPr>
                <w:sz w:val="18"/>
                <w:szCs w:val="18"/>
                <w:rtl/>
              </w:rPr>
              <w:t>إجراء تعريف الإقليم بغرض الدعوة إلى مؤتمر إقليمي للاتصالات الراديوية</w:t>
            </w:r>
          </w:p>
        </w:tc>
        <w:tc>
          <w:tcPr>
            <w:tcW w:w="1191" w:type="pct"/>
            <w:tcBorders>
              <w:top w:val="nil"/>
              <w:left w:val="nil"/>
              <w:bottom w:val="nil"/>
              <w:right w:val="nil"/>
            </w:tcBorders>
            <w:vAlign w:val="center"/>
            <w:hideMark/>
          </w:tcPr>
          <w:p w14:paraId="597DBA10" w14:textId="77777777" w:rsidR="00BD2C3B" w:rsidRPr="007E3D5E" w:rsidRDefault="00BD2C3B" w:rsidP="009F61D6">
            <w:pPr>
              <w:pStyle w:val="Tabletexte"/>
              <w:spacing w:before="40" w:after="40"/>
              <w:rPr>
                <w:sz w:val="18"/>
                <w:szCs w:val="18"/>
                <w:lang w:bidi="ar-SA"/>
              </w:rPr>
            </w:pPr>
            <w:r w:rsidRPr="007E3D5E">
              <w:rPr>
                <w:sz w:val="18"/>
                <w:szCs w:val="18"/>
                <w:rtl/>
              </w:rPr>
              <w:t>اقتراح تعريف للإقليم حسبما يقتضي الحال.</w:t>
            </w:r>
          </w:p>
        </w:tc>
        <w:tc>
          <w:tcPr>
            <w:tcW w:w="843" w:type="pct"/>
            <w:tcBorders>
              <w:top w:val="nil"/>
              <w:left w:val="nil"/>
              <w:bottom w:val="nil"/>
              <w:right w:val="nil"/>
            </w:tcBorders>
            <w:vAlign w:val="center"/>
            <w:hideMark/>
          </w:tcPr>
          <w:p w14:paraId="4757EF7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38AD1DF"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vAlign w:val="center"/>
            <w:hideMark/>
          </w:tcPr>
          <w:p w14:paraId="4FA2147A"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7F87C91"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3ACF117D" w14:textId="77777777" w:rsidTr="00866CA5">
        <w:tc>
          <w:tcPr>
            <w:tcW w:w="238" w:type="pct"/>
            <w:tcBorders>
              <w:top w:val="nil"/>
              <w:left w:val="nil"/>
              <w:bottom w:val="nil"/>
              <w:right w:val="nil"/>
            </w:tcBorders>
            <w:shd w:val="clear" w:color="EDEDED" w:fill="EDEDED"/>
            <w:noWrap/>
            <w:vAlign w:val="center"/>
            <w:hideMark/>
          </w:tcPr>
          <w:p w14:paraId="5D1DB55F" w14:textId="77777777" w:rsidR="00BD2C3B" w:rsidRPr="007E3D5E" w:rsidRDefault="00BD2C3B" w:rsidP="00B602D1">
            <w:pPr>
              <w:pStyle w:val="Tabletexte"/>
              <w:spacing w:before="40" w:after="40"/>
              <w:jc w:val="center"/>
              <w:rPr>
                <w:sz w:val="18"/>
                <w:szCs w:val="18"/>
                <w:lang w:bidi="ar-SA"/>
              </w:rPr>
            </w:pPr>
            <w:r w:rsidRPr="007E3D5E">
              <w:rPr>
                <w:sz w:val="18"/>
                <w:szCs w:val="18"/>
                <w:rtl/>
              </w:rPr>
              <w:t>11</w:t>
            </w:r>
          </w:p>
        </w:tc>
        <w:tc>
          <w:tcPr>
            <w:tcW w:w="496" w:type="pct"/>
            <w:tcBorders>
              <w:top w:val="nil"/>
              <w:left w:val="nil"/>
              <w:bottom w:val="nil"/>
              <w:right w:val="nil"/>
            </w:tcBorders>
            <w:shd w:val="clear" w:color="EDEDED" w:fill="EDEDED"/>
            <w:vAlign w:val="center"/>
            <w:hideMark/>
          </w:tcPr>
          <w:p w14:paraId="57C3EF07"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shd w:val="clear" w:color="EDEDED" w:fill="EDEDED"/>
            <w:vAlign w:val="center"/>
            <w:hideMark/>
          </w:tcPr>
          <w:p w14:paraId="12B5C081" w14:textId="77777777" w:rsidR="00BD2C3B" w:rsidRPr="007E3D5E" w:rsidRDefault="00BD2C3B" w:rsidP="009F61D6">
            <w:pPr>
              <w:pStyle w:val="Tabletexte"/>
              <w:spacing w:before="40" w:after="40"/>
              <w:jc w:val="left"/>
              <w:rPr>
                <w:sz w:val="18"/>
                <w:szCs w:val="18"/>
                <w:lang w:bidi="ar-SA"/>
              </w:rPr>
            </w:pPr>
            <w:r w:rsidRPr="007E3D5E">
              <w:rPr>
                <w:sz w:val="18"/>
                <w:szCs w:val="18"/>
                <w:rtl/>
              </w:rPr>
              <w:t>أحداث تليكوم الاتحاد</w:t>
            </w:r>
          </w:p>
        </w:tc>
        <w:tc>
          <w:tcPr>
            <w:tcW w:w="1191" w:type="pct"/>
            <w:tcBorders>
              <w:top w:val="nil"/>
              <w:left w:val="nil"/>
              <w:bottom w:val="nil"/>
              <w:right w:val="nil"/>
            </w:tcBorders>
            <w:shd w:val="clear" w:color="EDEDED" w:fill="EDEDED"/>
            <w:vAlign w:val="center"/>
            <w:hideMark/>
          </w:tcPr>
          <w:p w14:paraId="61A6C9FC"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569FC06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9A62DC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073701C4"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44B60D7"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A2F82FD" w14:textId="77777777" w:rsidTr="00866CA5">
        <w:tc>
          <w:tcPr>
            <w:tcW w:w="238" w:type="pct"/>
            <w:tcBorders>
              <w:top w:val="nil"/>
              <w:left w:val="nil"/>
              <w:bottom w:val="nil"/>
              <w:right w:val="nil"/>
            </w:tcBorders>
            <w:noWrap/>
            <w:vAlign w:val="center"/>
            <w:hideMark/>
          </w:tcPr>
          <w:p w14:paraId="34DECC24" w14:textId="77777777" w:rsidR="00BD2C3B" w:rsidRPr="007E3D5E" w:rsidRDefault="00BD2C3B" w:rsidP="00B602D1">
            <w:pPr>
              <w:pStyle w:val="Tabletexte"/>
              <w:spacing w:before="40" w:after="40"/>
              <w:jc w:val="center"/>
              <w:rPr>
                <w:sz w:val="18"/>
                <w:szCs w:val="18"/>
                <w:lang w:bidi="ar-SA"/>
              </w:rPr>
            </w:pPr>
            <w:r w:rsidRPr="007E3D5E">
              <w:rPr>
                <w:sz w:val="18"/>
                <w:szCs w:val="18"/>
                <w:rtl/>
              </w:rPr>
              <w:t>14</w:t>
            </w:r>
          </w:p>
        </w:tc>
        <w:tc>
          <w:tcPr>
            <w:tcW w:w="496" w:type="pct"/>
            <w:tcBorders>
              <w:top w:val="nil"/>
              <w:left w:val="nil"/>
              <w:bottom w:val="nil"/>
              <w:right w:val="nil"/>
            </w:tcBorders>
            <w:vAlign w:val="center"/>
            <w:hideMark/>
          </w:tcPr>
          <w:p w14:paraId="624A51D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PP06</w:t>
            </w:r>
          </w:p>
        </w:tc>
        <w:tc>
          <w:tcPr>
            <w:tcW w:w="694" w:type="pct"/>
            <w:tcBorders>
              <w:top w:val="nil"/>
              <w:left w:val="nil"/>
              <w:bottom w:val="nil"/>
              <w:right w:val="nil"/>
            </w:tcBorders>
            <w:vAlign w:val="center"/>
            <w:hideMark/>
          </w:tcPr>
          <w:p w14:paraId="5832EAB1"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الاعتراف بحقوق جميع أعضاء قطاعات الاتحاد وواجباتهم</w:t>
            </w:r>
          </w:p>
        </w:tc>
        <w:tc>
          <w:tcPr>
            <w:tcW w:w="1191" w:type="pct"/>
            <w:tcBorders>
              <w:top w:val="nil"/>
              <w:left w:val="nil"/>
              <w:bottom w:val="nil"/>
              <w:right w:val="nil"/>
            </w:tcBorders>
            <w:vAlign w:val="center"/>
            <w:hideMark/>
          </w:tcPr>
          <w:p w14:paraId="3462619E" w14:textId="77777777" w:rsidR="00BD2C3B" w:rsidRPr="007E3D5E" w:rsidRDefault="00BD2C3B" w:rsidP="009F61D6">
            <w:pPr>
              <w:pStyle w:val="Tabletexte"/>
              <w:spacing w:before="40" w:after="40"/>
              <w:rPr>
                <w:sz w:val="18"/>
                <w:szCs w:val="18"/>
                <w:lang w:bidi="ar-SA"/>
              </w:rPr>
            </w:pPr>
            <w:r w:rsidRPr="007E3D5E">
              <w:rPr>
                <w:sz w:val="18"/>
                <w:szCs w:val="18"/>
                <w:rtl/>
              </w:rPr>
              <w:t>دعوة أعضاء القطاعات إلى المشاركة في جميع إجراءات البحث المتعلقة بصنع القرار والتي تهدف إلى تسهيل التوصل إلى توافق في الآراء داخل لجان الدراسات، ولا سيما في مجال التقييس،</w:t>
            </w:r>
          </w:p>
        </w:tc>
        <w:tc>
          <w:tcPr>
            <w:tcW w:w="843" w:type="pct"/>
            <w:tcBorders>
              <w:top w:val="nil"/>
              <w:left w:val="nil"/>
              <w:bottom w:val="nil"/>
              <w:right w:val="nil"/>
            </w:tcBorders>
            <w:vAlign w:val="center"/>
            <w:hideMark/>
          </w:tcPr>
          <w:p w14:paraId="3D47B1A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27749E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55B14E3" w14:textId="6B16781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31 (المراجَع في</w:t>
            </w:r>
            <w:r w:rsidR="00B602D1" w:rsidRPr="007E3D5E">
              <w:rPr>
                <w:rFonts w:hint="cs"/>
                <w:b/>
                <w:bCs/>
                <w:color w:val="2E74B5" w:themeColor="accent1" w:themeShade="BF"/>
                <w:sz w:val="18"/>
                <w:szCs w:val="18"/>
                <w:rtl/>
              </w:rPr>
              <w:t> </w:t>
            </w:r>
            <w:r w:rsidRPr="007E3D5E">
              <w:rPr>
                <w:b/>
                <w:bCs/>
                <w:color w:val="2E74B5" w:themeColor="accent1" w:themeShade="BF"/>
                <w:sz w:val="18"/>
                <w:szCs w:val="18"/>
                <w:rtl/>
              </w:rPr>
              <w:t>دبي، 2012)</w:t>
            </w:r>
          </w:p>
        </w:tc>
        <w:tc>
          <w:tcPr>
            <w:tcW w:w="447" w:type="pct"/>
            <w:tcBorders>
              <w:top w:val="nil"/>
              <w:left w:val="nil"/>
              <w:bottom w:val="nil"/>
              <w:right w:val="nil"/>
            </w:tcBorders>
            <w:vAlign w:val="center"/>
            <w:hideMark/>
          </w:tcPr>
          <w:p w14:paraId="023D0683"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12D568CA" w14:textId="77777777" w:rsidTr="00866CA5">
        <w:tc>
          <w:tcPr>
            <w:tcW w:w="238" w:type="pct"/>
            <w:tcBorders>
              <w:top w:val="nil"/>
              <w:left w:val="nil"/>
              <w:bottom w:val="nil"/>
              <w:right w:val="nil"/>
            </w:tcBorders>
            <w:shd w:val="clear" w:color="EDEDED" w:fill="EDEDED"/>
            <w:noWrap/>
            <w:vAlign w:val="center"/>
            <w:hideMark/>
          </w:tcPr>
          <w:p w14:paraId="0BC114FC" w14:textId="77777777" w:rsidR="00BD2C3B" w:rsidRPr="007E3D5E" w:rsidRDefault="00BD2C3B" w:rsidP="00B602D1">
            <w:pPr>
              <w:pStyle w:val="Tabletexte"/>
              <w:spacing w:before="40" w:after="40"/>
              <w:jc w:val="center"/>
              <w:rPr>
                <w:sz w:val="18"/>
                <w:szCs w:val="18"/>
                <w:lang w:bidi="ar-SA"/>
              </w:rPr>
            </w:pPr>
            <w:r w:rsidRPr="007E3D5E">
              <w:rPr>
                <w:sz w:val="18"/>
                <w:szCs w:val="18"/>
                <w:rtl/>
              </w:rPr>
              <w:t>16</w:t>
            </w:r>
          </w:p>
        </w:tc>
        <w:tc>
          <w:tcPr>
            <w:tcW w:w="496" w:type="pct"/>
            <w:tcBorders>
              <w:top w:val="nil"/>
              <w:left w:val="nil"/>
              <w:bottom w:val="nil"/>
              <w:right w:val="nil"/>
            </w:tcBorders>
            <w:shd w:val="clear" w:color="EDEDED" w:fill="EDEDED"/>
            <w:vAlign w:val="center"/>
            <w:hideMark/>
          </w:tcPr>
          <w:p w14:paraId="094EAF56"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PP98</w:t>
            </w:r>
          </w:p>
        </w:tc>
        <w:tc>
          <w:tcPr>
            <w:tcW w:w="694" w:type="pct"/>
            <w:tcBorders>
              <w:top w:val="nil"/>
              <w:left w:val="nil"/>
              <w:bottom w:val="nil"/>
              <w:right w:val="nil"/>
            </w:tcBorders>
            <w:shd w:val="clear" w:color="EDEDED" w:fill="EDEDED"/>
            <w:vAlign w:val="center"/>
            <w:hideMark/>
          </w:tcPr>
          <w:p w14:paraId="2AA93B07" w14:textId="77777777" w:rsidR="00BD2C3B" w:rsidRPr="007E3D5E" w:rsidRDefault="00BD2C3B" w:rsidP="009F61D6">
            <w:pPr>
              <w:pStyle w:val="Tabletexte"/>
              <w:spacing w:before="40" w:after="40"/>
              <w:jc w:val="left"/>
              <w:rPr>
                <w:sz w:val="18"/>
                <w:szCs w:val="18"/>
                <w:lang w:bidi="ar-SA"/>
              </w:rPr>
            </w:pPr>
            <w:r w:rsidRPr="007E3D5E">
              <w:rPr>
                <w:sz w:val="18"/>
                <w:szCs w:val="18"/>
                <w:rtl/>
              </w:rPr>
              <w:t>تحديد مهام قطاع الاتصالات الراديويـة وقطاع تقييس الاتصالات في الاتحاد</w:t>
            </w:r>
          </w:p>
        </w:tc>
        <w:tc>
          <w:tcPr>
            <w:tcW w:w="1191" w:type="pct"/>
            <w:tcBorders>
              <w:top w:val="nil"/>
              <w:left w:val="nil"/>
              <w:bottom w:val="nil"/>
              <w:right w:val="nil"/>
            </w:tcBorders>
            <w:shd w:val="clear" w:color="EDEDED" w:fill="EDEDED"/>
            <w:vAlign w:val="center"/>
            <w:hideMark/>
          </w:tcPr>
          <w:p w14:paraId="394A4BA4" w14:textId="77777777" w:rsidR="00BD2C3B" w:rsidRPr="00167E6C" w:rsidRDefault="00BD2C3B" w:rsidP="009F61D6">
            <w:pPr>
              <w:pStyle w:val="Tabletexte"/>
              <w:spacing w:before="40" w:after="40"/>
              <w:rPr>
                <w:spacing w:val="-2"/>
                <w:sz w:val="18"/>
                <w:szCs w:val="18"/>
                <w:lang w:bidi="ar-SA"/>
              </w:rPr>
            </w:pPr>
            <w:r w:rsidRPr="00167E6C">
              <w:rPr>
                <w:spacing w:val="-2"/>
                <w:sz w:val="18"/>
                <w:szCs w:val="18"/>
                <w:rtl/>
              </w:rPr>
              <w:t>استمرار العملية الحالية التي تنص على الاستعراض المتواصل للمهام الجديدة والجارية لقطاعي الاتصالات الراديوية وتقييس الاتصالات، وتوزيع هذه المهام بينهما.</w:t>
            </w:r>
          </w:p>
        </w:tc>
        <w:tc>
          <w:tcPr>
            <w:tcW w:w="843" w:type="pct"/>
            <w:tcBorders>
              <w:top w:val="nil"/>
              <w:left w:val="nil"/>
              <w:bottom w:val="nil"/>
              <w:right w:val="nil"/>
            </w:tcBorders>
            <w:shd w:val="clear" w:color="EDEDED" w:fill="EDEDED"/>
            <w:vAlign w:val="center"/>
            <w:hideMark/>
          </w:tcPr>
          <w:p w14:paraId="7244B31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0972B08" w14:textId="77777777" w:rsidR="00BD2C3B" w:rsidRPr="007E3D5E" w:rsidRDefault="00BD2C3B" w:rsidP="009F61D6">
            <w:pPr>
              <w:pStyle w:val="Tabletexte"/>
              <w:spacing w:before="40" w:after="40"/>
              <w:rPr>
                <w:b/>
                <w:bCs/>
                <w:color w:val="FF0000"/>
                <w:sz w:val="18"/>
                <w:szCs w:val="18"/>
                <w:lang w:bidi="ar-SA"/>
              </w:rPr>
            </w:pPr>
            <w:r w:rsidRPr="007E3D5E">
              <w:rPr>
                <w:b/>
                <w:bCs/>
                <w:color w:val="FF0000"/>
                <w:sz w:val="18"/>
                <w:szCs w:val="18"/>
                <w:rtl/>
              </w:rPr>
              <w:t>القرار ITU-R 6 (ملغى)</w:t>
            </w:r>
          </w:p>
        </w:tc>
        <w:tc>
          <w:tcPr>
            <w:tcW w:w="595" w:type="pct"/>
            <w:tcBorders>
              <w:top w:val="nil"/>
              <w:left w:val="nil"/>
              <w:bottom w:val="nil"/>
              <w:right w:val="nil"/>
            </w:tcBorders>
            <w:shd w:val="clear" w:color="EDEDED" w:fill="EDEDED"/>
            <w:vAlign w:val="center"/>
            <w:hideMark/>
          </w:tcPr>
          <w:p w14:paraId="525ABC3B" w14:textId="7E4A7ED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18 (المراجَع في</w:t>
            </w:r>
            <w:r w:rsidR="00B602D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7DF3F39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622CAA8D" w14:textId="77777777" w:rsidTr="00866CA5">
        <w:tc>
          <w:tcPr>
            <w:tcW w:w="238" w:type="pct"/>
            <w:tcBorders>
              <w:top w:val="nil"/>
              <w:left w:val="nil"/>
              <w:bottom w:val="nil"/>
              <w:right w:val="nil"/>
            </w:tcBorders>
            <w:noWrap/>
            <w:vAlign w:val="center"/>
            <w:hideMark/>
          </w:tcPr>
          <w:p w14:paraId="2021BB04"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21</w:t>
            </w:r>
          </w:p>
        </w:tc>
        <w:tc>
          <w:tcPr>
            <w:tcW w:w="496" w:type="pct"/>
            <w:tcBorders>
              <w:top w:val="nil"/>
              <w:left w:val="nil"/>
              <w:bottom w:val="nil"/>
              <w:right w:val="nil"/>
            </w:tcBorders>
            <w:vAlign w:val="center"/>
            <w:hideMark/>
          </w:tcPr>
          <w:p w14:paraId="491053AE"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12672224" w14:textId="1944B340" w:rsidR="00BD2C3B" w:rsidRPr="007E3D5E" w:rsidRDefault="00BD2C3B" w:rsidP="009F61D6">
            <w:pPr>
              <w:pStyle w:val="Tabletexte"/>
              <w:spacing w:before="40" w:after="40"/>
              <w:jc w:val="left"/>
              <w:rPr>
                <w:sz w:val="18"/>
                <w:szCs w:val="18"/>
                <w:lang w:bidi="ar-SA"/>
              </w:rPr>
            </w:pPr>
            <w:r w:rsidRPr="007E3D5E">
              <w:rPr>
                <w:sz w:val="18"/>
                <w:szCs w:val="18"/>
                <w:rtl/>
              </w:rPr>
              <w:t>التدابير الواجب اتخاذها عند</w:t>
            </w:r>
            <w:r w:rsidR="005B62E6" w:rsidRPr="007E3D5E">
              <w:rPr>
                <w:rFonts w:hint="cs"/>
                <w:sz w:val="18"/>
                <w:szCs w:val="18"/>
                <w:rtl/>
              </w:rPr>
              <w:t> </w:t>
            </w:r>
            <w:r w:rsidRPr="007E3D5E">
              <w:rPr>
                <w:sz w:val="18"/>
                <w:szCs w:val="18"/>
                <w:rtl/>
              </w:rPr>
              <w:t>استعمال إجراءات النداء البديلة على شبكات الاتصالات الدولية</w:t>
            </w:r>
          </w:p>
        </w:tc>
        <w:tc>
          <w:tcPr>
            <w:tcW w:w="1191" w:type="pct"/>
            <w:tcBorders>
              <w:top w:val="nil"/>
              <w:left w:val="nil"/>
              <w:bottom w:val="nil"/>
              <w:right w:val="nil"/>
            </w:tcBorders>
            <w:vAlign w:val="center"/>
            <w:hideMark/>
          </w:tcPr>
          <w:p w14:paraId="19957015" w14:textId="77777777" w:rsidR="00BD2C3B" w:rsidRPr="007E3D5E" w:rsidRDefault="00BD2C3B" w:rsidP="00776BA7">
            <w:pPr>
              <w:pStyle w:val="Tabletexte"/>
              <w:keepNext/>
              <w:keepLines/>
              <w:spacing w:before="40" w:after="40"/>
              <w:rPr>
                <w:sz w:val="18"/>
                <w:szCs w:val="18"/>
                <w:lang w:bidi="ar-SA"/>
              </w:rPr>
            </w:pPr>
            <w:r w:rsidRPr="007E3D5E">
              <w:rPr>
                <w:sz w:val="18"/>
                <w:szCs w:val="18"/>
                <w:rtl/>
              </w:rPr>
              <w:t>تحديد جميع أشكال إجراءات النداء البديلة ووصفها، وتقييم تأثيرها ومراجعة التوصية الصادرة عن قطاع تقييس الاتصالات لمعالجة أي تأثيرات سلبية على جميع الأطراف. ووضع مبادئ توجيهية للإدارات ووكالات التشغيل لمعالجة إجراءات النداء البديلة. ومطالبة لجان الدراسات التابعة لقطاع تقييس الاتصالات بمواصلة الدراسات</w:t>
            </w:r>
          </w:p>
        </w:tc>
        <w:tc>
          <w:tcPr>
            <w:tcW w:w="843" w:type="pct"/>
            <w:tcBorders>
              <w:top w:val="nil"/>
              <w:left w:val="nil"/>
              <w:bottom w:val="nil"/>
              <w:right w:val="nil"/>
            </w:tcBorders>
            <w:vAlign w:val="center"/>
            <w:hideMark/>
          </w:tcPr>
          <w:p w14:paraId="14F9A78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89CADF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DCB11AF" w14:textId="7FC2D18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 (المراجَع في</w:t>
            </w:r>
            <w:r w:rsidR="00776BA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29 (المراجَع في</w:t>
            </w:r>
            <w:r w:rsidR="00776BA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65 (المراجَع في</w:t>
            </w:r>
            <w:r w:rsidR="00776BA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3272337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22</w:t>
            </w:r>
          </w:p>
        </w:tc>
      </w:tr>
      <w:tr w:rsidR="007E3D5E" w:rsidRPr="007E3D5E" w14:paraId="0E82059F" w14:textId="77777777" w:rsidTr="00866CA5">
        <w:tc>
          <w:tcPr>
            <w:tcW w:w="238" w:type="pct"/>
            <w:tcBorders>
              <w:top w:val="nil"/>
              <w:left w:val="nil"/>
              <w:bottom w:val="nil"/>
              <w:right w:val="nil"/>
            </w:tcBorders>
            <w:shd w:val="clear" w:color="EDEDED" w:fill="EDEDED"/>
            <w:noWrap/>
            <w:vAlign w:val="center"/>
            <w:hideMark/>
          </w:tcPr>
          <w:p w14:paraId="6697D303" w14:textId="77777777" w:rsidR="00BD2C3B" w:rsidRPr="007E3D5E" w:rsidRDefault="00BD2C3B" w:rsidP="00B602D1">
            <w:pPr>
              <w:pStyle w:val="Tabletexte"/>
              <w:spacing w:before="40" w:after="40"/>
              <w:jc w:val="center"/>
              <w:rPr>
                <w:sz w:val="18"/>
                <w:szCs w:val="18"/>
                <w:lang w:bidi="ar-SA"/>
              </w:rPr>
            </w:pPr>
            <w:r w:rsidRPr="007E3D5E">
              <w:rPr>
                <w:sz w:val="18"/>
                <w:szCs w:val="18"/>
                <w:rtl/>
              </w:rPr>
              <w:t>22</w:t>
            </w:r>
          </w:p>
        </w:tc>
        <w:tc>
          <w:tcPr>
            <w:tcW w:w="496" w:type="pct"/>
            <w:tcBorders>
              <w:top w:val="nil"/>
              <w:left w:val="nil"/>
              <w:bottom w:val="nil"/>
              <w:right w:val="nil"/>
            </w:tcBorders>
            <w:shd w:val="clear" w:color="EDEDED" w:fill="EDEDED"/>
            <w:vAlign w:val="center"/>
            <w:hideMark/>
          </w:tcPr>
          <w:p w14:paraId="69871A97"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PP06</w:t>
            </w:r>
          </w:p>
        </w:tc>
        <w:tc>
          <w:tcPr>
            <w:tcW w:w="694" w:type="pct"/>
            <w:tcBorders>
              <w:top w:val="nil"/>
              <w:left w:val="nil"/>
              <w:bottom w:val="nil"/>
              <w:right w:val="nil"/>
            </w:tcBorders>
            <w:shd w:val="clear" w:color="EDEDED" w:fill="EDEDED"/>
            <w:vAlign w:val="center"/>
            <w:hideMark/>
          </w:tcPr>
          <w:p w14:paraId="7F140066" w14:textId="77777777" w:rsidR="00BD2C3B" w:rsidRPr="007E3D5E" w:rsidRDefault="00BD2C3B" w:rsidP="009F61D6">
            <w:pPr>
              <w:pStyle w:val="Tabletexte"/>
              <w:spacing w:before="40" w:after="40"/>
              <w:jc w:val="left"/>
              <w:rPr>
                <w:sz w:val="18"/>
                <w:szCs w:val="18"/>
                <w:lang w:bidi="ar-SA"/>
              </w:rPr>
            </w:pPr>
            <w:r w:rsidRPr="007E3D5E">
              <w:rPr>
                <w:sz w:val="18"/>
                <w:szCs w:val="18"/>
                <w:rtl/>
              </w:rPr>
              <w:t>توزيع الإيرادات الناتجة عن تقديم خدمات الاتصالات الدولية</w:t>
            </w:r>
          </w:p>
        </w:tc>
        <w:tc>
          <w:tcPr>
            <w:tcW w:w="1191" w:type="pct"/>
            <w:tcBorders>
              <w:top w:val="nil"/>
              <w:left w:val="nil"/>
              <w:bottom w:val="nil"/>
              <w:right w:val="nil"/>
            </w:tcBorders>
            <w:shd w:val="clear" w:color="EDEDED" w:fill="EDEDED"/>
            <w:vAlign w:val="center"/>
            <w:hideMark/>
          </w:tcPr>
          <w:p w14:paraId="3D603853"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الإسراع في الأعمال الرامية إلى استكمال الدراسة بشأن مفهوم التأثيرات الخارجية للشبكة في كل ما يخص الحركة الدولية المرتبطة بالخدمتين الثابتة والمتنقلة.</w:t>
            </w:r>
          </w:p>
        </w:tc>
        <w:tc>
          <w:tcPr>
            <w:tcW w:w="843" w:type="pct"/>
            <w:tcBorders>
              <w:top w:val="nil"/>
              <w:left w:val="nil"/>
              <w:bottom w:val="nil"/>
              <w:right w:val="nil"/>
            </w:tcBorders>
            <w:shd w:val="clear" w:color="EDEDED" w:fill="EDEDED"/>
            <w:vAlign w:val="center"/>
            <w:hideMark/>
          </w:tcPr>
          <w:p w14:paraId="2F5D97F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349B304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097D5F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الـرأي 1 (دبي، 2012)</w:t>
            </w:r>
          </w:p>
        </w:tc>
        <w:tc>
          <w:tcPr>
            <w:tcW w:w="447" w:type="pct"/>
            <w:tcBorders>
              <w:top w:val="nil"/>
              <w:left w:val="nil"/>
              <w:bottom w:val="nil"/>
              <w:right w:val="nil"/>
            </w:tcBorders>
            <w:shd w:val="clear" w:color="EDEDED" w:fill="EDEDED"/>
            <w:vAlign w:val="center"/>
            <w:hideMark/>
          </w:tcPr>
          <w:p w14:paraId="1BF7DA65"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25DB182" w14:textId="77777777" w:rsidTr="00866CA5">
        <w:tc>
          <w:tcPr>
            <w:tcW w:w="238" w:type="pct"/>
            <w:tcBorders>
              <w:top w:val="nil"/>
              <w:left w:val="nil"/>
              <w:bottom w:val="nil"/>
              <w:right w:val="nil"/>
            </w:tcBorders>
            <w:noWrap/>
            <w:vAlign w:val="center"/>
            <w:hideMark/>
          </w:tcPr>
          <w:p w14:paraId="2D1E6FB1" w14:textId="77777777" w:rsidR="00BD2C3B" w:rsidRPr="007E3D5E" w:rsidRDefault="00BD2C3B" w:rsidP="00B602D1">
            <w:pPr>
              <w:pStyle w:val="Tabletexte"/>
              <w:spacing w:before="40" w:after="40"/>
              <w:jc w:val="center"/>
              <w:rPr>
                <w:sz w:val="18"/>
                <w:szCs w:val="18"/>
                <w:lang w:bidi="ar-SA"/>
              </w:rPr>
            </w:pPr>
            <w:r w:rsidRPr="007E3D5E">
              <w:rPr>
                <w:sz w:val="18"/>
                <w:szCs w:val="18"/>
                <w:rtl/>
              </w:rPr>
              <w:t>25</w:t>
            </w:r>
          </w:p>
        </w:tc>
        <w:tc>
          <w:tcPr>
            <w:tcW w:w="496" w:type="pct"/>
            <w:tcBorders>
              <w:top w:val="nil"/>
              <w:left w:val="nil"/>
              <w:bottom w:val="nil"/>
              <w:right w:val="nil"/>
            </w:tcBorders>
            <w:vAlign w:val="center"/>
            <w:hideMark/>
          </w:tcPr>
          <w:p w14:paraId="03AFA55B"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0467558D" w14:textId="77777777" w:rsidR="00BD2C3B" w:rsidRPr="007E3D5E" w:rsidRDefault="00BD2C3B" w:rsidP="009F61D6">
            <w:pPr>
              <w:pStyle w:val="Tabletexte"/>
              <w:spacing w:before="40" w:after="40"/>
              <w:jc w:val="left"/>
              <w:rPr>
                <w:sz w:val="18"/>
                <w:szCs w:val="18"/>
                <w:lang w:bidi="ar-SA"/>
              </w:rPr>
            </w:pPr>
            <w:r w:rsidRPr="007E3D5E">
              <w:rPr>
                <w:sz w:val="18"/>
                <w:szCs w:val="18"/>
                <w:rtl/>
              </w:rPr>
              <w:t>تقوية الحضور الإقليمي للاتحاد الدولي للاتصالات</w:t>
            </w:r>
          </w:p>
        </w:tc>
        <w:tc>
          <w:tcPr>
            <w:tcW w:w="1191" w:type="pct"/>
            <w:tcBorders>
              <w:top w:val="nil"/>
              <w:left w:val="nil"/>
              <w:bottom w:val="nil"/>
              <w:right w:val="nil"/>
            </w:tcBorders>
            <w:vAlign w:val="center"/>
            <w:hideMark/>
          </w:tcPr>
          <w:p w14:paraId="0B49AC43" w14:textId="77777777" w:rsidR="00BD2C3B" w:rsidRPr="007E3D5E" w:rsidRDefault="00BD2C3B" w:rsidP="009F61D6">
            <w:pPr>
              <w:pStyle w:val="Tabletexte"/>
              <w:spacing w:before="40" w:after="40"/>
              <w:rPr>
                <w:sz w:val="18"/>
                <w:szCs w:val="18"/>
                <w:lang w:bidi="ar-SA"/>
              </w:rPr>
            </w:pPr>
            <w:r w:rsidRPr="007E3D5E">
              <w:rPr>
                <w:sz w:val="18"/>
                <w:szCs w:val="18"/>
                <w:rtl/>
              </w:rPr>
              <w:t>مواصلة استعراض جهود تقوية الحضور الإقليمي للاتحاد في الفترات الفاصلة بين مؤتمرات المندوبين المفوضين.</w:t>
            </w:r>
          </w:p>
        </w:tc>
        <w:tc>
          <w:tcPr>
            <w:tcW w:w="843" w:type="pct"/>
            <w:tcBorders>
              <w:top w:val="nil"/>
              <w:left w:val="nil"/>
              <w:bottom w:val="nil"/>
              <w:right w:val="nil"/>
            </w:tcBorders>
            <w:vAlign w:val="center"/>
            <w:hideMark/>
          </w:tcPr>
          <w:p w14:paraId="246235FF"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6BE3F3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48 (ملغى)</w:t>
            </w:r>
            <w:r w:rsidRPr="007E3D5E">
              <w:rPr>
                <w:b/>
                <w:bCs/>
                <w:color w:val="2E74B5" w:themeColor="accent1" w:themeShade="BF"/>
                <w:sz w:val="18"/>
                <w:szCs w:val="18"/>
                <w:rtl/>
              </w:rPr>
              <w:t xml:space="preserve"> / القرار ITU-R 75</w:t>
            </w:r>
          </w:p>
        </w:tc>
        <w:tc>
          <w:tcPr>
            <w:tcW w:w="595" w:type="pct"/>
            <w:tcBorders>
              <w:top w:val="nil"/>
              <w:left w:val="nil"/>
              <w:bottom w:val="nil"/>
              <w:right w:val="nil"/>
            </w:tcBorders>
            <w:vAlign w:val="center"/>
            <w:hideMark/>
          </w:tcPr>
          <w:p w14:paraId="2B8B268D" w14:textId="6C33DF4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18 (المراجَع في</w:t>
            </w:r>
            <w:r w:rsidR="00645E82"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44 (المراجَع في</w:t>
            </w:r>
            <w:r w:rsidR="00645E82"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54 (المراجَع في</w:t>
            </w:r>
            <w:r w:rsidR="00645E82"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74 (المراجَع في</w:t>
            </w:r>
            <w:r w:rsidR="00645E82"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1452AA58"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5272F1D6" w14:textId="77777777" w:rsidTr="00866CA5">
        <w:tc>
          <w:tcPr>
            <w:tcW w:w="238" w:type="pct"/>
            <w:tcBorders>
              <w:top w:val="nil"/>
              <w:left w:val="nil"/>
              <w:bottom w:val="nil"/>
              <w:right w:val="nil"/>
            </w:tcBorders>
            <w:shd w:val="clear" w:color="EDEDED" w:fill="EDEDED"/>
            <w:noWrap/>
            <w:vAlign w:val="center"/>
            <w:hideMark/>
          </w:tcPr>
          <w:p w14:paraId="1F6FA344" w14:textId="77777777" w:rsidR="00BD2C3B" w:rsidRPr="007E3D5E" w:rsidRDefault="00BD2C3B" w:rsidP="00B602D1">
            <w:pPr>
              <w:pStyle w:val="Tabletexte"/>
              <w:spacing w:before="40" w:after="40"/>
              <w:jc w:val="center"/>
              <w:rPr>
                <w:sz w:val="18"/>
                <w:szCs w:val="18"/>
                <w:lang w:bidi="ar-SA"/>
              </w:rPr>
            </w:pPr>
            <w:r w:rsidRPr="007E3D5E">
              <w:rPr>
                <w:sz w:val="18"/>
                <w:szCs w:val="18"/>
                <w:rtl/>
              </w:rPr>
              <w:t>30</w:t>
            </w:r>
          </w:p>
        </w:tc>
        <w:tc>
          <w:tcPr>
            <w:tcW w:w="496" w:type="pct"/>
            <w:tcBorders>
              <w:top w:val="nil"/>
              <w:left w:val="nil"/>
              <w:bottom w:val="nil"/>
              <w:right w:val="nil"/>
            </w:tcBorders>
            <w:shd w:val="clear" w:color="EDEDED" w:fill="EDEDED"/>
            <w:vAlign w:val="center"/>
            <w:hideMark/>
          </w:tcPr>
          <w:p w14:paraId="18D735C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336F77A" w14:textId="77777777" w:rsidR="00BD2C3B" w:rsidRPr="007E3D5E" w:rsidRDefault="00BD2C3B" w:rsidP="009F61D6">
            <w:pPr>
              <w:pStyle w:val="Tabletexte"/>
              <w:spacing w:before="40" w:after="40"/>
              <w:jc w:val="left"/>
              <w:rPr>
                <w:sz w:val="18"/>
                <w:szCs w:val="18"/>
                <w:lang w:bidi="ar-SA"/>
              </w:rPr>
            </w:pPr>
            <w:r w:rsidRPr="007E3D5E">
              <w:rPr>
                <w:sz w:val="18"/>
                <w:szCs w:val="18"/>
                <w:rtl/>
              </w:rPr>
              <w:t>تدابير خاصة لصالح أقل البلدان نمواً والدول الجزرية الصغيرة النامية والبلدان النامية غير الساحلية والبلدان التي تمر اقتصاداتها بمرحلة انتقالية</w:t>
            </w:r>
          </w:p>
        </w:tc>
        <w:tc>
          <w:tcPr>
            <w:tcW w:w="1191" w:type="pct"/>
            <w:tcBorders>
              <w:top w:val="nil"/>
              <w:left w:val="nil"/>
              <w:bottom w:val="nil"/>
              <w:right w:val="nil"/>
            </w:tcBorders>
            <w:shd w:val="clear" w:color="EDEDED" w:fill="EDEDED"/>
            <w:vAlign w:val="center"/>
            <w:hideMark/>
          </w:tcPr>
          <w:p w14:paraId="3EC0B12D" w14:textId="77777777" w:rsidR="00BD2C3B" w:rsidRPr="007E3D5E" w:rsidRDefault="00BD2C3B" w:rsidP="009F61D6">
            <w:pPr>
              <w:pStyle w:val="Tabletexte"/>
              <w:spacing w:before="40" w:after="40"/>
              <w:rPr>
                <w:sz w:val="18"/>
                <w:szCs w:val="18"/>
                <w:lang w:bidi="ar-SA"/>
              </w:rPr>
            </w:pPr>
            <w:r w:rsidRPr="007E3D5E">
              <w:rPr>
                <w:sz w:val="18"/>
                <w:szCs w:val="18"/>
                <w:rtl/>
              </w:rPr>
              <w:t>تحديد التدابير اللازمة لتحسين المساعدة المقدَّمة.</w:t>
            </w:r>
          </w:p>
        </w:tc>
        <w:tc>
          <w:tcPr>
            <w:tcW w:w="843" w:type="pct"/>
            <w:tcBorders>
              <w:top w:val="nil"/>
              <w:left w:val="nil"/>
              <w:bottom w:val="nil"/>
              <w:right w:val="nil"/>
            </w:tcBorders>
            <w:shd w:val="clear" w:color="EDEDED" w:fill="EDEDED"/>
            <w:vAlign w:val="center"/>
            <w:hideMark/>
          </w:tcPr>
          <w:p w14:paraId="0159EB7C" w14:textId="5BAE8AE3" w:rsidR="00BD2C3B" w:rsidRPr="007E3D5E" w:rsidRDefault="00BD2C3B" w:rsidP="00711613">
            <w:pPr>
              <w:pStyle w:val="Tabletexte"/>
              <w:spacing w:before="40" w:after="40"/>
              <w:jc w:val="left"/>
              <w:rPr>
                <w:b/>
                <w:bCs/>
                <w:color w:val="2E74B5" w:themeColor="accent1" w:themeShade="BF"/>
                <w:spacing w:val="-4"/>
                <w:sz w:val="18"/>
                <w:szCs w:val="18"/>
                <w:lang w:bidi="ar-SA"/>
              </w:rPr>
            </w:pPr>
            <w:r w:rsidRPr="007E3D5E">
              <w:rPr>
                <w:b/>
                <w:bCs/>
                <w:color w:val="2E74B5" w:themeColor="accent1" w:themeShade="BF"/>
                <w:spacing w:val="-4"/>
                <w:sz w:val="18"/>
                <w:szCs w:val="18"/>
                <w:rtl/>
              </w:rPr>
              <w:t xml:space="preserve">القرار </w:t>
            </w:r>
            <w:r w:rsidR="00711613" w:rsidRPr="007E3D5E">
              <w:rPr>
                <w:b/>
                <w:bCs/>
                <w:color w:val="2E74B5" w:themeColor="accent1" w:themeShade="BF"/>
                <w:spacing w:val="-4"/>
                <w:sz w:val="18"/>
                <w:szCs w:val="18"/>
                <w:lang w:val="fr-FR"/>
              </w:rPr>
              <w:t>5 (Rev.WRC-23)</w:t>
            </w:r>
            <w:r w:rsidR="001219A9" w:rsidRPr="007E3D5E">
              <w:rPr>
                <w:b/>
                <w:bCs/>
                <w:color w:val="2E74B5" w:themeColor="accent1" w:themeShade="BF"/>
                <w:spacing w:val="-4"/>
                <w:sz w:val="18"/>
                <w:szCs w:val="18"/>
                <w:lang w:val="fr-FR"/>
              </w:rPr>
              <w:br/>
            </w:r>
            <w:r w:rsidR="00711613" w:rsidRPr="007E3D5E">
              <w:rPr>
                <w:b/>
                <w:bCs/>
                <w:color w:val="2E74B5" w:themeColor="accent1" w:themeShade="BF"/>
                <w:spacing w:val="-4"/>
                <w:sz w:val="18"/>
                <w:szCs w:val="18"/>
                <w:rtl/>
              </w:rPr>
              <w:t xml:space="preserve">القرار </w:t>
            </w:r>
            <w:r w:rsidR="00711613" w:rsidRPr="007E3D5E">
              <w:rPr>
                <w:b/>
                <w:bCs/>
                <w:color w:val="2E74B5" w:themeColor="accent1" w:themeShade="BF"/>
                <w:spacing w:val="-4"/>
                <w:sz w:val="18"/>
                <w:szCs w:val="18"/>
                <w:lang w:val="fr-FR"/>
              </w:rPr>
              <w:t>7 (Rev.WRC-19)</w:t>
            </w:r>
            <w:r w:rsidR="001219A9" w:rsidRPr="007E3D5E">
              <w:rPr>
                <w:b/>
                <w:bCs/>
                <w:color w:val="2E74B5" w:themeColor="accent1" w:themeShade="BF"/>
                <w:spacing w:val="-4"/>
                <w:sz w:val="18"/>
                <w:szCs w:val="18"/>
                <w:lang w:val="fr-FR"/>
              </w:rPr>
              <w:br/>
            </w:r>
            <w:r w:rsidR="001219A9" w:rsidRPr="007E3D5E">
              <w:rPr>
                <w:b/>
                <w:bCs/>
                <w:color w:val="2E74B5" w:themeColor="accent1" w:themeShade="BF"/>
                <w:spacing w:val="-4"/>
                <w:sz w:val="18"/>
                <w:szCs w:val="18"/>
                <w:rtl/>
              </w:rPr>
              <w:t xml:space="preserve">القرار </w:t>
            </w:r>
            <w:r w:rsidR="00711613" w:rsidRPr="007E3D5E">
              <w:rPr>
                <w:b/>
                <w:bCs/>
                <w:color w:val="2E74B5" w:themeColor="accent1" w:themeShade="BF"/>
                <w:spacing w:val="-4"/>
                <w:sz w:val="18"/>
                <w:szCs w:val="18"/>
                <w:lang w:val="fr-FR"/>
              </w:rPr>
              <w:t>20 (Rev.WRC-03)</w:t>
            </w:r>
          </w:p>
        </w:tc>
        <w:tc>
          <w:tcPr>
            <w:tcW w:w="496" w:type="pct"/>
            <w:tcBorders>
              <w:top w:val="nil"/>
              <w:left w:val="nil"/>
              <w:bottom w:val="nil"/>
              <w:right w:val="nil"/>
            </w:tcBorders>
            <w:shd w:val="clear" w:color="EDEDED" w:fill="EDEDED"/>
            <w:vAlign w:val="center"/>
            <w:hideMark/>
          </w:tcPr>
          <w:p w14:paraId="71ABA93E" w14:textId="77777777" w:rsidR="00BD2C3B" w:rsidRPr="007E3D5E" w:rsidRDefault="00BD2C3B" w:rsidP="009F61D6">
            <w:pPr>
              <w:pStyle w:val="Tabletexte"/>
              <w:spacing w:before="40" w:after="40"/>
              <w:rPr>
                <w:b/>
                <w:bCs/>
                <w:color w:val="2E74B5" w:themeColor="accent1" w:themeShade="BF"/>
                <w:sz w:val="18"/>
                <w:szCs w:val="18"/>
                <w:lang w:bidi="ar-SA"/>
              </w:rPr>
            </w:pPr>
            <w:r w:rsidRPr="00167E6C">
              <w:rPr>
                <w:b/>
                <w:bCs/>
                <w:color w:val="FF0000"/>
                <w:sz w:val="18"/>
                <w:szCs w:val="18"/>
                <w:rtl/>
              </w:rPr>
              <w:t>القرار ITU-R 7 (ملغى)</w:t>
            </w:r>
            <w:r w:rsidRPr="007E3D5E">
              <w:rPr>
                <w:b/>
                <w:bCs/>
                <w:color w:val="2E74B5" w:themeColor="accent1" w:themeShade="BF"/>
                <w:sz w:val="18"/>
                <w:szCs w:val="18"/>
                <w:rtl/>
              </w:rPr>
              <w:t xml:space="preserve"> / القرار ITU-R 8 / القرار ITU-R 75</w:t>
            </w:r>
          </w:p>
        </w:tc>
        <w:tc>
          <w:tcPr>
            <w:tcW w:w="595" w:type="pct"/>
            <w:tcBorders>
              <w:top w:val="nil"/>
              <w:left w:val="nil"/>
              <w:bottom w:val="nil"/>
              <w:right w:val="nil"/>
            </w:tcBorders>
            <w:shd w:val="clear" w:color="EDEDED" w:fill="EDEDED"/>
            <w:vAlign w:val="center"/>
            <w:hideMark/>
          </w:tcPr>
          <w:p w14:paraId="6188AE60" w14:textId="2F28F893"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74 (المراجَع في</w:t>
            </w:r>
            <w:r w:rsidR="00645E82"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5396922F"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16 / القرار 87 / القرار 88</w:t>
            </w:r>
          </w:p>
        </w:tc>
      </w:tr>
      <w:tr w:rsidR="00714E2B" w:rsidRPr="007E3D5E" w14:paraId="23B7AD84" w14:textId="77777777" w:rsidTr="00866CA5">
        <w:tc>
          <w:tcPr>
            <w:tcW w:w="238" w:type="pct"/>
            <w:tcBorders>
              <w:top w:val="nil"/>
              <w:left w:val="nil"/>
              <w:bottom w:val="nil"/>
              <w:right w:val="nil"/>
            </w:tcBorders>
            <w:noWrap/>
            <w:vAlign w:val="center"/>
            <w:hideMark/>
          </w:tcPr>
          <w:p w14:paraId="1EB473A3" w14:textId="77777777" w:rsidR="00BD2C3B" w:rsidRPr="007E3D5E" w:rsidRDefault="00BD2C3B" w:rsidP="00B602D1">
            <w:pPr>
              <w:pStyle w:val="Tabletexte"/>
              <w:spacing w:before="40" w:after="40"/>
              <w:jc w:val="center"/>
              <w:rPr>
                <w:sz w:val="18"/>
                <w:szCs w:val="18"/>
                <w:lang w:bidi="ar-SA"/>
              </w:rPr>
            </w:pPr>
            <w:r w:rsidRPr="007E3D5E">
              <w:rPr>
                <w:sz w:val="18"/>
                <w:szCs w:val="18"/>
                <w:rtl/>
              </w:rPr>
              <w:t>32</w:t>
            </w:r>
          </w:p>
        </w:tc>
        <w:tc>
          <w:tcPr>
            <w:tcW w:w="496" w:type="pct"/>
            <w:tcBorders>
              <w:top w:val="nil"/>
              <w:left w:val="nil"/>
              <w:bottom w:val="nil"/>
              <w:right w:val="nil"/>
            </w:tcBorders>
            <w:vAlign w:val="center"/>
            <w:hideMark/>
          </w:tcPr>
          <w:p w14:paraId="0BC50657"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2090EE15" w14:textId="77777777" w:rsidR="00BD2C3B" w:rsidRPr="007E3D5E" w:rsidRDefault="00BD2C3B" w:rsidP="009F61D6">
            <w:pPr>
              <w:pStyle w:val="Tabletexte"/>
              <w:spacing w:before="40" w:after="40"/>
              <w:jc w:val="left"/>
              <w:rPr>
                <w:sz w:val="18"/>
                <w:szCs w:val="18"/>
                <w:lang w:bidi="ar-SA"/>
              </w:rPr>
            </w:pPr>
            <w:r w:rsidRPr="007E3D5E">
              <w:rPr>
                <w:sz w:val="18"/>
                <w:szCs w:val="18"/>
                <w:rtl/>
              </w:rPr>
              <w:t>المساعدة التقنية للسلطة الفلسطينية من أجل تنمية اتصالاتها</w:t>
            </w:r>
          </w:p>
        </w:tc>
        <w:tc>
          <w:tcPr>
            <w:tcW w:w="1191" w:type="pct"/>
            <w:tcBorders>
              <w:top w:val="nil"/>
              <w:left w:val="nil"/>
              <w:bottom w:val="nil"/>
              <w:right w:val="nil"/>
            </w:tcBorders>
            <w:vAlign w:val="center"/>
            <w:hideMark/>
          </w:tcPr>
          <w:p w14:paraId="730A5120" w14:textId="77777777" w:rsidR="00BD2C3B" w:rsidRPr="007E3D5E" w:rsidRDefault="00BD2C3B" w:rsidP="009F61D6">
            <w:pPr>
              <w:pStyle w:val="Tabletexte"/>
              <w:spacing w:before="40" w:after="40"/>
              <w:rPr>
                <w:sz w:val="18"/>
                <w:szCs w:val="18"/>
                <w:lang w:bidi="ar-SA"/>
              </w:rPr>
            </w:pPr>
            <w:r w:rsidRPr="007E3D5E">
              <w:rPr>
                <w:sz w:val="18"/>
                <w:szCs w:val="18"/>
                <w:rtl/>
              </w:rPr>
              <w:t>استكشاف الاحتياجات من أجل تحسين البنية التحتية للاتصالات.</w:t>
            </w:r>
          </w:p>
        </w:tc>
        <w:tc>
          <w:tcPr>
            <w:tcW w:w="843" w:type="pct"/>
            <w:tcBorders>
              <w:top w:val="nil"/>
              <w:left w:val="nil"/>
              <w:bottom w:val="nil"/>
              <w:right w:val="nil"/>
            </w:tcBorders>
            <w:vAlign w:val="center"/>
            <w:hideMark/>
          </w:tcPr>
          <w:p w14:paraId="6DD72CFC" w14:textId="2AC219AF" w:rsidR="00BD2C3B" w:rsidRPr="007E3D5E" w:rsidRDefault="00BD2C3B" w:rsidP="00033ADE">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1219A9" w:rsidRPr="007E3D5E">
              <w:rPr>
                <w:rFonts w:eastAsia="Times New Roman"/>
                <w:b/>
                <w:bCs/>
                <w:color w:val="0070C0"/>
                <w:sz w:val="18"/>
                <w:szCs w:val="18"/>
                <w:lang w:eastAsia="en-GB"/>
              </w:rPr>
              <w:t>12 (Rev.WRC-23)</w:t>
            </w:r>
          </w:p>
        </w:tc>
        <w:tc>
          <w:tcPr>
            <w:tcW w:w="496" w:type="pct"/>
            <w:tcBorders>
              <w:top w:val="nil"/>
              <w:left w:val="nil"/>
              <w:bottom w:val="nil"/>
              <w:right w:val="nil"/>
            </w:tcBorders>
            <w:vAlign w:val="center"/>
            <w:hideMark/>
          </w:tcPr>
          <w:p w14:paraId="72E5C33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737E348C"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BB2C18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18</w:t>
            </w:r>
          </w:p>
        </w:tc>
      </w:tr>
      <w:tr w:rsidR="007E3D5E" w:rsidRPr="007E3D5E" w14:paraId="6311C874" w14:textId="77777777" w:rsidTr="00866CA5">
        <w:tc>
          <w:tcPr>
            <w:tcW w:w="238" w:type="pct"/>
            <w:tcBorders>
              <w:top w:val="nil"/>
              <w:left w:val="nil"/>
              <w:bottom w:val="nil"/>
              <w:right w:val="nil"/>
            </w:tcBorders>
            <w:shd w:val="clear" w:color="EDEDED" w:fill="EDEDED"/>
            <w:noWrap/>
            <w:vAlign w:val="center"/>
            <w:hideMark/>
          </w:tcPr>
          <w:p w14:paraId="58886762" w14:textId="77777777" w:rsidR="00BD2C3B" w:rsidRPr="007E3D5E" w:rsidRDefault="00BD2C3B" w:rsidP="00B602D1">
            <w:pPr>
              <w:pStyle w:val="Tabletexte"/>
              <w:spacing w:before="40" w:after="40"/>
              <w:jc w:val="center"/>
              <w:rPr>
                <w:sz w:val="18"/>
                <w:szCs w:val="18"/>
                <w:lang w:bidi="ar-SA"/>
              </w:rPr>
            </w:pPr>
            <w:r w:rsidRPr="007E3D5E">
              <w:rPr>
                <w:sz w:val="18"/>
                <w:szCs w:val="18"/>
                <w:rtl/>
              </w:rPr>
              <w:t>33</w:t>
            </w:r>
          </w:p>
        </w:tc>
        <w:tc>
          <w:tcPr>
            <w:tcW w:w="496" w:type="pct"/>
            <w:tcBorders>
              <w:top w:val="nil"/>
              <w:left w:val="nil"/>
              <w:bottom w:val="nil"/>
              <w:right w:val="nil"/>
            </w:tcBorders>
            <w:shd w:val="clear" w:color="EDEDED" w:fill="EDEDED"/>
            <w:vAlign w:val="center"/>
            <w:hideMark/>
          </w:tcPr>
          <w:p w14:paraId="03F310EB"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PP02</w:t>
            </w:r>
          </w:p>
        </w:tc>
        <w:tc>
          <w:tcPr>
            <w:tcW w:w="694" w:type="pct"/>
            <w:tcBorders>
              <w:top w:val="nil"/>
              <w:left w:val="nil"/>
              <w:bottom w:val="nil"/>
              <w:right w:val="nil"/>
            </w:tcBorders>
            <w:shd w:val="clear" w:color="EDEDED" w:fill="EDEDED"/>
            <w:vAlign w:val="center"/>
            <w:hideMark/>
          </w:tcPr>
          <w:p w14:paraId="1EDCB395" w14:textId="77777777" w:rsidR="00BD2C3B" w:rsidRPr="007E3D5E" w:rsidRDefault="00BD2C3B" w:rsidP="009F61D6">
            <w:pPr>
              <w:pStyle w:val="Tabletexte"/>
              <w:spacing w:before="40" w:after="40"/>
              <w:jc w:val="left"/>
              <w:rPr>
                <w:sz w:val="18"/>
                <w:szCs w:val="18"/>
                <w:lang w:bidi="ar-SA"/>
              </w:rPr>
            </w:pPr>
            <w:r w:rsidRPr="007E3D5E">
              <w:rPr>
                <w:sz w:val="18"/>
                <w:szCs w:val="18"/>
                <w:rtl/>
              </w:rPr>
              <w:t>مساعدة البوسنة والهرسك ودعمها لإعادة بناء شبكة اتصالاتها</w:t>
            </w:r>
          </w:p>
        </w:tc>
        <w:tc>
          <w:tcPr>
            <w:tcW w:w="1191" w:type="pct"/>
            <w:tcBorders>
              <w:top w:val="nil"/>
              <w:left w:val="nil"/>
              <w:bottom w:val="nil"/>
              <w:right w:val="nil"/>
            </w:tcBorders>
            <w:shd w:val="clear" w:color="EDEDED" w:fill="EDEDED"/>
            <w:vAlign w:val="center"/>
            <w:hideMark/>
          </w:tcPr>
          <w:p w14:paraId="13E2150D" w14:textId="77777777" w:rsidR="00BD2C3B" w:rsidRPr="007E3D5E" w:rsidRDefault="00BD2C3B" w:rsidP="009F61D6">
            <w:pPr>
              <w:pStyle w:val="Tabletexte"/>
              <w:spacing w:before="40" w:after="40"/>
              <w:rPr>
                <w:sz w:val="18"/>
                <w:szCs w:val="18"/>
                <w:lang w:bidi="ar-SA"/>
              </w:rPr>
            </w:pPr>
            <w:r w:rsidRPr="007E3D5E">
              <w:rPr>
                <w:sz w:val="18"/>
                <w:szCs w:val="18"/>
                <w:rtl/>
              </w:rPr>
              <w:t>مواصلة خطة العمل الرامية إلى توفير ما يناسب من مساعدة ودعم للبوسنة والهرسك لإعادة بناء شبكة اتصالاتها، وكذلك لهيئة تنظيم الاتصالات بها.</w:t>
            </w:r>
          </w:p>
        </w:tc>
        <w:tc>
          <w:tcPr>
            <w:tcW w:w="843" w:type="pct"/>
            <w:tcBorders>
              <w:top w:val="nil"/>
              <w:left w:val="nil"/>
              <w:bottom w:val="nil"/>
              <w:right w:val="nil"/>
            </w:tcBorders>
            <w:shd w:val="clear" w:color="EDEDED" w:fill="EDEDED"/>
            <w:vAlign w:val="center"/>
            <w:hideMark/>
          </w:tcPr>
          <w:p w14:paraId="634E56D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F67062B"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E648E1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32AAF1F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6B7BDDA7" w14:textId="77777777" w:rsidTr="00866CA5">
        <w:tc>
          <w:tcPr>
            <w:tcW w:w="238" w:type="pct"/>
            <w:tcBorders>
              <w:top w:val="nil"/>
              <w:left w:val="nil"/>
              <w:bottom w:val="nil"/>
              <w:right w:val="nil"/>
            </w:tcBorders>
            <w:noWrap/>
            <w:vAlign w:val="center"/>
            <w:hideMark/>
          </w:tcPr>
          <w:p w14:paraId="3C43F2AB"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34</w:t>
            </w:r>
          </w:p>
        </w:tc>
        <w:tc>
          <w:tcPr>
            <w:tcW w:w="496" w:type="pct"/>
            <w:tcBorders>
              <w:top w:val="nil"/>
              <w:left w:val="nil"/>
              <w:bottom w:val="nil"/>
              <w:right w:val="nil"/>
            </w:tcBorders>
            <w:vAlign w:val="center"/>
            <w:hideMark/>
          </w:tcPr>
          <w:p w14:paraId="15C14C83"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33A0EE85" w14:textId="77777777" w:rsidR="00BD2C3B" w:rsidRPr="007E3D5E" w:rsidRDefault="00BD2C3B" w:rsidP="009F61D6">
            <w:pPr>
              <w:pStyle w:val="Tabletexte"/>
              <w:spacing w:before="40" w:after="40"/>
              <w:jc w:val="left"/>
              <w:rPr>
                <w:sz w:val="18"/>
                <w:szCs w:val="18"/>
                <w:lang w:bidi="ar-SA"/>
              </w:rPr>
            </w:pPr>
            <w:r w:rsidRPr="007E3D5E">
              <w:rPr>
                <w:sz w:val="18"/>
                <w:szCs w:val="18"/>
                <w:rtl/>
              </w:rPr>
              <w:t>مساعدة البلدان ذات الاحتياجات الخاصة ودعم هذه البلدان لإعادة بناء قطاع اتصالاتها</w:t>
            </w:r>
          </w:p>
        </w:tc>
        <w:tc>
          <w:tcPr>
            <w:tcW w:w="1191" w:type="pct"/>
            <w:tcBorders>
              <w:top w:val="nil"/>
              <w:left w:val="nil"/>
              <w:bottom w:val="nil"/>
              <w:right w:val="nil"/>
            </w:tcBorders>
            <w:vAlign w:val="center"/>
            <w:hideMark/>
          </w:tcPr>
          <w:p w14:paraId="3FEB2F3F" w14:textId="77777777" w:rsidR="00BD2C3B" w:rsidRPr="007E3D5E" w:rsidRDefault="00BD2C3B" w:rsidP="009F61D6">
            <w:pPr>
              <w:pStyle w:val="Tabletexte"/>
              <w:spacing w:before="40" w:after="40"/>
              <w:rPr>
                <w:sz w:val="18"/>
                <w:szCs w:val="18"/>
                <w:lang w:bidi="ar-SA"/>
              </w:rPr>
            </w:pPr>
            <w:r w:rsidRPr="007E3D5E">
              <w:rPr>
                <w:sz w:val="18"/>
                <w:szCs w:val="18"/>
                <w:rtl/>
              </w:rPr>
              <w:t>مواصلة إجراءات خاصة واتخاذها لتقديم ما يناسب من مساعدة ودعم للبلدان ذات الاحتياجات الخاصة لإعادة بناء قطاع اتصالاتها (أضيف جنوب السودان في مؤتمر المندوبين المفوضين لعام 2014).</w:t>
            </w:r>
          </w:p>
        </w:tc>
        <w:tc>
          <w:tcPr>
            <w:tcW w:w="843" w:type="pct"/>
            <w:tcBorders>
              <w:top w:val="nil"/>
              <w:left w:val="nil"/>
              <w:bottom w:val="nil"/>
              <w:right w:val="nil"/>
            </w:tcBorders>
            <w:vAlign w:val="center"/>
            <w:hideMark/>
          </w:tcPr>
          <w:p w14:paraId="3C804FF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187920A"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8FA5A07" w14:textId="7AAA1B8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A627A6"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675CBAEC"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25</w:t>
            </w:r>
          </w:p>
        </w:tc>
      </w:tr>
      <w:tr w:rsidR="007E3D5E" w:rsidRPr="007E3D5E" w14:paraId="4A4FF39A" w14:textId="77777777" w:rsidTr="00866CA5">
        <w:tc>
          <w:tcPr>
            <w:tcW w:w="238" w:type="pct"/>
            <w:tcBorders>
              <w:top w:val="nil"/>
              <w:left w:val="nil"/>
              <w:bottom w:val="nil"/>
              <w:right w:val="nil"/>
            </w:tcBorders>
            <w:shd w:val="clear" w:color="EDEDED" w:fill="EDEDED"/>
            <w:noWrap/>
            <w:vAlign w:val="center"/>
            <w:hideMark/>
          </w:tcPr>
          <w:p w14:paraId="09F33B6B" w14:textId="77777777" w:rsidR="00BD2C3B" w:rsidRPr="007E3D5E" w:rsidRDefault="00BD2C3B" w:rsidP="00B602D1">
            <w:pPr>
              <w:pStyle w:val="Tabletexte"/>
              <w:spacing w:before="40" w:after="40"/>
              <w:jc w:val="center"/>
              <w:rPr>
                <w:sz w:val="18"/>
                <w:szCs w:val="18"/>
                <w:lang w:bidi="ar-SA"/>
              </w:rPr>
            </w:pPr>
            <w:r w:rsidRPr="007E3D5E">
              <w:rPr>
                <w:sz w:val="18"/>
                <w:szCs w:val="18"/>
                <w:rtl/>
              </w:rPr>
              <w:t>36</w:t>
            </w:r>
          </w:p>
        </w:tc>
        <w:tc>
          <w:tcPr>
            <w:tcW w:w="496" w:type="pct"/>
            <w:tcBorders>
              <w:top w:val="nil"/>
              <w:left w:val="nil"/>
              <w:bottom w:val="nil"/>
              <w:right w:val="nil"/>
            </w:tcBorders>
            <w:shd w:val="clear" w:color="EDEDED" w:fill="EDEDED"/>
            <w:vAlign w:val="center"/>
            <w:hideMark/>
          </w:tcPr>
          <w:p w14:paraId="533B3323"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2125B98E" w14:textId="4BDACB39" w:rsidR="00BD2C3B" w:rsidRPr="00B44F91" w:rsidRDefault="00870304" w:rsidP="009F61D6">
            <w:pPr>
              <w:pStyle w:val="Tabletexte"/>
              <w:spacing w:before="40" w:after="40"/>
              <w:jc w:val="left"/>
              <w:rPr>
                <w:spacing w:val="-6"/>
                <w:sz w:val="18"/>
                <w:szCs w:val="18"/>
                <w:lang w:bidi="ar-SA"/>
              </w:rPr>
            </w:pPr>
            <w:dir w:val="rtl">
              <w:r w:rsidR="00BD2C3B" w:rsidRPr="00B44F91">
                <w:rPr>
                  <w:rFonts w:hint="cs"/>
                  <w:spacing w:val="-6"/>
                  <w:sz w:val="18"/>
                  <w:szCs w:val="18"/>
                  <w:rtl/>
                </w:rPr>
                <w:t>الاتصالات</w:t>
              </w:r>
              <w:r w:rsidR="00BD2C3B" w:rsidRPr="00B44F91">
                <w:rPr>
                  <w:spacing w:val="-6"/>
                  <w:sz w:val="18"/>
                  <w:szCs w:val="18"/>
                  <w:rtl/>
                </w:rPr>
                <w:t>/</w:t>
              </w:r>
              <w:r w:rsidR="00BD2C3B" w:rsidRPr="00B44F91">
                <w:rPr>
                  <w:rFonts w:hint="cs"/>
                  <w:spacing w:val="-6"/>
                  <w:sz w:val="18"/>
                  <w:szCs w:val="18"/>
                  <w:rtl/>
                </w:rPr>
                <w:t>تكنولوجيا</w:t>
              </w:r>
              <w:r w:rsidR="00BD2C3B" w:rsidRPr="00B44F91">
                <w:rPr>
                  <w:spacing w:val="-6"/>
                  <w:sz w:val="18"/>
                  <w:szCs w:val="18"/>
                  <w:rtl/>
                </w:rPr>
                <w:t xml:space="preserve"> </w:t>
              </w:r>
              <w:r w:rsidR="00BD2C3B" w:rsidRPr="00B44F91">
                <w:rPr>
                  <w:rFonts w:hint="cs"/>
                  <w:spacing w:val="-6"/>
                  <w:sz w:val="18"/>
                  <w:szCs w:val="18"/>
                  <w:rtl/>
                </w:rPr>
                <w:t>المعلومات</w:t>
              </w:r>
              <w:r w:rsidR="00BD2C3B" w:rsidRPr="00B44F91">
                <w:rPr>
                  <w:spacing w:val="-6"/>
                  <w:sz w:val="18"/>
                  <w:szCs w:val="18"/>
                  <w:rtl/>
                </w:rPr>
                <w:t xml:space="preserve"> </w:t>
              </w:r>
              <w:r w:rsidR="00BD2C3B" w:rsidRPr="00B44F91">
                <w:rPr>
                  <w:rFonts w:hint="cs"/>
                  <w:spacing w:val="-6"/>
                  <w:sz w:val="18"/>
                  <w:szCs w:val="18"/>
                  <w:rtl/>
                </w:rPr>
                <w:t>والاتصالات</w:t>
              </w:r>
              <w:r w:rsidR="00BD2C3B" w:rsidRPr="00B44F91">
                <w:rPr>
                  <w:spacing w:val="-6"/>
                  <w:sz w:val="18"/>
                  <w:szCs w:val="18"/>
                  <w:rtl/>
                </w:rPr>
                <w:t xml:space="preserve"> </w:t>
              </w:r>
              <w:r w:rsidR="00BD2C3B" w:rsidRPr="00B44F91">
                <w:rPr>
                  <w:rFonts w:hint="cs"/>
                  <w:spacing w:val="-6"/>
                  <w:sz w:val="18"/>
                  <w:szCs w:val="18"/>
                  <w:rtl/>
                </w:rPr>
                <w:t>في</w:t>
              </w:r>
              <w:r w:rsidR="00B44F91" w:rsidRPr="00B44F91">
                <w:rPr>
                  <w:rFonts w:hint="cs"/>
                  <w:spacing w:val="-6"/>
                  <w:sz w:val="18"/>
                  <w:szCs w:val="18"/>
                  <w:rtl/>
                </w:rPr>
                <w:t> </w:t>
              </w:r>
              <w:r w:rsidR="00BD2C3B" w:rsidRPr="00B44F91">
                <w:rPr>
                  <w:rFonts w:hint="cs"/>
                  <w:spacing w:val="-6"/>
                  <w:sz w:val="18"/>
                  <w:szCs w:val="18"/>
                  <w:rtl/>
                </w:rPr>
                <w:t>خدمة</w:t>
              </w:r>
              <w:r w:rsidR="00BD2C3B" w:rsidRPr="00B44F91">
                <w:rPr>
                  <w:spacing w:val="-6"/>
                  <w:sz w:val="18"/>
                  <w:szCs w:val="18"/>
                  <w:rtl/>
                </w:rPr>
                <w:t xml:space="preserve"> </w:t>
              </w:r>
              <w:r w:rsidR="00BD2C3B" w:rsidRPr="00B44F91">
                <w:rPr>
                  <w:rFonts w:hint="cs"/>
                  <w:spacing w:val="-6"/>
                  <w:sz w:val="18"/>
                  <w:szCs w:val="18"/>
                  <w:rtl/>
                </w:rPr>
                <w:t>المساعدات</w:t>
              </w:r>
              <w:r w:rsidR="00BD2C3B" w:rsidRPr="00B44F91">
                <w:rPr>
                  <w:spacing w:val="-6"/>
                  <w:sz w:val="18"/>
                  <w:szCs w:val="18"/>
                  <w:rtl/>
                </w:rPr>
                <w:t xml:space="preserve"> </w:t>
              </w:r>
              <w:r w:rsidR="00BD2C3B" w:rsidRPr="00B44F91">
                <w:rPr>
                  <w:rFonts w:hint="cs"/>
                  <w:spacing w:val="-6"/>
                  <w:sz w:val="18"/>
                  <w:szCs w:val="18"/>
                  <w:rtl/>
                </w:rPr>
                <w:t>الإنسانية</w:t>
              </w:r>
              <w:r w:rsidR="00BD2C3B" w:rsidRPr="00B44F91">
                <w:rPr>
                  <w:rFonts w:ascii="Arial" w:hAnsi="Arial" w:cs="Arial" w:hint="cs"/>
                  <w:spacing w:val="-6"/>
                  <w:sz w:val="18"/>
                  <w:szCs w:val="18"/>
                  <w:rtl/>
                </w:rPr>
                <w:t>‬</w:t>
              </w:r>
              <w:r>
                <w:t>‬</w:t>
              </w:r>
            </w:dir>
          </w:p>
        </w:tc>
        <w:tc>
          <w:tcPr>
            <w:tcW w:w="1191" w:type="pct"/>
            <w:tcBorders>
              <w:top w:val="nil"/>
              <w:left w:val="nil"/>
              <w:bottom w:val="nil"/>
              <w:right w:val="nil"/>
            </w:tcBorders>
            <w:shd w:val="clear" w:color="EDEDED" w:fill="EDEDED"/>
            <w:vAlign w:val="center"/>
            <w:hideMark/>
          </w:tcPr>
          <w:p w14:paraId="3F4C4F62"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6D8E316C"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646 / القرار 647</w:t>
            </w:r>
          </w:p>
        </w:tc>
        <w:tc>
          <w:tcPr>
            <w:tcW w:w="496" w:type="pct"/>
            <w:tcBorders>
              <w:top w:val="nil"/>
              <w:left w:val="nil"/>
              <w:bottom w:val="nil"/>
              <w:right w:val="nil"/>
            </w:tcBorders>
            <w:shd w:val="clear" w:color="EDEDED" w:fill="EDEDED"/>
            <w:vAlign w:val="center"/>
            <w:hideMark/>
          </w:tcPr>
          <w:p w14:paraId="030AFFBD"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55</w:t>
            </w:r>
          </w:p>
        </w:tc>
        <w:tc>
          <w:tcPr>
            <w:tcW w:w="595" w:type="pct"/>
            <w:tcBorders>
              <w:top w:val="nil"/>
              <w:left w:val="nil"/>
              <w:bottom w:val="nil"/>
              <w:right w:val="nil"/>
            </w:tcBorders>
            <w:shd w:val="clear" w:color="EDEDED" w:fill="EDEDED"/>
            <w:vAlign w:val="center"/>
            <w:hideMark/>
          </w:tcPr>
          <w:p w14:paraId="5801A0BE"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518083DF"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34</w:t>
            </w:r>
          </w:p>
        </w:tc>
      </w:tr>
      <w:tr w:rsidR="00714E2B" w:rsidRPr="007E3D5E" w14:paraId="6DD8B485" w14:textId="77777777" w:rsidTr="00866CA5">
        <w:tc>
          <w:tcPr>
            <w:tcW w:w="238" w:type="pct"/>
            <w:tcBorders>
              <w:top w:val="nil"/>
              <w:left w:val="nil"/>
              <w:bottom w:val="nil"/>
              <w:right w:val="nil"/>
            </w:tcBorders>
            <w:noWrap/>
            <w:vAlign w:val="center"/>
            <w:hideMark/>
          </w:tcPr>
          <w:p w14:paraId="784142DE" w14:textId="77777777" w:rsidR="00BD2C3B" w:rsidRPr="007E3D5E" w:rsidRDefault="00BD2C3B" w:rsidP="00B602D1">
            <w:pPr>
              <w:pStyle w:val="Tabletexte"/>
              <w:spacing w:before="40" w:after="40"/>
              <w:jc w:val="center"/>
              <w:rPr>
                <w:sz w:val="18"/>
                <w:szCs w:val="18"/>
                <w:lang w:bidi="ar-SA"/>
              </w:rPr>
            </w:pPr>
            <w:r w:rsidRPr="007E3D5E">
              <w:rPr>
                <w:sz w:val="18"/>
                <w:szCs w:val="18"/>
                <w:rtl/>
              </w:rPr>
              <w:t>37</w:t>
            </w:r>
          </w:p>
        </w:tc>
        <w:tc>
          <w:tcPr>
            <w:tcW w:w="496" w:type="pct"/>
            <w:tcBorders>
              <w:top w:val="nil"/>
              <w:left w:val="nil"/>
              <w:bottom w:val="nil"/>
              <w:right w:val="nil"/>
            </w:tcBorders>
            <w:vAlign w:val="center"/>
            <w:hideMark/>
          </w:tcPr>
          <w:p w14:paraId="7AAF3C60"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2FAC2749" w14:textId="77777777" w:rsidR="00BD2C3B" w:rsidRPr="007E3D5E" w:rsidRDefault="00BD2C3B" w:rsidP="009F61D6">
            <w:pPr>
              <w:pStyle w:val="Tabletexte"/>
              <w:spacing w:before="40" w:after="40"/>
              <w:jc w:val="left"/>
              <w:rPr>
                <w:sz w:val="18"/>
                <w:szCs w:val="18"/>
                <w:lang w:bidi="ar-SA"/>
              </w:rPr>
            </w:pPr>
            <w:r w:rsidRPr="007E3D5E">
              <w:rPr>
                <w:sz w:val="18"/>
                <w:szCs w:val="18"/>
                <w:rtl/>
              </w:rPr>
              <w:t>تدريب اللاجئين</w:t>
            </w:r>
          </w:p>
        </w:tc>
        <w:tc>
          <w:tcPr>
            <w:tcW w:w="1191" w:type="pct"/>
            <w:tcBorders>
              <w:top w:val="nil"/>
              <w:left w:val="nil"/>
              <w:bottom w:val="nil"/>
              <w:right w:val="nil"/>
            </w:tcBorders>
            <w:vAlign w:val="center"/>
            <w:hideMark/>
          </w:tcPr>
          <w:p w14:paraId="7A6BF176" w14:textId="77777777" w:rsidR="00BD2C3B" w:rsidRPr="007E3D5E" w:rsidRDefault="00BD2C3B" w:rsidP="009F61D6">
            <w:pPr>
              <w:pStyle w:val="Tabletexte"/>
              <w:spacing w:before="40" w:after="40"/>
              <w:rPr>
                <w:sz w:val="18"/>
                <w:szCs w:val="18"/>
                <w:lang w:bidi="ar-SA"/>
              </w:rPr>
            </w:pPr>
            <w:r w:rsidRPr="007E3D5E">
              <w:rPr>
                <w:sz w:val="18"/>
                <w:szCs w:val="18"/>
                <w:rtl/>
              </w:rPr>
              <w:t>مواصلة الجهود والتعاون مع المنظمات المعنية بتدريب اللاجئين تعاوناً تاماً سواء داخل منظومة الأمم المتحدة أم خارجها.</w:t>
            </w:r>
          </w:p>
        </w:tc>
        <w:tc>
          <w:tcPr>
            <w:tcW w:w="843" w:type="pct"/>
            <w:tcBorders>
              <w:top w:val="nil"/>
              <w:left w:val="nil"/>
              <w:bottom w:val="nil"/>
              <w:right w:val="nil"/>
            </w:tcBorders>
            <w:vAlign w:val="center"/>
            <w:hideMark/>
          </w:tcPr>
          <w:p w14:paraId="1A1B22D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E139BF2"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71525B98"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F90B766"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50F22FC9" w14:textId="77777777" w:rsidTr="00866CA5">
        <w:tc>
          <w:tcPr>
            <w:tcW w:w="238" w:type="pct"/>
            <w:tcBorders>
              <w:top w:val="nil"/>
              <w:left w:val="nil"/>
              <w:bottom w:val="nil"/>
              <w:right w:val="nil"/>
            </w:tcBorders>
            <w:shd w:val="clear" w:color="EDEDED" w:fill="EDEDED"/>
            <w:noWrap/>
            <w:vAlign w:val="center"/>
            <w:hideMark/>
          </w:tcPr>
          <w:p w14:paraId="2D9244E2" w14:textId="77777777" w:rsidR="00BD2C3B" w:rsidRPr="007E3D5E" w:rsidRDefault="00BD2C3B" w:rsidP="00B602D1">
            <w:pPr>
              <w:pStyle w:val="Tabletexte"/>
              <w:spacing w:before="40" w:after="40"/>
              <w:jc w:val="center"/>
              <w:rPr>
                <w:sz w:val="18"/>
                <w:szCs w:val="18"/>
                <w:lang w:bidi="ar-SA"/>
              </w:rPr>
            </w:pPr>
            <w:r w:rsidRPr="007E3D5E">
              <w:rPr>
                <w:sz w:val="18"/>
                <w:szCs w:val="18"/>
                <w:rtl/>
              </w:rPr>
              <w:t>38</w:t>
            </w:r>
          </w:p>
        </w:tc>
        <w:tc>
          <w:tcPr>
            <w:tcW w:w="496" w:type="pct"/>
            <w:tcBorders>
              <w:top w:val="nil"/>
              <w:left w:val="nil"/>
              <w:bottom w:val="nil"/>
              <w:right w:val="nil"/>
            </w:tcBorders>
            <w:shd w:val="clear" w:color="EDEDED" w:fill="EDEDED"/>
            <w:vAlign w:val="center"/>
            <w:hideMark/>
          </w:tcPr>
          <w:p w14:paraId="5F696199"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68D22011" w14:textId="77BDDEAE" w:rsidR="00BD2C3B" w:rsidRPr="007E3D5E" w:rsidRDefault="00BD2C3B" w:rsidP="009F61D6">
            <w:pPr>
              <w:pStyle w:val="Tabletexte"/>
              <w:spacing w:before="40" w:after="40"/>
              <w:jc w:val="left"/>
              <w:rPr>
                <w:sz w:val="18"/>
                <w:szCs w:val="18"/>
                <w:lang w:bidi="ar-SA"/>
              </w:rPr>
            </w:pPr>
            <w:r w:rsidRPr="007E3D5E">
              <w:rPr>
                <w:sz w:val="18"/>
                <w:szCs w:val="18"/>
                <w:rtl/>
              </w:rPr>
              <w:t>حصص المساهمة في</w:t>
            </w:r>
            <w:r w:rsidR="00A627A6" w:rsidRPr="007E3D5E">
              <w:rPr>
                <w:rFonts w:hint="cs"/>
                <w:sz w:val="18"/>
                <w:szCs w:val="18"/>
                <w:rtl/>
              </w:rPr>
              <w:t> </w:t>
            </w:r>
            <w:r w:rsidRPr="007E3D5E">
              <w:rPr>
                <w:sz w:val="18"/>
                <w:szCs w:val="18"/>
                <w:rtl/>
              </w:rPr>
              <w:t>نفقات الاتحاد</w:t>
            </w:r>
          </w:p>
        </w:tc>
        <w:tc>
          <w:tcPr>
            <w:tcW w:w="1191" w:type="pct"/>
            <w:tcBorders>
              <w:top w:val="nil"/>
              <w:left w:val="nil"/>
              <w:bottom w:val="nil"/>
              <w:right w:val="nil"/>
            </w:tcBorders>
            <w:shd w:val="clear" w:color="EDEDED" w:fill="EDEDED"/>
            <w:vAlign w:val="center"/>
            <w:hideMark/>
          </w:tcPr>
          <w:p w14:paraId="6025252F" w14:textId="77777777" w:rsidR="00BD2C3B" w:rsidRPr="007E3D5E" w:rsidRDefault="00BD2C3B" w:rsidP="009F61D6">
            <w:pPr>
              <w:pStyle w:val="Tabletexte"/>
              <w:spacing w:before="40" w:after="40"/>
              <w:rPr>
                <w:sz w:val="18"/>
                <w:szCs w:val="18"/>
                <w:lang w:bidi="ar-SA"/>
              </w:rPr>
            </w:pPr>
            <w:r w:rsidRPr="007E3D5E">
              <w:rPr>
                <w:sz w:val="18"/>
                <w:szCs w:val="18"/>
                <w:rtl/>
              </w:rPr>
              <w:t>استعراض البلدان غير المدرجة على قائمة أقل البلدان نمواً التي تضعها الأمم المتحدة، لاتخاذ قرار بشأن ما يمكن اعتباره بلداً من البلدان التي يحق لها المساهمة في نفقات الاتحاد وفقاً لإحدى الفئتين 8/1 أو 16/1 من الوحدة</w:t>
            </w:r>
          </w:p>
        </w:tc>
        <w:tc>
          <w:tcPr>
            <w:tcW w:w="843" w:type="pct"/>
            <w:tcBorders>
              <w:top w:val="nil"/>
              <w:left w:val="nil"/>
              <w:bottom w:val="nil"/>
              <w:right w:val="nil"/>
            </w:tcBorders>
            <w:shd w:val="clear" w:color="EDEDED" w:fill="EDEDED"/>
            <w:vAlign w:val="center"/>
            <w:hideMark/>
          </w:tcPr>
          <w:p w14:paraId="0C10635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6BBF4C8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24E7CE08"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BD7CD77"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8BF2656" w14:textId="77777777" w:rsidTr="00866CA5">
        <w:tc>
          <w:tcPr>
            <w:tcW w:w="238" w:type="pct"/>
            <w:tcBorders>
              <w:top w:val="nil"/>
              <w:left w:val="nil"/>
              <w:bottom w:val="nil"/>
              <w:right w:val="nil"/>
            </w:tcBorders>
            <w:noWrap/>
            <w:vAlign w:val="center"/>
            <w:hideMark/>
          </w:tcPr>
          <w:p w14:paraId="76201F0A" w14:textId="77777777" w:rsidR="00BD2C3B" w:rsidRPr="007E3D5E" w:rsidRDefault="00BD2C3B" w:rsidP="00B602D1">
            <w:pPr>
              <w:pStyle w:val="Tabletexte"/>
              <w:spacing w:before="40" w:after="40"/>
              <w:jc w:val="center"/>
              <w:rPr>
                <w:sz w:val="18"/>
                <w:szCs w:val="18"/>
                <w:lang w:bidi="ar-SA"/>
              </w:rPr>
            </w:pPr>
            <w:r w:rsidRPr="007E3D5E">
              <w:rPr>
                <w:sz w:val="18"/>
                <w:szCs w:val="18"/>
                <w:rtl/>
              </w:rPr>
              <w:t>41</w:t>
            </w:r>
          </w:p>
        </w:tc>
        <w:tc>
          <w:tcPr>
            <w:tcW w:w="496" w:type="pct"/>
            <w:tcBorders>
              <w:top w:val="nil"/>
              <w:left w:val="nil"/>
              <w:bottom w:val="nil"/>
              <w:right w:val="nil"/>
            </w:tcBorders>
            <w:vAlign w:val="center"/>
            <w:hideMark/>
          </w:tcPr>
          <w:p w14:paraId="4953A77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294D2CC5" w14:textId="77777777" w:rsidR="00BD2C3B" w:rsidRPr="007E3D5E" w:rsidRDefault="00BD2C3B" w:rsidP="009F61D6">
            <w:pPr>
              <w:pStyle w:val="Tabletexte"/>
              <w:spacing w:before="40" w:after="40"/>
              <w:jc w:val="left"/>
              <w:rPr>
                <w:sz w:val="18"/>
                <w:szCs w:val="18"/>
                <w:lang w:bidi="ar-SA"/>
              </w:rPr>
            </w:pPr>
            <w:r w:rsidRPr="007E3D5E">
              <w:rPr>
                <w:sz w:val="18"/>
                <w:szCs w:val="18"/>
                <w:rtl/>
              </w:rPr>
              <w:t>المتأخرات والحسابات الخاصة بالمتأخرات</w:t>
            </w:r>
          </w:p>
        </w:tc>
        <w:tc>
          <w:tcPr>
            <w:tcW w:w="1191" w:type="pct"/>
            <w:tcBorders>
              <w:top w:val="nil"/>
              <w:left w:val="nil"/>
              <w:bottom w:val="nil"/>
              <w:right w:val="nil"/>
            </w:tcBorders>
            <w:vAlign w:val="center"/>
            <w:hideMark/>
          </w:tcPr>
          <w:p w14:paraId="10BB4A8D" w14:textId="77777777" w:rsidR="00BD2C3B" w:rsidRPr="007E3D5E" w:rsidRDefault="00BD2C3B" w:rsidP="009F61D6">
            <w:pPr>
              <w:pStyle w:val="Tabletexte"/>
              <w:spacing w:before="40" w:after="40"/>
              <w:rPr>
                <w:sz w:val="18"/>
                <w:szCs w:val="18"/>
                <w:lang w:bidi="ar-SA"/>
              </w:rPr>
            </w:pPr>
            <w:r w:rsidRPr="007E3D5E">
              <w:rPr>
                <w:sz w:val="18"/>
                <w:szCs w:val="18"/>
                <w:rtl/>
              </w:rPr>
              <w:t>مراقبة المتأخرات. ومراجعة الجداول الزمنية والمبادئ التوجيهية لسداد المتأخرات.</w:t>
            </w:r>
          </w:p>
        </w:tc>
        <w:tc>
          <w:tcPr>
            <w:tcW w:w="843" w:type="pct"/>
            <w:tcBorders>
              <w:top w:val="nil"/>
              <w:left w:val="nil"/>
              <w:bottom w:val="nil"/>
              <w:right w:val="nil"/>
            </w:tcBorders>
            <w:vAlign w:val="center"/>
            <w:hideMark/>
          </w:tcPr>
          <w:p w14:paraId="7C27B38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A200822"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9E4C702"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38B37C95"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220AFB65" w14:textId="77777777" w:rsidTr="00866CA5">
        <w:tc>
          <w:tcPr>
            <w:tcW w:w="238" w:type="pct"/>
            <w:tcBorders>
              <w:top w:val="nil"/>
              <w:left w:val="nil"/>
              <w:bottom w:val="nil"/>
              <w:right w:val="nil"/>
            </w:tcBorders>
            <w:shd w:val="clear" w:color="EDEDED" w:fill="EDEDED"/>
            <w:noWrap/>
            <w:vAlign w:val="center"/>
            <w:hideMark/>
          </w:tcPr>
          <w:p w14:paraId="382E92A6" w14:textId="77777777" w:rsidR="00BD2C3B" w:rsidRPr="007E3D5E" w:rsidRDefault="00BD2C3B" w:rsidP="00B602D1">
            <w:pPr>
              <w:pStyle w:val="Tabletexte"/>
              <w:spacing w:before="40" w:after="40"/>
              <w:jc w:val="center"/>
              <w:rPr>
                <w:sz w:val="18"/>
                <w:szCs w:val="18"/>
                <w:lang w:bidi="ar-SA"/>
              </w:rPr>
            </w:pPr>
            <w:r w:rsidRPr="007E3D5E">
              <w:rPr>
                <w:sz w:val="18"/>
                <w:szCs w:val="18"/>
                <w:rtl/>
              </w:rPr>
              <w:t>45</w:t>
            </w:r>
          </w:p>
        </w:tc>
        <w:tc>
          <w:tcPr>
            <w:tcW w:w="496" w:type="pct"/>
            <w:tcBorders>
              <w:top w:val="nil"/>
              <w:left w:val="nil"/>
              <w:bottom w:val="nil"/>
              <w:right w:val="nil"/>
            </w:tcBorders>
            <w:shd w:val="clear" w:color="EDEDED" w:fill="EDEDED"/>
            <w:vAlign w:val="center"/>
            <w:hideMark/>
          </w:tcPr>
          <w:p w14:paraId="6DBCC93D"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PP98</w:t>
            </w:r>
          </w:p>
        </w:tc>
        <w:tc>
          <w:tcPr>
            <w:tcW w:w="694" w:type="pct"/>
            <w:tcBorders>
              <w:top w:val="nil"/>
              <w:left w:val="nil"/>
              <w:bottom w:val="nil"/>
              <w:right w:val="nil"/>
            </w:tcBorders>
            <w:shd w:val="clear" w:color="EDEDED" w:fill="EDEDED"/>
            <w:vAlign w:val="center"/>
            <w:hideMark/>
          </w:tcPr>
          <w:p w14:paraId="7E810851" w14:textId="77777777" w:rsidR="00BD2C3B" w:rsidRPr="007E3D5E" w:rsidRDefault="00BD2C3B" w:rsidP="009F61D6">
            <w:pPr>
              <w:pStyle w:val="Tabletexte"/>
              <w:spacing w:before="40" w:after="40"/>
              <w:jc w:val="left"/>
              <w:rPr>
                <w:sz w:val="18"/>
                <w:szCs w:val="18"/>
                <w:lang w:bidi="ar-SA"/>
              </w:rPr>
            </w:pPr>
            <w:r w:rsidRPr="007E3D5E">
              <w:rPr>
                <w:sz w:val="18"/>
                <w:szCs w:val="18"/>
                <w:rtl/>
              </w:rPr>
              <w:t>المساعدة التي توفرها حكومة الاتحاد السويسري فيما يتعلق بمالية الاتحاد</w:t>
            </w:r>
          </w:p>
        </w:tc>
        <w:tc>
          <w:tcPr>
            <w:tcW w:w="1191" w:type="pct"/>
            <w:tcBorders>
              <w:top w:val="nil"/>
              <w:left w:val="nil"/>
              <w:bottom w:val="nil"/>
              <w:right w:val="nil"/>
            </w:tcBorders>
            <w:shd w:val="clear" w:color="EDEDED" w:fill="EDEDED"/>
            <w:vAlign w:val="center"/>
            <w:hideMark/>
          </w:tcPr>
          <w:p w14:paraId="3728FFA4" w14:textId="77777777" w:rsidR="00BD2C3B" w:rsidRPr="007E3D5E" w:rsidRDefault="00BD2C3B" w:rsidP="009F61D6">
            <w:pPr>
              <w:pStyle w:val="Tabletexte"/>
              <w:spacing w:before="40" w:after="40"/>
              <w:rPr>
                <w:sz w:val="18"/>
                <w:szCs w:val="18"/>
                <w:lang w:bidi="ar-SA"/>
              </w:rPr>
            </w:pPr>
            <w:r w:rsidRPr="007E3D5E">
              <w:rPr>
                <w:sz w:val="18"/>
                <w:szCs w:val="18"/>
                <w:rtl/>
              </w:rPr>
              <w:t>توجيه الشكر إلى حكومة الاتحاد السويسري وحمل هذا القرار إلى علمها.</w:t>
            </w:r>
          </w:p>
        </w:tc>
        <w:tc>
          <w:tcPr>
            <w:tcW w:w="843" w:type="pct"/>
            <w:tcBorders>
              <w:top w:val="nil"/>
              <w:left w:val="nil"/>
              <w:bottom w:val="nil"/>
              <w:right w:val="nil"/>
            </w:tcBorders>
            <w:shd w:val="clear" w:color="EDEDED" w:fill="EDEDED"/>
            <w:vAlign w:val="center"/>
            <w:hideMark/>
          </w:tcPr>
          <w:p w14:paraId="3AE405E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8C43CA6"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7B57873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7EA494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18B9836" w14:textId="77777777" w:rsidTr="00866CA5">
        <w:tc>
          <w:tcPr>
            <w:tcW w:w="238" w:type="pct"/>
            <w:tcBorders>
              <w:top w:val="nil"/>
              <w:left w:val="nil"/>
              <w:bottom w:val="nil"/>
              <w:right w:val="nil"/>
            </w:tcBorders>
            <w:noWrap/>
            <w:vAlign w:val="center"/>
            <w:hideMark/>
          </w:tcPr>
          <w:p w14:paraId="1A5B252A" w14:textId="77777777" w:rsidR="00BD2C3B" w:rsidRPr="007E3D5E" w:rsidRDefault="00BD2C3B" w:rsidP="00B602D1">
            <w:pPr>
              <w:pStyle w:val="Tabletexte"/>
              <w:spacing w:before="40" w:after="40"/>
              <w:jc w:val="center"/>
              <w:rPr>
                <w:sz w:val="18"/>
                <w:szCs w:val="18"/>
                <w:lang w:bidi="ar-SA"/>
              </w:rPr>
            </w:pPr>
            <w:r w:rsidRPr="007E3D5E">
              <w:rPr>
                <w:sz w:val="18"/>
                <w:szCs w:val="18"/>
                <w:rtl/>
              </w:rPr>
              <w:t>46</w:t>
            </w:r>
          </w:p>
        </w:tc>
        <w:tc>
          <w:tcPr>
            <w:tcW w:w="496" w:type="pct"/>
            <w:tcBorders>
              <w:top w:val="nil"/>
              <w:left w:val="nil"/>
              <w:bottom w:val="nil"/>
              <w:right w:val="nil"/>
            </w:tcBorders>
            <w:vAlign w:val="center"/>
            <w:hideMark/>
          </w:tcPr>
          <w:p w14:paraId="35AD7D12"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5BA3F9F3" w14:textId="77777777" w:rsidR="00BD2C3B" w:rsidRPr="007E3D5E" w:rsidRDefault="00BD2C3B" w:rsidP="009F61D6">
            <w:pPr>
              <w:pStyle w:val="Tabletexte"/>
              <w:spacing w:before="40" w:after="40"/>
              <w:jc w:val="left"/>
              <w:rPr>
                <w:sz w:val="18"/>
                <w:szCs w:val="18"/>
                <w:lang w:bidi="ar-SA"/>
              </w:rPr>
            </w:pPr>
            <w:r w:rsidRPr="007E3D5E">
              <w:rPr>
                <w:sz w:val="18"/>
                <w:szCs w:val="18"/>
                <w:rtl/>
              </w:rPr>
              <w:t>الرواتب وبدلات التمثيل للمسؤولين المنتخبين</w:t>
            </w:r>
          </w:p>
        </w:tc>
        <w:tc>
          <w:tcPr>
            <w:tcW w:w="1191" w:type="pct"/>
            <w:tcBorders>
              <w:top w:val="nil"/>
              <w:left w:val="nil"/>
              <w:bottom w:val="nil"/>
              <w:right w:val="nil"/>
            </w:tcBorders>
            <w:vAlign w:val="center"/>
            <w:hideMark/>
          </w:tcPr>
          <w:p w14:paraId="3CB8B406" w14:textId="77777777" w:rsidR="00BD2C3B" w:rsidRPr="007E3D5E" w:rsidRDefault="00BD2C3B" w:rsidP="009F61D6">
            <w:pPr>
              <w:pStyle w:val="Tabletexte"/>
              <w:spacing w:before="40" w:after="40"/>
              <w:rPr>
                <w:sz w:val="18"/>
                <w:szCs w:val="18"/>
                <w:lang w:bidi="ar-SA"/>
              </w:rPr>
            </w:pPr>
            <w:r w:rsidRPr="007E3D5E">
              <w:rPr>
                <w:sz w:val="18"/>
                <w:szCs w:val="18"/>
                <w:rtl/>
              </w:rPr>
              <w:t>تحديد مستويات رواتب المسؤولين المنتخبين وتعديلها حسب الاقتضاء.</w:t>
            </w:r>
          </w:p>
        </w:tc>
        <w:tc>
          <w:tcPr>
            <w:tcW w:w="843" w:type="pct"/>
            <w:tcBorders>
              <w:top w:val="nil"/>
              <w:left w:val="nil"/>
              <w:bottom w:val="nil"/>
              <w:right w:val="nil"/>
            </w:tcBorders>
            <w:vAlign w:val="center"/>
            <w:hideMark/>
          </w:tcPr>
          <w:p w14:paraId="14DF0E5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C36EAD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71DCFB65"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5A54D19"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0ED234D0" w14:textId="77777777" w:rsidTr="00866CA5">
        <w:tc>
          <w:tcPr>
            <w:tcW w:w="238" w:type="pct"/>
            <w:tcBorders>
              <w:top w:val="nil"/>
              <w:left w:val="nil"/>
              <w:bottom w:val="nil"/>
              <w:right w:val="nil"/>
            </w:tcBorders>
            <w:shd w:val="clear" w:color="EDEDED" w:fill="EDEDED"/>
            <w:noWrap/>
            <w:vAlign w:val="center"/>
            <w:hideMark/>
          </w:tcPr>
          <w:p w14:paraId="135B518C" w14:textId="77777777" w:rsidR="00BD2C3B" w:rsidRPr="007E3D5E" w:rsidRDefault="00BD2C3B" w:rsidP="00B602D1">
            <w:pPr>
              <w:pStyle w:val="Tabletexte"/>
              <w:spacing w:before="40" w:after="40"/>
              <w:jc w:val="center"/>
              <w:rPr>
                <w:sz w:val="18"/>
                <w:szCs w:val="18"/>
                <w:lang w:bidi="ar-SA"/>
              </w:rPr>
            </w:pPr>
            <w:r w:rsidRPr="007E3D5E">
              <w:rPr>
                <w:sz w:val="18"/>
                <w:szCs w:val="18"/>
                <w:rtl/>
              </w:rPr>
              <w:t>48</w:t>
            </w:r>
          </w:p>
        </w:tc>
        <w:tc>
          <w:tcPr>
            <w:tcW w:w="496" w:type="pct"/>
            <w:tcBorders>
              <w:top w:val="nil"/>
              <w:left w:val="nil"/>
              <w:bottom w:val="nil"/>
              <w:right w:val="nil"/>
            </w:tcBorders>
            <w:shd w:val="clear" w:color="EDEDED" w:fill="EDEDED"/>
            <w:vAlign w:val="center"/>
            <w:hideMark/>
          </w:tcPr>
          <w:p w14:paraId="31541A23"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027B85FD" w14:textId="77777777" w:rsidR="00BD2C3B" w:rsidRPr="007E3D5E" w:rsidRDefault="00BD2C3B" w:rsidP="009F61D6">
            <w:pPr>
              <w:pStyle w:val="Tabletexte"/>
              <w:spacing w:before="40" w:after="40"/>
              <w:jc w:val="left"/>
              <w:rPr>
                <w:sz w:val="18"/>
                <w:szCs w:val="18"/>
                <w:lang w:bidi="ar-SA"/>
              </w:rPr>
            </w:pPr>
            <w:r w:rsidRPr="007E3D5E">
              <w:rPr>
                <w:sz w:val="18"/>
                <w:szCs w:val="18"/>
                <w:rtl/>
              </w:rPr>
              <w:t>إدارة الموارد البشرية وتنميتها</w:t>
            </w:r>
          </w:p>
        </w:tc>
        <w:tc>
          <w:tcPr>
            <w:tcW w:w="1191" w:type="pct"/>
            <w:tcBorders>
              <w:top w:val="nil"/>
              <w:left w:val="nil"/>
              <w:bottom w:val="nil"/>
              <w:right w:val="nil"/>
            </w:tcBorders>
            <w:shd w:val="clear" w:color="EDEDED" w:fill="EDEDED"/>
            <w:vAlign w:val="center"/>
            <w:hideMark/>
          </w:tcPr>
          <w:p w14:paraId="57CFE325" w14:textId="18730553" w:rsidR="00BD2C3B" w:rsidRPr="007E3D5E" w:rsidRDefault="00BD2C3B" w:rsidP="009F61D6">
            <w:pPr>
              <w:pStyle w:val="Tabletexte"/>
              <w:spacing w:before="40" w:after="40"/>
              <w:rPr>
                <w:sz w:val="18"/>
                <w:szCs w:val="18"/>
                <w:lang w:bidi="ar-SA"/>
              </w:rPr>
            </w:pPr>
            <w:r w:rsidRPr="007E3D5E">
              <w:rPr>
                <w:sz w:val="18"/>
                <w:szCs w:val="18"/>
                <w:rtl/>
              </w:rPr>
              <w:t>ضمان مساهمة إدارة الموارد البشرية وتنميتها في</w:t>
            </w:r>
            <w:r w:rsidR="00A627A6" w:rsidRPr="007E3D5E">
              <w:rPr>
                <w:rFonts w:hint="cs"/>
                <w:sz w:val="18"/>
                <w:szCs w:val="18"/>
                <w:rtl/>
              </w:rPr>
              <w:t> </w:t>
            </w:r>
            <w:r w:rsidRPr="007E3D5E">
              <w:rPr>
                <w:sz w:val="18"/>
                <w:szCs w:val="18"/>
                <w:rtl/>
              </w:rPr>
              <w:t>تحقيق أهداف الإدارة، بما في ذلك التوازن على مستوى التمثيل الجغرافي وتمثيل الجنسين. ودراسة كيفية تطبيق الممارسات الفضلى في إدارة الموارد البشرية بالاتحاد. ووضع سياسات توظيف طويلة الأجل لتحسين مستوى التوزيع الجغرافي وتمثيل الجنسين.</w:t>
            </w:r>
          </w:p>
        </w:tc>
        <w:tc>
          <w:tcPr>
            <w:tcW w:w="843" w:type="pct"/>
            <w:tcBorders>
              <w:top w:val="nil"/>
              <w:left w:val="nil"/>
              <w:bottom w:val="nil"/>
              <w:right w:val="nil"/>
            </w:tcBorders>
            <w:shd w:val="clear" w:color="EDEDED" w:fill="EDEDED"/>
            <w:vAlign w:val="center"/>
            <w:hideMark/>
          </w:tcPr>
          <w:p w14:paraId="5D49F10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78B0DB0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3CEB56B"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C128DAF"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AC5FAAE" w14:textId="77777777" w:rsidTr="00866CA5">
        <w:tc>
          <w:tcPr>
            <w:tcW w:w="238" w:type="pct"/>
            <w:tcBorders>
              <w:top w:val="nil"/>
              <w:left w:val="nil"/>
              <w:bottom w:val="nil"/>
              <w:right w:val="nil"/>
            </w:tcBorders>
            <w:noWrap/>
            <w:vAlign w:val="center"/>
            <w:hideMark/>
          </w:tcPr>
          <w:p w14:paraId="3140D8EB"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51</w:t>
            </w:r>
          </w:p>
        </w:tc>
        <w:tc>
          <w:tcPr>
            <w:tcW w:w="496" w:type="pct"/>
            <w:tcBorders>
              <w:top w:val="nil"/>
              <w:left w:val="nil"/>
              <w:bottom w:val="nil"/>
              <w:right w:val="nil"/>
            </w:tcBorders>
            <w:vAlign w:val="center"/>
            <w:hideMark/>
          </w:tcPr>
          <w:p w14:paraId="1FCE828B"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PP98</w:t>
            </w:r>
          </w:p>
        </w:tc>
        <w:tc>
          <w:tcPr>
            <w:tcW w:w="694" w:type="pct"/>
            <w:tcBorders>
              <w:top w:val="nil"/>
              <w:left w:val="nil"/>
              <w:bottom w:val="nil"/>
              <w:right w:val="nil"/>
            </w:tcBorders>
            <w:vAlign w:val="center"/>
            <w:hideMark/>
          </w:tcPr>
          <w:p w14:paraId="5072D9CC" w14:textId="0B92C2A9" w:rsidR="00BD2C3B" w:rsidRPr="007E3D5E" w:rsidRDefault="00BD2C3B" w:rsidP="009F61D6">
            <w:pPr>
              <w:pStyle w:val="Tabletexte"/>
              <w:spacing w:before="40" w:after="40"/>
              <w:jc w:val="left"/>
              <w:rPr>
                <w:sz w:val="18"/>
                <w:szCs w:val="18"/>
                <w:lang w:bidi="ar-SA"/>
              </w:rPr>
            </w:pPr>
            <w:r w:rsidRPr="007E3D5E">
              <w:rPr>
                <w:sz w:val="18"/>
                <w:szCs w:val="18"/>
                <w:rtl/>
              </w:rPr>
              <w:t>مشاركة موظفي الاتحاد الدولي للاتصالات في</w:t>
            </w:r>
            <w:r w:rsidR="00B44F91">
              <w:rPr>
                <w:rFonts w:hint="cs"/>
                <w:sz w:val="18"/>
                <w:szCs w:val="18"/>
                <w:rtl/>
              </w:rPr>
              <w:t> </w:t>
            </w:r>
            <w:r w:rsidRPr="007E3D5E">
              <w:rPr>
                <w:sz w:val="18"/>
                <w:szCs w:val="18"/>
                <w:rtl/>
              </w:rPr>
              <w:t>مؤتمـرات الاتحاد</w:t>
            </w:r>
          </w:p>
        </w:tc>
        <w:tc>
          <w:tcPr>
            <w:tcW w:w="1191" w:type="pct"/>
            <w:tcBorders>
              <w:top w:val="nil"/>
              <w:left w:val="nil"/>
              <w:bottom w:val="nil"/>
              <w:right w:val="nil"/>
            </w:tcBorders>
            <w:vAlign w:val="center"/>
            <w:hideMark/>
          </w:tcPr>
          <w:p w14:paraId="611A5600" w14:textId="77777777" w:rsidR="00BD2C3B" w:rsidRPr="007E3D5E" w:rsidRDefault="00BD2C3B" w:rsidP="009F61D6">
            <w:pPr>
              <w:pStyle w:val="Tabletexte"/>
              <w:spacing w:before="40" w:after="40"/>
              <w:rPr>
                <w:sz w:val="18"/>
                <w:szCs w:val="18"/>
                <w:lang w:bidi="ar-SA"/>
              </w:rPr>
            </w:pPr>
            <w:r w:rsidRPr="007E3D5E">
              <w:rPr>
                <w:sz w:val="18"/>
                <w:szCs w:val="18"/>
                <w:rtl/>
              </w:rPr>
              <w:t>ضمان تمثيل الموظفين وفقاً للقواعد المتبعة.</w:t>
            </w:r>
          </w:p>
        </w:tc>
        <w:tc>
          <w:tcPr>
            <w:tcW w:w="843" w:type="pct"/>
            <w:tcBorders>
              <w:top w:val="nil"/>
              <w:left w:val="nil"/>
              <w:bottom w:val="nil"/>
              <w:right w:val="nil"/>
            </w:tcBorders>
            <w:vAlign w:val="center"/>
            <w:hideMark/>
          </w:tcPr>
          <w:p w14:paraId="4A62379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34FC2DF2"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97B6153"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D5180C6"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4475A7A9" w14:textId="77777777" w:rsidTr="00866CA5">
        <w:tc>
          <w:tcPr>
            <w:tcW w:w="238" w:type="pct"/>
            <w:tcBorders>
              <w:top w:val="nil"/>
              <w:left w:val="nil"/>
              <w:bottom w:val="nil"/>
              <w:right w:val="nil"/>
            </w:tcBorders>
            <w:shd w:val="clear" w:color="EDEDED" w:fill="EDEDED"/>
            <w:noWrap/>
            <w:vAlign w:val="center"/>
            <w:hideMark/>
          </w:tcPr>
          <w:p w14:paraId="782EBB60" w14:textId="77777777" w:rsidR="00BD2C3B" w:rsidRPr="007E3D5E" w:rsidRDefault="00BD2C3B" w:rsidP="00B602D1">
            <w:pPr>
              <w:pStyle w:val="Tabletexte"/>
              <w:spacing w:before="40" w:after="40"/>
              <w:jc w:val="center"/>
              <w:rPr>
                <w:sz w:val="18"/>
                <w:szCs w:val="18"/>
                <w:lang w:bidi="ar-SA"/>
              </w:rPr>
            </w:pPr>
            <w:r w:rsidRPr="007E3D5E">
              <w:rPr>
                <w:sz w:val="18"/>
                <w:szCs w:val="18"/>
                <w:rtl/>
              </w:rPr>
              <w:t>53</w:t>
            </w:r>
          </w:p>
        </w:tc>
        <w:tc>
          <w:tcPr>
            <w:tcW w:w="496" w:type="pct"/>
            <w:tcBorders>
              <w:top w:val="nil"/>
              <w:left w:val="nil"/>
              <w:bottom w:val="nil"/>
              <w:right w:val="nil"/>
            </w:tcBorders>
            <w:shd w:val="clear" w:color="EDEDED" w:fill="EDEDED"/>
            <w:vAlign w:val="center"/>
            <w:hideMark/>
          </w:tcPr>
          <w:p w14:paraId="33D74DBC"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65CDE283" w14:textId="77777777" w:rsidR="00BD2C3B" w:rsidRPr="007E3D5E" w:rsidRDefault="00BD2C3B" w:rsidP="009F61D6">
            <w:pPr>
              <w:pStyle w:val="Tabletexte"/>
              <w:spacing w:before="40" w:after="40"/>
              <w:jc w:val="left"/>
              <w:rPr>
                <w:sz w:val="18"/>
                <w:szCs w:val="18"/>
                <w:lang w:bidi="ar-SA"/>
              </w:rPr>
            </w:pPr>
            <w:r w:rsidRPr="007E3D5E">
              <w:rPr>
                <w:sz w:val="18"/>
                <w:szCs w:val="18"/>
                <w:rtl/>
              </w:rPr>
              <w:t>التدابير التي تسمح للأمم المتحدة بالاضطلاع الكامل بأي ولاية بموجب المادة 75 من ميثاق الأمم المتحدة</w:t>
            </w:r>
          </w:p>
        </w:tc>
        <w:tc>
          <w:tcPr>
            <w:tcW w:w="1191" w:type="pct"/>
            <w:tcBorders>
              <w:top w:val="nil"/>
              <w:left w:val="nil"/>
              <w:bottom w:val="nil"/>
              <w:right w:val="nil"/>
            </w:tcBorders>
            <w:shd w:val="clear" w:color="EDEDED" w:fill="EDEDED"/>
            <w:vAlign w:val="center"/>
            <w:hideMark/>
          </w:tcPr>
          <w:p w14:paraId="2677A4CB"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استمرار تمتع الأمم المتحدة بالإمكانية التي تخولها لها أحكام الاتفاقية الدولية للاتصالات (مونترو، 1965) المتعلقة بالمنتسبين.</w:t>
            </w:r>
          </w:p>
        </w:tc>
        <w:tc>
          <w:tcPr>
            <w:tcW w:w="843" w:type="pct"/>
            <w:tcBorders>
              <w:top w:val="nil"/>
              <w:left w:val="nil"/>
              <w:bottom w:val="nil"/>
              <w:right w:val="nil"/>
            </w:tcBorders>
            <w:shd w:val="clear" w:color="EDEDED" w:fill="EDEDED"/>
            <w:vAlign w:val="center"/>
            <w:hideMark/>
          </w:tcPr>
          <w:p w14:paraId="56F9B41F"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47FE1D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7907505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28A10626"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1B0004C" w14:textId="77777777" w:rsidTr="00866CA5">
        <w:tc>
          <w:tcPr>
            <w:tcW w:w="238" w:type="pct"/>
            <w:tcBorders>
              <w:top w:val="nil"/>
              <w:left w:val="nil"/>
              <w:bottom w:val="nil"/>
              <w:right w:val="nil"/>
            </w:tcBorders>
            <w:noWrap/>
            <w:vAlign w:val="center"/>
            <w:hideMark/>
          </w:tcPr>
          <w:p w14:paraId="70ADDFA6" w14:textId="77777777" w:rsidR="00BD2C3B" w:rsidRPr="007E3D5E" w:rsidRDefault="00BD2C3B" w:rsidP="00B602D1">
            <w:pPr>
              <w:pStyle w:val="Tabletexte"/>
              <w:spacing w:before="40" w:after="40"/>
              <w:jc w:val="center"/>
              <w:rPr>
                <w:sz w:val="18"/>
                <w:szCs w:val="18"/>
                <w:lang w:bidi="ar-SA"/>
              </w:rPr>
            </w:pPr>
            <w:r w:rsidRPr="007E3D5E">
              <w:rPr>
                <w:sz w:val="18"/>
                <w:szCs w:val="18"/>
                <w:rtl/>
              </w:rPr>
              <w:t>55</w:t>
            </w:r>
          </w:p>
        </w:tc>
        <w:tc>
          <w:tcPr>
            <w:tcW w:w="496" w:type="pct"/>
            <w:tcBorders>
              <w:top w:val="nil"/>
              <w:left w:val="nil"/>
              <w:bottom w:val="nil"/>
              <w:right w:val="nil"/>
            </w:tcBorders>
            <w:vAlign w:val="center"/>
            <w:hideMark/>
          </w:tcPr>
          <w:p w14:paraId="5969DAAA"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4CF6933C"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استخدام شبكة الاتصالات التابعة للأمم المتحدة لتسيير حركة الاتصالات التابعة للوكالات المتخصصة</w:t>
            </w:r>
          </w:p>
        </w:tc>
        <w:tc>
          <w:tcPr>
            <w:tcW w:w="1191" w:type="pct"/>
            <w:tcBorders>
              <w:top w:val="nil"/>
              <w:left w:val="nil"/>
              <w:bottom w:val="nil"/>
              <w:right w:val="nil"/>
            </w:tcBorders>
            <w:vAlign w:val="center"/>
            <w:hideMark/>
          </w:tcPr>
          <w:p w14:paraId="2A7B38B8"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ضمان الامتثال للشروط الخاصة بشبكة اتصالات الأمم المتحدة لتسيير حركة اتصالات الوكالات المتخصصة الراغبة في استخدام هذه الشبكة.</w:t>
            </w:r>
          </w:p>
        </w:tc>
        <w:tc>
          <w:tcPr>
            <w:tcW w:w="843" w:type="pct"/>
            <w:tcBorders>
              <w:top w:val="nil"/>
              <w:left w:val="nil"/>
              <w:bottom w:val="nil"/>
              <w:right w:val="nil"/>
            </w:tcBorders>
            <w:vAlign w:val="center"/>
            <w:hideMark/>
          </w:tcPr>
          <w:p w14:paraId="543BAF1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0B9647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3510CC4"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763909F"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0445BA23" w14:textId="77777777" w:rsidTr="00866CA5">
        <w:tc>
          <w:tcPr>
            <w:tcW w:w="238" w:type="pct"/>
            <w:tcBorders>
              <w:top w:val="nil"/>
              <w:left w:val="nil"/>
              <w:bottom w:val="nil"/>
              <w:right w:val="nil"/>
            </w:tcBorders>
            <w:shd w:val="clear" w:color="EDEDED" w:fill="EDEDED"/>
            <w:noWrap/>
            <w:vAlign w:val="center"/>
            <w:hideMark/>
          </w:tcPr>
          <w:p w14:paraId="680849F6" w14:textId="77777777" w:rsidR="00BD2C3B" w:rsidRPr="007E3D5E" w:rsidRDefault="00BD2C3B" w:rsidP="00B602D1">
            <w:pPr>
              <w:pStyle w:val="Tabletexte"/>
              <w:spacing w:before="40" w:after="40"/>
              <w:jc w:val="center"/>
              <w:rPr>
                <w:sz w:val="18"/>
                <w:szCs w:val="18"/>
                <w:lang w:bidi="ar-SA"/>
              </w:rPr>
            </w:pPr>
            <w:r w:rsidRPr="007E3D5E">
              <w:rPr>
                <w:sz w:val="18"/>
                <w:szCs w:val="18"/>
                <w:rtl/>
              </w:rPr>
              <w:t>56</w:t>
            </w:r>
          </w:p>
        </w:tc>
        <w:tc>
          <w:tcPr>
            <w:tcW w:w="496" w:type="pct"/>
            <w:tcBorders>
              <w:top w:val="nil"/>
              <w:left w:val="nil"/>
              <w:bottom w:val="nil"/>
              <w:right w:val="nil"/>
            </w:tcBorders>
            <w:shd w:val="clear" w:color="EDEDED" w:fill="EDEDED"/>
            <w:vAlign w:val="center"/>
            <w:hideMark/>
          </w:tcPr>
          <w:p w14:paraId="210A40DB"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2166C6E9" w14:textId="77777777" w:rsidR="00BD2C3B" w:rsidRPr="007E3D5E" w:rsidRDefault="00BD2C3B" w:rsidP="009F61D6">
            <w:pPr>
              <w:pStyle w:val="Tabletexte"/>
              <w:spacing w:before="40" w:after="40"/>
              <w:jc w:val="left"/>
              <w:rPr>
                <w:sz w:val="18"/>
                <w:szCs w:val="18"/>
                <w:lang w:bidi="ar-SA"/>
              </w:rPr>
            </w:pPr>
            <w:r w:rsidRPr="007E3D5E">
              <w:rPr>
                <w:sz w:val="18"/>
                <w:szCs w:val="18"/>
                <w:rtl/>
              </w:rPr>
              <w:t>احتمال مراجعة القسم 11 من المادة الرابعة في اتفاقية امتيازات الوكالات المتخصصة وحصاناتها</w:t>
            </w:r>
          </w:p>
        </w:tc>
        <w:tc>
          <w:tcPr>
            <w:tcW w:w="1191" w:type="pct"/>
            <w:tcBorders>
              <w:top w:val="nil"/>
              <w:left w:val="nil"/>
              <w:bottom w:val="nil"/>
              <w:right w:val="nil"/>
            </w:tcBorders>
            <w:shd w:val="clear" w:color="EDEDED" w:fill="EDEDED"/>
            <w:vAlign w:val="center"/>
            <w:hideMark/>
          </w:tcPr>
          <w:p w14:paraId="7EE998B4"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متابعة مقررات مؤتمرات المندوبين المفوضين السابقة، التي تقضي بعدم إدراج رؤساء الوكالات المتخصصة ضمن السلطات الواردة في ملحق الدستور (جنيف، 1992) باعتبارهم مخولين بإرسال اتصالات الدولة أو بالرد عليها.</w:t>
            </w:r>
          </w:p>
        </w:tc>
        <w:tc>
          <w:tcPr>
            <w:tcW w:w="843" w:type="pct"/>
            <w:tcBorders>
              <w:top w:val="nil"/>
              <w:left w:val="nil"/>
              <w:bottom w:val="nil"/>
              <w:right w:val="nil"/>
            </w:tcBorders>
            <w:shd w:val="clear" w:color="EDEDED" w:fill="EDEDED"/>
            <w:vAlign w:val="center"/>
            <w:hideMark/>
          </w:tcPr>
          <w:p w14:paraId="62943D3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6BFCF1FE"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1DC9203"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5DA56E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5A718BA" w14:textId="77777777" w:rsidTr="00866CA5">
        <w:tc>
          <w:tcPr>
            <w:tcW w:w="238" w:type="pct"/>
            <w:tcBorders>
              <w:top w:val="nil"/>
              <w:left w:val="nil"/>
              <w:bottom w:val="nil"/>
              <w:right w:val="nil"/>
            </w:tcBorders>
            <w:noWrap/>
            <w:vAlign w:val="center"/>
            <w:hideMark/>
          </w:tcPr>
          <w:p w14:paraId="020283BF" w14:textId="77777777" w:rsidR="00BD2C3B" w:rsidRPr="007E3D5E" w:rsidRDefault="00BD2C3B" w:rsidP="00B602D1">
            <w:pPr>
              <w:pStyle w:val="Tabletexte"/>
              <w:spacing w:before="40" w:after="40"/>
              <w:jc w:val="center"/>
              <w:rPr>
                <w:sz w:val="18"/>
                <w:szCs w:val="18"/>
                <w:lang w:bidi="ar-SA"/>
              </w:rPr>
            </w:pPr>
            <w:r w:rsidRPr="007E3D5E">
              <w:rPr>
                <w:sz w:val="18"/>
                <w:szCs w:val="18"/>
                <w:rtl/>
              </w:rPr>
              <w:t>57</w:t>
            </w:r>
          </w:p>
        </w:tc>
        <w:tc>
          <w:tcPr>
            <w:tcW w:w="496" w:type="pct"/>
            <w:tcBorders>
              <w:top w:val="nil"/>
              <w:left w:val="nil"/>
              <w:bottom w:val="nil"/>
              <w:right w:val="nil"/>
            </w:tcBorders>
            <w:vAlign w:val="center"/>
            <w:hideMark/>
          </w:tcPr>
          <w:p w14:paraId="3584DE40"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454F0901" w14:textId="77777777" w:rsidR="00BD2C3B" w:rsidRPr="007E3D5E" w:rsidRDefault="00BD2C3B" w:rsidP="009F61D6">
            <w:pPr>
              <w:pStyle w:val="Tabletexte"/>
              <w:spacing w:before="40" w:after="40"/>
              <w:jc w:val="left"/>
              <w:rPr>
                <w:sz w:val="18"/>
                <w:szCs w:val="18"/>
                <w:lang w:bidi="ar-SA"/>
              </w:rPr>
            </w:pPr>
            <w:r w:rsidRPr="007E3D5E">
              <w:rPr>
                <w:sz w:val="18"/>
                <w:szCs w:val="18"/>
                <w:rtl/>
              </w:rPr>
              <w:t>وحدة التفتيش المشتركة</w:t>
            </w:r>
          </w:p>
        </w:tc>
        <w:tc>
          <w:tcPr>
            <w:tcW w:w="1191" w:type="pct"/>
            <w:tcBorders>
              <w:top w:val="nil"/>
              <w:left w:val="nil"/>
              <w:bottom w:val="nil"/>
              <w:right w:val="nil"/>
            </w:tcBorders>
            <w:vAlign w:val="center"/>
            <w:hideMark/>
          </w:tcPr>
          <w:p w14:paraId="04194E59" w14:textId="77777777" w:rsidR="00BD2C3B" w:rsidRPr="007E3D5E" w:rsidRDefault="00BD2C3B" w:rsidP="009F61D6">
            <w:pPr>
              <w:pStyle w:val="Tabletexte"/>
              <w:spacing w:before="40" w:after="40"/>
              <w:rPr>
                <w:sz w:val="18"/>
                <w:szCs w:val="18"/>
                <w:lang w:bidi="ar-SA"/>
              </w:rPr>
            </w:pPr>
            <w:r w:rsidRPr="007E3D5E">
              <w:rPr>
                <w:sz w:val="18"/>
                <w:szCs w:val="18"/>
                <w:rtl/>
              </w:rPr>
              <w:t>مواصلة التعاون مع وحدة التفتيش المشتركة.</w:t>
            </w:r>
          </w:p>
        </w:tc>
        <w:tc>
          <w:tcPr>
            <w:tcW w:w="843" w:type="pct"/>
            <w:tcBorders>
              <w:top w:val="nil"/>
              <w:left w:val="nil"/>
              <w:bottom w:val="nil"/>
              <w:right w:val="nil"/>
            </w:tcBorders>
            <w:vAlign w:val="center"/>
            <w:hideMark/>
          </w:tcPr>
          <w:p w14:paraId="59DF5DC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91DBD5C"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4F66E5B"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6CF45D2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09B20BB6" w14:textId="77777777" w:rsidTr="00866CA5">
        <w:tc>
          <w:tcPr>
            <w:tcW w:w="238" w:type="pct"/>
            <w:tcBorders>
              <w:top w:val="nil"/>
              <w:left w:val="nil"/>
              <w:bottom w:val="nil"/>
              <w:right w:val="nil"/>
            </w:tcBorders>
            <w:shd w:val="clear" w:color="EDEDED" w:fill="EDEDED"/>
            <w:noWrap/>
            <w:vAlign w:val="center"/>
            <w:hideMark/>
          </w:tcPr>
          <w:p w14:paraId="266C9D2B" w14:textId="77777777" w:rsidR="00BD2C3B" w:rsidRPr="007E3D5E" w:rsidRDefault="00BD2C3B" w:rsidP="00B602D1">
            <w:pPr>
              <w:pStyle w:val="Tabletexte"/>
              <w:spacing w:before="40" w:after="40"/>
              <w:jc w:val="center"/>
              <w:rPr>
                <w:sz w:val="18"/>
                <w:szCs w:val="18"/>
                <w:lang w:bidi="ar-SA"/>
              </w:rPr>
            </w:pPr>
            <w:r w:rsidRPr="007E3D5E">
              <w:rPr>
                <w:sz w:val="18"/>
                <w:szCs w:val="18"/>
                <w:rtl/>
              </w:rPr>
              <w:t>58</w:t>
            </w:r>
          </w:p>
        </w:tc>
        <w:tc>
          <w:tcPr>
            <w:tcW w:w="496" w:type="pct"/>
            <w:tcBorders>
              <w:top w:val="nil"/>
              <w:left w:val="nil"/>
              <w:bottom w:val="nil"/>
              <w:right w:val="nil"/>
            </w:tcBorders>
            <w:shd w:val="clear" w:color="EDEDED" w:fill="EDEDED"/>
            <w:vAlign w:val="center"/>
            <w:hideMark/>
          </w:tcPr>
          <w:p w14:paraId="2FD64F5E"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shd w:val="clear" w:color="EDEDED" w:fill="EDEDED"/>
            <w:vAlign w:val="center"/>
            <w:hideMark/>
          </w:tcPr>
          <w:p w14:paraId="4BAF8D55" w14:textId="77777777" w:rsidR="00BD2C3B" w:rsidRPr="007E3D5E" w:rsidRDefault="00BD2C3B" w:rsidP="009F61D6">
            <w:pPr>
              <w:pStyle w:val="Tabletexte"/>
              <w:spacing w:before="40" w:after="40"/>
              <w:jc w:val="left"/>
              <w:rPr>
                <w:sz w:val="18"/>
                <w:szCs w:val="18"/>
                <w:lang w:bidi="ar-SA"/>
              </w:rPr>
            </w:pPr>
            <w:r w:rsidRPr="007E3D5E">
              <w:rPr>
                <w:sz w:val="18"/>
                <w:szCs w:val="18"/>
                <w:rtl/>
              </w:rPr>
              <w:t>توطيد العلاقات بين الاتحاد والمنظمات الإقليمية للاتصالات، والأعمال التحضيرية الإقليمية لمؤتمر المندوبين المفوضين</w:t>
            </w:r>
          </w:p>
        </w:tc>
        <w:tc>
          <w:tcPr>
            <w:tcW w:w="1191" w:type="pct"/>
            <w:tcBorders>
              <w:top w:val="nil"/>
              <w:left w:val="nil"/>
              <w:bottom w:val="nil"/>
              <w:right w:val="nil"/>
            </w:tcBorders>
            <w:shd w:val="clear" w:color="EDEDED" w:fill="EDEDED"/>
            <w:vAlign w:val="center"/>
            <w:hideMark/>
          </w:tcPr>
          <w:p w14:paraId="28CDDAF5" w14:textId="04B93C21" w:rsidR="00BD2C3B" w:rsidRPr="007E3D5E" w:rsidRDefault="00BD2C3B" w:rsidP="009F61D6">
            <w:pPr>
              <w:pStyle w:val="Tabletexte"/>
              <w:spacing w:before="40" w:after="40"/>
              <w:rPr>
                <w:spacing w:val="-4"/>
                <w:sz w:val="18"/>
                <w:szCs w:val="18"/>
                <w:lang w:bidi="ar-SA"/>
              </w:rPr>
            </w:pPr>
            <w:r w:rsidRPr="007E3D5E">
              <w:rPr>
                <w:spacing w:val="-4"/>
                <w:sz w:val="18"/>
                <w:szCs w:val="18"/>
                <w:rtl/>
              </w:rPr>
              <w:t>توطيد العلاقات مع المنظمات الإقليمية للاتصالات، بما</w:t>
            </w:r>
            <w:r w:rsidR="007A31E0" w:rsidRPr="007E3D5E">
              <w:rPr>
                <w:rFonts w:hint="cs"/>
                <w:spacing w:val="-4"/>
                <w:sz w:val="18"/>
                <w:szCs w:val="18"/>
                <w:rtl/>
              </w:rPr>
              <w:t> </w:t>
            </w:r>
            <w:r w:rsidRPr="007E3D5E">
              <w:rPr>
                <w:spacing w:val="-4"/>
                <w:sz w:val="18"/>
                <w:szCs w:val="18"/>
                <w:rtl/>
              </w:rPr>
              <w:t xml:space="preserve">في ذلك تنظيم ستة اجتماعات تحضيرية إقليمية </w:t>
            </w:r>
            <w:r w:rsidRPr="007E3D5E">
              <w:rPr>
                <w:spacing w:val="-6"/>
                <w:sz w:val="18"/>
                <w:szCs w:val="18"/>
                <w:rtl/>
              </w:rPr>
              <w:t>لمؤتمرات المندوبين المفوضين والمؤتمرات والجمعيات</w:t>
            </w:r>
            <w:r w:rsidRPr="007E3D5E">
              <w:rPr>
                <w:spacing w:val="-4"/>
                <w:sz w:val="18"/>
                <w:szCs w:val="18"/>
                <w:rtl/>
              </w:rPr>
              <w:t xml:space="preserve"> التي تنظمها قطاعات الاتحاد. ومشاورة الدول الأعضاء والمنظمات الإقليمية بشأن وسائل المساعدة في الأعمال التحضيرية لمؤتمرات المندوبين المفوضين. وتقديم تقارير عن المشاورات إلى المجلس.</w:t>
            </w:r>
          </w:p>
        </w:tc>
        <w:tc>
          <w:tcPr>
            <w:tcW w:w="843" w:type="pct"/>
            <w:tcBorders>
              <w:top w:val="nil"/>
              <w:left w:val="nil"/>
              <w:bottom w:val="nil"/>
              <w:right w:val="nil"/>
            </w:tcBorders>
            <w:shd w:val="clear" w:color="EDEDED" w:fill="EDEDED"/>
            <w:vAlign w:val="center"/>
            <w:hideMark/>
          </w:tcPr>
          <w:p w14:paraId="7C55C41D" w14:textId="69BE088B"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011898" w:rsidRPr="007E3D5E">
              <w:rPr>
                <w:rFonts w:eastAsia="Times New Roman"/>
                <w:b/>
                <w:bCs/>
                <w:color w:val="0070C0"/>
                <w:sz w:val="18"/>
                <w:szCs w:val="18"/>
                <w:lang w:eastAsia="en-GB"/>
              </w:rPr>
              <w:t>72 (Rev. WRC-07)</w:t>
            </w:r>
          </w:p>
        </w:tc>
        <w:tc>
          <w:tcPr>
            <w:tcW w:w="496" w:type="pct"/>
            <w:tcBorders>
              <w:top w:val="nil"/>
              <w:left w:val="nil"/>
              <w:bottom w:val="nil"/>
              <w:right w:val="nil"/>
            </w:tcBorders>
            <w:shd w:val="clear" w:color="EDEDED" w:fill="EDEDED"/>
            <w:vAlign w:val="center"/>
            <w:hideMark/>
          </w:tcPr>
          <w:p w14:paraId="015187F2"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15 (ملغى)</w:t>
            </w:r>
          </w:p>
        </w:tc>
        <w:tc>
          <w:tcPr>
            <w:tcW w:w="595" w:type="pct"/>
            <w:tcBorders>
              <w:top w:val="nil"/>
              <w:left w:val="nil"/>
              <w:bottom w:val="nil"/>
              <w:right w:val="nil"/>
            </w:tcBorders>
            <w:shd w:val="clear" w:color="EDEDED" w:fill="EDEDED"/>
            <w:vAlign w:val="center"/>
            <w:hideMark/>
          </w:tcPr>
          <w:p w14:paraId="2FD908AF" w14:textId="25D1271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32 (المراجَع في</w:t>
            </w:r>
            <w:r w:rsidR="007A31E0" w:rsidRPr="007E3D5E">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 </w:t>
            </w:r>
            <w:r w:rsidRPr="007E3D5E">
              <w:rPr>
                <w:b/>
                <w:bCs/>
                <w:color w:val="FF0000"/>
                <w:sz w:val="18"/>
                <w:szCs w:val="18"/>
                <w:rtl/>
              </w:rPr>
              <w:t xml:space="preserve">القرار 35 (ملغى) </w:t>
            </w:r>
            <w:r w:rsidRPr="007E3D5E">
              <w:rPr>
                <w:b/>
                <w:bCs/>
                <w:color w:val="2E74B5" w:themeColor="accent1" w:themeShade="BF"/>
                <w:sz w:val="18"/>
                <w:szCs w:val="18"/>
                <w:rtl/>
              </w:rPr>
              <w:t>/ القرار 43 (المراجَع في</w:t>
            </w:r>
            <w:r w:rsidR="007A31E0"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44 (المراجَع في</w:t>
            </w:r>
            <w:r w:rsidR="007A31E0"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73 (المراجَع في</w:t>
            </w:r>
            <w:r w:rsidR="007A31E0"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342EFD2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21</w:t>
            </w:r>
          </w:p>
        </w:tc>
      </w:tr>
      <w:tr w:rsidR="00714E2B" w:rsidRPr="007E3D5E" w14:paraId="5F52B36C" w14:textId="77777777" w:rsidTr="00866CA5">
        <w:tc>
          <w:tcPr>
            <w:tcW w:w="238" w:type="pct"/>
            <w:tcBorders>
              <w:top w:val="nil"/>
              <w:left w:val="nil"/>
              <w:bottom w:val="nil"/>
              <w:right w:val="nil"/>
            </w:tcBorders>
            <w:noWrap/>
            <w:vAlign w:val="center"/>
            <w:hideMark/>
          </w:tcPr>
          <w:p w14:paraId="0E77F4BD" w14:textId="77777777" w:rsidR="00BD2C3B" w:rsidRPr="007E3D5E" w:rsidRDefault="00BD2C3B" w:rsidP="00B602D1">
            <w:pPr>
              <w:pStyle w:val="Tabletexte"/>
              <w:spacing w:before="40" w:after="40"/>
              <w:jc w:val="center"/>
              <w:rPr>
                <w:sz w:val="18"/>
                <w:szCs w:val="18"/>
                <w:lang w:bidi="ar-SA"/>
              </w:rPr>
            </w:pPr>
            <w:r w:rsidRPr="007E3D5E">
              <w:rPr>
                <w:sz w:val="18"/>
                <w:szCs w:val="18"/>
                <w:rtl/>
              </w:rPr>
              <w:t>59</w:t>
            </w:r>
          </w:p>
        </w:tc>
        <w:tc>
          <w:tcPr>
            <w:tcW w:w="496" w:type="pct"/>
            <w:tcBorders>
              <w:top w:val="nil"/>
              <w:left w:val="nil"/>
              <w:bottom w:val="nil"/>
              <w:right w:val="nil"/>
            </w:tcBorders>
            <w:vAlign w:val="center"/>
            <w:hideMark/>
          </w:tcPr>
          <w:p w14:paraId="2AF4A78D"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vAlign w:val="center"/>
            <w:hideMark/>
          </w:tcPr>
          <w:p w14:paraId="06CCA6DA" w14:textId="77777777" w:rsidR="00BD2C3B" w:rsidRPr="007E3D5E" w:rsidRDefault="00BD2C3B" w:rsidP="009F61D6">
            <w:pPr>
              <w:pStyle w:val="Tabletexte"/>
              <w:spacing w:before="40" w:after="40"/>
              <w:jc w:val="left"/>
              <w:rPr>
                <w:sz w:val="18"/>
                <w:szCs w:val="18"/>
                <w:lang w:bidi="ar-SA"/>
              </w:rPr>
            </w:pPr>
            <w:r w:rsidRPr="007E3D5E">
              <w:rPr>
                <w:sz w:val="18"/>
                <w:szCs w:val="18"/>
                <w:rtl/>
              </w:rPr>
              <w:t>طلب فتاوى من محكمة العدل الدولية</w:t>
            </w:r>
          </w:p>
        </w:tc>
        <w:tc>
          <w:tcPr>
            <w:tcW w:w="1191" w:type="pct"/>
            <w:tcBorders>
              <w:top w:val="nil"/>
              <w:left w:val="nil"/>
              <w:bottom w:val="nil"/>
              <w:right w:val="nil"/>
            </w:tcBorders>
            <w:vAlign w:val="center"/>
            <w:hideMark/>
          </w:tcPr>
          <w:p w14:paraId="7429B420" w14:textId="77777777" w:rsidR="00BD2C3B" w:rsidRPr="007E3D5E" w:rsidRDefault="00BD2C3B" w:rsidP="009F61D6">
            <w:pPr>
              <w:pStyle w:val="Tabletexte"/>
              <w:spacing w:before="40" w:after="40"/>
              <w:rPr>
                <w:sz w:val="18"/>
                <w:szCs w:val="18"/>
                <w:lang w:bidi="ar-SA"/>
              </w:rPr>
            </w:pPr>
            <w:r w:rsidRPr="007E3D5E">
              <w:rPr>
                <w:sz w:val="18"/>
                <w:szCs w:val="18"/>
                <w:rtl/>
              </w:rPr>
              <w:t>طلب فتاوى من محكمة العدل الدولية، حسب الحاجة، تطبيقاً للمادة الثانية عشرة من النظام الأساسي للمحكمة الإدارية لمنظمة العمل الدولية.</w:t>
            </w:r>
          </w:p>
        </w:tc>
        <w:tc>
          <w:tcPr>
            <w:tcW w:w="843" w:type="pct"/>
            <w:tcBorders>
              <w:top w:val="nil"/>
              <w:left w:val="nil"/>
              <w:bottom w:val="nil"/>
              <w:right w:val="nil"/>
            </w:tcBorders>
            <w:vAlign w:val="center"/>
            <w:hideMark/>
          </w:tcPr>
          <w:p w14:paraId="7EF0174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BBA441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3D29726"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0FD4527"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3280D4FC" w14:textId="77777777" w:rsidTr="00866CA5">
        <w:tc>
          <w:tcPr>
            <w:tcW w:w="238" w:type="pct"/>
            <w:tcBorders>
              <w:top w:val="nil"/>
              <w:left w:val="nil"/>
              <w:bottom w:val="nil"/>
              <w:right w:val="nil"/>
            </w:tcBorders>
            <w:shd w:val="clear" w:color="EDEDED" w:fill="EDEDED"/>
            <w:noWrap/>
            <w:vAlign w:val="center"/>
            <w:hideMark/>
          </w:tcPr>
          <w:p w14:paraId="02BA104D"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60</w:t>
            </w:r>
          </w:p>
        </w:tc>
        <w:tc>
          <w:tcPr>
            <w:tcW w:w="496" w:type="pct"/>
            <w:tcBorders>
              <w:top w:val="nil"/>
              <w:left w:val="nil"/>
              <w:bottom w:val="nil"/>
              <w:right w:val="nil"/>
            </w:tcBorders>
            <w:shd w:val="clear" w:color="EDEDED" w:fill="EDEDED"/>
            <w:vAlign w:val="center"/>
            <w:hideMark/>
          </w:tcPr>
          <w:p w14:paraId="37101A30"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7FC97076" w14:textId="77777777" w:rsidR="00BD2C3B" w:rsidRPr="007E3D5E" w:rsidRDefault="00BD2C3B" w:rsidP="009F61D6">
            <w:pPr>
              <w:pStyle w:val="Tabletexte"/>
              <w:spacing w:before="40" w:after="40"/>
              <w:jc w:val="left"/>
              <w:rPr>
                <w:sz w:val="18"/>
                <w:szCs w:val="18"/>
                <w:lang w:bidi="ar-SA"/>
              </w:rPr>
            </w:pPr>
            <w:r w:rsidRPr="007E3D5E">
              <w:rPr>
                <w:sz w:val="18"/>
                <w:szCs w:val="18"/>
                <w:rtl/>
              </w:rPr>
              <w:t>الوضع القانوني</w:t>
            </w:r>
          </w:p>
        </w:tc>
        <w:tc>
          <w:tcPr>
            <w:tcW w:w="1191" w:type="pct"/>
            <w:tcBorders>
              <w:top w:val="nil"/>
              <w:left w:val="nil"/>
              <w:bottom w:val="nil"/>
              <w:right w:val="nil"/>
            </w:tcBorders>
            <w:shd w:val="clear" w:color="EDEDED" w:fill="EDEDED"/>
            <w:vAlign w:val="center"/>
            <w:hideMark/>
          </w:tcPr>
          <w:p w14:paraId="6DEC6B94" w14:textId="77777777" w:rsidR="00BD2C3B" w:rsidRPr="007E3D5E" w:rsidRDefault="00BD2C3B" w:rsidP="006E3279">
            <w:pPr>
              <w:pStyle w:val="Tabletexte"/>
              <w:keepNext/>
              <w:keepLines/>
              <w:spacing w:before="40" w:after="40"/>
              <w:rPr>
                <w:sz w:val="18"/>
                <w:szCs w:val="18"/>
                <w:lang w:bidi="ar-SA"/>
              </w:rPr>
            </w:pPr>
            <w:r w:rsidRPr="007E3D5E">
              <w:rPr>
                <w:sz w:val="18"/>
                <w:szCs w:val="18"/>
                <w:rtl/>
              </w:rPr>
              <w:t>استعراض هذا الاتفاق وتطبيقه تباعاً للتأكد من أن الامتيازات والحصانات الممنوحة للاتحاد الدولي للاتصالات مكافئة لما تحصل عليه الوكالات الأخرى التابعة للأمم المتحدة التي مقرها في سويسرا.</w:t>
            </w:r>
          </w:p>
        </w:tc>
        <w:tc>
          <w:tcPr>
            <w:tcW w:w="843" w:type="pct"/>
            <w:tcBorders>
              <w:top w:val="nil"/>
              <w:left w:val="nil"/>
              <w:bottom w:val="nil"/>
              <w:right w:val="nil"/>
            </w:tcBorders>
            <w:shd w:val="clear" w:color="EDEDED" w:fill="EDEDED"/>
            <w:vAlign w:val="center"/>
            <w:hideMark/>
          </w:tcPr>
          <w:p w14:paraId="21E811C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EFE4F90"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D3F2C77"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5B99B34F"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D330CCD" w14:textId="77777777" w:rsidTr="00866CA5">
        <w:tc>
          <w:tcPr>
            <w:tcW w:w="238" w:type="pct"/>
            <w:tcBorders>
              <w:top w:val="nil"/>
              <w:left w:val="nil"/>
              <w:bottom w:val="nil"/>
              <w:right w:val="nil"/>
            </w:tcBorders>
            <w:noWrap/>
            <w:vAlign w:val="center"/>
            <w:hideMark/>
          </w:tcPr>
          <w:p w14:paraId="1377A7FC" w14:textId="77777777" w:rsidR="00BD2C3B" w:rsidRPr="007E3D5E" w:rsidRDefault="00BD2C3B" w:rsidP="00B602D1">
            <w:pPr>
              <w:pStyle w:val="Tabletexte"/>
              <w:spacing w:before="40" w:after="40"/>
              <w:jc w:val="center"/>
              <w:rPr>
                <w:sz w:val="18"/>
                <w:szCs w:val="18"/>
                <w:lang w:bidi="ar-SA"/>
              </w:rPr>
            </w:pPr>
            <w:r w:rsidRPr="007E3D5E">
              <w:rPr>
                <w:sz w:val="18"/>
                <w:szCs w:val="18"/>
                <w:rtl/>
              </w:rPr>
              <w:t>64</w:t>
            </w:r>
          </w:p>
        </w:tc>
        <w:tc>
          <w:tcPr>
            <w:tcW w:w="496" w:type="pct"/>
            <w:tcBorders>
              <w:top w:val="nil"/>
              <w:left w:val="nil"/>
              <w:bottom w:val="nil"/>
              <w:right w:val="nil"/>
            </w:tcBorders>
            <w:vAlign w:val="center"/>
            <w:hideMark/>
          </w:tcPr>
          <w:p w14:paraId="7074194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30F9C0FC" w14:textId="768BBFE4" w:rsidR="00BD2C3B" w:rsidRPr="007E3D5E" w:rsidRDefault="00BD2C3B" w:rsidP="009F61D6">
            <w:pPr>
              <w:pStyle w:val="Tabletexte"/>
              <w:spacing w:before="40" w:after="40"/>
              <w:jc w:val="left"/>
              <w:rPr>
                <w:spacing w:val="-2"/>
                <w:sz w:val="18"/>
                <w:szCs w:val="18"/>
                <w:lang w:bidi="ar-SA"/>
              </w:rPr>
            </w:pPr>
            <w:r w:rsidRPr="007E3D5E">
              <w:rPr>
                <w:spacing w:val="-2"/>
                <w:sz w:val="18"/>
                <w:szCs w:val="18"/>
                <w:rtl/>
              </w:rPr>
              <w:t>النفاذ على أساس غير تمييزي إلى مرافق الاتصالات/تكنولوجيا المعلومات والاتصالات وخدماتها وتطبيقاتها، بما</w:t>
            </w:r>
            <w:r w:rsidR="00166C88">
              <w:rPr>
                <w:rFonts w:hint="cs"/>
                <w:spacing w:val="-2"/>
                <w:sz w:val="18"/>
                <w:szCs w:val="18"/>
                <w:rtl/>
              </w:rPr>
              <w:t> </w:t>
            </w:r>
            <w:r w:rsidRPr="007E3D5E">
              <w:rPr>
                <w:spacing w:val="-2"/>
                <w:sz w:val="18"/>
                <w:szCs w:val="18"/>
                <w:rtl/>
              </w:rPr>
              <w:t>في</w:t>
            </w:r>
            <w:r w:rsidR="00166C88">
              <w:rPr>
                <w:rFonts w:hint="cs"/>
                <w:spacing w:val="-2"/>
                <w:sz w:val="18"/>
                <w:szCs w:val="18"/>
                <w:rtl/>
              </w:rPr>
              <w:t> </w:t>
            </w:r>
            <w:r w:rsidRPr="007E3D5E">
              <w:rPr>
                <w:spacing w:val="-2"/>
                <w:sz w:val="18"/>
                <w:szCs w:val="18"/>
                <w:rtl/>
              </w:rPr>
              <w:t>ذلك البحوث التطبيقية ونقل التكنولوجيا والاجتماعات الإلكترونية على أساس شروط متفق عليها</w:t>
            </w:r>
          </w:p>
        </w:tc>
        <w:tc>
          <w:tcPr>
            <w:tcW w:w="1191" w:type="pct"/>
            <w:tcBorders>
              <w:top w:val="nil"/>
              <w:left w:val="nil"/>
              <w:bottom w:val="nil"/>
              <w:right w:val="nil"/>
            </w:tcBorders>
            <w:vAlign w:val="center"/>
            <w:hideMark/>
          </w:tcPr>
          <w:p w14:paraId="786D4C73" w14:textId="77777777" w:rsidR="00BD2C3B" w:rsidRPr="007E3D5E" w:rsidRDefault="00BD2C3B" w:rsidP="009F61D6">
            <w:pPr>
              <w:pStyle w:val="Tabletexte"/>
              <w:spacing w:before="40" w:after="40"/>
              <w:rPr>
                <w:sz w:val="18"/>
                <w:szCs w:val="18"/>
                <w:lang w:bidi="ar-SA"/>
              </w:rPr>
            </w:pPr>
            <w:r w:rsidRPr="007E3D5E">
              <w:rPr>
                <w:sz w:val="18"/>
                <w:szCs w:val="18"/>
                <w:rtl/>
              </w:rPr>
              <w:t>إعداد ونشر قائمة بالخدمات والتطبيقات المتاحة على الإنترنت المتصلة بأنشطة الاتحاد وتحديد تلك التي لا يمكن النفاذ إليها. وتشجيع المشاركة الواسعة لضمان المشاركة العادلة والمنصفة لجميع الأعضاء في خدمات ومواد الاتحاد المتاحة على الإنترنت. وإحالة نص القرار إلى الأمين العام للأمم المتحدة للإحاطة بموقف الاتحاد بشأن مسألة النفاذ على أساس غير تمييزي إلى تكنولوجيات المعلومات والاتصالات الجديدة.</w:t>
            </w:r>
          </w:p>
        </w:tc>
        <w:tc>
          <w:tcPr>
            <w:tcW w:w="843" w:type="pct"/>
            <w:tcBorders>
              <w:top w:val="nil"/>
              <w:left w:val="nil"/>
              <w:bottom w:val="nil"/>
              <w:right w:val="nil"/>
            </w:tcBorders>
            <w:vAlign w:val="center"/>
            <w:hideMark/>
          </w:tcPr>
          <w:p w14:paraId="141ACDD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3587B50"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ITU-R 1 / </w:t>
            </w: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75</w:t>
            </w:r>
          </w:p>
        </w:tc>
        <w:tc>
          <w:tcPr>
            <w:tcW w:w="595" w:type="pct"/>
            <w:tcBorders>
              <w:top w:val="nil"/>
              <w:left w:val="nil"/>
              <w:bottom w:val="nil"/>
              <w:right w:val="nil"/>
            </w:tcBorders>
            <w:vAlign w:val="center"/>
            <w:hideMark/>
          </w:tcPr>
          <w:p w14:paraId="547F98B5" w14:textId="465BFE6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69 (المراجَع في</w:t>
            </w:r>
            <w:r w:rsidR="00902CD3"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w:t>
            </w:r>
          </w:p>
        </w:tc>
        <w:tc>
          <w:tcPr>
            <w:tcW w:w="447" w:type="pct"/>
            <w:tcBorders>
              <w:top w:val="nil"/>
              <w:left w:val="nil"/>
              <w:bottom w:val="nil"/>
              <w:right w:val="nil"/>
            </w:tcBorders>
            <w:vAlign w:val="center"/>
            <w:hideMark/>
          </w:tcPr>
          <w:p w14:paraId="3E124021"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w:t>
            </w:r>
          </w:p>
        </w:tc>
      </w:tr>
      <w:tr w:rsidR="007E3D5E" w:rsidRPr="007E3D5E" w14:paraId="66565D5F" w14:textId="77777777" w:rsidTr="00866CA5">
        <w:tc>
          <w:tcPr>
            <w:tcW w:w="238" w:type="pct"/>
            <w:tcBorders>
              <w:top w:val="nil"/>
              <w:left w:val="nil"/>
              <w:bottom w:val="nil"/>
              <w:right w:val="nil"/>
            </w:tcBorders>
            <w:shd w:val="clear" w:color="EDEDED" w:fill="EDEDED"/>
            <w:noWrap/>
            <w:vAlign w:val="center"/>
            <w:hideMark/>
          </w:tcPr>
          <w:p w14:paraId="0A7EF403" w14:textId="77777777" w:rsidR="00BD2C3B" w:rsidRPr="007E3D5E" w:rsidRDefault="00BD2C3B" w:rsidP="00B602D1">
            <w:pPr>
              <w:pStyle w:val="Tabletexte"/>
              <w:spacing w:before="40" w:after="40"/>
              <w:jc w:val="center"/>
              <w:rPr>
                <w:sz w:val="18"/>
                <w:szCs w:val="18"/>
                <w:lang w:bidi="ar-SA"/>
              </w:rPr>
            </w:pPr>
            <w:r w:rsidRPr="007E3D5E">
              <w:rPr>
                <w:sz w:val="18"/>
                <w:szCs w:val="18"/>
                <w:rtl/>
              </w:rPr>
              <w:t>66</w:t>
            </w:r>
          </w:p>
        </w:tc>
        <w:tc>
          <w:tcPr>
            <w:tcW w:w="496" w:type="pct"/>
            <w:tcBorders>
              <w:top w:val="nil"/>
              <w:left w:val="nil"/>
              <w:bottom w:val="nil"/>
              <w:right w:val="nil"/>
            </w:tcBorders>
            <w:shd w:val="clear" w:color="EDEDED" w:fill="EDEDED"/>
            <w:vAlign w:val="center"/>
            <w:hideMark/>
          </w:tcPr>
          <w:p w14:paraId="4363BAE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64062960" w14:textId="77777777" w:rsidR="00BD2C3B" w:rsidRPr="007E3D5E" w:rsidRDefault="00BD2C3B" w:rsidP="009F61D6">
            <w:pPr>
              <w:pStyle w:val="Tabletexte"/>
              <w:spacing w:before="40" w:after="40"/>
              <w:jc w:val="left"/>
              <w:rPr>
                <w:sz w:val="18"/>
                <w:szCs w:val="18"/>
                <w:lang w:bidi="ar-SA"/>
              </w:rPr>
            </w:pPr>
            <w:r w:rsidRPr="007E3D5E">
              <w:rPr>
                <w:sz w:val="18"/>
                <w:szCs w:val="18"/>
                <w:rtl/>
              </w:rPr>
              <w:t>وثائق الاتحاد ومنشوراته</w:t>
            </w:r>
          </w:p>
        </w:tc>
        <w:tc>
          <w:tcPr>
            <w:tcW w:w="1191" w:type="pct"/>
            <w:tcBorders>
              <w:top w:val="nil"/>
              <w:left w:val="nil"/>
              <w:bottom w:val="nil"/>
              <w:right w:val="nil"/>
            </w:tcBorders>
            <w:shd w:val="clear" w:color="EDEDED" w:fill="EDEDED"/>
            <w:vAlign w:val="center"/>
            <w:hideMark/>
          </w:tcPr>
          <w:p w14:paraId="5B6E3292" w14:textId="5670A793" w:rsidR="00BD2C3B" w:rsidRPr="007E3D5E" w:rsidRDefault="00BD2C3B" w:rsidP="009F61D6">
            <w:pPr>
              <w:pStyle w:val="Tabletexte"/>
              <w:spacing w:before="40" w:after="40"/>
              <w:rPr>
                <w:sz w:val="18"/>
                <w:szCs w:val="18"/>
                <w:lang w:bidi="ar-SA"/>
              </w:rPr>
            </w:pPr>
            <w:r w:rsidRPr="007E3D5E">
              <w:rPr>
                <w:sz w:val="18"/>
                <w:szCs w:val="18"/>
                <w:rtl/>
              </w:rPr>
              <w:t>تيسير النفاذ إلى وثائق الاتحاد ومنشوراته بسرعة وسهولة. ووضع سياسات للتسعير. وتنفيذ استراتيجيات لتيسير استخدام الوثائق والمنشورات المتاحة على الويب في البلدان النامية وأقل البلدان نمواً والدول الجزرية الصغيرة النامية، وغيرها.</w:t>
            </w:r>
          </w:p>
        </w:tc>
        <w:tc>
          <w:tcPr>
            <w:tcW w:w="843" w:type="pct"/>
            <w:tcBorders>
              <w:top w:val="nil"/>
              <w:left w:val="nil"/>
              <w:bottom w:val="nil"/>
              <w:right w:val="nil"/>
            </w:tcBorders>
            <w:shd w:val="clear" w:color="EDEDED" w:fill="EDEDED"/>
            <w:vAlign w:val="center"/>
            <w:hideMark/>
          </w:tcPr>
          <w:p w14:paraId="2D96FE0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49D31F6"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12 / القرار ITU-R 19</w:t>
            </w:r>
          </w:p>
        </w:tc>
        <w:tc>
          <w:tcPr>
            <w:tcW w:w="595" w:type="pct"/>
            <w:tcBorders>
              <w:top w:val="nil"/>
              <w:left w:val="nil"/>
              <w:bottom w:val="nil"/>
              <w:right w:val="nil"/>
            </w:tcBorders>
            <w:shd w:val="clear" w:color="EDEDED" w:fill="EDEDED"/>
            <w:vAlign w:val="center"/>
            <w:hideMark/>
          </w:tcPr>
          <w:p w14:paraId="6D9259CB" w14:textId="6628E888"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32 (المراجَع في</w:t>
            </w:r>
            <w:r w:rsidR="00902CD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67 (المراجَع في</w:t>
            </w:r>
            <w:r w:rsidR="00902CD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70 (المراجَع في</w:t>
            </w:r>
            <w:r w:rsidR="00902CD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73 (المراجَع في</w:t>
            </w:r>
            <w:r w:rsidR="00902CD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228BC020"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62F4470" w14:textId="77777777" w:rsidTr="00866CA5">
        <w:tc>
          <w:tcPr>
            <w:tcW w:w="238" w:type="pct"/>
            <w:tcBorders>
              <w:top w:val="nil"/>
              <w:left w:val="nil"/>
              <w:bottom w:val="nil"/>
              <w:right w:val="nil"/>
            </w:tcBorders>
            <w:noWrap/>
            <w:vAlign w:val="center"/>
            <w:hideMark/>
          </w:tcPr>
          <w:p w14:paraId="1A48E5DF" w14:textId="77777777" w:rsidR="00BD2C3B" w:rsidRPr="007E3D5E" w:rsidRDefault="00BD2C3B" w:rsidP="00B602D1">
            <w:pPr>
              <w:pStyle w:val="Tabletexte"/>
              <w:spacing w:before="40" w:after="40"/>
              <w:jc w:val="center"/>
              <w:rPr>
                <w:sz w:val="18"/>
                <w:szCs w:val="18"/>
                <w:lang w:bidi="ar-SA"/>
              </w:rPr>
            </w:pPr>
            <w:r w:rsidRPr="007E3D5E">
              <w:rPr>
                <w:sz w:val="18"/>
                <w:szCs w:val="18"/>
                <w:rtl/>
              </w:rPr>
              <w:t>68</w:t>
            </w:r>
          </w:p>
        </w:tc>
        <w:tc>
          <w:tcPr>
            <w:tcW w:w="496" w:type="pct"/>
            <w:tcBorders>
              <w:top w:val="nil"/>
              <w:left w:val="nil"/>
              <w:bottom w:val="nil"/>
              <w:right w:val="nil"/>
            </w:tcBorders>
            <w:vAlign w:val="center"/>
            <w:hideMark/>
          </w:tcPr>
          <w:p w14:paraId="79A7661D"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PP10</w:t>
            </w:r>
          </w:p>
        </w:tc>
        <w:tc>
          <w:tcPr>
            <w:tcW w:w="694" w:type="pct"/>
            <w:tcBorders>
              <w:top w:val="nil"/>
              <w:left w:val="nil"/>
              <w:bottom w:val="nil"/>
              <w:right w:val="nil"/>
            </w:tcBorders>
            <w:vAlign w:val="center"/>
            <w:hideMark/>
          </w:tcPr>
          <w:p w14:paraId="26055907" w14:textId="77777777" w:rsidR="00BD2C3B" w:rsidRPr="007E3D5E" w:rsidRDefault="00BD2C3B" w:rsidP="009F61D6">
            <w:pPr>
              <w:pStyle w:val="Tabletexte"/>
              <w:spacing w:before="40" w:after="40"/>
              <w:jc w:val="left"/>
              <w:rPr>
                <w:sz w:val="18"/>
                <w:szCs w:val="18"/>
                <w:lang w:bidi="ar-SA"/>
              </w:rPr>
            </w:pPr>
            <w:r w:rsidRPr="007E3D5E">
              <w:rPr>
                <w:sz w:val="18"/>
                <w:szCs w:val="18"/>
                <w:rtl/>
              </w:rPr>
              <w:t>اليوم العالمي للاتصالات ومجتمع المعلومات</w:t>
            </w:r>
          </w:p>
        </w:tc>
        <w:tc>
          <w:tcPr>
            <w:tcW w:w="1191" w:type="pct"/>
            <w:tcBorders>
              <w:top w:val="nil"/>
              <w:left w:val="nil"/>
              <w:bottom w:val="nil"/>
              <w:right w:val="nil"/>
            </w:tcBorders>
            <w:vAlign w:val="center"/>
            <w:hideMark/>
          </w:tcPr>
          <w:p w14:paraId="36352A00" w14:textId="77777777" w:rsidR="00BD2C3B" w:rsidRPr="007E3D5E" w:rsidRDefault="00BD2C3B" w:rsidP="009F61D6">
            <w:pPr>
              <w:pStyle w:val="Tabletexte"/>
              <w:spacing w:before="40" w:after="40"/>
              <w:rPr>
                <w:sz w:val="18"/>
                <w:szCs w:val="18"/>
                <w:lang w:bidi="ar-SA"/>
              </w:rPr>
            </w:pPr>
            <w:r w:rsidRPr="007E3D5E">
              <w:rPr>
                <w:sz w:val="18"/>
                <w:szCs w:val="18"/>
                <w:rtl/>
              </w:rPr>
              <w:t>اعتماد مواضيع لليوم العالمي للاتصالات ومجتمع المعلومات الذي يُحتفل به سنوياً. وتشجيع تبادل المعلومات بين الدول الأعضاء عن طريق تعميم وثيقة مجمَّعة تستند إلى التقارير الوطنية المستلمة من الدول الأعضاء بشأن المسائل الاستراتيجية.</w:t>
            </w:r>
          </w:p>
        </w:tc>
        <w:tc>
          <w:tcPr>
            <w:tcW w:w="843" w:type="pct"/>
            <w:tcBorders>
              <w:top w:val="nil"/>
              <w:left w:val="nil"/>
              <w:bottom w:val="nil"/>
              <w:right w:val="nil"/>
            </w:tcBorders>
            <w:vAlign w:val="center"/>
            <w:hideMark/>
          </w:tcPr>
          <w:p w14:paraId="30990E4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AC5902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0839457A"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82B0A1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0D58AA4A" w14:textId="77777777" w:rsidTr="00866CA5">
        <w:tc>
          <w:tcPr>
            <w:tcW w:w="238" w:type="pct"/>
            <w:tcBorders>
              <w:top w:val="nil"/>
              <w:left w:val="nil"/>
              <w:bottom w:val="nil"/>
              <w:right w:val="nil"/>
            </w:tcBorders>
            <w:shd w:val="clear" w:color="EDEDED" w:fill="EDEDED"/>
            <w:noWrap/>
            <w:vAlign w:val="center"/>
            <w:hideMark/>
          </w:tcPr>
          <w:p w14:paraId="1E6150FC"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69</w:t>
            </w:r>
          </w:p>
        </w:tc>
        <w:tc>
          <w:tcPr>
            <w:tcW w:w="496" w:type="pct"/>
            <w:tcBorders>
              <w:top w:val="nil"/>
              <w:left w:val="nil"/>
              <w:bottom w:val="nil"/>
              <w:right w:val="nil"/>
            </w:tcBorders>
            <w:shd w:val="clear" w:color="EDEDED" w:fill="EDEDED"/>
            <w:vAlign w:val="center"/>
            <w:hideMark/>
          </w:tcPr>
          <w:p w14:paraId="166C944A" w14:textId="77777777" w:rsidR="00BD2C3B" w:rsidRPr="007E3D5E" w:rsidRDefault="00BD2C3B" w:rsidP="009F61D6">
            <w:pPr>
              <w:pStyle w:val="Tabletexte"/>
              <w:spacing w:before="40" w:after="40"/>
              <w:jc w:val="left"/>
              <w:rPr>
                <w:sz w:val="18"/>
                <w:szCs w:val="18"/>
                <w:lang w:bidi="ar-SA"/>
              </w:rPr>
            </w:pPr>
            <w:r w:rsidRPr="007E3D5E">
              <w:rPr>
                <w:sz w:val="18"/>
                <w:szCs w:val="18"/>
                <w:rtl/>
              </w:rPr>
              <w:t>PP94</w:t>
            </w:r>
          </w:p>
        </w:tc>
        <w:tc>
          <w:tcPr>
            <w:tcW w:w="694" w:type="pct"/>
            <w:tcBorders>
              <w:top w:val="nil"/>
              <w:left w:val="nil"/>
              <w:bottom w:val="nil"/>
              <w:right w:val="nil"/>
            </w:tcBorders>
            <w:shd w:val="clear" w:color="EDEDED" w:fill="EDEDED"/>
            <w:vAlign w:val="center"/>
            <w:hideMark/>
          </w:tcPr>
          <w:p w14:paraId="5E818BF6" w14:textId="77777777" w:rsidR="00BD2C3B" w:rsidRPr="007E3D5E" w:rsidRDefault="00BD2C3B" w:rsidP="00113AF3">
            <w:pPr>
              <w:pStyle w:val="Tabletexte"/>
              <w:keepNext/>
              <w:keepLines/>
              <w:spacing w:before="40" w:after="40"/>
              <w:jc w:val="left"/>
              <w:rPr>
                <w:sz w:val="18"/>
                <w:szCs w:val="18"/>
                <w:lang w:bidi="ar-SA"/>
              </w:rPr>
            </w:pPr>
            <w:r w:rsidRPr="007E3D5E">
              <w:rPr>
                <w:sz w:val="18"/>
                <w:szCs w:val="18"/>
                <w:rtl/>
              </w:rPr>
              <w:t>التطبيق المؤقت لدستور الاتحاد الدولي للاتصالات واتفاقيته (جنيف، 1992) من قبل أعضاء الاتحاد الذين ليسوا بعد دولاً أطرافاً في صكي الاتحاد المذكورين</w:t>
            </w:r>
          </w:p>
        </w:tc>
        <w:tc>
          <w:tcPr>
            <w:tcW w:w="1191" w:type="pct"/>
            <w:tcBorders>
              <w:top w:val="nil"/>
              <w:left w:val="nil"/>
              <w:bottom w:val="nil"/>
              <w:right w:val="nil"/>
            </w:tcBorders>
            <w:shd w:val="clear" w:color="EDEDED" w:fill="EDEDED"/>
            <w:vAlign w:val="center"/>
            <w:hideMark/>
          </w:tcPr>
          <w:p w14:paraId="2AE3353C" w14:textId="77777777" w:rsidR="00BD2C3B" w:rsidRPr="007E3D5E" w:rsidRDefault="00BD2C3B" w:rsidP="009F61D6">
            <w:pPr>
              <w:pStyle w:val="Tabletexte"/>
              <w:spacing w:before="40" w:after="40"/>
              <w:rPr>
                <w:sz w:val="18"/>
                <w:szCs w:val="18"/>
                <w:lang w:bidi="ar-SA"/>
              </w:rPr>
            </w:pPr>
            <w:r w:rsidRPr="007E3D5E">
              <w:rPr>
                <w:sz w:val="18"/>
                <w:szCs w:val="18"/>
                <w:rtl/>
              </w:rPr>
              <w:t>توجيه نداء إلى جميع الدول الأعضاء التي لم تصبح بعد دولاً أطرافاً في دستور الاتحاد الدولي للاتصالات واتفاقيته (جنيف، 1992) لكي تطبق مؤقتاً أحكام هذين الصكين.</w:t>
            </w:r>
          </w:p>
        </w:tc>
        <w:tc>
          <w:tcPr>
            <w:tcW w:w="843" w:type="pct"/>
            <w:tcBorders>
              <w:top w:val="nil"/>
              <w:left w:val="nil"/>
              <w:bottom w:val="nil"/>
              <w:right w:val="nil"/>
            </w:tcBorders>
            <w:shd w:val="clear" w:color="EDEDED" w:fill="EDEDED"/>
            <w:vAlign w:val="center"/>
            <w:hideMark/>
          </w:tcPr>
          <w:p w14:paraId="697E029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236DCE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2DC5A00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197F32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3DF3A737" w14:textId="77777777" w:rsidTr="00866CA5">
        <w:tc>
          <w:tcPr>
            <w:tcW w:w="238" w:type="pct"/>
            <w:tcBorders>
              <w:top w:val="nil"/>
              <w:left w:val="nil"/>
              <w:bottom w:val="nil"/>
              <w:right w:val="nil"/>
            </w:tcBorders>
            <w:noWrap/>
            <w:vAlign w:val="center"/>
            <w:hideMark/>
          </w:tcPr>
          <w:p w14:paraId="1D89A16A" w14:textId="77777777" w:rsidR="00BD2C3B" w:rsidRPr="007E3D5E" w:rsidRDefault="00BD2C3B" w:rsidP="00B602D1">
            <w:pPr>
              <w:pStyle w:val="Tabletexte"/>
              <w:spacing w:before="40" w:after="40"/>
              <w:jc w:val="center"/>
              <w:rPr>
                <w:sz w:val="18"/>
                <w:szCs w:val="18"/>
                <w:lang w:bidi="ar-SA"/>
              </w:rPr>
            </w:pPr>
            <w:r w:rsidRPr="007E3D5E">
              <w:rPr>
                <w:sz w:val="18"/>
                <w:szCs w:val="18"/>
                <w:rtl/>
              </w:rPr>
              <w:t>70</w:t>
            </w:r>
          </w:p>
        </w:tc>
        <w:tc>
          <w:tcPr>
            <w:tcW w:w="496" w:type="pct"/>
            <w:tcBorders>
              <w:top w:val="nil"/>
              <w:left w:val="nil"/>
              <w:bottom w:val="nil"/>
              <w:right w:val="nil"/>
            </w:tcBorders>
            <w:vAlign w:val="center"/>
            <w:hideMark/>
          </w:tcPr>
          <w:p w14:paraId="440232C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2361E863" w14:textId="77777777" w:rsidR="00BD2C3B" w:rsidRPr="007E3D5E" w:rsidRDefault="00BD2C3B" w:rsidP="009F61D6">
            <w:pPr>
              <w:pStyle w:val="Tabletexte"/>
              <w:spacing w:before="40" w:after="40"/>
              <w:jc w:val="left"/>
              <w:rPr>
                <w:sz w:val="18"/>
                <w:szCs w:val="18"/>
                <w:lang w:bidi="ar-SA"/>
              </w:rPr>
            </w:pPr>
            <w:r w:rsidRPr="007E3D5E">
              <w:rPr>
                <w:sz w:val="18"/>
                <w:szCs w:val="18"/>
                <w:rtl/>
              </w:rPr>
              <w:t>تعميم مبدأ المساواة بين الجنسيين في الاتحاد وترويج المساواة بين الجنسيين وتمكين النساء والفتيات من خلال الاتصالات/تكنولوجيا المعلومات والاتصالات</w:t>
            </w:r>
          </w:p>
        </w:tc>
        <w:tc>
          <w:tcPr>
            <w:tcW w:w="1191" w:type="pct"/>
            <w:tcBorders>
              <w:top w:val="nil"/>
              <w:left w:val="nil"/>
              <w:bottom w:val="nil"/>
              <w:right w:val="nil"/>
            </w:tcBorders>
            <w:vAlign w:val="center"/>
            <w:hideMark/>
          </w:tcPr>
          <w:p w14:paraId="7E1CE25F" w14:textId="77777777" w:rsidR="00BD2C3B" w:rsidRPr="007E3D5E" w:rsidRDefault="00BD2C3B" w:rsidP="009F61D6">
            <w:pPr>
              <w:pStyle w:val="Tabletexte"/>
              <w:spacing w:before="40" w:after="40"/>
              <w:rPr>
                <w:sz w:val="18"/>
                <w:szCs w:val="18"/>
                <w:lang w:bidi="ar-SA"/>
              </w:rPr>
            </w:pPr>
            <w:r w:rsidRPr="007E3D5E">
              <w:rPr>
                <w:sz w:val="18"/>
                <w:szCs w:val="18"/>
                <w:rtl/>
              </w:rPr>
              <w:t xml:space="preserve">تعزيز المساواة بين الجنسين في تكنولوجيا المعلومات والاتصالات من خلال التوصية بتدابير </w:t>
            </w:r>
            <w:proofErr w:type="spellStart"/>
            <w:r w:rsidRPr="007E3D5E">
              <w:rPr>
                <w:sz w:val="18"/>
                <w:szCs w:val="18"/>
                <w:rtl/>
              </w:rPr>
              <w:t>سياساتية</w:t>
            </w:r>
            <w:proofErr w:type="spellEnd"/>
            <w:r w:rsidRPr="007E3D5E">
              <w:rPr>
                <w:sz w:val="18"/>
                <w:szCs w:val="18"/>
                <w:rtl/>
              </w:rPr>
              <w:t xml:space="preserve"> على المستويات الدولية والإقليمية والوطنية. وتعزيز المساواة بين الجنسين في الموارد البشرية للاتحاد من خلال تنفيذ سياسات المساواة بين الجنسين وتعميمها، وتعديل إجراءات الاتحاد الخاصة بالتعيين لضمان تحقيق ذلك. وتدشين جائزة سنوية للمساواة بين الجنسين وتعميمها من خلال التكنولوجيا </w:t>
            </w:r>
            <w:r w:rsidRPr="007E3D5E">
              <w:rPr>
                <w:sz w:val="18"/>
                <w:szCs w:val="18"/>
              </w:rPr>
              <w:t>(GEM-Tech)</w:t>
            </w:r>
            <w:r w:rsidRPr="007E3D5E">
              <w:rPr>
                <w:sz w:val="18"/>
                <w:szCs w:val="18"/>
                <w:rtl/>
              </w:rPr>
              <w:t xml:space="preserve">. والإعلان عن دعوة إلى العمل تمتد لمدة عام، موضوعها "النساء والفتيات في مجال تكنولوجيا المعلومات والاتصالات". وإحاطة مؤتمر المندوبين المفوضين والأمين العام للأمم المتحدة علماً بالقرار. </w:t>
            </w:r>
          </w:p>
        </w:tc>
        <w:tc>
          <w:tcPr>
            <w:tcW w:w="843" w:type="pct"/>
            <w:tcBorders>
              <w:top w:val="nil"/>
              <w:left w:val="nil"/>
              <w:bottom w:val="nil"/>
              <w:right w:val="nil"/>
            </w:tcBorders>
            <w:vAlign w:val="center"/>
            <w:hideMark/>
          </w:tcPr>
          <w:p w14:paraId="3525507F" w14:textId="77777777" w:rsidR="00BD2C3B" w:rsidRPr="007E3D5E" w:rsidRDefault="00BD2C3B" w:rsidP="00F970F0">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إعلان بشأن تعزيز المساواة والإنصاف والتكافؤ بين الجنسين في قطاع الاتصالات الراديوية للاتحاد الدولي للاتصالات</w:t>
            </w:r>
          </w:p>
        </w:tc>
        <w:tc>
          <w:tcPr>
            <w:tcW w:w="496" w:type="pct"/>
            <w:tcBorders>
              <w:top w:val="nil"/>
              <w:left w:val="nil"/>
              <w:bottom w:val="nil"/>
              <w:right w:val="nil"/>
            </w:tcBorders>
            <w:vAlign w:val="center"/>
            <w:hideMark/>
          </w:tcPr>
          <w:p w14:paraId="738DE6E2"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15 (ملغى)</w:t>
            </w:r>
            <w:r w:rsidRPr="007E3D5E">
              <w:rPr>
                <w:b/>
                <w:bCs/>
                <w:color w:val="2E74B5" w:themeColor="accent1" w:themeShade="BF"/>
                <w:sz w:val="18"/>
                <w:szCs w:val="18"/>
                <w:rtl/>
              </w:rPr>
              <w:t xml:space="preserve"> / القرار ITU-R 72</w:t>
            </w:r>
          </w:p>
        </w:tc>
        <w:tc>
          <w:tcPr>
            <w:tcW w:w="595" w:type="pct"/>
            <w:tcBorders>
              <w:top w:val="nil"/>
              <w:left w:val="nil"/>
              <w:bottom w:val="nil"/>
              <w:right w:val="nil"/>
            </w:tcBorders>
            <w:vAlign w:val="center"/>
            <w:hideMark/>
          </w:tcPr>
          <w:p w14:paraId="25DF68A2" w14:textId="66273C63"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35 (ملغى)</w:t>
            </w:r>
            <w:r w:rsidRPr="007E3D5E">
              <w:rPr>
                <w:b/>
                <w:bCs/>
                <w:color w:val="2E74B5" w:themeColor="accent1" w:themeShade="BF"/>
                <w:sz w:val="18"/>
                <w:szCs w:val="18"/>
                <w:rtl/>
              </w:rPr>
              <w:t xml:space="preserve"> / القرار 44 (المراجَع في</w:t>
            </w:r>
            <w:r w:rsidR="00F970F0"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55 (المراجَع في</w:t>
            </w:r>
            <w:r w:rsidR="00F970F0"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89 (المراجَع في</w:t>
            </w:r>
            <w:r w:rsidR="00F970F0" w:rsidRPr="007E3D5E">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w:t>
            </w:r>
          </w:p>
        </w:tc>
        <w:tc>
          <w:tcPr>
            <w:tcW w:w="447" w:type="pct"/>
            <w:tcBorders>
              <w:top w:val="nil"/>
              <w:left w:val="nil"/>
              <w:bottom w:val="nil"/>
              <w:right w:val="nil"/>
            </w:tcBorders>
            <w:vAlign w:val="center"/>
            <w:hideMark/>
          </w:tcPr>
          <w:p w14:paraId="06BDE480" w14:textId="0533A72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55 والقرار</w:t>
            </w:r>
            <w:r w:rsidR="00F970F0" w:rsidRPr="007E3D5E">
              <w:rPr>
                <w:rFonts w:hint="cs"/>
                <w:b/>
                <w:bCs/>
                <w:color w:val="2E74B5" w:themeColor="accent1" w:themeShade="BF"/>
                <w:sz w:val="18"/>
                <w:szCs w:val="18"/>
                <w:rtl/>
              </w:rPr>
              <w:t> </w:t>
            </w:r>
            <w:r w:rsidRPr="007E3D5E">
              <w:rPr>
                <w:b/>
                <w:bCs/>
                <w:color w:val="2E74B5" w:themeColor="accent1" w:themeShade="BF"/>
                <w:sz w:val="18"/>
                <w:szCs w:val="18"/>
                <w:rtl/>
              </w:rPr>
              <w:t>76</w:t>
            </w:r>
          </w:p>
        </w:tc>
      </w:tr>
      <w:tr w:rsidR="007E3D5E" w:rsidRPr="007E3D5E" w14:paraId="3341BE2B" w14:textId="77777777" w:rsidTr="00866CA5">
        <w:tc>
          <w:tcPr>
            <w:tcW w:w="238" w:type="pct"/>
            <w:tcBorders>
              <w:top w:val="nil"/>
              <w:left w:val="nil"/>
              <w:bottom w:val="nil"/>
              <w:right w:val="nil"/>
            </w:tcBorders>
            <w:shd w:val="clear" w:color="EDEDED" w:fill="EDEDED"/>
            <w:noWrap/>
            <w:vAlign w:val="center"/>
            <w:hideMark/>
          </w:tcPr>
          <w:p w14:paraId="4762C2F8"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71</w:t>
            </w:r>
          </w:p>
        </w:tc>
        <w:tc>
          <w:tcPr>
            <w:tcW w:w="496" w:type="pct"/>
            <w:tcBorders>
              <w:top w:val="nil"/>
              <w:left w:val="nil"/>
              <w:bottom w:val="nil"/>
              <w:right w:val="nil"/>
            </w:tcBorders>
            <w:shd w:val="clear" w:color="EDEDED" w:fill="EDEDED"/>
            <w:vAlign w:val="center"/>
            <w:hideMark/>
          </w:tcPr>
          <w:p w14:paraId="32DE83B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D6F618A" w14:textId="77777777" w:rsidR="00BD2C3B" w:rsidRPr="007E3D5E" w:rsidRDefault="00BD2C3B" w:rsidP="009F61D6">
            <w:pPr>
              <w:pStyle w:val="Tabletexte"/>
              <w:spacing w:before="40" w:after="40"/>
              <w:jc w:val="left"/>
              <w:rPr>
                <w:sz w:val="18"/>
                <w:szCs w:val="18"/>
                <w:lang w:bidi="ar-SA"/>
              </w:rPr>
            </w:pPr>
            <w:r w:rsidRPr="007E3D5E">
              <w:rPr>
                <w:sz w:val="18"/>
                <w:szCs w:val="18"/>
                <w:rtl/>
              </w:rPr>
              <w:t>الخطة الاستراتيجية للاتحاد للفترة 2024-2027</w:t>
            </w:r>
          </w:p>
        </w:tc>
        <w:tc>
          <w:tcPr>
            <w:tcW w:w="1191" w:type="pct"/>
            <w:tcBorders>
              <w:top w:val="nil"/>
              <w:left w:val="nil"/>
              <w:bottom w:val="nil"/>
              <w:right w:val="nil"/>
            </w:tcBorders>
            <w:shd w:val="clear" w:color="EDEDED" w:fill="EDEDED"/>
            <w:vAlign w:val="center"/>
            <w:hideMark/>
          </w:tcPr>
          <w:p w14:paraId="54FDBA1B" w14:textId="12B5C963" w:rsidR="00BD2C3B" w:rsidRPr="007E3D5E" w:rsidRDefault="00BD2C3B" w:rsidP="009F61D6">
            <w:pPr>
              <w:pStyle w:val="Tabletexte"/>
              <w:spacing w:before="40" w:after="40"/>
              <w:rPr>
                <w:sz w:val="18"/>
                <w:szCs w:val="18"/>
                <w:lang w:bidi="ar-SA"/>
              </w:rPr>
            </w:pPr>
            <w:r w:rsidRPr="007E3D5E">
              <w:rPr>
                <w:sz w:val="18"/>
                <w:szCs w:val="18"/>
                <w:rtl/>
              </w:rPr>
              <w:t>تقديم تقارير مرحلية سنوية عن أداء الاتحاد، وإدخال تعديلات على الخطة في ضوء التغيرات الحادثة في</w:t>
            </w:r>
            <w:r w:rsidR="00760F75" w:rsidRPr="007E3D5E">
              <w:rPr>
                <w:rFonts w:hint="cs"/>
                <w:sz w:val="18"/>
                <w:szCs w:val="18"/>
                <w:rtl/>
              </w:rPr>
              <w:t> </w:t>
            </w:r>
            <w:r w:rsidRPr="007E3D5E">
              <w:rPr>
                <w:sz w:val="18"/>
                <w:szCs w:val="18"/>
                <w:rtl/>
              </w:rPr>
              <w:t>بيئة تكنولوجيا المعلومات والاتصالات.</w:t>
            </w:r>
          </w:p>
        </w:tc>
        <w:tc>
          <w:tcPr>
            <w:tcW w:w="843" w:type="pct"/>
            <w:tcBorders>
              <w:top w:val="nil"/>
              <w:left w:val="nil"/>
              <w:bottom w:val="nil"/>
              <w:right w:val="nil"/>
            </w:tcBorders>
            <w:shd w:val="clear" w:color="EDEDED" w:fill="EDEDED"/>
            <w:vAlign w:val="center"/>
            <w:hideMark/>
          </w:tcPr>
          <w:p w14:paraId="24D988E2" w14:textId="0430ADFD"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115A64" w:rsidRPr="007E3D5E">
              <w:rPr>
                <w:rFonts w:eastAsia="Times New Roman"/>
                <w:b/>
                <w:bCs/>
                <w:color w:val="0070C0"/>
                <w:sz w:val="18"/>
                <w:szCs w:val="18"/>
                <w:lang w:eastAsia="en-GB"/>
              </w:rPr>
              <w:t>559 (WRC-19)</w:t>
            </w:r>
          </w:p>
          <w:p w14:paraId="48650F3B" w14:textId="16CDDABC" w:rsidR="00BD2C3B" w:rsidRPr="007E3D5E" w:rsidRDefault="00BD2C3B" w:rsidP="009F61D6">
            <w:pPr>
              <w:pStyle w:val="Tabletexte"/>
              <w:spacing w:before="40" w:after="40"/>
              <w:rPr>
                <w:b/>
                <w:bCs/>
                <w:color w:val="2E74B5" w:themeColor="accent1" w:themeShade="BF"/>
                <w:spacing w:val="-2"/>
                <w:sz w:val="18"/>
                <w:szCs w:val="18"/>
                <w:lang w:bidi="ar-SA"/>
              </w:rPr>
            </w:pPr>
            <w:r w:rsidRPr="007E3D5E">
              <w:rPr>
                <w:b/>
                <w:bCs/>
                <w:color w:val="2E74B5" w:themeColor="accent1" w:themeShade="BF"/>
                <w:spacing w:val="-2"/>
                <w:sz w:val="18"/>
                <w:szCs w:val="18"/>
                <w:rtl/>
              </w:rPr>
              <w:t xml:space="preserve">القرار </w:t>
            </w:r>
            <w:r w:rsidR="00115A64" w:rsidRPr="007E3D5E">
              <w:rPr>
                <w:rFonts w:eastAsia="Times New Roman"/>
                <w:b/>
                <w:bCs/>
                <w:color w:val="0070C0"/>
                <w:sz w:val="18"/>
                <w:szCs w:val="18"/>
                <w:lang w:eastAsia="en-GB"/>
              </w:rPr>
              <w:t>804 (Rev.WRC-19)</w:t>
            </w:r>
          </w:p>
        </w:tc>
        <w:tc>
          <w:tcPr>
            <w:tcW w:w="496" w:type="pct"/>
            <w:tcBorders>
              <w:top w:val="nil"/>
              <w:left w:val="nil"/>
              <w:bottom w:val="nil"/>
              <w:right w:val="nil"/>
            </w:tcBorders>
            <w:shd w:val="clear" w:color="EDEDED" w:fill="EDEDED"/>
            <w:vAlign w:val="center"/>
            <w:hideMark/>
          </w:tcPr>
          <w:p w14:paraId="68062F0F" w14:textId="77777777" w:rsidR="00BD2C3B" w:rsidRPr="007E3D5E" w:rsidRDefault="00BD2C3B" w:rsidP="00F150D0">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9 / القرار ITU-R 61 / القرار ITU-R 69</w:t>
            </w:r>
          </w:p>
        </w:tc>
        <w:tc>
          <w:tcPr>
            <w:tcW w:w="595" w:type="pct"/>
            <w:tcBorders>
              <w:top w:val="nil"/>
              <w:left w:val="nil"/>
              <w:bottom w:val="nil"/>
              <w:right w:val="nil"/>
            </w:tcBorders>
            <w:shd w:val="clear" w:color="EDEDED" w:fill="EDEDED"/>
            <w:vAlign w:val="center"/>
            <w:hideMark/>
          </w:tcPr>
          <w:p w14:paraId="5048507A" w14:textId="791C054C" w:rsidR="00BD2C3B" w:rsidRPr="007E3D5E" w:rsidRDefault="00BD2C3B" w:rsidP="00F150D0">
            <w:pPr>
              <w:pStyle w:val="Tabletexte"/>
              <w:keepNext/>
              <w:keepLines/>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760F7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50 (المراجَع في</w:t>
            </w:r>
            <w:r w:rsidR="00760F7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760F7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68 (المراجَع في</w:t>
            </w:r>
            <w:r w:rsidR="00760F7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90 (الحمامات، 2016) / القرار 98 (المراجَع في نيودلهي، 2024) / القرار 103 (المراجَع في نيودلهي، 2024) / القرار 106 (المراجَع في نيودلهي، 2024) / القرار 108 (نيودلهي، 2024)</w:t>
            </w:r>
          </w:p>
        </w:tc>
        <w:tc>
          <w:tcPr>
            <w:tcW w:w="447" w:type="pct"/>
            <w:tcBorders>
              <w:top w:val="nil"/>
              <w:left w:val="nil"/>
              <w:bottom w:val="nil"/>
              <w:right w:val="nil"/>
            </w:tcBorders>
            <w:shd w:val="clear" w:color="EDEDED" w:fill="EDEDED"/>
            <w:vAlign w:val="center"/>
            <w:hideMark/>
          </w:tcPr>
          <w:p w14:paraId="01444618"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highlight w:val="yellow"/>
                <w:rtl/>
              </w:rPr>
              <w:t>القرار 53 (ملغى)</w:t>
            </w:r>
          </w:p>
        </w:tc>
      </w:tr>
      <w:tr w:rsidR="00714E2B" w:rsidRPr="007E3D5E" w14:paraId="72A82443" w14:textId="77777777" w:rsidTr="00866CA5">
        <w:tc>
          <w:tcPr>
            <w:tcW w:w="238" w:type="pct"/>
            <w:tcBorders>
              <w:top w:val="nil"/>
              <w:left w:val="nil"/>
              <w:bottom w:val="nil"/>
              <w:right w:val="nil"/>
            </w:tcBorders>
            <w:noWrap/>
            <w:vAlign w:val="center"/>
            <w:hideMark/>
          </w:tcPr>
          <w:p w14:paraId="7C293AFB" w14:textId="77777777" w:rsidR="00BD2C3B" w:rsidRPr="007E3D5E" w:rsidRDefault="00BD2C3B" w:rsidP="00B602D1">
            <w:pPr>
              <w:pStyle w:val="Tabletexte"/>
              <w:spacing w:before="40" w:after="40"/>
              <w:jc w:val="center"/>
              <w:rPr>
                <w:sz w:val="18"/>
                <w:szCs w:val="18"/>
                <w:lang w:bidi="ar-SA"/>
              </w:rPr>
            </w:pPr>
            <w:r w:rsidRPr="007E3D5E">
              <w:rPr>
                <w:sz w:val="18"/>
                <w:szCs w:val="18"/>
                <w:rtl/>
              </w:rPr>
              <w:t>72</w:t>
            </w:r>
          </w:p>
        </w:tc>
        <w:tc>
          <w:tcPr>
            <w:tcW w:w="496" w:type="pct"/>
            <w:tcBorders>
              <w:top w:val="nil"/>
              <w:left w:val="nil"/>
              <w:bottom w:val="nil"/>
              <w:right w:val="nil"/>
            </w:tcBorders>
            <w:vAlign w:val="center"/>
            <w:hideMark/>
          </w:tcPr>
          <w:p w14:paraId="54C89FD6"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2FA8C583"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التنسيق</w:t>
              </w:r>
              <w:r w:rsidR="00BD2C3B" w:rsidRPr="007E3D5E">
                <w:rPr>
                  <w:sz w:val="18"/>
                  <w:szCs w:val="18"/>
                  <w:rtl/>
                </w:rPr>
                <w:t xml:space="preserve"> </w:t>
              </w:r>
              <w:r w:rsidR="00BD2C3B" w:rsidRPr="007E3D5E">
                <w:rPr>
                  <w:rFonts w:hint="cs"/>
                  <w:sz w:val="18"/>
                  <w:szCs w:val="18"/>
                  <w:rtl/>
                </w:rPr>
                <w:t>بين</w:t>
              </w:r>
              <w:r w:rsidR="00BD2C3B" w:rsidRPr="007E3D5E">
                <w:rPr>
                  <w:sz w:val="18"/>
                  <w:szCs w:val="18"/>
                  <w:rtl/>
                </w:rPr>
                <w:t xml:space="preserve"> </w:t>
              </w:r>
              <w:r w:rsidR="00BD2C3B" w:rsidRPr="007E3D5E">
                <w:rPr>
                  <w:rFonts w:hint="cs"/>
                  <w:sz w:val="18"/>
                  <w:szCs w:val="18"/>
                  <w:rtl/>
                </w:rPr>
                <w:t>الخطط</w:t>
              </w:r>
              <w:r w:rsidR="00BD2C3B" w:rsidRPr="007E3D5E">
                <w:rPr>
                  <w:sz w:val="18"/>
                  <w:szCs w:val="18"/>
                  <w:rtl/>
                </w:rPr>
                <w:t xml:space="preserve"> </w:t>
              </w:r>
              <w:r w:rsidR="00BD2C3B" w:rsidRPr="007E3D5E">
                <w:rPr>
                  <w:rFonts w:hint="cs"/>
                  <w:sz w:val="18"/>
                  <w:szCs w:val="18"/>
                  <w:rtl/>
                </w:rPr>
                <w:t>الاستراتيجية</w:t>
              </w:r>
              <w:r w:rsidR="00BD2C3B" w:rsidRPr="007E3D5E">
                <w:rPr>
                  <w:sz w:val="18"/>
                  <w:szCs w:val="18"/>
                  <w:rtl/>
                </w:rPr>
                <w:t xml:space="preserve"> </w:t>
              </w:r>
              <w:r w:rsidR="00BD2C3B" w:rsidRPr="007E3D5E">
                <w:rPr>
                  <w:rFonts w:hint="cs"/>
                  <w:sz w:val="18"/>
                  <w:szCs w:val="18"/>
                  <w:rtl/>
                </w:rPr>
                <w:t>والمالية</w:t>
              </w:r>
              <w:r w:rsidR="00BD2C3B" w:rsidRPr="007E3D5E">
                <w:rPr>
                  <w:sz w:val="18"/>
                  <w:szCs w:val="18"/>
                  <w:rtl/>
                </w:rPr>
                <w:t xml:space="preserve"> </w:t>
              </w:r>
              <w:r w:rsidR="00BD2C3B" w:rsidRPr="007E3D5E">
                <w:rPr>
                  <w:rFonts w:hint="cs"/>
                  <w:sz w:val="18"/>
                  <w:szCs w:val="18"/>
                  <w:rtl/>
                </w:rPr>
                <w:t>والتشغيلية</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الاتحاد</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78ADF439"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vAlign w:val="center"/>
            <w:hideMark/>
          </w:tcPr>
          <w:p w14:paraId="447F3368"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804</w:t>
            </w:r>
          </w:p>
        </w:tc>
        <w:tc>
          <w:tcPr>
            <w:tcW w:w="496" w:type="pct"/>
            <w:tcBorders>
              <w:top w:val="nil"/>
              <w:left w:val="nil"/>
              <w:bottom w:val="nil"/>
              <w:right w:val="nil"/>
            </w:tcBorders>
            <w:vAlign w:val="center"/>
            <w:hideMark/>
          </w:tcPr>
          <w:p w14:paraId="5EE3EAA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8AD182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5383643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highlight w:val="yellow"/>
                <w:rtl/>
              </w:rPr>
              <w:t>القرار 53 (ملغى)</w:t>
            </w:r>
          </w:p>
        </w:tc>
      </w:tr>
      <w:tr w:rsidR="007E3D5E" w:rsidRPr="007E3D5E" w14:paraId="72074CDC" w14:textId="77777777" w:rsidTr="00866CA5">
        <w:tc>
          <w:tcPr>
            <w:tcW w:w="238" w:type="pct"/>
            <w:tcBorders>
              <w:top w:val="nil"/>
              <w:left w:val="nil"/>
              <w:bottom w:val="nil"/>
              <w:right w:val="nil"/>
            </w:tcBorders>
            <w:shd w:val="clear" w:color="EDEDED" w:fill="EDEDED"/>
            <w:noWrap/>
            <w:vAlign w:val="center"/>
            <w:hideMark/>
          </w:tcPr>
          <w:p w14:paraId="37840478" w14:textId="77777777" w:rsidR="00BD2C3B" w:rsidRPr="007E3D5E" w:rsidRDefault="00BD2C3B" w:rsidP="00B602D1">
            <w:pPr>
              <w:pStyle w:val="Tabletexte"/>
              <w:spacing w:before="40" w:after="40"/>
              <w:jc w:val="center"/>
              <w:rPr>
                <w:sz w:val="18"/>
                <w:szCs w:val="18"/>
                <w:lang w:bidi="ar-SA"/>
              </w:rPr>
            </w:pPr>
            <w:r w:rsidRPr="007E3D5E">
              <w:rPr>
                <w:sz w:val="18"/>
                <w:szCs w:val="18"/>
                <w:rtl/>
              </w:rPr>
              <w:t>75</w:t>
            </w:r>
          </w:p>
        </w:tc>
        <w:tc>
          <w:tcPr>
            <w:tcW w:w="496" w:type="pct"/>
            <w:tcBorders>
              <w:top w:val="nil"/>
              <w:left w:val="nil"/>
              <w:bottom w:val="nil"/>
              <w:right w:val="nil"/>
            </w:tcBorders>
            <w:shd w:val="clear" w:color="EDEDED" w:fill="EDEDED"/>
            <w:vAlign w:val="center"/>
            <w:hideMark/>
          </w:tcPr>
          <w:p w14:paraId="5EAC393F" w14:textId="77777777" w:rsidR="00BD2C3B" w:rsidRPr="007E3D5E" w:rsidRDefault="00BD2C3B" w:rsidP="009F61D6">
            <w:pPr>
              <w:pStyle w:val="Tabletexte"/>
              <w:spacing w:before="40" w:after="40"/>
              <w:jc w:val="left"/>
              <w:rPr>
                <w:sz w:val="18"/>
                <w:szCs w:val="18"/>
                <w:lang w:bidi="ar-SA"/>
              </w:rPr>
            </w:pPr>
            <w:r w:rsidRPr="007E3D5E">
              <w:rPr>
                <w:sz w:val="18"/>
                <w:szCs w:val="18"/>
                <w:rtl/>
              </w:rPr>
              <w:t>PP98</w:t>
            </w:r>
          </w:p>
        </w:tc>
        <w:tc>
          <w:tcPr>
            <w:tcW w:w="694" w:type="pct"/>
            <w:tcBorders>
              <w:top w:val="nil"/>
              <w:left w:val="nil"/>
              <w:bottom w:val="nil"/>
              <w:right w:val="nil"/>
            </w:tcBorders>
            <w:shd w:val="clear" w:color="EDEDED" w:fill="EDEDED"/>
            <w:vAlign w:val="center"/>
            <w:hideMark/>
          </w:tcPr>
          <w:p w14:paraId="101D14EF" w14:textId="77777777" w:rsidR="00BD2C3B" w:rsidRPr="007E3D5E" w:rsidRDefault="00BD2C3B" w:rsidP="009F61D6">
            <w:pPr>
              <w:pStyle w:val="Tabletexte"/>
              <w:spacing w:before="40" w:after="40"/>
              <w:jc w:val="left"/>
              <w:rPr>
                <w:sz w:val="18"/>
                <w:szCs w:val="18"/>
                <w:lang w:bidi="ar-SA"/>
              </w:rPr>
            </w:pPr>
            <w:r w:rsidRPr="007E3D5E">
              <w:rPr>
                <w:sz w:val="18"/>
                <w:szCs w:val="18"/>
                <w:rtl/>
              </w:rPr>
              <w:t>نشر دستور الاتحاد واتفاقيته وقراراته ومقرراته وتوصياته والبروتوكول الاختياري بشأن التسوية الإلزامية للخلافات</w:t>
            </w:r>
          </w:p>
        </w:tc>
        <w:tc>
          <w:tcPr>
            <w:tcW w:w="1191" w:type="pct"/>
            <w:tcBorders>
              <w:top w:val="nil"/>
              <w:left w:val="nil"/>
              <w:bottom w:val="nil"/>
              <w:right w:val="nil"/>
            </w:tcBorders>
            <w:shd w:val="clear" w:color="EDEDED" w:fill="EDEDED"/>
            <w:vAlign w:val="center"/>
            <w:hideMark/>
          </w:tcPr>
          <w:p w14:paraId="46B8CFA5" w14:textId="77777777" w:rsidR="00BD2C3B" w:rsidRPr="007E3D5E" w:rsidRDefault="00BD2C3B" w:rsidP="009F61D6">
            <w:pPr>
              <w:pStyle w:val="Tabletexte"/>
              <w:spacing w:before="40" w:after="40"/>
              <w:rPr>
                <w:sz w:val="18"/>
                <w:szCs w:val="18"/>
                <w:lang w:bidi="ar-SA"/>
              </w:rPr>
            </w:pPr>
            <w:r w:rsidRPr="007E3D5E">
              <w:rPr>
                <w:sz w:val="18"/>
                <w:szCs w:val="18"/>
                <w:rtl/>
              </w:rPr>
              <w:t>نشر نصوص الاتحاد وفقاً للقواعد المتبعة.</w:t>
            </w:r>
          </w:p>
        </w:tc>
        <w:tc>
          <w:tcPr>
            <w:tcW w:w="843" w:type="pct"/>
            <w:tcBorders>
              <w:top w:val="nil"/>
              <w:left w:val="nil"/>
              <w:bottom w:val="nil"/>
              <w:right w:val="nil"/>
            </w:tcBorders>
            <w:shd w:val="clear" w:color="EDEDED" w:fill="EDEDED"/>
            <w:vAlign w:val="center"/>
            <w:hideMark/>
          </w:tcPr>
          <w:p w14:paraId="3B02B6F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7232339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0AF300FB" w14:textId="3DDB670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62 (المراجَع في</w:t>
            </w:r>
            <w:r w:rsidR="00157D49" w:rsidRPr="007E3D5E">
              <w:rPr>
                <w:rFonts w:hint="cs"/>
                <w:b/>
                <w:bCs/>
                <w:color w:val="2E74B5" w:themeColor="accent1" w:themeShade="BF"/>
                <w:sz w:val="18"/>
                <w:szCs w:val="18"/>
                <w:rtl/>
              </w:rPr>
              <w:t> </w:t>
            </w:r>
            <w:r w:rsidRPr="007E3D5E">
              <w:rPr>
                <w:b/>
                <w:bCs/>
                <w:color w:val="2E74B5" w:themeColor="accent1" w:themeShade="BF"/>
                <w:sz w:val="18"/>
                <w:szCs w:val="18"/>
                <w:rtl/>
              </w:rPr>
              <w:t>دبي، 2012)</w:t>
            </w:r>
          </w:p>
        </w:tc>
        <w:tc>
          <w:tcPr>
            <w:tcW w:w="447" w:type="pct"/>
            <w:tcBorders>
              <w:top w:val="nil"/>
              <w:left w:val="nil"/>
              <w:bottom w:val="nil"/>
              <w:right w:val="nil"/>
            </w:tcBorders>
            <w:shd w:val="clear" w:color="EDEDED" w:fill="EDEDED"/>
            <w:vAlign w:val="center"/>
            <w:hideMark/>
          </w:tcPr>
          <w:p w14:paraId="277942E0"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06757EF3" w14:textId="77777777" w:rsidTr="00866CA5">
        <w:tc>
          <w:tcPr>
            <w:tcW w:w="238" w:type="pct"/>
            <w:tcBorders>
              <w:top w:val="nil"/>
              <w:left w:val="nil"/>
              <w:bottom w:val="nil"/>
              <w:right w:val="nil"/>
            </w:tcBorders>
            <w:noWrap/>
            <w:vAlign w:val="center"/>
            <w:hideMark/>
          </w:tcPr>
          <w:p w14:paraId="1D1C8AB0"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77</w:t>
            </w:r>
          </w:p>
        </w:tc>
        <w:tc>
          <w:tcPr>
            <w:tcW w:w="496" w:type="pct"/>
            <w:tcBorders>
              <w:top w:val="nil"/>
              <w:left w:val="nil"/>
              <w:bottom w:val="nil"/>
              <w:right w:val="nil"/>
            </w:tcBorders>
            <w:vAlign w:val="center"/>
            <w:hideMark/>
          </w:tcPr>
          <w:p w14:paraId="6B0131A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27DB3BA6"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تحديد</w:t>
              </w:r>
              <w:r w:rsidR="00BD2C3B" w:rsidRPr="007E3D5E">
                <w:rPr>
                  <w:sz w:val="18"/>
                  <w:szCs w:val="18"/>
                  <w:rtl/>
                </w:rPr>
                <w:t xml:space="preserve"> </w:t>
              </w:r>
              <w:r w:rsidR="00BD2C3B" w:rsidRPr="007E3D5E">
                <w:rPr>
                  <w:rFonts w:hint="cs"/>
                  <w:sz w:val="18"/>
                  <w:szCs w:val="18"/>
                  <w:rtl/>
                </w:rPr>
                <w:t>مواعيد</w:t>
              </w:r>
              <w:r w:rsidR="00BD2C3B" w:rsidRPr="007E3D5E">
                <w:rPr>
                  <w:sz w:val="18"/>
                  <w:szCs w:val="18"/>
                  <w:rtl/>
                </w:rPr>
                <w:t xml:space="preserve"> </w:t>
              </w:r>
              <w:r w:rsidR="00BD2C3B" w:rsidRPr="007E3D5E">
                <w:rPr>
                  <w:rFonts w:hint="cs"/>
                  <w:sz w:val="18"/>
                  <w:szCs w:val="18"/>
                  <w:rtl/>
                </w:rPr>
                <w:t>وفترات</w:t>
              </w:r>
              <w:r w:rsidR="00BD2C3B" w:rsidRPr="007E3D5E">
                <w:rPr>
                  <w:sz w:val="18"/>
                  <w:szCs w:val="18"/>
                  <w:rtl/>
                </w:rPr>
                <w:t xml:space="preserve"> </w:t>
              </w:r>
              <w:r w:rsidR="00BD2C3B" w:rsidRPr="007E3D5E">
                <w:rPr>
                  <w:rFonts w:hint="cs"/>
                  <w:sz w:val="18"/>
                  <w:szCs w:val="18"/>
                  <w:rtl/>
                </w:rPr>
                <w:t>مؤتمرات</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ومنتدياته</w:t>
              </w:r>
              <w:r w:rsidR="00BD2C3B" w:rsidRPr="007E3D5E">
                <w:rPr>
                  <w:sz w:val="18"/>
                  <w:szCs w:val="18"/>
                  <w:rtl/>
                </w:rPr>
                <w:t xml:space="preserve"> </w:t>
              </w:r>
              <w:r w:rsidR="00BD2C3B" w:rsidRPr="007E3D5E">
                <w:rPr>
                  <w:rFonts w:hint="cs"/>
                  <w:sz w:val="18"/>
                  <w:szCs w:val="18"/>
                  <w:rtl/>
                </w:rPr>
                <w:t>وجمعياته</w:t>
              </w:r>
              <w:r w:rsidR="00BD2C3B" w:rsidRPr="007E3D5E">
                <w:rPr>
                  <w:sz w:val="18"/>
                  <w:szCs w:val="18"/>
                  <w:rtl/>
                </w:rPr>
                <w:t xml:space="preserve"> </w:t>
              </w:r>
              <w:r w:rsidR="00BD2C3B" w:rsidRPr="007E3D5E">
                <w:rPr>
                  <w:rFonts w:hint="cs"/>
                  <w:sz w:val="18"/>
                  <w:szCs w:val="18"/>
                  <w:rtl/>
                </w:rPr>
                <w:t>ودورات</w:t>
              </w:r>
              <w:r w:rsidR="00BD2C3B" w:rsidRPr="007E3D5E">
                <w:rPr>
                  <w:sz w:val="18"/>
                  <w:szCs w:val="18"/>
                  <w:rtl/>
                </w:rPr>
                <w:t xml:space="preserve"> </w:t>
              </w:r>
              <w:r w:rsidR="00BD2C3B" w:rsidRPr="007E3D5E">
                <w:rPr>
                  <w:rFonts w:hint="cs"/>
                  <w:sz w:val="18"/>
                  <w:szCs w:val="18"/>
                  <w:rtl/>
                </w:rPr>
                <w:t>مجلسه</w:t>
              </w:r>
              <w:r w:rsidR="00BD2C3B" w:rsidRPr="007E3D5E">
                <w:rPr>
                  <w:sz w:val="18"/>
                  <w:szCs w:val="18"/>
                  <w:rtl/>
                </w:rPr>
                <w:t xml:space="preserve"> (2023-2027)</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208C1092" w14:textId="77777777" w:rsidR="00BD2C3B" w:rsidRPr="007E3D5E" w:rsidRDefault="00BD2C3B" w:rsidP="00157D49">
            <w:pPr>
              <w:pStyle w:val="Tabletexte"/>
              <w:keepNext/>
              <w:keepLines/>
              <w:spacing w:before="40" w:after="40"/>
              <w:rPr>
                <w:spacing w:val="-2"/>
                <w:sz w:val="18"/>
                <w:szCs w:val="18"/>
                <w:lang w:bidi="ar-SA"/>
              </w:rPr>
            </w:pPr>
            <w:r w:rsidRPr="007E3D5E">
              <w:rPr>
                <w:spacing w:val="-2"/>
                <w:sz w:val="18"/>
                <w:szCs w:val="18"/>
                <w:rtl/>
              </w:rPr>
              <w:t>إعداد خطط للأحداث ومراقبتها. جمعية الاتصالات الراديوية</w:t>
            </w:r>
            <w:r w:rsidRPr="007E3D5E">
              <w:rPr>
                <w:spacing w:val="-2"/>
                <w:sz w:val="18"/>
                <w:szCs w:val="18"/>
              </w:rPr>
              <w:t>:</w:t>
            </w:r>
            <w:r w:rsidRPr="007E3D5E">
              <w:rPr>
                <w:spacing w:val="-2"/>
                <w:sz w:val="18"/>
                <w:szCs w:val="18"/>
                <w:rtl/>
              </w:rPr>
              <w:t xml:space="preserve"> 26-30 أكتوبر 2015؛ المؤتمر العالمي للاتصالات الراديوية</w:t>
            </w:r>
            <w:r w:rsidRPr="007E3D5E">
              <w:rPr>
                <w:spacing w:val="-2"/>
                <w:sz w:val="18"/>
                <w:szCs w:val="18"/>
              </w:rPr>
              <w:t>:</w:t>
            </w:r>
            <w:r w:rsidRPr="007E3D5E">
              <w:rPr>
                <w:spacing w:val="-2"/>
                <w:sz w:val="18"/>
                <w:szCs w:val="18"/>
                <w:rtl/>
              </w:rPr>
              <w:t xml:space="preserve"> 2-27 نوفمبر 2015؛ الجمعية العالمية لتقييس الاتصالات: الربع الأخير من 2016؛ المؤتمر العالمي لتنمية الاتصالات: نوفمبر - ديسمبر 2017؛ المجلس: سنوياً في يونيو - يوليو عادةً؛ مؤتمر المندوبين المفوضين لعام 2018</w:t>
            </w:r>
            <w:r w:rsidRPr="007E3D5E">
              <w:rPr>
                <w:spacing w:val="-2"/>
                <w:sz w:val="18"/>
                <w:szCs w:val="18"/>
              </w:rPr>
              <w:t>:</w:t>
            </w:r>
            <w:r w:rsidRPr="007E3D5E">
              <w:rPr>
                <w:spacing w:val="-2"/>
                <w:sz w:val="18"/>
                <w:szCs w:val="18"/>
                <w:rtl/>
              </w:rPr>
              <w:t xml:space="preserve"> الإمارات العربية المتحدة، الربع الأخير من عام 2018؛ جمعية الاتصالات الراديوية والمؤتمر العالمي للاتصالات الراديوية في عام 2019. </w:t>
            </w:r>
            <w:dir w:val="rtl">
              <w:r w:rsidRPr="007E3D5E">
                <w:rPr>
                  <w:rFonts w:hint="cs"/>
                  <w:spacing w:val="-2"/>
                  <w:sz w:val="18"/>
                  <w:szCs w:val="18"/>
                  <w:rtl/>
                </w:rPr>
                <w:t>ويحدد</w:t>
              </w:r>
              <w:r w:rsidRPr="007E3D5E">
                <w:rPr>
                  <w:spacing w:val="-2"/>
                  <w:sz w:val="18"/>
                  <w:szCs w:val="18"/>
                  <w:rtl/>
                </w:rPr>
                <w:t xml:space="preserve"> </w:t>
              </w:r>
              <w:r w:rsidRPr="007E3D5E">
                <w:rPr>
                  <w:rFonts w:hint="cs"/>
                  <w:spacing w:val="-2"/>
                  <w:sz w:val="18"/>
                  <w:szCs w:val="18"/>
                  <w:rtl/>
                </w:rPr>
                <w:t>المجلس</w:t>
              </w:r>
              <w:r w:rsidRPr="007E3D5E">
                <w:rPr>
                  <w:spacing w:val="-2"/>
                  <w:sz w:val="18"/>
                  <w:szCs w:val="18"/>
                  <w:rtl/>
                </w:rPr>
                <w:t xml:space="preserve"> </w:t>
              </w:r>
              <w:r w:rsidRPr="007E3D5E">
                <w:rPr>
                  <w:rFonts w:hint="cs"/>
                  <w:spacing w:val="-2"/>
                  <w:sz w:val="18"/>
                  <w:szCs w:val="18"/>
                  <w:rtl/>
                </w:rPr>
                <w:t>الجدول</w:t>
              </w:r>
              <w:r w:rsidRPr="007E3D5E">
                <w:rPr>
                  <w:spacing w:val="-2"/>
                  <w:sz w:val="18"/>
                  <w:szCs w:val="18"/>
                  <w:rtl/>
                </w:rPr>
                <w:t xml:space="preserve"> </w:t>
              </w:r>
              <w:r w:rsidRPr="007E3D5E">
                <w:rPr>
                  <w:rFonts w:hint="cs"/>
                  <w:spacing w:val="-2"/>
                  <w:sz w:val="18"/>
                  <w:szCs w:val="18"/>
                  <w:rtl/>
                </w:rPr>
                <w:t>الزمني</w:t>
              </w:r>
              <w:r w:rsidRPr="007E3D5E">
                <w:rPr>
                  <w:spacing w:val="-2"/>
                  <w:sz w:val="18"/>
                  <w:szCs w:val="18"/>
                  <w:rtl/>
                </w:rPr>
                <w:t xml:space="preserve"> </w:t>
              </w:r>
              <w:r w:rsidRPr="007E3D5E">
                <w:rPr>
                  <w:rFonts w:hint="cs"/>
                  <w:spacing w:val="-2"/>
                  <w:sz w:val="18"/>
                  <w:szCs w:val="18"/>
                  <w:rtl/>
                </w:rPr>
                <w:t>لمواعيد</w:t>
              </w:r>
              <w:r w:rsidRPr="007E3D5E">
                <w:rPr>
                  <w:spacing w:val="-2"/>
                  <w:sz w:val="18"/>
                  <w:szCs w:val="18"/>
                  <w:rtl/>
                </w:rPr>
                <w:t xml:space="preserve"> </w:t>
              </w:r>
              <w:r w:rsidRPr="007E3D5E">
                <w:rPr>
                  <w:rFonts w:hint="cs"/>
                  <w:spacing w:val="-2"/>
                  <w:sz w:val="18"/>
                  <w:szCs w:val="18"/>
                  <w:rtl/>
                </w:rPr>
                <w:t>دوراته</w:t>
              </w:r>
              <w:r w:rsidRPr="007E3D5E">
                <w:rPr>
                  <w:spacing w:val="-2"/>
                  <w:sz w:val="18"/>
                  <w:szCs w:val="18"/>
                  <w:rtl/>
                </w:rPr>
                <w:t xml:space="preserve"> </w:t>
              </w:r>
              <w:r w:rsidRPr="007E3D5E">
                <w:rPr>
                  <w:rFonts w:hint="cs"/>
                  <w:spacing w:val="-2"/>
                  <w:sz w:val="18"/>
                  <w:szCs w:val="18"/>
                  <w:rtl/>
                </w:rPr>
                <w:t>العادية</w:t>
              </w:r>
              <w:r w:rsidRPr="007E3D5E">
                <w:rPr>
                  <w:spacing w:val="-2"/>
                  <w:sz w:val="18"/>
                  <w:szCs w:val="18"/>
                  <w:rtl/>
                </w:rPr>
                <w:t xml:space="preserve"> </w:t>
              </w:r>
              <w:r w:rsidRPr="007E3D5E">
                <w:rPr>
                  <w:rFonts w:hint="cs"/>
                  <w:spacing w:val="-2"/>
                  <w:sz w:val="18"/>
                  <w:szCs w:val="18"/>
                  <w:rtl/>
                </w:rPr>
                <w:t>الثلاث</w:t>
              </w:r>
              <w:r w:rsidRPr="007E3D5E">
                <w:rPr>
                  <w:spacing w:val="-2"/>
                  <w:sz w:val="18"/>
                  <w:szCs w:val="18"/>
                  <w:rtl/>
                </w:rPr>
                <w:t xml:space="preserve"> </w:t>
              </w:r>
              <w:r w:rsidRPr="007E3D5E">
                <w:rPr>
                  <w:rFonts w:hint="cs"/>
                  <w:spacing w:val="-2"/>
                  <w:sz w:val="18"/>
                  <w:szCs w:val="18"/>
                  <w:rtl/>
                </w:rPr>
                <w:t>التالية</w:t>
              </w:r>
              <w:r w:rsidRPr="007E3D5E">
                <w:rPr>
                  <w:spacing w:val="-2"/>
                  <w:sz w:val="18"/>
                  <w:szCs w:val="18"/>
                  <w:rtl/>
                </w:rPr>
                <w:t xml:space="preserve"> </w:t>
              </w:r>
              <w:r w:rsidRPr="007E3D5E">
                <w:rPr>
                  <w:rFonts w:hint="cs"/>
                  <w:spacing w:val="-2"/>
                  <w:sz w:val="18"/>
                  <w:szCs w:val="18"/>
                  <w:rtl/>
                </w:rPr>
                <w:t>في يونيو</w:t>
              </w:r>
              <w:r w:rsidRPr="007E3D5E">
                <w:rPr>
                  <w:spacing w:val="-2"/>
                  <w:sz w:val="18"/>
                  <w:szCs w:val="18"/>
                  <w:rtl/>
                </w:rPr>
                <w:t xml:space="preserve"> - </w:t>
              </w:r>
              <w:r w:rsidRPr="007E3D5E">
                <w:rPr>
                  <w:rFonts w:hint="cs"/>
                  <w:spacing w:val="-2"/>
                  <w:sz w:val="18"/>
                  <w:szCs w:val="18"/>
                  <w:rtl/>
                </w:rPr>
                <w:t>يوليو،</w:t>
              </w:r>
              <w:r w:rsidRPr="007E3D5E">
                <w:rPr>
                  <w:spacing w:val="-2"/>
                  <w:sz w:val="18"/>
                  <w:szCs w:val="18"/>
                  <w:rtl/>
                </w:rPr>
                <w:t xml:space="preserve"> </w:t>
              </w:r>
              <w:r w:rsidRPr="007E3D5E">
                <w:rPr>
                  <w:rFonts w:hint="cs"/>
                  <w:spacing w:val="-2"/>
                  <w:sz w:val="18"/>
                  <w:szCs w:val="18"/>
                  <w:rtl/>
                </w:rPr>
                <w:t>ويستعرضه</w:t>
              </w:r>
              <w:r w:rsidRPr="007E3D5E">
                <w:rPr>
                  <w:spacing w:val="-2"/>
                  <w:sz w:val="18"/>
                  <w:szCs w:val="18"/>
                  <w:rtl/>
                </w:rPr>
                <w:t xml:space="preserve"> </w:t>
              </w:r>
              <w:r w:rsidRPr="007E3D5E">
                <w:rPr>
                  <w:rFonts w:hint="cs"/>
                  <w:spacing w:val="-2"/>
                  <w:sz w:val="18"/>
                  <w:szCs w:val="18"/>
                  <w:rtl/>
                </w:rPr>
                <w:t>على</w:t>
              </w:r>
              <w:r w:rsidRPr="007E3D5E">
                <w:rPr>
                  <w:spacing w:val="-2"/>
                  <w:sz w:val="18"/>
                  <w:szCs w:val="18"/>
                  <w:rtl/>
                </w:rPr>
                <w:t xml:space="preserve"> </w:t>
              </w:r>
              <w:r w:rsidRPr="007E3D5E">
                <w:rPr>
                  <w:rFonts w:hint="cs"/>
                  <w:spacing w:val="-2"/>
                  <w:sz w:val="18"/>
                  <w:szCs w:val="18"/>
                  <w:rtl/>
                </w:rPr>
                <w:t>أساس متجدد</w:t>
              </w:r>
              <w:r w:rsidRPr="007E3D5E">
                <w:rPr>
                  <w:spacing w:val="-2"/>
                  <w:sz w:val="18"/>
                  <w:szCs w:val="18"/>
                  <w:rtl/>
                </w:rPr>
                <w:t>.</w:t>
              </w:r>
              <w:r w:rsidRPr="007E3D5E">
                <w:rPr>
                  <w:rFonts w:ascii="Arial" w:hAnsi="Arial" w:cs="Arial" w:hint="cs"/>
                  <w:spacing w:val="-2"/>
                  <w:sz w:val="18"/>
                  <w:szCs w:val="18"/>
                  <w:rtl/>
                </w:rPr>
                <w:t>‬</w:t>
              </w:r>
              <w:r w:rsidR="00870304">
                <w:t>‬</w:t>
              </w:r>
            </w:dir>
          </w:p>
        </w:tc>
        <w:tc>
          <w:tcPr>
            <w:tcW w:w="843" w:type="pct"/>
            <w:tcBorders>
              <w:top w:val="nil"/>
              <w:left w:val="nil"/>
              <w:bottom w:val="nil"/>
              <w:right w:val="nil"/>
            </w:tcBorders>
            <w:vAlign w:val="center"/>
            <w:hideMark/>
          </w:tcPr>
          <w:p w14:paraId="38646C8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FA47FC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4C72ED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85BD7E0"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33860B6B" w14:textId="77777777" w:rsidTr="00866CA5">
        <w:tc>
          <w:tcPr>
            <w:tcW w:w="238" w:type="pct"/>
            <w:tcBorders>
              <w:top w:val="nil"/>
              <w:left w:val="nil"/>
              <w:bottom w:val="nil"/>
              <w:right w:val="nil"/>
            </w:tcBorders>
            <w:shd w:val="clear" w:color="EDEDED" w:fill="EDEDED"/>
            <w:noWrap/>
            <w:vAlign w:val="center"/>
            <w:hideMark/>
          </w:tcPr>
          <w:p w14:paraId="6493EA32" w14:textId="77777777" w:rsidR="00BD2C3B" w:rsidRPr="007E3D5E" w:rsidRDefault="00BD2C3B" w:rsidP="00B602D1">
            <w:pPr>
              <w:pStyle w:val="Tabletexte"/>
              <w:spacing w:before="40" w:after="40"/>
              <w:jc w:val="center"/>
              <w:rPr>
                <w:sz w:val="18"/>
                <w:szCs w:val="18"/>
                <w:lang w:bidi="ar-SA"/>
              </w:rPr>
            </w:pPr>
            <w:r w:rsidRPr="007E3D5E">
              <w:rPr>
                <w:sz w:val="18"/>
                <w:szCs w:val="18"/>
                <w:rtl/>
              </w:rPr>
              <w:t>80</w:t>
            </w:r>
          </w:p>
        </w:tc>
        <w:tc>
          <w:tcPr>
            <w:tcW w:w="496" w:type="pct"/>
            <w:tcBorders>
              <w:top w:val="nil"/>
              <w:left w:val="nil"/>
              <w:bottom w:val="nil"/>
              <w:right w:val="nil"/>
            </w:tcBorders>
            <w:shd w:val="clear" w:color="EDEDED" w:fill="EDEDED"/>
            <w:vAlign w:val="center"/>
            <w:hideMark/>
          </w:tcPr>
          <w:p w14:paraId="198C69A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PP02</w:t>
            </w:r>
          </w:p>
        </w:tc>
        <w:tc>
          <w:tcPr>
            <w:tcW w:w="694" w:type="pct"/>
            <w:tcBorders>
              <w:top w:val="nil"/>
              <w:left w:val="nil"/>
              <w:bottom w:val="nil"/>
              <w:right w:val="nil"/>
            </w:tcBorders>
            <w:shd w:val="clear" w:color="EDEDED" w:fill="EDEDED"/>
            <w:vAlign w:val="center"/>
            <w:hideMark/>
          </w:tcPr>
          <w:p w14:paraId="3ABE6F02" w14:textId="77777777" w:rsidR="00BD2C3B" w:rsidRPr="007E3D5E" w:rsidRDefault="00BD2C3B" w:rsidP="009F61D6">
            <w:pPr>
              <w:pStyle w:val="Tabletexte"/>
              <w:spacing w:before="40" w:after="40"/>
              <w:jc w:val="left"/>
              <w:rPr>
                <w:sz w:val="18"/>
                <w:szCs w:val="18"/>
                <w:lang w:bidi="ar-SA"/>
              </w:rPr>
            </w:pPr>
            <w:r w:rsidRPr="007E3D5E">
              <w:rPr>
                <w:sz w:val="18"/>
                <w:szCs w:val="18"/>
                <w:rtl/>
              </w:rPr>
              <w:t>المؤتمرات العالمية للاتصالات الراديوية</w:t>
            </w:r>
          </w:p>
        </w:tc>
        <w:tc>
          <w:tcPr>
            <w:tcW w:w="1191" w:type="pct"/>
            <w:tcBorders>
              <w:top w:val="nil"/>
              <w:left w:val="nil"/>
              <w:bottom w:val="nil"/>
              <w:right w:val="nil"/>
            </w:tcBorders>
            <w:shd w:val="clear" w:color="EDEDED" w:fill="EDEDED"/>
            <w:vAlign w:val="center"/>
            <w:hideMark/>
          </w:tcPr>
          <w:p w14:paraId="36B567CF" w14:textId="77777777" w:rsidR="00BD2C3B" w:rsidRPr="007E3D5E" w:rsidRDefault="00BD2C3B" w:rsidP="009F61D6">
            <w:pPr>
              <w:pStyle w:val="Tabletexte"/>
              <w:spacing w:before="40" w:after="40"/>
              <w:rPr>
                <w:sz w:val="18"/>
                <w:szCs w:val="18"/>
                <w:lang w:bidi="ar-SA"/>
              </w:rPr>
            </w:pPr>
            <w:r w:rsidRPr="007E3D5E">
              <w:rPr>
                <w:sz w:val="18"/>
                <w:szCs w:val="18"/>
                <w:rtl/>
              </w:rPr>
              <w:t>تخطيط المؤتمر العالمي للاتصالات الراديوية على أساس عقد مؤتمرين عالميين متتاليين للاتصالات الراديوية؛ أي أن يقوم كل مؤتمر باقتراح مشروع جدول أعمال المؤتمر التالي وجدول أعمال مؤقت للمؤتمر الذي يليه.</w:t>
            </w:r>
          </w:p>
        </w:tc>
        <w:tc>
          <w:tcPr>
            <w:tcW w:w="843" w:type="pct"/>
            <w:tcBorders>
              <w:top w:val="nil"/>
              <w:left w:val="nil"/>
              <w:bottom w:val="nil"/>
              <w:right w:val="nil"/>
            </w:tcBorders>
            <w:shd w:val="clear" w:color="EDEDED" w:fill="EDEDED"/>
            <w:vAlign w:val="center"/>
            <w:hideMark/>
          </w:tcPr>
          <w:p w14:paraId="685C3FFF" w14:textId="34F548C2" w:rsidR="00BD2C3B" w:rsidRPr="007E3D5E" w:rsidRDefault="00BD2C3B" w:rsidP="002D7463">
            <w:pPr>
              <w:pStyle w:val="Tabletexte"/>
              <w:spacing w:before="40" w:after="40"/>
              <w:jc w:val="left"/>
              <w:rPr>
                <w:b/>
                <w:bCs/>
                <w:color w:val="2E74B5" w:themeColor="accent1" w:themeShade="BF"/>
                <w:spacing w:val="-4"/>
                <w:sz w:val="18"/>
                <w:szCs w:val="18"/>
                <w:lang w:bidi="ar-SA"/>
              </w:rPr>
            </w:pPr>
            <w:r w:rsidRPr="007E3D5E">
              <w:rPr>
                <w:b/>
                <w:bCs/>
                <w:color w:val="2E74B5" w:themeColor="accent1" w:themeShade="BF"/>
                <w:spacing w:val="-4"/>
                <w:sz w:val="18"/>
                <w:szCs w:val="18"/>
                <w:rtl/>
              </w:rPr>
              <w:t xml:space="preserve">القرار </w:t>
            </w:r>
            <w:r w:rsidR="00EF3772" w:rsidRPr="007E3D5E">
              <w:rPr>
                <w:rFonts w:eastAsia="Times New Roman"/>
                <w:b/>
                <w:bCs/>
                <w:color w:val="0070C0"/>
                <w:sz w:val="18"/>
                <w:szCs w:val="18"/>
                <w:lang w:eastAsia="en-GB"/>
              </w:rPr>
              <w:t>72 (Rev.WRC-19)</w:t>
            </w:r>
            <w:r w:rsidR="00EF3772" w:rsidRPr="007E3D5E">
              <w:rPr>
                <w:rFonts w:eastAsia="Times New Roman"/>
                <w:b/>
                <w:bCs/>
                <w:color w:val="0070C0"/>
                <w:sz w:val="18"/>
                <w:szCs w:val="18"/>
                <w:rtl/>
                <w:lang w:eastAsia="en-GB"/>
              </w:rPr>
              <w:br/>
            </w:r>
            <w:r w:rsidRPr="007E3D5E">
              <w:rPr>
                <w:b/>
                <w:bCs/>
                <w:color w:val="2E74B5" w:themeColor="accent1" w:themeShade="BF"/>
                <w:spacing w:val="-4"/>
                <w:sz w:val="18"/>
                <w:szCs w:val="18"/>
                <w:rtl/>
              </w:rPr>
              <w:t xml:space="preserve">القرار </w:t>
            </w:r>
            <w:r w:rsidR="002D7463" w:rsidRPr="007E3D5E">
              <w:rPr>
                <w:rFonts w:eastAsia="Times New Roman"/>
                <w:b/>
                <w:bCs/>
                <w:color w:val="0070C0"/>
                <w:sz w:val="18"/>
                <w:szCs w:val="18"/>
                <w:lang w:eastAsia="en-GB"/>
              </w:rPr>
              <w:t>804 (Rev.WRC-19)</w:t>
            </w:r>
            <w:r w:rsidR="002D7463" w:rsidRPr="007E3D5E">
              <w:rPr>
                <w:rFonts w:eastAsia="Times New Roman"/>
                <w:b/>
                <w:bCs/>
                <w:color w:val="0070C0"/>
                <w:sz w:val="18"/>
                <w:szCs w:val="18"/>
                <w:rtl/>
                <w:lang w:eastAsia="en-GB"/>
              </w:rPr>
              <w:br/>
            </w:r>
            <w:r w:rsidRPr="007E3D5E">
              <w:rPr>
                <w:b/>
                <w:bCs/>
                <w:color w:val="2E74B5" w:themeColor="accent1" w:themeShade="BF"/>
                <w:spacing w:val="-4"/>
                <w:sz w:val="18"/>
                <w:szCs w:val="18"/>
                <w:rtl/>
              </w:rPr>
              <w:t xml:space="preserve">القرار </w:t>
            </w:r>
            <w:r w:rsidR="002D7463" w:rsidRPr="007E3D5E">
              <w:rPr>
                <w:rFonts w:eastAsia="Times New Roman"/>
                <w:b/>
                <w:bCs/>
                <w:color w:val="0070C0"/>
                <w:sz w:val="18"/>
                <w:szCs w:val="18"/>
                <w:lang w:eastAsia="en-GB"/>
              </w:rPr>
              <w:t>811 (WRC-19)</w:t>
            </w:r>
            <w:r w:rsidR="002D7463" w:rsidRPr="007E3D5E">
              <w:rPr>
                <w:rFonts w:eastAsia="Times New Roman"/>
                <w:b/>
                <w:bCs/>
                <w:color w:val="0070C0"/>
                <w:sz w:val="18"/>
                <w:szCs w:val="18"/>
                <w:rtl/>
                <w:lang w:eastAsia="en-GB"/>
              </w:rPr>
              <w:br/>
            </w:r>
            <w:r w:rsidRPr="007E3D5E">
              <w:rPr>
                <w:b/>
                <w:bCs/>
                <w:color w:val="2E74B5" w:themeColor="accent1" w:themeShade="BF"/>
                <w:spacing w:val="-4"/>
                <w:sz w:val="18"/>
                <w:szCs w:val="18"/>
                <w:rtl/>
              </w:rPr>
              <w:t xml:space="preserve">القرار </w:t>
            </w:r>
            <w:r w:rsidR="002D7463" w:rsidRPr="007E3D5E">
              <w:rPr>
                <w:rFonts w:eastAsia="Times New Roman"/>
                <w:b/>
                <w:bCs/>
                <w:color w:val="0070C0"/>
                <w:sz w:val="18"/>
                <w:szCs w:val="18"/>
                <w:lang w:eastAsia="en-GB"/>
              </w:rPr>
              <w:t>812 (WRC-19)</w:t>
            </w:r>
          </w:p>
        </w:tc>
        <w:tc>
          <w:tcPr>
            <w:tcW w:w="496" w:type="pct"/>
            <w:tcBorders>
              <w:top w:val="nil"/>
              <w:left w:val="nil"/>
              <w:bottom w:val="nil"/>
              <w:right w:val="nil"/>
            </w:tcBorders>
            <w:shd w:val="clear" w:color="EDEDED" w:fill="EDEDED"/>
            <w:vAlign w:val="center"/>
            <w:hideMark/>
          </w:tcPr>
          <w:p w14:paraId="361004A3"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 / القرار ITU-R 2</w:t>
            </w:r>
          </w:p>
        </w:tc>
        <w:tc>
          <w:tcPr>
            <w:tcW w:w="595" w:type="pct"/>
            <w:tcBorders>
              <w:top w:val="nil"/>
              <w:left w:val="nil"/>
              <w:bottom w:val="nil"/>
              <w:right w:val="nil"/>
            </w:tcBorders>
            <w:shd w:val="clear" w:color="EDEDED" w:fill="EDEDED"/>
            <w:vAlign w:val="center"/>
            <w:hideMark/>
          </w:tcPr>
          <w:p w14:paraId="1F8EA361" w14:textId="77777777" w:rsidR="00BD2C3B" w:rsidRPr="007E3D5E" w:rsidRDefault="00BD2C3B" w:rsidP="005B62E6">
            <w:pPr>
              <w:pStyle w:val="Tabletexte"/>
              <w:spacing w:before="40" w:after="40"/>
              <w:jc w:val="left"/>
              <w:rPr>
                <w:b/>
                <w:bCs/>
                <w:color w:val="2E74B5" w:themeColor="accent1" w:themeShade="BF"/>
                <w:sz w:val="18"/>
                <w:szCs w:val="18"/>
                <w:lang w:val="fr-FR"/>
              </w:rPr>
            </w:pPr>
          </w:p>
        </w:tc>
        <w:tc>
          <w:tcPr>
            <w:tcW w:w="447" w:type="pct"/>
            <w:tcBorders>
              <w:top w:val="nil"/>
              <w:left w:val="nil"/>
              <w:bottom w:val="nil"/>
              <w:right w:val="nil"/>
            </w:tcBorders>
            <w:shd w:val="clear" w:color="EDEDED" w:fill="EDEDED"/>
            <w:vAlign w:val="center"/>
            <w:hideMark/>
          </w:tcPr>
          <w:p w14:paraId="3E1E82A0" w14:textId="77777777" w:rsidR="00BD2C3B" w:rsidRPr="007E3D5E" w:rsidRDefault="00BD2C3B" w:rsidP="005B62E6">
            <w:pPr>
              <w:pStyle w:val="Tabletexte"/>
              <w:spacing w:before="40" w:after="40"/>
              <w:jc w:val="left"/>
              <w:rPr>
                <w:b/>
                <w:bCs/>
                <w:color w:val="2E74B5" w:themeColor="accent1" w:themeShade="BF"/>
                <w:sz w:val="18"/>
                <w:szCs w:val="18"/>
                <w:lang w:val="fr-FR"/>
              </w:rPr>
            </w:pPr>
          </w:p>
        </w:tc>
      </w:tr>
      <w:tr w:rsidR="00714E2B" w:rsidRPr="007E3D5E" w14:paraId="3D89A61E" w14:textId="77777777" w:rsidTr="00866CA5">
        <w:tc>
          <w:tcPr>
            <w:tcW w:w="238" w:type="pct"/>
            <w:tcBorders>
              <w:top w:val="nil"/>
              <w:left w:val="nil"/>
              <w:bottom w:val="nil"/>
              <w:right w:val="nil"/>
            </w:tcBorders>
            <w:noWrap/>
            <w:vAlign w:val="center"/>
            <w:hideMark/>
          </w:tcPr>
          <w:p w14:paraId="3870D2CD" w14:textId="77777777" w:rsidR="00BD2C3B" w:rsidRPr="007E3D5E" w:rsidRDefault="00BD2C3B" w:rsidP="00B602D1">
            <w:pPr>
              <w:pStyle w:val="Tabletexte"/>
              <w:spacing w:before="40" w:after="40"/>
              <w:jc w:val="center"/>
              <w:rPr>
                <w:sz w:val="18"/>
                <w:szCs w:val="18"/>
                <w:lang w:bidi="ar-SA"/>
              </w:rPr>
            </w:pPr>
            <w:r w:rsidRPr="007E3D5E">
              <w:rPr>
                <w:sz w:val="18"/>
                <w:szCs w:val="18"/>
                <w:rtl/>
              </w:rPr>
              <w:t>86</w:t>
            </w:r>
          </w:p>
        </w:tc>
        <w:tc>
          <w:tcPr>
            <w:tcW w:w="496" w:type="pct"/>
            <w:tcBorders>
              <w:top w:val="nil"/>
              <w:left w:val="nil"/>
              <w:bottom w:val="nil"/>
              <w:right w:val="nil"/>
            </w:tcBorders>
            <w:vAlign w:val="center"/>
            <w:hideMark/>
          </w:tcPr>
          <w:p w14:paraId="5B53CE86"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PP02</w:t>
            </w:r>
          </w:p>
        </w:tc>
        <w:tc>
          <w:tcPr>
            <w:tcW w:w="694" w:type="pct"/>
            <w:tcBorders>
              <w:top w:val="nil"/>
              <w:left w:val="nil"/>
              <w:bottom w:val="nil"/>
              <w:right w:val="nil"/>
            </w:tcBorders>
            <w:vAlign w:val="center"/>
            <w:hideMark/>
          </w:tcPr>
          <w:p w14:paraId="3926D288" w14:textId="77777777" w:rsidR="00BD2C3B" w:rsidRPr="007E3D5E" w:rsidRDefault="00BD2C3B" w:rsidP="009F61D6">
            <w:pPr>
              <w:pStyle w:val="Tabletexte"/>
              <w:spacing w:before="40" w:after="40"/>
              <w:jc w:val="left"/>
              <w:rPr>
                <w:sz w:val="18"/>
                <w:szCs w:val="18"/>
                <w:lang w:bidi="ar-SA"/>
              </w:rPr>
            </w:pPr>
            <w:r w:rsidRPr="007E3D5E">
              <w:rPr>
                <w:sz w:val="18"/>
                <w:szCs w:val="18"/>
                <w:rtl/>
              </w:rPr>
              <w:t>إجراءات النشر المسبق والتنسيق والتبليغ وتسجيل تخصيصات الترددات للشبكات الساتلية</w:t>
            </w:r>
          </w:p>
        </w:tc>
        <w:tc>
          <w:tcPr>
            <w:tcW w:w="1191" w:type="pct"/>
            <w:tcBorders>
              <w:top w:val="nil"/>
              <w:left w:val="nil"/>
              <w:bottom w:val="nil"/>
              <w:right w:val="nil"/>
            </w:tcBorders>
            <w:vAlign w:val="center"/>
            <w:hideMark/>
          </w:tcPr>
          <w:p w14:paraId="21677BCE" w14:textId="77777777" w:rsidR="00BD2C3B" w:rsidRPr="007E3D5E" w:rsidRDefault="00BD2C3B" w:rsidP="009F61D6">
            <w:pPr>
              <w:pStyle w:val="Tabletexte"/>
              <w:spacing w:before="40" w:after="40"/>
              <w:rPr>
                <w:sz w:val="18"/>
                <w:szCs w:val="18"/>
                <w:lang w:bidi="ar-SA"/>
              </w:rPr>
            </w:pPr>
            <w:r w:rsidRPr="007E3D5E">
              <w:rPr>
                <w:sz w:val="18"/>
                <w:szCs w:val="18"/>
                <w:rtl/>
              </w:rPr>
              <w:t>استعراض وتحديث إجراءات النشر المسبق والتنسيق والتبليغ وتسجيل تخصيصات الترددات للشبكات الساتلية.</w:t>
            </w:r>
          </w:p>
        </w:tc>
        <w:tc>
          <w:tcPr>
            <w:tcW w:w="843" w:type="pct"/>
            <w:tcBorders>
              <w:top w:val="nil"/>
              <w:left w:val="nil"/>
              <w:bottom w:val="nil"/>
              <w:right w:val="nil"/>
            </w:tcBorders>
            <w:vAlign w:val="center"/>
            <w:hideMark/>
          </w:tcPr>
          <w:p w14:paraId="1A0563DB" w14:textId="48AACA3A" w:rsidR="00BD2C3B" w:rsidRPr="007E3D5E" w:rsidRDefault="00BD2C3B" w:rsidP="00AB1FBF">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AB1FBF" w:rsidRPr="007E3D5E">
              <w:rPr>
                <w:b/>
                <w:bCs/>
                <w:color w:val="2E74B5" w:themeColor="accent1" w:themeShade="BF"/>
                <w:sz w:val="18"/>
                <w:szCs w:val="18"/>
                <w:lang w:val="fr-FR"/>
              </w:rPr>
              <w:t>80 (Rev.WRC-07)</w:t>
            </w:r>
            <w:r w:rsidRPr="007E3D5E">
              <w:rPr>
                <w:b/>
                <w:bCs/>
                <w:color w:val="2E74B5" w:themeColor="accent1" w:themeShade="BF"/>
                <w:sz w:val="18"/>
                <w:szCs w:val="18"/>
                <w:rtl/>
              </w:rPr>
              <w:t xml:space="preserve"> </w:t>
            </w:r>
            <w:r w:rsidR="00AB1FBF" w:rsidRPr="007E3D5E">
              <w:rPr>
                <w:b/>
                <w:bCs/>
                <w:color w:val="2E74B5" w:themeColor="accent1" w:themeShade="BF"/>
                <w:sz w:val="18"/>
                <w:szCs w:val="18"/>
              </w:rPr>
              <w:br/>
            </w:r>
            <w:r w:rsidRPr="007E3D5E">
              <w:rPr>
                <w:b/>
                <w:bCs/>
                <w:color w:val="2E74B5" w:themeColor="accent1" w:themeShade="BF"/>
                <w:sz w:val="18"/>
                <w:szCs w:val="18"/>
                <w:rtl/>
              </w:rPr>
              <w:t xml:space="preserve">القرار </w:t>
            </w:r>
            <w:r w:rsidR="00AB1FBF" w:rsidRPr="007E3D5E">
              <w:rPr>
                <w:rFonts w:eastAsia="Times New Roman"/>
                <w:b/>
                <w:bCs/>
                <w:color w:val="0070C0"/>
                <w:sz w:val="18"/>
                <w:szCs w:val="18"/>
                <w:lang w:val="fr-FR" w:eastAsia="en-GB"/>
              </w:rPr>
              <w:t>86 (Rev.WRC-07)</w:t>
            </w:r>
          </w:p>
        </w:tc>
        <w:tc>
          <w:tcPr>
            <w:tcW w:w="496" w:type="pct"/>
            <w:tcBorders>
              <w:top w:val="nil"/>
              <w:left w:val="nil"/>
              <w:bottom w:val="nil"/>
              <w:right w:val="nil"/>
            </w:tcBorders>
            <w:vAlign w:val="center"/>
            <w:hideMark/>
          </w:tcPr>
          <w:p w14:paraId="5BD4901D" w14:textId="77777777" w:rsidR="00BD2C3B" w:rsidRPr="007E3D5E" w:rsidRDefault="00BD2C3B" w:rsidP="009F61D6">
            <w:pPr>
              <w:pStyle w:val="Tabletexte"/>
              <w:spacing w:before="40" w:after="40"/>
              <w:rPr>
                <w:b/>
                <w:bCs/>
                <w:color w:val="2E74B5" w:themeColor="accent1" w:themeShade="BF"/>
                <w:sz w:val="18"/>
                <w:szCs w:val="18"/>
                <w:lang w:val="fr-FR"/>
              </w:rPr>
            </w:pPr>
          </w:p>
        </w:tc>
        <w:tc>
          <w:tcPr>
            <w:tcW w:w="595" w:type="pct"/>
            <w:tcBorders>
              <w:top w:val="nil"/>
              <w:left w:val="nil"/>
              <w:bottom w:val="nil"/>
              <w:right w:val="nil"/>
            </w:tcBorders>
            <w:vAlign w:val="center"/>
            <w:hideMark/>
          </w:tcPr>
          <w:p w14:paraId="04A99449" w14:textId="77777777" w:rsidR="00BD2C3B" w:rsidRPr="007E3D5E" w:rsidRDefault="00BD2C3B" w:rsidP="005B62E6">
            <w:pPr>
              <w:pStyle w:val="Tabletexte"/>
              <w:spacing w:before="40" w:after="40"/>
              <w:jc w:val="left"/>
              <w:rPr>
                <w:b/>
                <w:bCs/>
                <w:color w:val="2E74B5" w:themeColor="accent1" w:themeShade="BF"/>
                <w:sz w:val="18"/>
                <w:szCs w:val="18"/>
                <w:lang w:val="fr-FR"/>
              </w:rPr>
            </w:pPr>
          </w:p>
        </w:tc>
        <w:tc>
          <w:tcPr>
            <w:tcW w:w="447" w:type="pct"/>
            <w:tcBorders>
              <w:top w:val="nil"/>
              <w:left w:val="nil"/>
              <w:bottom w:val="nil"/>
              <w:right w:val="nil"/>
            </w:tcBorders>
            <w:vAlign w:val="center"/>
            <w:hideMark/>
          </w:tcPr>
          <w:p w14:paraId="78AA6FA3" w14:textId="77777777" w:rsidR="00BD2C3B" w:rsidRPr="007E3D5E" w:rsidRDefault="00BD2C3B" w:rsidP="005B62E6">
            <w:pPr>
              <w:pStyle w:val="Tabletexte"/>
              <w:spacing w:before="40" w:after="40"/>
              <w:jc w:val="left"/>
              <w:rPr>
                <w:b/>
                <w:bCs/>
                <w:color w:val="2E74B5" w:themeColor="accent1" w:themeShade="BF"/>
                <w:sz w:val="18"/>
                <w:szCs w:val="18"/>
                <w:lang w:val="fr-FR"/>
              </w:rPr>
            </w:pPr>
          </w:p>
        </w:tc>
      </w:tr>
      <w:tr w:rsidR="007E3D5E" w:rsidRPr="007E3D5E" w14:paraId="4568C641" w14:textId="77777777" w:rsidTr="00866CA5">
        <w:tc>
          <w:tcPr>
            <w:tcW w:w="238" w:type="pct"/>
            <w:tcBorders>
              <w:top w:val="nil"/>
              <w:left w:val="nil"/>
              <w:bottom w:val="nil"/>
              <w:right w:val="nil"/>
            </w:tcBorders>
            <w:shd w:val="clear" w:color="EDEDED" w:fill="EDEDED"/>
            <w:noWrap/>
            <w:vAlign w:val="center"/>
            <w:hideMark/>
          </w:tcPr>
          <w:p w14:paraId="64B6A7EF" w14:textId="77777777" w:rsidR="00BD2C3B" w:rsidRPr="007E3D5E" w:rsidRDefault="00BD2C3B" w:rsidP="00B602D1">
            <w:pPr>
              <w:pStyle w:val="Tabletexte"/>
              <w:spacing w:before="40" w:after="40"/>
              <w:jc w:val="center"/>
              <w:rPr>
                <w:sz w:val="18"/>
                <w:szCs w:val="18"/>
                <w:lang w:bidi="ar-SA"/>
              </w:rPr>
            </w:pPr>
            <w:r w:rsidRPr="007E3D5E">
              <w:rPr>
                <w:sz w:val="18"/>
                <w:szCs w:val="18"/>
                <w:rtl/>
              </w:rPr>
              <w:t>89</w:t>
            </w:r>
          </w:p>
        </w:tc>
        <w:tc>
          <w:tcPr>
            <w:tcW w:w="496" w:type="pct"/>
            <w:tcBorders>
              <w:top w:val="nil"/>
              <w:left w:val="nil"/>
              <w:bottom w:val="nil"/>
              <w:right w:val="nil"/>
            </w:tcBorders>
            <w:shd w:val="clear" w:color="EDEDED" w:fill="EDEDED"/>
            <w:vAlign w:val="center"/>
            <w:hideMark/>
          </w:tcPr>
          <w:p w14:paraId="4E557043"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3EC09E85"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مواجهة</w:t>
              </w:r>
              <w:r w:rsidR="00BD2C3B" w:rsidRPr="007E3D5E">
                <w:rPr>
                  <w:sz w:val="18"/>
                  <w:szCs w:val="18"/>
                  <w:rtl/>
                </w:rPr>
                <w:t xml:space="preserve"> </w:t>
              </w:r>
              <w:r w:rsidR="00BD2C3B" w:rsidRPr="007E3D5E">
                <w:rPr>
                  <w:rFonts w:hint="cs"/>
                  <w:sz w:val="18"/>
                  <w:szCs w:val="18"/>
                  <w:rtl/>
                </w:rPr>
                <w:t>انخفاض</w:t>
              </w:r>
              <w:r w:rsidR="00BD2C3B" w:rsidRPr="007E3D5E">
                <w:rPr>
                  <w:sz w:val="18"/>
                  <w:szCs w:val="18"/>
                  <w:rtl/>
                </w:rPr>
                <w:t xml:space="preserve"> </w:t>
              </w:r>
              <w:r w:rsidR="00BD2C3B" w:rsidRPr="007E3D5E">
                <w:rPr>
                  <w:rFonts w:hint="cs"/>
                  <w:sz w:val="18"/>
                  <w:szCs w:val="18"/>
                  <w:rtl/>
                </w:rPr>
                <w:t>استعمال</w:t>
              </w:r>
              <w:r w:rsidR="00BD2C3B" w:rsidRPr="007E3D5E">
                <w:rPr>
                  <w:sz w:val="18"/>
                  <w:szCs w:val="18"/>
                  <w:rtl/>
                </w:rPr>
                <w:t xml:space="preserve"> </w:t>
              </w:r>
              <w:r w:rsidR="00BD2C3B" w:rsidRPr="007E3D5E">
                <w:rPr>
                  <w:rFonts w:hint="cs"/>
                  <w:sz w:val="18"/>
                  <w:szCs w:val="18"/>
                  <w:rtl/>
                </w:rPr>
                <w:t>خدمة</w:t>
              </w:r>
              <w:r w:rsidR="00BD2C3B" w:rsidRPr="007E3D5E">
                <w:rPr>
                  <w:sz w:val="18"/>
                  <w:szCs w:val="18"/>
                  <w:rtl/>
                </w:rPr>
                <w:t xml:space="preserve"> </w:t>
              </w:r>
              <w:r w:rsidR="00BD2C3B" w:rsidRPr="007E3D5E">
                <w:rPr>
                  <w:rFonts w:hint="cs"/>
                  <w:sz w:val="18"/>
                  <w:szCs w:val="18"/>
                  <w:rtl/>
                </w:rPr>
                <w:t>التلكس</w:t>
              </w:r>
              <w:r w:rsidR="00BD2C3B" w:rsidRPr="007E3D5E">
                <w:rPr>
                  <w:sz w:val="18"/>
                  <w:szCs w:val="18"/>
                  <w:rtl/>
                </w:rPr>
                <w:t xml:space="preserve"> </w:t>
              </w:r>
              <w:r w:rsidR="00BD2C3B" w:rsidRPr="007E3D5E">
                <w:rPr>
                  <w:rFonts w:hint="cs"/>
                  <w:sz w:val="18"/>
                  <w:szCs w:val="18"/>
                  <w:rtl/>
                </w:rPr>
                <w:t>الدولية</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7E8E2888"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2EB5EFE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4C14C8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6A2C30B"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3D216692"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5EEEDC5" w14:textId="77777777" w:rsidTr="00866CA5">
        <w:tc>
          <w:tcPr>
            <w:tcW w:w="238" w:type="pct"/>
            <w:tcBorders>
              <w:top w:val="nil"/>
              <w:left w:val="nil"/>
              <w:bottom w:val="nil"/>
              <w:right w:val="nil"/>
            </w:tcBorders>
            <w:noWrap/>
            <w:vAlign w:val="center"/>
            <w:hideMark/>
          </w:tcPr>
          <w:p w14:paraId="5F8A95EF" w14:textId="77777777" w:rsidR="00BD2C3B" w:rsidRPr="007E3D5E" w:rsidRDefault="00BD2C3B" w:rsidP="00B602D1">
            <w:pPr>
              <w:pStyle w:val="Tabletexte"/>
              <w:spacing w:before="40" w:after="40"/>
              <w:jc w:val="center"/>
              <w:rPr>
                <w:sz w:val="18"/>
                <w:szCs w:val="18"/>
                <w:lang w:bidi="ar-SA"/>
              </w:rPr>
            </w:pPr>
            <w:r w:rsidRPr="007E3D5E">
              <w:rPr>
                <w:sz w:val="18"/>
                <w:szCs w:val="18"/>
                <w:rtl/>
              </w:rPr>
              <w:t>91</w:t>
            </w:r>
          </w:p>
        </w:tc>
        <w:tc>
          <w:tcPr>
            <w:tcW w:w="496" w:type="pct"/>
            <w:tcBorders>
              <w:top w:val="nil"/>
              <w:left w:val="nil"/>
              <w:bottom w:val="nil"/>
              <w:right w:val="nil"/>
            </w:tcBorders>
            <w:vAlign w:val="center"/>
            <w:hideMark/>
          </w:tcPr>
          <w:p w14:paraId="62A6E85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PP10</w:t>
            </w:r>
          </w:p>
        </w:tc>
        <w:tc>
          <w:tcPr>
            <w:tcW w:w="694" w:type="pct"/>
            <w:tcBorders>
              <w:top w:val="nil"/>
              <w:left w:val="nil"/>
              <w:bottom w:val="nil"/>
              <w:right w:val="nil"/>
            </w:tcBorders>
            <w:vAlign w:val="center"/>
            <w:hideMark/>
          </w:tcPr>
          <w:p w14:paraId="382CF8E6"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استرداد تكاليف بعض منتجات الاتحاد الدولي للاتصالات وخدماته</w:t>
            </w:r>
          </w:p>
        </w:tc>
        <w:tc>
          <w:tcPr>
            <w:tcW w:w="1191" w:type="pct"/>
            <w:tcBorders>
              <w:top w:val="nil"/>
              <w:left w:val="nil"/>
              <w:bottom w:val="nil"/>
              <w:right w:val="nil"/>
            </w:tcBorders>
            <w:vAlign w:val="center"/>
            <w:hideMark/>
          </w:tcPr>
          <w:p w14:paraId="3055637A" w14:textId="77777777" w:rsidR="00BD2C3B" w:rsidRPr="007E3D5E" w:rsidRDefault="00BD2C3B" w:rsidP="009F61D6">
            <w:pPr>
              <w:pStyle w:val="Tabletexte"/>
              <w:spacing w:before="40" w:after="40"/>
              <w:rPr>
                <w:sz w:val="18"/>
                <w:szCs w:val="18"/>
                <w:lang w:bidi="ar-SA"/>
              </w:rPr>
            </w:pPr>
            <w:r w:rsidRPr="007E3D5E">
              <w:rPr>
                <w:sz w:val="18"/>
                <w:szCs w:val="18"/>
                <w:rtl/>
              </w:rPr>
              <w:t>النظر في تطبيق إضافي لاسترداد التكاليف على منتجات وخدمات جديدة يقدمها الاتحاد. وتحديد المنتجات والخدمات الجديدة. واعتماد معايير لتطبيق استرداد التكاليف. وتحديد هياكل التكاليف. ووضع إجراءات وآليات لتنفيذ الدفع المسبق.</w:t>
            </w:r>
          </w:p>
        </w:tc>
        <w:tc>
          <w:tcPr>
            <w:tcW w:w="843" w:type="pct"/>
            <w:tcBorders>
              <w:top w:val="nil"/>
              <w:left w:val="nil"/>
              <w:bottom w:val="nil"/>
              <w:right w:val="nil"/>
            </w:tcBorders>
            <w:vAlign w:val="center"/>
            <w:hideMark/>
          </w:tcPr>
          <w:p w14:paraId="56D6039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B5430C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7E1728F"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3EF48714"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17884780" w14:textId="77777777" w:rsidTr="00866CA5">
        <w:tc>
          <w:tcPr>
            <w:tcW w:w="238" w:type="pct"/>
            <w:tcBorders>
              <w:top w:val="nil"/>
              <w:left w:val="nil"/>
              <w:bottom w:val="nil"/>
              <w:right w:val="nil"/>
            </w:tcBorders>
            <w:shd w:val="clear" w:color="EDEDED" w:fill="EDEDED"/>
            <w:noWrap/>
            <w:vAlign w:val="center"/>
            <w:hideMark/>
          </w:tcPr>
          <w:p w14:paraId="7A2480CB" w14:textId="77777777" w:rsidR="00BD2C3B" w:rsidRPr="007E3D5E" w:rsidRDefault="00BD2C3B" w:rsidP="00B602D1">
            <w:pPr>
              <w:pStyle w:val="Tabletexte"/>
              <w:spacing w:before="40" w:after="40"/>
              <w:jc w:val="center"/>
              <w:rPr>
                <w:sz w:val="18"/>
                <w:szCs w:val="18"/>
                <w:lang w:bidi="ar-SA"/>
              </w:rPr>
            </w:pPr>
            <w:r w:rsidRPr="007E3D5E">
              <w:rPr>
                <w:sz w:val="18"/>
                <w:szCs w:val="18"/>
                <w:rtl/>
              </w:rPr>
              <w:t>94</w:t>
            </w:r>
          </w:p>
        </w:tc>
        <w:tc>
          <w:tcPr>
            <w:tcW w:w="496" w:type="pct"/>
            <w:tcBorders>
              <w:top w:val="nil"/>
              <w:left w:val="nil"/>
              <w:bottom w:val="nil"/>
              <w:right w:val="nil"/>
            </w:tcBorders>
            <w:shd w:val="clear" w:color="EDEDED" w:fill="EDEDED"/>
            <w:vAlign w:val="center"/>
            <w:hideMark/>
          </w:tcPr>
          <w:p w14:paraId="656DF0F7"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45C2326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مراجعة حسابات الاتحاد</w:t>
            </w:r>
          </w:p>
        </w:tc>
        <w:tc>
          <w:tcPr>
            <w:tcW w:w="1191" w:type="pct"/>
            <w:tcBorders>
              <w:top w:val="nil"/>
              <w:left w:val="nil"/>
              <w:bottom w:val="nil"/>
              <w:right w:val="nil"/>
            </w:tcBorders>
            <w:shd w:val="clear" w:color="EDEDED" w:fill="EDEDED"/>
            <w:vAlign w:val="center"/>
            <w:hideMark/>
          </w:tcPr>
          <w:p w14:paraId="4615AC15" w14:textId="77777777" w:rsidR="00BD2C3B" w:rsidRPr="007E3D5E" w:rsidRDefault="00BD2C3B" w:rsidP="009F61D6">
            <w:pPr>
              <w:pStyle w:val="Tabletexte"/>
              <w:spacing w:before="40" w:after="40"/>
              <w:rPr>
                <w:sz w:val="18"/>
                <w:szCs w:val="18"/>
                <w:lang w:bidi="ar-SA"/>
              </w:rPr>
            </w:pPr>
            <w:r w:rsidRPr="007E3D5E">
              <w:rPr>
                <w:sz w:val="18"/>
                <w:szCs w:val="18"/>
                <w:rtl/>
              </w:rPr>
              <w:t xml:space="preserve">إحاطة حكومة الاتحاد السويسري والمحكمة الإيطالية العليا لمراجعة الحسابات علماً بالقرار. تقديم اقتراح إلى المجلس لتجديد ولاية المراجعين </w:t>
            </w:r>
            <w:r w:rsidRPr="007E3D5E">
              <w:rPr>
                <w:sz w:val="18"/>
                <w:szCs w:val="18"/>
                <w:rtl/>
              </w:rPr>
              <w:lastRenderedPageBreak/>
              <w:t>الخارجيين الحاليين. ونشر تقارير مراجع الحسابات الخارجي على صفحة ويب متاحة للجمهور.</w:t>
            </w:r>
          </w:p>
        </w:tc>
        <w:tc>
          <w:tcPr>
            <w:tcW w:w="843" w:type="pct"/>
            <w:tcBorders>
              <w:top w:val="nil"/>
              <w:left w:val="nil"/>
              <w:bottom w:val="nil"/>
              <w:right w:val="nil"/>
            </w:tcBorders>
            <w:shd w:val="clear" w:color="EDEDED" w:fill="EDEDED"/>
            <w:vAlign w:val="center"/>
            <w:hideMark/>
          </w:tcPr>
          <w:p w14:paraId="487780B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B91B33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0F950A7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3BE5323"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C44C172" w14:textId="77777777" w:rsidTr="00866CA5">
        <w:tc>
          <w:tcPr>
            <w:tcW w:w="238" w:type="pct"/>
            <w:tcBorders>
              <w:top w:val="nil"/>
              <w:left w:val="nil"/>
              <w:bottom w:val="nil"/>
              <w:right w:val="nil"/>
            </w:tcBorders>
            <w:noWrap/>
            <w:vAlign w:val="center"/>
            <w:hideMark/>
          </w:tcPr>
          <w:p w14:paraId="622BAE8C" w14:textId="77777777" w:rsidR="00BD2C3B" w:rsidRPr="007E3D5E" w:rsidRDefault="00BD2C3B" w:rsidP="00B602D1">
            <w:pPr>
              <w:pStyle w:val="Tabletexte"/>
              <w:spacing w:before="40" w:after="40"/>
              <w:jc w:val="center"/>
              <w:rPr>
                <w:sz w:val="18"/>
                <w:szCs w:val="18"/>
                <w:lang w:bidi="ar-SA"/>
              </w:rPr>
            </w:pPr>
            <w:r w:rsidRPr="007E3D5E">
              <w:rPr>
                <w:sz w:val="18"/>
                <w:szCs w:val="18"/>
                <w:rtl/>
              </w:rPr>
              <w:t>96</w:t>
            </w:r>
          </w:p>
        </w:tc>
        <w:tc>
          <w:tcPr>
            <w:tcW w:w="496" w:type="pct"/>
            <w:tcBorders>
              <w:top w:val="nil"/>
              <w:left w:val="nil"/>
              <w:bottom w:val="nil"/>
              <w:right w:val="nil"/>
            </w:tcBorders>
            <w:vAlign w:val="center"/>
            <w:hideMark/>
          </w:tcPr>
          <w:p w14:paraId="40D421C7" w14:textId="77777777" w:rsidR="00BD2C3B" w:rsidRPr="007E3D5E" w:rsidRDefault="00BD2C3B" w:rsidP="009F61D6">
            <w:pPr>
              <w:pStyle w:val="Tabletexte"/>
              <w:spacing w:before="40" w:after="40"/>
              <w:jc w:val="left"/>
              <w:rPr>
                <w:sz w:val="18"/>
                <w:szCs w:val="18"/>
                <w:lang w:bidi="ar-SA"/>
              </w:rPr>
            </w:pPr>
            <w:r w:rsidRPr="007E3D5E">
              <w:rPr>
                <w:sz w:val="18"/>
                <w:szCs w:val="18"/>
                <w:rtl/>
              </w:rPr>
              <w:t>PP98</w:t>
            </w:r>
          </w:p>
        </w:tc>
        <w:tc>
          <w:tcPr>
            <w:tcW w:w="694" w:type="pct"/>
            <w:tcBorders>
              <w:top w:val="nil"/>
              <w:left w:val="nil"/>
              <w:bottom w:val="nil"/>
              <w:right w:val="nil"/>
            </w:tcBorders>
            <w:vAlign w:val="center"/>
            <w:hideMark/>
          </w:tcPr>
          <w:p w14:paraId="25209EDE" w14:textId="77777777" w:rsidR="00BD2C3B" w:rsidRPr="007E3D5E" w:rsidRDefault="00BD2C3B" w:rsidP="009F61D6">
            <w:pPr>
              <w:pStyle w:val="Tabletexte"/>
              <w:spacing w:before="40" w:after="40"/>
              <w:jc w:val="left"/>
              <w:rPr>
                <w:sz w:val="18"/>
                <w:szCs w:val="18"/>
                <w:lang w:bidi="ar-SA"/>
              </w:rPr>
            </w:pPr>
            <w:r w:rsidRPr="007E3D5E">
              <w:rPr>
                <w:sz w:val="18"/>
                <w:szCs w:val="18"/>
                <w:rtl/>
              </w:rPr>
              <w:t>نظام تأمين خاص بالعلاج طويل الأجـل في الاتحاد</w:t>
            </w:r>
          </w:p>
        </w:tc>
        <w:tc>
          <w:tcPr>
            <w:tcW w:w="1191" w:type="pct"/>
            <w:tcBorders>
              <w:top w:val="nil"/>
              <w:left w:val="nil"/>
              <w:bottom w:val="nil"/>
              <w:right w:val="nil"/>
            </w:tcBorders>
            <w:vAlign w:val="center"/>
            <w:hideMark/>
          </w:tcPr>
          <w:p w14:paraId="6F7B80BD" w14:textId="77777777" w:rsidR="00BD2C3B" w:rsidRPr="007E3D5E" w:rsidRDefault="00BD2C3B" w:rsidP="009F61D6">
            <w:pPr>
              <w:pStyle w:val="Tabletexte"/>
              <w:spacing w:before="40" w:after="40"/>
              <w:rPr>
                <w:sz w:val="18"/>
                <w:szCs w:val="18"/>
                <w:lang w:bidi="ar-SA"/>
              </w:rPr>
            </w:pPr>
            <w:r w:rsidRPr="007E3D5E">
              <w:rPr>
                <w:sz w:val="18"/>
                <w:szCs w:val="18"/>
                <w:rtl/>
              </w:rPr>
              <w:t>إدارة النظام ومراقبته.</w:t>
            </w:r>
          </w:p>
        </w:tc>
        <w:tc>
          <w:tcPr>
            <w:tcW w:w="843" w:type="pct"/>
            <w:tcBorders>
              <w:top w:val="nil"/>
              <w:left w:val="nil"/>
              <w:bottom w:val="nil"/>
              <w:right w:val="nil"/>
            </w:tcBorders>
            <w:vAlign w:val="center"/>
            <w:hideMark/>
          </w:tcPr>
          <w:p w14:paraId="7006C78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F222D7C"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D37CFFA"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132932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476D75A0" w14:textId="77777777" w:rsidTr="00866CA5">
        <w:tc>
          <w:tcPr>
            <w:tcW w:w="238" w:type="pct"/>
            <w:tcBorders>
              <w:top w:val="nil"/>
              <w:left w:val="nil"/>
              <w:bottom w:val="nil"/>
              <w:right w:val="nil"/>
            </w:tcBorders>
            <w:shd w:val="clear" w:color="EDEDED" w:fill="EDEDED"/>
            <w:noWrap/>
            <w:vAlign w:val="center"/>
            <w:hideMark/>
          </w:tcPr>
          <w:p w14:paraId="54BE10AC" w14:textId="77777777" w:rsidR="00BD2C3B" w:rsidRPr="007E3D5E" w:rsidRDefault="00BD2C3B" w:rsidP="00B602D1">
            <w:pPr>
              <w:pStyle w:val="Tabletexte"/>
              <w:spacing w:before="40" w:after="40"/>
              <w:jc w:val="center"/>
              <w:rPr>
                <w:sz w:val="18"/>
                <w:szCs w:val="18"/>
                <w:lang w:bidi="ar-SA"/>
              </w:rPr>
            </w:pPr>
            <w:r w:rsidRPr="007E3D5E">
              <w:rPr>
                <w:sz w:val="18"/>
                <w:szCs w:val="18"/>
                <w:rtl/>
              </w:rPr>
              <w:t>98</w:t>
            </w:r>
          </w:p>
        </w:tc>
        <w:tc>
          <w:tcPr>
            <w:tcW w:w="496" w:type="pct"/>
            <w:tcBorders>
              <w:top w:val="nil"/>
              <w:left w:val="nil"/>
              <w:bottom w:val="nil"/>
              <w:right w:val="nil"/>
            </w:tcBorders>
            <w:shd w:val="clear" w:color="EDEDED" w:fill="EDEDED"/>
            <w:vAlign w:val="center"/>
            <w:hideMark/>
          </w:tcPr>
          <w:p w14:paraId="1A9283A8" w14:textId="77777777" w:rsidR="00BD2C3B" w:rsidRPr="007E3D5E" w:rsidRDefault="00BD2C3B" w:rsidP="009F61D6">
            <w:pPr>
              <w:pStyle w:val="Tabletexte"/>
              <w:spacing w:before="40" w:after="40"/>
              <w:jc w:val="left"/>
              <w:rPr>
                <w:sz w:val="18"/>
                <w:szCs w:val="18"/>
                <w:lang w:bidi="ar-SA"/>
              </w:rPr>
            </w:pPr>
            <w:r w:rsidRPr="007E3D5E">
              <w:rPr>
                <w:sz w:val="18"/>
                <w:szCs w:val="18"/>
                <w:rtl/>
              </w:rPr>
              <w:t>PP98</w:t>
            </w:r>
          </w:p>
        </w:tc>
        <w:tc>
          <w:tcPr>
            <w:tcW w:w="694" w:type="pct"/>
            <w:tcBorders>
              <w:top w:val="nil"/>
              <w:left w:val="nil"/>
              <w:bottom w:val="nil"/>
              <w:right w:val="nil"/>
            </w:tcBorders>
            <w:shd w:val="clear" w:color="EDEDED" w:fill="EDEDED"/>
            <w:vAlign w:val="center"/>
            <w:hideMark/>
          </w:tcPr>
          <w:p w14:paraId="01D19076"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استعمال الاتصالات من أجل سلامـة وأمن موظفي المنظمات الإنسانية العاملين في الميدان</w:t>
            </w:r>
          </w:p>
        </w:tc>
        <w:tc>
          <w:tcPr>
            <w:tcW w:w="1191" w:type="pct"/>
            <w:tcBorders>
              <w:top w:val="nil"/>
              <w:left w:val="nil"/>
              <w:bottom w:val="nil"/>
              <w:right w:val="nil"/>
            </w:tcBorders>
            <w:shd w:val="clear" w:color="EDEDED" w:fill="EDEDED"/>
            <w:vAlign w:val="center"/>
            <w:hideMark/>
          </w:tcPr>
          <w:p w14:paraId="5F9FBCD5" w14:textId="77777777" w:rsidR="00BD2C3B" w:rsidRPr="007E3D5E" w:rsidRDefault="00BD2C3B" w:rsidP="009F61D6">
            <w:pPr>
              <w:pStyle w:val="Tabletexte"/>
              <w:spacing w:before="40" w:after="40"/>
              <w:rPr>
                <w:sz w:val="18"/>
                <w:szCs w:val="18"/>
                <w:lang w:bidi="ar-SA"/>
              </w:rPr>
            </w:pPr>
            <w:r w:rsidRPr="007E3D5E">
              <w:rPr>
                <w:sz w:val="18"/>
                <w:szCs w:val="18"/>
                <w:rtl/>
              </w:rPr>
              <w:t>دراسة إمكانية زيادة استعمال الاتصالات من أجل سلامة وأمن موظفي المنظمات الإنسانية العاملين في الميدان.</w:t>
            </w:r>
          </w:p>
        </w:tc>
        <w:tc>
          <w:tcPr>
            <w:tcW w:w="843" w:type="pct"/>
            <w:tcBorders>
              <w:top w:val="nil"/>
              <w:left w:val="nil"/>
              <w:bottom w:val="nil"/>
              <w:right w:val="nil"/>
            </w:tcBorders>
            <w:shd w:val="clear" w:color="EDEDED" w:fill="EDEDED"/>
            <w:vAlign w:val="center"/>
            <w:hideMark/>
          </w:tcPr>
          <w:p w14:paraId="0E1C198A" w14:textId="3A1F9E2F" w:rsidR="00BD2C3B" w:rsidRPr="007E3D5E" w:rsidRDefault="00F41A20" w:rsidP="002E7723">
            <w:pPr>
              <w:pStyle w:val="Tabletexte"/>
              <w:spacing w:before="40" w:after="40"/>
              <w:jc w:val="left"/>
              <w:rPr>
                <w:b/>
                <w:bCs/>
                <w:color w:val="2E74B5" w:themeColor="accent1" w:themeShade="BF"/>
                <w:sz w:val="18"/>
                <w:szCs w:val="18"/>
                <w:lang w:bidi="ar-SA"/>
              </w:rPr>
            </w:pPr>
            <w:r w:rsidRPr="007E3D5E">
              <w:rPr>
                <w:rFonts w:eastAsia="Times New Roman"/>
                <w:b/>
                <w:bCs/>
                <w:color w:val="0070C0"/>
                <w:sz w:val="18"/>
                <w:szCs w:val="18"/>
                <w:rtl/>
                <w:lang w:eastAsia="en-GB"/>
              </w:rPr>
              <w:t>القرار</w:t>
            </w:r>
            <w:r w:rsidR="008E7D2D" w:rsidRPr="007E3D5E">
              <w:rPr>
                <w:rFonts w:eastAsia="Times New Roman"/>
                <w:b/>
                <w:bCs/>
                <w:color w:val="0070C0"/>
                <w:sz w:val="18"/>
                <w:szCs w:val="18"/>
                <w:rtl/>
                <w:lang w:eastAsia="en-GB"/>
              </w:rPr>
              <w:t xml:space="preserve"> </w:t>
            </w:r>
            <w:r w:rsidRPr="007E3D5E">
              <w:rPr>
                <w:rFonts w:eastAsia="Times New Roman"/>
                <w:b/>
                <w:bCs/>
                <w:color w:val="0070C0"/>
                <w:sz w:val="18"/>
                <w:szCs w:val="18"/>
                <w:lang w:eastAsia="en-GB"/>
              </w:rPr>
              <w:t>18 (Rev.WRC-23)</w:t>
            </w:r>
            <w:r w:rsidR="008E7D2D" w:rsidRPr="007E3D5E">
              <w:rPr>
                <w:rFonts w:eastAsia="Times New Roman"/>
                <w:b/>
                <w:bCs/>
                <w:color w:val="0070C0"/>
                <w:sz w:val="18"/>
                <w:szCs w:val="18"/>
                <w:rtl/>
                <w:lang w:eastAsia="en-GB"/>
              </w:rPr>
              <w:br/>
              <w:t xml:space="preserve">القرار </w:t>
            </w:r>
            <w:r w:rsidRPr="007E3D5E">
              <w:rPr>
                <w:rFonts w:eastAsia="Times New Roman"/>
                <w:b/>
                <w:bCs/>
                <w:color w:val="0070C0"/>
                <w:sz w:val="18"/>
                <w:szCs w:val="18"/>
                <w:lang w:eastAsia="en-GB"/>
              </w:rPr>
              <w:t>205 (Rev.WRC-19)</w:t>
            </w:r>
            <w:r w:rsidR="008E7D2D" w:rsidRPr="007E3D5E">
              <w:rPr>
                <w:rFonts w:eastAsia="Times New Roman"/>
                <w:b/>
                <w:bCs/>
                <w:color w:val="0070C0"/>
                <w:sz w:val="18"/>
                <w:szCs w:val="18"/>
                <w:rtl/>
                <w:lang w:eastAsia="en-GB"/>
              </w:rPr>
              <w:br/>
              <w:t>القرار</w:t>
            </w:r>
            <w:r w:rsidRPr="007E3D5E">
              <w:rPr>
                <w:rFonts w:eastAsia="Times New Roman"/>
                <w:b/>
                <w:bCs/>
                <w:color w:val="0070C0"/>
                <w:sz w:val="18"/>
                <w:szCs w:val="18"/>
                <w:lang w:eastAsia="en-GB"/>
              </w:rPr>
              <w:t xml:space="preserve">207 (Rev.WRC-15) </w:t>
            </w:r>
            <w:r w:rsidR="008E7D2D" w:rsidRPr="007E3D5E">
              <w:rPr>
                <w:rFonts w:eastAsia="Times New Roman"/>
                <w:b/>
                <w:bCs/>
                <w:color w:val="0070C0"/>
                <w:sz w:val="18"/>
                <w:szCs w:val="18"/>
                <w:rtl/>
                <w:lang w:eastAsia="en-GB"/>
              </w:rPr>
              <w:br/>
              <w:t xml:space="preserve">القرار </w:t>
            </w:r>
            <w:r w:rsidRPr="007E3D5E">
              <w:rPr>
                <w:rFonts w:eastAsia="Times New Roman"/>
                <w:b/>
                <w:bCs/>
                <w:color w:val="0070C0"/>
                <w:sz w:val="18"/>
                <w:szCs w:val="18"/>
                <w:lang w:eastAsia="en-GB"/>
              </w:rPr>
              <w:t>222 (Rev.WRC-23)</w:t>
            </w:r>
            <w:r w:rsidR="008E7D2D" w:rsidRPr="007E3D5E">
              <w:rPr>
                <w:rFonts w:eastAsia="Times New Roman"/>
                <w:b/>
                <w:bCs/>
                <w:color w:val="0070C0"/>
                <w:sz w:val="18"/>
                <w:szCs w:val="18"/>
                <w:rtl/>
                <w:lang w:eastAsia="en-GB"/>
              </w:rPr>
              <w:br/>
              <w:t xml:space="preserve">القرار </w:t>
            </w:r>
            <w:r w:rsidRPr="007E3D5E">
              <w:rPr>
                <w:rFonts w:eastAsia="Times New Roman"/>
                <w:b/>
                <w:bCs/>
                <w:color w:val="0070C0"/>
                <w:sz w:val="18"/>
                <w:szCs w:val="18"/>
                <w:lang w:eastAsia="en-GB"/>
              </w:rPr>
              <w:t>646 (Rev.WRC-19)</w:t>
            </w:r>
            <w:r w:rsidR="008E7D2D" w:rsidRPr="007E3D5E">
              <w:rPr>
                <w:rFonts w:eastAsia="Times New Roman"/>
                <w:b/>
                <w:bCs/>
                <w:color w:val="0070C0"/>
                <w:sz w:val="18"/>
                <w:szCs w:val="18"/>
                <w:rtl/>
                <w:lang w:eastAsia="en-GB"/>
              </w:rPr>
              <w:br/>
            </w:r>
            <w:r w:rsidR="002E7723" w:rsidRPr="007E3D5E">
              <w:rPr>
                <w:rFonts w:eastAsia="Times New Roman"/>
                <w:b/>
                <w:bCs/>
                <w:color w:val="0070C0"/>
                <w:sz w:val="18"/>
                <w:szCs w:val="18"/>
                <w:rtl/>
                <w:lang w:eastAsia="en-GB"/>
              </w:rPr>
              <w:t xml:space="preserve">القرار </w:t>
            </w:r>
            <w:r w:rsidRPr="007E3D5E">
              <w:rPr>
                <w:rFonts w:eastAsia="Times New Roman"/>
                <w:b/>
                <w:bCs/>
                <w:color w:val="0070C0"/>
                <w:sz w:val="18"/>
                <w:szCs w:val="18"/>
                <w:lang w:eastAsia="en-GB"/>
              </w:rPr>
              <w:t>647 (Rev.WRC-19)</w:t>
            </w:r>
            <w:r w:rsidR="002E7723" w:rsidRPr="007E3D5E">
              <w:rPr>
                <w:rFonts w:eastAsia="Times New Roman"/>
                <w:b/>
                <w:bCs/>
                <w:color w:val="0070C0"/>
                <w:sz w:val="18"/>
                <w:szCs w:val="18"/>
                <w:rtl/>
                <w:lang w:eastAsia="en-GB"/>
              </w:rPr>
              <w:br/>
              <w:t xml:space="preserve">القرار </w:t>
            </w:r>
            <w:r w:rsidRPr="007E3D5E">
              <w:rPr>
                <w:rFonts w:eastAsia="Times New Roman"/>
                <w:b/>
                <w:bCs/>
                <w:color w:val="0070C0"/>
                <w:sz w:val="18"/>
                <w:szCs w:val="18"/>
                <w:lang w:eastAsia="en-GB"/>
              </w:rPr>
              <w:t>657 (Rev.WRC-19)</w:t>
            </w:r>
            <w:r w:rsidR="002E7723" w:rsidRPr="007E3D5E">
              <w:rPr>
                <w:rFonts w:eastAsia="Times New Roman"/>
                <w:b/>
                <w:bCs/>
                <w:color w:val="0070C0"/>
                <w:sz w:val="18"/>
                <w:szCs w:val="18"/>
                <w:rtl/>
                <w:lang w:eastAsia="en-GB"/>
              </w:rPr>
              <w:br/>
              <w:t xml:space="preserve">القرار </w:t>
            </w:r>
            <w:r w:rsidRPr="007E3D5E">
              <w:rPr>
                <w:rFonts w:eastAsia="Times New Roman"/>
                <w:b/>
                <w:bCs/>
                <w:color w:val="0070C0"/>
                <w:sz w:val="18"/>
                <w:szCs w:val="18"/>
                <w:lang w:eastAsia="en-GB"/>
              </w:rPr>
              <w:t>673 (Rev.WRC-23)</w:t>
            </w:r>
          </w:p>
        </w:tc>
        <w:tc>
          <w:tcPr>
            <w:tcW w:w="496" w:type="pct"/>
            <w:tcBorders>
              <w:top w:val="nil"/>
              <w:left w:val="nil"/>
              <w:bottom w:val="nil"/>
              <w:right w:val="nil"/>
            </w:tcBorders>
            <w:shd w:val="clear" w:color="EDEDED" w:fill="EDEDED"/>
            <w:vAlign w:val="center"/>
            <w:hideMark/>
          </w:tcPr>
          <w:p w14:paraId="670C8BA9"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55</w:t>
            </w:r>
          </w:p>
        </w:tc>
        <w:tc>
          <w:tcPr>
            <w:tcW w:w="595" w:type="pct"/>
            <w:tcBorders>
              <w:top w:val="nil"/>
              <w:left w:val="nil"/>
              <w:bottom w:val="nil"/>
              <w:right w:val="nil"/>
            </w:tcBorders>
            <w:shd w:val="clear" w:color="EDEDED" w:fill="EDEDED"/>
            <w:vAlign w:val="center"/>
            <w:hideMark/>
          </w:tcPr>
          <w:p w14:paraId="6756CC00" w14:textId="332A358B"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100 (المراجَع في</w:t>
            </w:r>
            <w:r w:rsidR="0032754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102 (نيودلهي، 2024)</w:t>
            </w:r>
          </w:p>
        </w:tc>
        <w:tc>
          <w:tcPr>
            <w:tcW w:w="447" w:type="pct"/>
            <w:tcBorders>
              <w:top w:val="nil"/>
              <w:left w:val="nil"/>
              <w:bottom w:val="nil"/>
              <w:right w:val="nil"/>
            </w:tcBorders>
            <w:shd w:val="clear" w:color="EDEDED" w:fill="EDEDED"/>
            <w:vAlign w:val="center"/>
            <w:hideMark/>
          </w:tcPr>
          <w:p w14:paraId="07DD14A3" w14:textId="7BF033F9"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34 القرار</w:t>
            </w:r>
            <w:r w:rsidR="002E7723" w:rsidRPr="007E3D5E">
              <w:rPr>
                <w:rFonts w:hint="cs"/>
                <w:b/>
                <w:bCs/>
                <w:color w:val="2E74B5" w:themeColor="accent1" w:themeShade="BF"/>
                <w:sz w:val="18"/>
                <w:szCs w:val="18"/>
                <w:rtl/>
              </w:rPr>
              <w:t> </w:t>
            </w:r>
            <w:r w:rsidRPr="007E3D5E">
              <w:rPr>
                <w:b/>
                <w:bCs/>
                <w:color w:val="2E74B5" w:themeColor="accent1" w:themeShade="BF"/>
                <w:sz w:val="18"/>
                <w:szCs w:val="18"/>
                <w:rtl/>
              </w:rPr>
              <w:t>45</w:t>
            </w:r>
          </w:p>
        </w:tc>
      </w:tr>
      <w:tr w:rsidR="00714E2B" w:rsidRPr="007E3D5E" w14:paraId="6BB71A9E" w14:textId="77777777" w:rsidTr="00866CA5">
        <w:tc>
          <w:tcPr>
            <w:tcW w:w="238" w:type="pct"/>
            <w:tcBorders>
              <w:top w:val="nil"/>
              <w:left w:val="nil"/>
              <w:bottom w:val="nil"/>
              <w:right w:val="nil"/>
            </w:tcBorders>
            <w:noWrap/>
            <w:vAlign w:val="center"/>
            <w:hideMark/>
          </w:tcPr>
          <w:p w14:paraId="4D464EBF" w14:textId="77777777" w:rsidR="00BD2C3B" w:rsidRPr="007E3D5E" w:rsidRDefault="00BD2C3B" w:rsidP="00B602D1">
            <w:pPr>
              <w:pStyle w:val="Tabletexte"/>
              <w:spacing w:before="40" w:after="40"/>
              <w:jc w:val="center"/>
              <w:rPr>
                <w:sz w:val="18"/>
                <w:szCs w:val="18"/>
                <w:lang w:bidi="ar-SA"/>
              </w:rPr>
            </w:pPr>
            <w:r w:rsidRPr="007E3D5E">
              <w:rPr>
                <w:sz w:val="18"/>
                <w:szCs w:val="18"/>
                <w:rtl/>
              </w:rPr>
              <w:t>99</w:t>
            </w:r>
          </w:p>
        </w:tc>
        <w:tc>
          <w:tcPr>
            <w:tcW w:w="496" w:type="pct"/>
            <w:tcBorders>
              <w:top w:val="nil"/>
              <w:left w:val="nil"/>
              <w:bottom w:val="nil"/>
              <w:right w:val="nil"/>
            </w:tcBorders>
            <w:vAlign w:val="center"/>
            <w:hideMark/>
          </w:tcPr>
          <w:p w14:paraId="1D47C42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653C48E1"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وضع</w:t>
              </w:r>
              <w:r w:rsidR="00BD2C3B" w:rsidRPr="007E3D5E">
                <w:rPr>
                  <w:sz w:val="18"/>
                  <w:szCs w:val="18"/>
                  <w:rtl/>
                </w:rPr>
                <w:t xml:space="preserve"> </w:t>
              </w:r>
              <w:r w:rsidR="00BD2C3B" w:rsidRPr="007E3D5E">
                <w:rPr>
                  <w:rFonts w:hint="cs"/>
                  <w:sz w:val="18"/>
                  <w:szCs w:val="18"/>
                  <w:rtl/>
                </w:rPr>
                <w:t>فلسطين</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الاتحاد</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54C4DB98" w14:textId="77777777" w:rsidR="00BD2C3B" w:rsidRPr="007E3D5E" w:rsidRDefault="00BD2C3B" w:rsidP="009F61D6">
            <w:pPr>
              <w:pStyle w:val="Tabletexte"/>
              <w:spacing w:before="40" w:after="40"/>
              <w:rPr>
                <w:sz w:val="18"/>
                <w:szCs w:val="18"/>
                <w:lang w:bidi="ar-SA"/>
              </w:rPr>
            </w:pPr>
            <w:r w:rsidRPr="007E3D5E">
              <w:rPr>
                <w:sz w:val="18"/>
                <w:szCs w:val="18"/>
                <w:rtl/>
              </w:rPr>
              <w:t>إعمال الحقوق الإضافية في مؤتمرات الاتحاد وجمعياته واجتماعاته.</w:t>
            </w:r>
          </w:p>
        </w:tc>
        <w:tc>
          <w:tcPr>
            <w:tcW w:w="843" w:type="pct"/>
            <w:tcBorders>
              <w:top w:val="nil"/>
              <w:left w:val="nil"/>
              <w:bottom w:val="nil"/>
              <w:right w:val="nil"/>
            </w:tcBorders>
            <w:vAlign w:val="center"/>
            <w:hideMark/>
          </w:tcPr>
          <w:p w14:paraId="1F2939BA" w14:textId="67282E20"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32754F" w:rsidRPr="007E3D5E">
              <w:rPr>
                <w:rFonts w:eastAsia="Times New Roman"/>
                <w:b/>
                <w:bCs/>
                <w:color w:val="0070C0"/>
                <w:sz w:val="18"/>
                <w:szCs w:val="18"/>
                <w:lang w:eastAsia="en-GB"/>
              </w:rPr>
              <w:t>12 (Rev.WRC-23)</w:t>
            </w:r>
          </w:p>
        </w:tc>
        <w:tc>
          <w:tcPr>
            <w:tcW w:w="496" w:type="pct"/>
            <w:tcBorders>
              <w:top w:val="nil"/>
              <w:left w:val="nil"/>
              <w:bottom w:val="nil"/>
              <w:right w:val="nil"/>
            </w:tcBorders>
            <w:vAlign w:val="center"/>
            <w:hideMark/>
          </w:tcPr>
          <w:p w14:paraId="0B98507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D52B78B"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9584E0D"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18</w:t>
            </w:r>
          </w:p>
        </w:tc>
      </w:tr>
      <w:tr w:rsidR="007E3D5E" w:rsidRPr="007E3D5E" w14:paraId="223D0AAC" w14:textId="77777777" w:rsidTr="00866CA5">
        <w:tc>
          <w:tcPr>
            <w:tcW w:w="238" w:type="pct"/>
            <w:tcBorders>
              <w:top w:val="nil"/>
              <w:left w:val="nil"/>
              <w:bottom w:val="nil"/>
              <w:right w:val="nil"/>
            </w:tcBorders>
            <w:shd w:val="clear" w:color="EDEDED" w:fill="EDEDED"/>
            <w:noWrap/>
            <w:vAlign w:val="center"/>
            <w:hideMark/>
          </w:tcPr>
          <w:p w14:paraId="6A850DB1" w14:textId="77777777" w:rsidR="00BD2C3B" w:rsidRPr="007E3D5E" w:rsidRDefault="00BD2C3B" w:rsidP="00B602D1">
            <w:pPr>
              <w:pStyle w:val="Tabletexte"/>
              <w:spacing w:before="40" w:after="40"/>
              <w:jc w:val="center"/>
              <w:rPr>
                <w:sz w:val="18"/>
                <w:szCs w:val="18"/>
                <w:lang w:bidi="ar-SA"/>
              </w:rPr>
            </w:pPr>
            <w:r w:rsidRPr="007E3D5E">
              <w:rPr>
                <w:sz w:val="18"/>
                <w:szCs w:val="18"/>
                <w:rtl/>
              </w:rPr>
              <w:t>100</w:t>
            </w:r>
          </w:p>
        </w:tc>
        <w:tc>
          <w:tcPr>
            <w:tcW w:w="496" w:type="pct"/>
            <w:tcBorders>
              <w:top w:val="nil"/>
              <w:left w:val="nil"/>
              <w:bottom w:val="nil"/>
              <w:right w:val="nil"/>
            </w:tcBorders>
            <w:shd w:val="clear" w:color="EDEDED" w:fill="EDEDED"/>
            <w:vAlign w:val="center"/>
            <w:hideMark/>
          </w:tcPr>
          <w:p w14:paraId="0D6B2788" w14:textId="77777777" w:rsidR="00BD2C3B" w:rsidRPr="007E3D5E" w:rsidRDefault="00BD2C3B" w:rsidP="009F61D6">
            <w:pPr>
              <w:pStyle w:val="Tabletexte"/>
              <w:spacing w:before="40" w:after="40"/>
              <w:jc w:val="left"/>
              <w:rPr>
                <w:sz w:val="18"/>
                <w:szCs w:val="18"/>
                <w:lang w:bidi="ar-SA"/>
              </w:rPr>
            </w:pPr>
            <w:r w:rsidRPr="007E3D5E">
              <w:rPr>
                <w:sz w:val="18"/>
                <w:szCs w:val="18"/>
                <w:rtl/>
              </w:rPr>
              <w:t>PP98</w:t>
            </w:r>
          </w:p>
        </w:tc>
        <w:tc>
          <w:tcPr>
            <w:tcW w:w="694" w:type="pct"/>
            <w:tcBorders>
              <w:top w:val="nil"/>
              <w:left w:val="nil"/>
              <w:bottom w:val="nil"/>
              <w:right w:val="nil"/>
            </w:tcBorders>
            <w:shd w:val="clear" w:color="EDEDED" w:fill="EDEDED"/>
            <w:vAlign w:val="center"/>
            <w:hideMark/>
          </w:tcPr>
          <w:p w14:paraId="62D832EB"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الأمين العام للاتحاد الدولي للاتصالات بصفته الوديع لمذكرات التفاهم</w:t>
            </w:r>
          </w:p>
        </w:tc>
        <w:tc>
          <w:tcPr>
            <w:tcW w:w="1191" w:type="pct"/>
            <w:tcBorders>
              <w:top w:val="nil"/>
              <w:left w:val="nil"/>
              <w:bottom w:val="nil"/>
              <w:right w:val="nil"/>
            </w:tcBorders>
            <w:shd w:val="clear" w:color="EDEDED" w:fill="EDEDED"/>
            <w:vAlign w:val="center"/>
            <w:hideMark/>
          </w:tcPr>
          <w:p w14:paraId="1B264926" w14:textId="77777777" w:rsidR="00BD2C3B" w:rsidRPr="007E3D5E" w:rsidRDefault="00BD2C3B" w:rsidP="009F61D6">
            <w:pPr>
              <w:pStyle w:val="Tabletexte"/>
              <w:spacing w:before="40" w:after="40"/>
              <w:rPr>
                <w:sz w:val="18"/>
                <w:szCs w:val="18"/>
                <w:lang w:bidi="ar-SA"/>
              </w:rPr>
            </w:pPr>
            <w:r w:rsidRPr="007E3D5E">
              <w:rPr>
                <w:sz w:val="18"/>
                <w:szCs w:val="18"/>
                <w:rtl/>
              </w:rPr>
              <w:t>الخطوط التوجيهية التي وضعها المجلس في عام 1999.</w:t>
            </w:r>
          </w:p>
        </w:tc>
        <w:tc>
          <w:tcPr>
            <w:tcW w:w="843" w:type="pct"/>
            <w:tcBorders>
              <w:top w:val="nil"/>
              <w:left w:val="nil"/>
              <w:bottom w:val="nil"/>
              <w:right w:val="nil"/>
            </w:tcBorders>
            <w:shd w:val="clear" w:color="EDEDED" w:fill="EDEDED"/>
            <w:vAlign w:val="center"/>
            <w:hideMark/>
          </w:tcPr>
          <w:p w14:paraId="26D1003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3B02D7F0"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7722D95E"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0EF9DA6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78290D7" w14:textId="77777777" w:rsidTr="00866CA5">
        <w:tc>
          <w:tcPr>
            <w:tcW w:w="238" w:type="pct"/>
            <w:tcBorders>
              <w:top w:val="nil"/>
              <w:left w:val="nil"/>
              <w:bottom w:val="nil"/>
              <w:right w:val="nil"/>
            </w:tcBorders>
            <w:noWrap/>
            <w:vAlign w:val="center"/>
            <w:hideMark/>
          </w:tcPr>
          <w:p w14:paraId="1ACF2D1F" w14:textId="77777777" w:rsidR="00BD2C3B" w:rsidRPr="007E3D5E" w:rsidRDefault="00BD2C3B" w:rsidP="00B602D1">
            <w:pPr>
              <w:pStyle w:val="Tabletexte"/>
              <w:spacing w:before="40" w:after="40"/>
              <w:jc w:val="center"/>
              <w:rPr>
                <w:sz w:val="18"/>
                <w:szCs w:val="18"/>
                <w:lang w:bidi="ar-SA"/>
              </w:rPr>
            </w:pPr>
            <w:r w:rsidRPr="007E3D5E">
              <w:rPr>
                <w:sz w:val="18"/>
                <w:szCs w:val="18"/>
                <w:rtl/>
              </w:rPr>
              <w:t>101</w:t>
            </w:r>
          </w:p>
        </w:tc>
        <w:tc>
          <w:tcPr>
            <w:tcW w:w="496" w:type="pct"/>
            <w:tcBorders>
              <w:top w:val="nil"/>
              <w:left w:val="nil"/>
              <w:bottom w:val="nil"/>
              <w:right w:val="nil"/>
            </w:tcBorders>
            <w:vAlign w:val="center"/>
            <w:hideMark/>
          </w:tcPr>
          <w:p w14:paraId="1902C06D"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199CD7FD" w14:textId="77777777" w:rsidR="00BD2C3B" w:rsidRPr="007E3D5E" w:rsidRDefault="00BD2C3B" w:rsidP="009F61D6">
            <w:pPr>
              <w:pStyle w:val="Tabletexte"/>
              <w:spacing w:before="40" w:after="40"/>
              <w:jc w:val="left"/>
              <w:rPr>
                <w:sz w:val="18"/>
                <w:szCs w:val="18"/>
                <w:lang w:bidi="ar-SA"/>
              </w:rPr>
            </w:pPr>
            <w:r w:rsidRPr="007E3D5E">
              <w:rPr>
                <w:sz w:val="18"/>
                <w:szCs w:val="18"/>
                <w:rtl/>
              </w:rPr>
              <w:t>الشبكات القائمة على بروتوكول الإنترنت</w:t>
            </w:r>
          </w:p>
        </w:tc>
        <w:tc>
          <w:tcPr>
            <w:tcW w:w="1191" w:type="pct"/>
            <w:tcBorders>
              <w:top w:val="nil"/>
              <w:left w:val="nil"/>
              <w:bottom w:val="nil"/>
              <w:right w:val="nil"/>
            </w:tcBorders>
            <w:vAlign w:val="center"/>
            <w:hideMark/>
          </w:tcPr>
          <w:p w14:paraId="3116B5D7"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استكشاف سبل ووسائل لتحقيق مزيد من التعاون بين الاتحاد والمنظمات المشاركة في تطوير الشبكات القائمة على بروتوكول الإنترنت وشبكة الإنترنت المستقبلية.</w:t>
            </w:r>
            <w:r w:rsidRPr="007E3D5E">
              <w:rPr>
                <w:rFonts w:ascii="Arial" w:hAnsi="Arial" w:cs="Arial" w:hint="cs"/>
                <w:spacing w:val="-2"/>
                <w:sz w:val="18"/>
                <w:szCs w:val="18"/>
                <w:rtl/>
              </w:rPr>
              <w:t>‬</w:t>
            </w:r>
            <w:r w:rsidRPr="007E3D5E">
              <w:rPr>
                <w:spacing w:val="-2"/>
                <w:sz w:val="18"/>
                <w:szCs w:val="18"/>
                <w:rtl/>
              </w:rPr>
              <w:t xml:space="preserve"> </w:t>
            </w:r>
            <w:r w:rsidRPr="007E3D5E">
              <w:rPr>
                <w:rFonts w:hint="cs"/>
                <w:spacing w:val="-2"/>
                <w:sz w:val="18"/>
                <w:szCs w:val="18"/>
                <w:rtl/>
              </w:rPr>
              <w:t>وإعداد</w:t>
            </w:r>
            <w:r w:rsidRPr="007E3D5E">
              <w:rPr>
                <w:spacing w:val="-2"/>
                <w:sz w:val="18"/>
                <w:szCs w:val="18"/>
                <w:rtl/>
              </w:rPr>
              <w:t xml:space="preserve"> </w:t>
            </w:r>
            <w:r w:rsidRPr="007E3D5E">
              <w:rPr>
                <w:rFonts w:hint="cs"/>
                <w:spacing w:val="-2"/>
                <w:sz w:val="18"/>
                <w:szCs w:val="18"/>
                <w:rtl/>
              </w:rPr>
              <w:t>ملخص</w:t>
            </w:r>
            <w:r w:rsidRPr="007E3D5E">
              <w:rPr>
                <w:spacing w:val="-2"/>
                <w:sz w:val="18"/>
                <w:szCs w:val="18"/>
                <w:rtl/>
              </w:rPr>
              <w:t xml:space="preserve"> </w:t>
            </w:r>
            <w:r w:rsidRPr="007E3D5E">
              <w:rPr>
                <w:rFonts w:hint="cs"/>
                <w:spacing w:val="-2"/>
                <w:sz w:val="18"/>
                <w:szCs w:val="18"/>
                <w:rtl/>
              </w:rPr>
              <w:t>شامل</w:t>
            </w:r>
            <w:r w:rsidRPr="007E3D5E">
              <w:rPr>
                <w:spacing w:val="-2"/>
                <w:sz w:val="18"/>
                <w:szCs w:val="18"/>
                <w:rtl/>
              </w:rPr>
              <w:t xml:space="preserve"> </w:t>
            </w:r>
            <w:r w:rsidRPr="007E3D5E">
              <w:rPr>
                <w:rFonts w:hint="cs"/>
                <w:spacing w:val="-2"/>
                <w:sz w:val="18"/>
                <w:szCs w:val="18"/>
                <w:rtl/>
              </w:rPr>
              <w:t>للأنشطة</w:t>
            </w:r>
            <w:r w:rsidRPr="007E3D5E">
              <w:rPr>
                <w:spacing w:val="-2"/>
                <w:sz w:val="18"/>
                <w:szCs w:val="18"/>
                <w:rtl/>
              </w:rPr>
              <w:t xml:space="preserve"> </w:t>
            </w:r>
            <w:r w:rsidRPr="007E3D5E">
              <w:rPr>
                <w:rFonts w:hint="cs"/>
                <w:spacing w:val="-2"/>
                <w:sz w:val="18"/>
                <w:szCs w:val="18"/>
                <w:rtl/>
              </w:rPr>
              <w:t>التي</w:t>
            </w:r>
            <w:r w:rsidRPr="007E3D5E">
              <w:rPr>
                <w:spacing w:val="-2"/>
                <w:sz w:val="18"/>
                <w:szCs w:val="18"/>
                <w:rtl/>
              </w:rPr>
              <w:t xml:space="preserve"> </w:t>
            </w:r>
            <w:r w:rsidRPr="007E3D5E">
              <w:rPr>
                <w:rFonts w:hint="cs"/>
                <w:spacing w:val="-2"/>
                <w:sz w:val="18"/>
                <w:szCs w:val="18"/>
                <w:rtl/>
              </w:rPr>
              <w:t>يقوم</w:t>
            </w:r>
            <w:r w:rsidRPr="007E3D5E">
              <w:rPr>
                <w:spacing w:val="-2"/>
                <w:sz w:val="18"/>
                <w:szCs w:val="18"/>
                <w:rtl/>
              </w:rPr>
              <w:t xml:space="preserve"> </w:t>
            </w:r>
            <w:r w:rsidRPr="007E3D5E">
              <w:rPr>
                <w:rFonts w:hint="cs"/>
                <w:spacing w:val="-2"/>
                <w:sz w:val="18"/>
                <w:szCs w:val="18"/>
                <w:rtl/>
              </w:rPr>
              <w:t>بها</w:t>
            </w:r>
            <w:r w:rsidRPr="007E3D5E">
              <w:rPr>
                <w:spacing w:val="-2"/>
                <w:sz w:val="18"/>
                <w:szCs w:val="18"/>
                <w:rtl/>
              </w:rPr>
              <w:t xml:space="preserve"> </w:t>
            </w:r>
            <w:r w:rsidRPr="007E3D5E">
              <w:rPr>
                <w:rFonts w:hint="cs"/>
                <w:spacing w:val="-2"/>
                <w:sz w:val="18"/>
                <w:szCs w:val="18"/>
                <w:rtl/>
              </w:rPr>
              <w:t>الاتحاد</w:t>
            </w:r>
            <w:r w:rsidRPr="007E3D5E">
              <w:rPr>
                <w:spacing w:val="-2"/>
                <w:sz w:val="18"/>
                <w:szCs w:val="18"/>
                <w:rtl/>
              </w:rPr>
              <w:t xml:space="preserve">. </w:t>
            </w:r>
            <w:r w:rsidRPr="007E3D5E">
              <w:rPr>
                <w:rFonts w:hint="cs"/>
                <w:spacing w:val="-2"/>
                <w:sz w:val="18"/>
                <w:szCs w:val="18"/>
                <w:rtl/>
              </w:rPr>
              <w:t>وتقديم</w:t>
            </w:r>
            <w:r w:rsidRPr="007E3D5E">
              <w:rPr>
                <w:spacing w:val="-2"/>
                <w:sz w:val="18"/>
                <w:szCs w:val="18"/>
                <w:rtl/>
              </w:rPr>
              <w:t xml:space="preserve"> </w:t>
            </w:r>
            <w:r w:rsidRPr="007E3D5E">
              <w:rPr>
                <w:rFonts w:hint="cs"/>
                <w:spacing w:val="-2"/>
                <w:sz w:val="18"/>
                <w:szCs w:val="18"/>
                <w:rtl/>
              </w:rPr>
              <w:t>تقرير</w:t>
            </w:r>
            <w:r w:rsidRPr="007E3D5E">
              <w:rPr>
                <w:spacing w:val="-2"/>
                <w:sz w:val="18"/>
                <w:szCs w:val="18"/>
                <w:rtl/>
              </w:rPr>
              <w:t xml:space="preserve"> </w:t>
            </w:r>
            <w:r w:rsidRPr="007E3D5E">
              <w:rPr>
                <w:rFonts w:hint="cs"/>
                <w:spacing w:val="-2"/>
                <w:sz w:val="18"/>
                <w:szCs w:val="18"/>
                <w:rtl/>
              </w:rPr>
              <w:t>إلى</w:t>
            </w:r>
            <w:r w:rsidRPr="007E3D5E">
              <w:rPr>
                <w:spacing w:val="-2"/>
                <w:sz w:val="18"/>
                <w:szCs w:val="18"/>
                <w:rtl/>
              </w:rPr>
              <w:t xml:space="preserve"> </w:t>
            </w:r>
            <w:r w:rsidRPr="007E3D5E">
              <w:rPr>
                <w:rFonts w:hint="cs"/>
                <w:spacing w:val="-2"/>
                <w:sz w:val="18"/>
                <w:szCs w:val="18"/>
                <w:rtl/>
              </w:rPr>
              <w:t>المجلس</w:t>
            </w:r>
            <w:r w:rsidRPr="007E3D5E">
              <w:rPr>
                <w:spacing w:val="-2"/>
                <w:sz w:val="18"/>
                <w:szCs w:val="18"/>
                <w:rtl/>
              </w:rPr>
              <w:t xml:space="preserve"> </w:t>
            </w:r>
            <w:r w:rsidRPr="007E3D5E">
              <w:rPr>
                <w:rFonts w:hint="cs"/>
                <w:spacing w:val="-2"/>
                <w:sz w:val="18"/>
                <w:szCs w:val="18"/>
                <w:rtl/>
              </w:rPr>
              <w:t>بخصوص</w:t>
            </w:r>
            <w:r w:rsidRPr="007E3D5E">
              <w:rPr>
                <w:spacing w:val="-2"/>
                <w:sz w:val="18"/>
                <w:szCs w:val="18"/>
                <w:rtl/>
              </w:rPr>
              <w:t xml:space="preserve"> </w:t>
            </w:r>
            <w:r w:rsidRPr="007E3D5E">
              <w:rPr>
                <w:rFonts w:hint="cs"/>
                <w:spacing w:val="-2"/>
                <w:sz w:val="18"/>
                <w:szCs w:val="18"/>
                <w:rtl/>
              </w:rPr>
              <w:t>انعقاد</w:t>
            </w:r>
            <w:r w:rsidRPr="007E3D5E">
              <w:rPr>
                <w:spacing w:val="-2"/>
                <w:sz w:val="18"/>
                <w:szCs w:val="18"/>
                <w:rtl/>
              </w:rPr>
              <w:t xml:space="preserve"> </w:t>
            </w:r>
            <w:r w:rsidRPr="007E3D5E">
              <w:rPr>
                <w:rFonts w:hint="cs"/>
                <w:spacing w:val="-2"/>
                <w:sz w:val="18"/>
                <w:szCs w:val="18"/>
                <w:rtl/>
              </w:rPr>
              <w:t>المنتدى</w:t>
            </w:r>
            <w:r w:rsidRPr="007E3D5E">
              <w:rPr>
                <w:spacing w:val="-2"/>
                <w:sz w:val="18"/>
                <w:szCs w:val="18"/>
                <w:rtl/>
              </w:rPr>
              <w:t xml:space="preserve"> </w:t>
            </w:r>
            <w:r w:rsidRPr="007E3D5E">
              <w:rPr>
                <w:rFonts w:hint="cs"/>
                <w:spacing w:val="-2"/>
                <w:sz w:val="18"/>
                <w:szCs w:val="18"/>
                <w:rtl/>
              </w:rPr>
              <w:t>العالمي</w:t>
            </w:r>
            <w:r w:rsidRPr="007E3D5E">
              <w:rPr>
                <w:spacing w:val="-2"/>
                <w:sz w:val="18"/>
                <w:szCs w:val="18"/>
                <w:rtl/>
              </w:rPr>
              <w:t xml:space="preserve"> </w:t>
            </w:r>
            <w:r w:rsidRPr="007E3D5E">
              <w:rPr>
                <w:rFonts w:hint="cs"/>
                <w:spacing w:val="-2"/>
                <w:sz w:val="18"/>
                <w:szCs w:val="18"/>
                <w:rtl/>
              </w:rPr>
              <w:t>السادس</w:t>
            </w:r>
            <w:r w:rsidRPr="007E3D5E">
              <w:rPr>
                <w:spacing w:val="-2"/>
                <w:sz w:val="18"/>
                <w:szCs w:val="18"/>
                <w:rtl/>
              </w:rPr>
              <w:t xml:space="preserve"> </w:t>
            </w:r>
            <w:r w:rsidRPr="007E3D5E">
              <w:rPr>
                <w:rFonts w:hint="cs"/>
                <w:spacing w:val="-2"/>
                <w:sz w:val="18"/>
                <w:szCs w:val="18"/>
                <w:rtl/>
              </w:rPr>
              <w:t>لسياسات</w:t>
            </w:r>
            <w:r w:rsidRPr="007E3D5E">
              <w:rPr>
                <w:spacing w:val="-2"/>
                <w:sz w:val="18"/>
                <w:szCs w:val="18"/>
                <w:rtl/>
              </w:rPr>
              <w:t xml:space="preserve"> </w:t>
            </w:r>
            <w:r w:rsidRPr="007E3D5E">
              <w:rPr>
                <w:rFonts w:hint="cs"/>
                <w:spacing w:val="-2"/>
                <w:sz w:val="18"/>
                <w:szCs w:val="18"/>
                <w:rtl/>
              </w:rPr>
              <w:t>الاتصالات</w:t>
            </w:r>
            <w:r w:rsidRPr="007E3D5E">
              <w:rPr>
                <w:spacing w:val="-2"/>
                <w:sz w:val="18"/>
                <w:szCs w:val="18"/>
                <w:rtl/>
              </w:rPr>
              <w:t>/</w:t>
            </w:r>
            <w:r w:rsidRPr="007E3D5E">
              <w:rPr>
                <w:rFonts w:hint="cs"/>
                <w:spacing w:val="-2"/>
                <w:sz w:val="18"/>
                <w:szCs w:val="18"/>
                <w:rtl/>
              </w:rPr>
              <w:t>تكنولوجيا</w:t>
            </w:r>
            <w:r w:rsidRPr="007E3D5E">
              <w:rPr>
                <w:spacing w:val="-2"/>
                <w:sz w:val="18"/>
                <w:szCs w:val="18"/>
                <w:rtl/>
              </w:rPr>
              <w:t xml:space="preserve"> </w:t>
            </w:r>
            <w:r w:rsidRPr="007E3D5E">
              <w:rPr>
                <w:rFonts w:hint="cs"/>
                <w:spacing w:val="-2"/>
                <w:sz w:val="18"/>
                <w:szCs w:val="18"/>
                <w:rtl/>
              </w:rPr>
              <w:t>المعلو</w:t>
            </w:r>
            <w:r w:rsidRPr="007E3D5E">
              <w:rPr>
                <w:spacing w:val="-2"/>
                <w:sz w:val="18"/>
                <w:szCs w:val="18"/>
                <w:rtl/>
              </w:rPr>
              <w:t>مات والاتصالات (انظر أيضاً القرار 2).</w:t>
            </w:r>
          </w:p>
        </w:tc>
        <w:tc>
          <w:tcPr>
            <w:tcW w:w="843" w:type="pct"/>
            <w:tcBorders>
              <w:top w:val="nil"/>
              <w:left w:val="nil"/>
              <w:bottom w:val="nil"/>
              <w:right w:val="nil"/>
            </w:tcBorders>
            <w:vAlign w:val="center"/>
            <w:hideMark/>
          </w:tcPr>
          <w:p w14:paraId="4F4AC40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24F595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92286A4" w14:textId="22CCCB6F" w:rsidR="00BD2C3B" w:rsidRPr="007E3D5E" w:rsidRDefault="00BD2C3B" w:rsidP="00CF4CB9">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47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دبي، 2012) / القرار</w:t>
            </w:r>
            <w:r w:rsidR="0092501A" w:rsidRPr="007E3D5E">
              <w:rPr>
                <w:rFonts w:hint="cs"/>
                <w:b/>
                <w:bCs/>
                <w:color w:val="2E74B5" w:themeColor="accent1" w:themeShade="BF"/>
                <w:sz w:val="18"/>
                <w:szCs w:val="18"/>
                <w:rtl/>
              </w:rPr>
              <w:t> </w:t>
            </w:r>
            <w:r w:rsidRPr="007E3D5E">
              <w:rPr>
                <w:b/>
                <w:bCs/>
                <w:color w:val="2E74B5" w:themeColor="accent1" w:themeShade="BF"/>
                <w:sz w:val="18"/>
                <w:szCs w:val="18"/>
                <w:rtl/>
              </w:rPr>
              <w:t>48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49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50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64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 </w:t>
            </w:r>
            <w:r w:rsidRPr="007E3D5E">
              <w:rPr>
                <w:b/>
                <w:bCs/>
                <w:color w:val="2E74B5" w:themeColor="accent1" w:themeShade="BF"/>
                <w:sz w:val="18"/>
                <w:szCs w:val="18"/>
                <w:rtl/>
              </w:rPr>
              <w:lastRenderedPageBreak/>
              <w:t>القرار 69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75 (المراجَع في</w:t>
            </w:r>
            <w:r w:rsidR="008033A8" w:rsidRPr="007E3D5E">
              <w:rPr>
                <w:rFonts w:hint="cs"/>
                <w:b/>
                <w:bCs/>
                <w:color w:val="2E74B5" w:themeColor="accent1" w:themeShade="BF"/>
                <w:sz w:val="18"/>
                <w:szCs w:val="18"/>
                <w:rtl/>
              </w:rPr>
              <w:t> </w:t>
            </w:r>
            <w:r w:rsidRPr="007E3D5E">
              <w:rPr>
                <w:b/>
                <w:bCs/>
                <w:color w:val="2E74B5" w:themeColor="accent1" w:themeShade="BF"/>
                <w:sz w:val="18"/>
                <w:szCs w:val="18"/>
                <w:rtl/>
              </w:rPr>
              <w:t>جنيف، 2022)</w:t>
            </w:r>
          </w:p>
        </w:tc>
        <w:tc>
          <w:tcPr>
            <w:tcW w:w="447" w:type="pct"/>
            <w:tcBorders>
              <w:top w:val="nil"/>
              <w:left w:val="nil"/>
              <w:bottom w:val="nil"/>
              <w:right w:val="nil"/>
            </w:tcBorders>
            <w:vAlign w:val="center"/>
            <w:hideMark/>
          </w:tcPr>
          <w:p w14:paraId="7C9411F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lastRenderedPageBreak/>
              <w:t>القرار 23 / 63</w:t>
            </w:r>
          </w:p>
        </w:tc>
      </w:tr>
      <w:tr w:rsidR="007E3D5E" w:rsidRPr="007E3D5E" w14:paraId="7A2B3B7A" w14:textId="77777777" w:rsidTr="00866CA5">
        <w:tc>
          <w:tcPr>
            <w:tcW w:w="238" w:type="pct"/>
            <w:tcBorders>
              <w:top w:val="nil"/>
              <w:left w:val="nil"/>
              <w:bottom w:val="nil"/>
              <w:right w:val="nil"/>
            </w:tcBorders>
            <w:shd w:val="clear" w:color="EDEDED" w:fill="EDEDED"/>
            <w:noWrap/>
            <w:vAlign w:val="center"/>
            <w:hideMark/>
          </w:tcPr>
          <w:p w14:paraId="46FB6D09" w14:textId="77777777" w:rsidR="00BD2C3B" w:rsidRPr="007E3D5E" w:rsidRDefault="00BD2C3B" w:rsidP="00B602D1">
            <w:pPr>
              <w:pStyle w:val="Tabletexte"/>
              <w:spacing w:before="40" w:after="40"/>
              <w:jc w:val="center"/>
              <w:rPr>
                <w:sz w:val="18"/>
                <w:szCs w:val="18"/>
                <w:lang w:bidi="ar-SA"/>
              </w:rPr>
            </w:pPr>
            <w:r w:rsidRPr="007E3D5E">
              <w:rPr>
                <w:sz w:val="18"/>
                <w:szCs w:val="18"/>
                <w:rtl/>
              </w:rPr>
              <w:t>102</w:t>
            </w:r>
          </w:p>
        </w:tc>
        <w:tc>
          <w:tcPr>
            <w:tcW w:w="496" w:type="pct"/>
            <w:tcBorders>
              <w:top w:val="nil"/>
              <w:left w:val="nil"/>
              <w:bottom w:val="nil"/>
              <w:right w:val="nil"/>
            </w:tcBorders>
            <w:shd w:val="clear" w:color="EDEDED" w:fill="EDEDED"/>
            <w:vAlign w:val="center"/>
            <w:hideMark/>
          </w:tcPr>
          <w:p w14:paraId="3692BF72"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36C755B3"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الاتحاد الدولي للاتصالات فيما يتعلق بقضايا السياسة العامة الدولية المتصلة بالإنترنت وبإدارة موارد الإنترنت، بما في ذلك إدارة أسماء الميادين والعناوين</w:t>
            </w:r>
          </w:p>
        </w:tc>
        <w:tc>
          <w:tcPr>
            <w:tcW w:w="1191" w:type="pct"/>
            <w:tcBorders>
              <w:top w:val="nil"/>
              <w:left w:val="nil"/>
              <w:bottom w:val="nil"/>
              <w:right w:val="nil"/>
            </w:tcBorders>
            <w:shd w:val="clear" w:color="EDEDED" w:fill="EDEDED"/>
            <w:vAlign w:val="center"/>
            <w:hideMark/>
          </w:tcPr>
          <w:p w14:paraId="182F9357"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استكشاف سبل ووسائل لتحقيق مزيد من التعاون بين الاتحاد والمنظمات المشاركة في تطوير الشبكات القائمة على بروتوكول الإنترنت وشبكة الإنترنت المستقبلية.</w:t>
            </w:r>
            <w:r w:rsidRPr="007E3D5E">
              <w:rPr>
                <w:rFonts w:ascii="Arial" w:hAnsi="Arial" w:cs="Arial" w:hint="cs"/>
                <w:spacing w:val="-2"/>
                <w:sz w:val="18"/>
                <w:szCs w:val="18"/>
                <w:rtl/>
              </w:rPr>
              <w:t>‬</w:t>
            </w:r>
            <w:r w:rsidRPr="007E3D5E">
              <w:rPr>
                <w:spacing w:val="-2"/>
                <w:sz w:val="18"/>
                <w:szCs w:val="18"/>
                <w:rtl/>
              </w:rPr>
              <w:t xml:space="preserve"> </w:t>
            </w:r>
            <w:r w:rsidRPr="007E3D5E">
              <w:rPr>
                <w:rFonts w:hint="cs"/>
                <w:spacing w:val="-2"/>
                <w:sz w:val="18"/>
                <w:szCs w:val="18"/>
                <w:rtl/>
              </w:rPr>
              <w:t>وتقديم</w:t>
            </w:r>
            <w:r w:rsidRPr="007E3D5E">
              <w:rPr>
                <w:spacing w:val="-2"/>
                <w:sz w:val="18"/>
                <w:szCs w:val="18"/>
                <w:rtl/>
              </w:rPr>
              <w:t xml:space="preserve"> </w:t>
            </w:r>
            <w:r w:rsidRPr="007E3D5E">
              <w:rPr>
                <w:rFonts w:hint="cs"/>
                <w:spacing w:val="-2"/>
                <w:sz w:val="18"/>
                <w:szCs w:val="18"/>
                <w:rtl/>
              </w:rPr>
              <w:t>التقارير</w:t>
            </w:r>
            <w:r w:rsidRPr="007E3D5E">
              <w:rPr>
                <w:spacing w:val="-2"/>
                <w:sz w:val="18"/>
                <w:szCs w:val="18"/>
                <w:rtl/>
              </w:rPr>
              <w:t xml:space="preserve"> </w:t>
            </w:r>
            <w:r w:rsidRPr="007E3D5E">
              <w:rPr>
                <w:rFonts w:hint="cs"/>
                <w:spacing w:val="-2"/>
                <w:sz w:val="18"/>
                <w:szCs w:val="18"/>
                <w:rtl/>
              </w:rPr>
              <w:t>التي</w:t>
            </w:r>
            <w:r w:rsidRPr="007E3D5E">
              <w:rPr>
                <w:spacing w:val="-2"/>
                <w:sz w:val="18"/>
                <w:szCs w:val="18"/>
                <w:rtl/>
              </w:rPr>
              <w:t xml:space="preserve"> </w:t>
            </w:r>
            <w:r w:rsidRPr="007E3D5E">
              <w:rPr>
                <w:rFonts w:hint="cs"/>
                <w:spacing w:val="-2"/>
                <w:sz w:val="18"/>
                <w:szCs w:val="18"/>
                <w:rtl/>
              </w:rPr>
              <w:t>وافقت</w:t>
            </w:r>
            <w:r w:rsidRPr="007E3D5E">
              <w:rPr>
                <w:spacing w:val="-2"/>
                <w:sz w:val="18"/>
                <w:szCs w:val="18"/>
                <w:rtl/>
              </w:rPr>
              <w:t xml:space="preserve"> </w:t>
            </w:r>
            <w:r w:rsidRPr="007E3D5E">
              <w:rPr>
                <w:rFonts w:hint="cs"/>
                <w:spacing w:val="-2"/>
                <w:sz w:val="18"/>
                <w:szCs w:val="18"/>
                <w:rtl/>
              </w:rPr>
              <w:t>عليها</w:t>
            </w:r>
            <w:r w:rsidRPr="007E3D5E">
              <w:rPr>
                <w:spacing w:val="-2"/>
                <w:sz w:val="18"/>
                <w:szCs w:val="18"/>
                <w:rtl/>
              </w:rPr>
              <w:t xml:space="preserve"> </w:t>
            </w:r>
            <w:r w:rsidRPr="007E3D5E">
              <w:rPr>
                <w:rFonts w:hint="cs"/>
                <w:spacing w:val="-2"/>
                <w:sz w:val="18"/>
                <w:szCs w:val="18"/>
                <w:rtl/>
              </w:rPr>
              <w:t>الدول</w:t>
            </w:r>
            <w:r w:rsidRPr="007E3D5E">
              <w:rPr>
                <w:spacing w:val="-2"/>
                <w:sz w:val="18"/>
                <w:szCs w:val="18"/>
                <w:rtl/>
              </w:rPr>
              <w:t xml:space="preserve"> </w:t>
            </w:r>
            <w:r w:rsidRPr="007E3D5E">
              <w:rPr>
                <w:rFonts w:hint="cs"/>
                <w:spacing w:val="-2"/>
                <w:sz w:val="18"/>
                <w:szCs w:val="18"/>
                <w:rtl/>
              </w:rPr>
              <w:t>الأعضاء</w:t>
            </w:r>
            <w:r w:rsidRPr="007E3D5E">
              <w:rPr>
                <w:spacing w:val="-2"/>
                <w:sz w:val="18"/>
                <w:szCs w:val="18"/>
                <w:rtl/>
              </w:rPr>
              <w:t xml:space="preserve"> </w:t>
            </w:r>
            <w:r w:rsidRPr="007E3D5E">
              <w:rPr>
                <w:rFonts w:hint="cs"/>
                <w:spacing w:val="-2"/>
                <w:sz w:val="18"/>
                <w:szCs w:val="18"/>
                <w:rtl/>
              </w:rPr>
              <w:t>إلى</w:t>
            </w:r>
            <w:r w:rsidRPr="007E3D5E">
              <w:rPr>
                <w:spacing w:val="-2"/>
                <w:sz w:val="18"/>
                <w:szCs w:val="18"/>
                <w:rtl/>
              </w:rPr>
              <w:t xml:space="preserve"> </w:t>
            </w:r>
            <w:r w:rsidRPr="007E3D5E">
              <w:rPr>
                <w:rFonts w:hint="cs"/>
                <w:spacing w:val="-2"/>
                <w:sz w:val="18"/>
                <w:szCs w:val="18"/>
                <w:rtl/>
              </w:rPr>
              <w:t>الأمين</w:t>
            </w:r>
            <w:r w:rsidRPr="007E3D5E">
              <w:rPr>
                <w:spacing w:val="-2"/>
                <w:sz w:val="18"/>
                <w:szCs w:val="18"/>
                <w:rtl/>
              </w:rPr>
              <w:t xml:space="preserve"> </w:t>
            </w:r>
            <w:r w:rsidRPr="007E3D5E">
              <w:rPr>
                <w:rFonts w:hint="cs"/>
                <w:spacing w:val="-2"/>
                <w:sz w:val="18"/>
                <w:szCs w:val="18"/>
                <w:rtl/>
              </w:rPr>
              <w:t>العام</w:t>
            </w:r>
            <w:r w:rsidRPr="007E3D5E">
              <w:rPr>
                <w:spacing w:val="-2"/>
                <w:sz w:val="18"/>
                <w:szCs w:val="18"/>
                <w:rtl/>
              </w:rPr>
              <w:t xml:space="preserve"> </w:t>
            </w:r>
            <w:r w:rsidRPr="007E3D5E">
              <w:rPr>
                <w:rFonts w:hint="cs"/>
                <w:spacing w:val="-2"/>
                <w:sz w:val="18"/>
                <w:szCs w:val="18"/>
                <w:rtl/>
              </w:rPr>
              <w:t>للأمم</w:t>
            </w:r>
            <w:r w:rsidRPr="007E3D5E">
              <w:rPr>
                <w:spacing w:val="-2"/>
                <w:sz w:val="18"/>
                <w:szCs w:val="18"/>
                <w:rtl/>
              </w:rPr>
              <w:t xml:space="preserve"> </w:t>
            </w:r>
            <w:r w:rsidRPr="007E3D5E">
              <w:rPr>
                <w:rFonts w:hint="cs"/>
                <w:spacing w:val="-2"/>
                <w:sz w:val="18"/>
                <w:szCs w:val="18"/>
                <w:rtl/>
              </w:rPr>
              <w:t>المتحدة</w:t>
            </w:r>
            <w:r w:rsidRPr="007E3D5E">
              <w:rPr>
                <w:spacing w:val="-2"/>
                <w:sz w:val="18"/>
                <w:szCs w:val="18"/>
                <w:rtl/>
              </w:rPr>
              <w:t xml:space="preserve">. </w:t>
            </w:r>
            <w:r w:rsidRPr="007E3D5E">
              <w:rPr>
                <w:rFonts w:hint="cs"/>
                <w:spacing w:val="-2"/>
                <w:sz w:val="18"/>
                <w:szCs w:val="18"/>
                <w:rtl/>
              </w:rPr>
              <w:t>واضطلاع</w:t>
            </w:r>
            <w:r w:rsidRPr="007E3D5E">
              <w:rPr>
                <w:spacing w:val="-2"/>
                <w:sz w:val="18"/>
                <w:szCs w:val="18"/>
                <w:rtl/>
              </w:rPr>
              <w:t xml:space="preserve"> </w:t>
            </w:r>
            <w:r w:rsidRPr="007E3D5E">
              <w:rPr>
                <w:rFonts w:hint="cs"/>
                <w:spacing w:val="-2"/>
                <w:sz w:val="18"/>
                <w:szCs w:val="18"/>
                <w:rtl/>
              </w:rPr>
              <w:t>المجلس</w:t>
            </w:r>
            <w:r w:rsidRPr="007E3D5E">
              <w:rPr>
                <w:spacing w:val="-2"/>
                <w:sz w:val="18"/>
                <w:szCs w:val="18"/>
                <w:rtl/>
              </w:rPr>
              <w:t xml:space="preserve"> </w:t>
            </w:r>
            <w:r w:rsidRPr="007E3D5E">
              <w:rPr>
                <w:rFonts w:hint="cs"/>
                <w:spacing w:val="-2"/>
                <w:sz w:val="18"/>
                <w:szCs w:val="18"/>
                <w:rtl/>
              </w:rPr>
              <w:t>بتنقيح</w:t>
            </w:r>
            <w:r w:rsidRPr="007E3D5E">
              <w:rPr>
                <w:spacing w:val="-2"/>
                <w:sz w:val="18"/>
                <w:szCs w:val="18"/>
                <w:rtl/>
              </w:rPr>
              <w:t xml:space="preserve"> </w:t>
            </w:r>
            <w:r w:rsidRPr="007E3D5E">
              <w:rPr>
                <w:rFonts w:hint="cs"/>
                <w:spacing w:val="-2"/>
                <w:sz w:val="18"/>
                <w:szCs w:val="18"/>
                <w:rtl/>
              </w:rPr>
              <w:t>القرار</w:t>
            </w:r>
            <w:r w:rsidRPr="007E3D5E">
              <w:rPr>
                <w:spacing w:val="-2"/>
                <w:sz w:val="18"/>
                <w:szCs w:val="18"/>
                <w:rtl/>
              </w:rPr>
              <w:t xml:space="preserve"> 1344 لكي يجري فريق العمل التابع للمجلس والمعني بقضايا السياسات العامة الدولية المتعلقة بالإنترنت </w:t>
            </w:r>
            <w:r w:rsidRPr="007E3D5E">
              <w:rPr>
                <w:spacing w:val="-2"/>
                <w:sz w:val="18"/>
                <w:szCs w:val="18"/>
              </w:rPr>
              <w:t>(CWG-Internet)</w:t>
            </w:r>
            <w:r w:rsidRPr="007E3D5E">
              <w:rPr>
                <w:spacing w:val="-2"/>
                <w:sz w:val="18"/>
                <w:szCs w:val="18"/>
                <w:rtl/>
              </w:rPr>
              <w:t xml:space="preserve"> مشاورات مفتوحة.</w:t>
            </w:r>
          </w:p>
        </w:tc>
        <w:tc>
          <w:tcPr>
            <w:tcW w:w="843" w:type="pct"/>
            <w:tcBorders>
              <w:top w:val="nil"/>
              <w:left w:val="nil"/>
              <w:bottom w:val="nil"/>
              <w:right w:val="nil"/>
            </w:tcBorders>
            <w:shd w:val="clear" w:color="EDEDED" w:fill="EDEDED"/>
            <w:vAlign w:val="center"/>
            <w:hideMark/>
          </w:tcPr>
          <w:p w14:paraId="743425E0"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F9E083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CAD4FE3" w14:textId="3BC3A6D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47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دبي، 2012) / القرار</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48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49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50 (المراجَع في نيودلهي، 2024) / القرار 52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64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75 (المراجَع في</w:t>
            </w:r>
            <w:r w:rsidR="000416AF" w:rsidRPr="007E3D5E">
              <w:rPr>
                <w:rFonts w:hint="cs"/>
                <w:b/>
                <w:bCs/>
                <w:color w:val="2E74B5" w:themeColor="accent1" w:themeShade="BF"/>
                <w:sz w:val="18"/>
                <w:szCs w:val="18"/>
                <w:rtl/>
              </w:rPr>
              <w:t> </w:t>
            </w:r>
            <w:r w:rsidRPr="007E3D5E">
              <w:rPr>
                <w:b/>
                <w:bCs/>
                <w:color w:val="2E74B5" w:themeColor="accent1" w:themeShade="BF"/>
                <w:sz w:val="18"/>
                <w:szCs w:val="18"/>
                <w:rtl/>
              </w:rPr>
              <w:t>جنيف، 2022)</w:t>
            </w:r>
          </w:p>
        </w:tc>
        <w:tc>
          <w:tcPr>
            <w:tcW w:w="447" w:type="pct"/>
            <w:tcBorders>
              <w:top w:val="nil"/>
              <w:left w:val="nil"/>
              <w:bottom w:val="nil"/>
              <w:right w:val="nil"/>
            </w:tcBorders>
            <w:shd w:val="clear" w:color="EDEDED" w:fill="EDEDED"/>
            <w:vAlign w:val="center"/>
            <w:hideMark/>
          </w:tcPr>
          <w:p w14:paraId="5FDE9C9E"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23 / 63</w:t>
            </w:r>
          </w:p>
        </w:tc>
      </w:tr>
      <w:tr w:rsidR="00714E2B" w:rsidRPr="007E3D5E" w14:paraId="31E0CAF0" w14:textId="77777777" w:rsidTr="00866CA5">
        <w:tc>
          <w:tcPr>
            <w:tcW w:w="238" w:type="pct"/>
            <w:tcBorders>
              <w:top w:val="nil"/>
              <w:left w:val="nil"/>
              <w:bottom w:val="nil"/>
              <w:right w:val="nil"/>
            </w:tcBorders>
            <w:noWrap/>
            <w:vAlign w:val="center"/>
            <w:hideMark/>
          </w:tcPr>
          <w:p w14:paraId="6795AE9B" w14:textId="77777777" w:rsidR="00BD2C3B" w:rsidRPr="007E3D5E" w:rsidRDefault="00BD2C3B" w:rsidP="00B602D1">
            <w:pPr>
              <w:pStyle w:val="Tabletexte"/>
              <w:spacing w:before="40" w:after="40"/>
              <w:jc w:val="center"/>
              <w:rPr>
                <w:sz w:val="18"/>
                <w:szCs w:val="18"/>
                <w:lang w:bidi="ar-SA"/>
              </w:rPr>
            </w:pPr>
            <w:r w:rsidRPr="007E3D5E">
              <w:rPr>
                <w:sz w:val="18"/>
                <w:szCs w:val="18"/>
                <w:rtl/>
              </w:rPr>
              <w:t>111</w:t>
            </w:r>
          </w:p>
        </w:tc>
        <w:tc>
          <w:tcPr>
            <w:tcW w:w="496" w:type="pct"/>
            <w:tcBorders>
              <w:top w:val="nil"/>
              <w:left w:val="nil"/>
              <w:bottom w:val="nil"/>
              <w:right w:val="nil"/>
            </w:tcBorders>
            <w:vAlign w:val="center"/>
            <w:hideMark/>
          </w:tcPr>
          <w:p w14:paraId="745850BD"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vAlign w:val="center"/>
            <w:hideMark/>
          </w:tcPr>
          <w:p w14:paraId="7B1E5A18" w14:textId="652FA6A2" w:rsidR="00BD2C3B" w:rsidRPr="007E3D5E" w:rsidRDefault="00BD2C3B" w:rsidP="009F61D6">
            <w:pPr>
              <w:pStyle w:val="Tabletexte"/>
              <w:spacing w:before="40" w:after="40"/>
              <w:jc w:val="left"/>
              <w:rPr>
                <w:sz w:val="18"/>
                <w:szCs w:val="18"/>
                <w:lang w:bidi="ar-SA"/>
              </w:rPr>
            </w:pPr>
            <w:r w:rsidRPr="007E3D5E">
              <w:rPr>
                <w:sz w:val="18"/>
                <w:szCs w:val="18"/>
                <w:rtl/>
              </w:rPr>
              <w:t xml:space="preserve">مراعاة الفترات الدينية الهامة في تحديد مواعيد مؤتمرات </w:t>
            </w:r>
            <w:r w:rsidR="006A1290" w:rsidRPr="007E3D5E">
              <w:rPr>
                <w:rFonts w:hint="cs"/>
                <w:sz w:val="18"/>
                <w:szCs w:val="18"/>
                <w:rtl/>
              </w:rPr>
              <w:t>الاتحاد</w:t>
            </w:r>
            <w:r w:rsidRPr="007E3D5E">
              <w:rPr>
                <w:sz w:val="18"/>
                <w:szCs w:val="18"/>
                <w:rtl/>
              </w:rPr>
              <w:t xml:space="preserve"> وجمعياته ودورات المجلس</w:t>
            </w:r>
          </w:p>
        </w:tc>
        <w:tc>
          <w:tcPr>
            <w:tcW w:w="1191" w:type="pct"/>
            <w:tcBorders>
              <w:top w:val="nil"/>
              <w:left w:val="nil"/>
              <w:bottom w:val="nil"/>
              <w:right w:val="nil"/>
            </w:tcBorders>
            <w:vAlign w:val="center"/>
            <w:hideMark/>
          </w:tcPr>
          <w:p w14:paraId="5673393D" w14:textId="77777777" w:rsidR="00BD2C3B" w:rsidRPr="007E3D5E" w:rsidRDefault="00BD2C3B" w:rsidP="009F61D6">
            <w:pPr>
              <w:pStyle w:val="Tabletexte"/>
              <w:spacing w:before="40" w:after="40"/>
              <w:rPr>
                <w:sz w:val="18"/>
                <w:szCs w:val="18"/>
                <w:lang w:bidi="ar-SA"/>
              </w:rPr>
            </w:pPr>
            <w:r w:rsidRPr="007E3D5E">
              <w:rPr>
                <w:sz w:val="18"/>
                <w:szCs w:val="18"/>
                <w:rtl/>
              </w:rPr>
              <w:t>بذل كل جهد ممكن للتخطيط لمؤتمرات الاتحاد وجمعياته ودورات المجلس بما يتجنب مصادفة المواعيد لأي مناسبة دينية هامة لدى دولة من الدول الأعضاء. انظر أيضاً القرار 77.</w:t>
            </w:r>
          </w:p>
        </w:tc>
        <w:tc>
          <w:tcPr>
            <w:tcW w:w="843" w:type="pct"/>
            <w:tcBorders>
              <w:top w:val="nil"/>
              <w:left w:val="nil"/>
              <w:bottom w:val="nil"/>
              <w:right w:val="nil"/>
            </w:tcBorders>
            <w:vAlign w:val="center"/>
            <w:hideMark/>
          </w:tcPr>
          <w:p w14:paraId="1D67B00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DD7DDD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D668C3F"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21F327D"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w:t>
            </w:r>
          </w:p>
        </w:tc>
      </w:tr>
      <w:tr w:rsidR="007E3D5E" w:rsidRPr="007E3D5E" w14:paraId="31040AAC" w14:textId="77777777" w:rsidTr="00866CA5">
        <w:tc>
          <w:tcPr>
            <w:tcW w:w="238" w:type="pct"/>
            <w:tcBorders>
              <w:top w:val="nil"/>
              <w:left w:val="nil"/>
              <w:bottom w:val="nil"/>
              <w:right w:val="nil"/>
            </w:tcBorders>
            <w:shd w:val="clear" w:color="EDEDED" w:fill="EDEDED"/>
            <w:noWrap/>
            <w:vAlign w:val="center"/>
            <w:hideMark/>
          </w:tcPr>
          <w:p w14:paraId="17D637D3" w14:textId="77777777" w:rsidR="00BD2C3B" w:rsidRPr="007E3D5E" w:rsidRDefault="00BD2C3B" w:rsidP="00B602D1">
            <w:pPr>
              <w:pStyle w:val="Tabletexte"/>
              <w:spacing w:before="40" w:after="40"/>
              <w:jc w:val="center"/>
              <w:rPr>
                <w:sz w:val="18"/>
                <w:szCs w:val="18"/>
                <w:lang w:bidi="ar-SA"/>
              </w:rPr>
            </w:pPr>
            <w:r w:rsidRPr="007E3D5E">
              <w:rPr>
                <w:sz w:val="18"/>
                <w:szCs w:val="18"/>
                <w:rtl/>
              </w:rPr>
              <w:t>114</w:t>
            </w:r>
          </w:p>
        </w:tc>
        <w:tc>
          <w:tcPr>
            <w:tcW w:w="496" w:type="pct"/>
            <w:tcBorders>
              <w:top w:val="nil"/>
              <w:left w:val="nil"/>
              <w:bottom w:val="nil"/>
              <w:right w:val="nil"/>
            </w:tcBorders>
            <w:shd w:val="clear" w:color="EDEDED" w:fill="EDEDED"/>
            <w:vAlign w:val="center"/>
            <w:hideMark/>
          </w:tcPr>
          <w:p w14:paraId="10285CF1" w14:textId="77777777" w:rsidR="00BD2C3B" w:rsidRPr="007E3D5E" w:rsidRDefault="00BD2C3B" w:rsidP="009F61D6">
            <w:pPr>
              <w:pStyle w:val="Tabletexte"/>
              <w:spacing w:before="40" w:after="40"/>
              <w:jc w:val="left"/>
              <w:rPr>
                <w:sz w:val="18"/>
                <w:szCs w:val="18"/>
                <w:lang w:bidi="ar-SA"/>
              </w:rPr>
            </w:pPr>
            <w:r w:rsidRPr="007E3D5E">
              <w:rPr>
                <w:sz w:val="18"/>
                <w:szCs w:val="18"/>
                <w:rtl/>
              </w:rPr>
              <w:t>PP02</w:t>
            </w:r>
          </w:p>
        </w:tc>
        <w:tc>
          <w:tcPr>
            <w:tcW w:w="694" w:type="pct"/>
            <w:tcBorders>
              <w:top w:val="nil"/>
              <w:left w:val="nil"/>
              <w:bottom w:val="nil"/>
              <w:right w:val="nil"/>
            </w:tcBorders>
            <w:shd w:val="clear" w:color="EDEDED" w:fill="EDEDED"/>
            <w:vAlign w:val="center"/>
            <w:hideMark/>
          </w:tcPr>
          <w:p w14:paraId="7782415F" w14:textId="77777777" w:rsidR="00BD2C3B" w:rsidRPr="007E3D5E" w:rsidRDefault="00BD2C3B" w:rsidP="009F61D6">
            <w:pPr>
              <w:pStyle w:val="Tabletexte"/>
              <w:spacing w:before="40" w:after="40"/>
              <w:jc w:val="left"/>
              <w:rPr>
                <w:sz w:val="18"/>
                <w:szCs w:val="18"/>
                <w:lang w:bidi="ar-SA"/>
              </w:rPr>
            </w:pPr>
            <w:r w:rsidRPr="007E3D5E">
              <w:rPr>
                <w:sz w:val="18"/>
                <w:szCs w:val="18"/>
                <w:rtl/>
              </w:rPr>
              <w:t>تفسير الرقم 224 من دستور الاتحاد والرقم 519 من الاتفاقية فيما يتعلق بالمواعيد النهائية لتقديم مقترحات التعديل</w:t>
            </w:r>
          </w:p>
        </w:tc>
        <w:tc>
          <w:tcPr>
            <w:tcW w:w="1191" w:type="pct"/>
            <w:tcBorders>
              <w:top w:val="nil"/>
              <w:left w:val="nil"/>
              <w:bottom w:val="nil"/>
              <w:right w:val="nil"/>
            </w:tcBorders>
            <w:shd w:val="clear" w:color="EDEDED" w:fill="EDEDED"/>
            <w:vAlign w:val="center"/>
            <w:hideMark/>
          </w:tcPr>
          <w:p w14:paraId="5B12BFB6" w14:textId="77A6DD0D" w:rsidR="00BD2C3B" w:rsidRPr="007E3D5E" w:rsidRDefault="00BD2C3B" w:rsidP="009F61D6">
            <w:pPr>
              <w:pStyle w:val="Tabletexte"/>
              <w:spacing w:before="40" w:after="40"/>
              <w:rPr>
                <w:spacing w:val="-4"/>
                <w:sz w:val="18"/>
                <w:szCs w:val="18"/>
                <w:lang w:bidi="ar-SA"/>
              </w:rPr>
            </w:pPr>
            <w:r w:rsidRPr="007E3D5E">
              <w:rPr>
                <w:spacing w:val="-4"/>
                <w:sz w:val="18"/>
                <w:szCs w:val="18"/>
                <w:rtl/>
              </w:rPr>
              <w:t>تفسير الرقمين 224 و519 من الدستور بأنهما "يرميان إلى تشجيع الدول الأعضاء على تقديم مقترحاتها في</w:t>
            </w:r>
            <w:r w:rsidR="002B2EC4" w:rsidRPr="007E3D5E">
              <w:rPr>
                <w:rFonts w:hint="cs"/>
                <w:spacing w:val="-4"/>
                <w:sz w:val="18"/>
                <w:szCs w:val="18"/>
                <w:rtl/>
              </w:rPr>
              <w:t> </w:t>
            </w:r>
            <w:r w:rsidRPr="007E3D5E">
              <w:rPr>
                <w:spacing w:val="-4"/>
                <w:sz w:val="18"/>
                <w:szCs w:val="18"/>
                <w:rtl/>
              </w:rPr>
              <w:t>أقرب وقت ممكن، ويحسن أن يكون ذلك قبل ثمانية أشهر من التاريخ المحدد لافتتاح المؤتمر".</w:t>
            </w:r>
          </w:p>
        </w:tc>
        <w:tc>
          <w:tcPr>
            <w:tcW w:w="843" w:type="pct"/>
            <w:tcBorders>
              <w:top w:val="nil"/>
              <w:left w:val="nil"/>
              <w:bottom w:val="nil"/>
              <w:right w:val="nil"/>
            </w:tcBorders>
            <w:shd w:val="clear" w:color="EDEDED" w:fill="EDEDED"/>
            <w:vAlign w:val="center"/>
            <w:hideMark/>
          </w:tcPr>
          <w:p w14:paraId="7951A00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B75107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506BDF6" w14:textId="45C25D1D"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6A1290" w:rsidRPr="007E3D5E">
              <w:rPr>
                <w:rFonts w:hint="cs"/>
                <w:b/>
                <w:bCs/>
                <w:color w:val="2E74B5" w:themeColor="accent1" w:themeShade="BF"/>
                <w:sz w:val="18"/>
                <w:szCs w:val="18"/>
                <w:rtl/>
              </w:rPr>
              <w:t> </w:t>
            </w:r>
            <w:r w:rsidRPr="007E3D5E">
              <w:rPr>
                <w:b/>
                <w:bCs/>
                <w:color w:val="2E74B5" w:themeColor="accent1" w:themeShade="BF"/>
                <w:sz w:val="18"/>
                <w:szCs w:val="18"/>
                <w:rtl/>
              </w:rPr>
              <w:t>جنيف، 2022)</w:t>
            </w:r>
          </w:p>
        </w:tc>
        <w:tc>
          <w:tcPr>
            <w:tcW w:w="447" w:type="pct"/>
            <w:tcBorders>
              <w:top w:val="nil"/>
              <w:left w:val="nil"/>
              <w:bottom w:val="nil"/>
              <w:right w:val="nil"/>
            </w:tcBorders>
            <w:shd w:val="clear" w:color="EDEDED" w:fill="EDEDED"/>
            <w:vAlign w:val="center"/>
            <w:hideMark/>
          </w:tcPr>
          <w:p w14:paraId="4EB280C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0BD1096" w14:textId="77777777" w:rsidTr="00866CA5">
        <w:tc>
          <w:tcPr>
            <w:tcW w:w="238" w:type="pct"/>
            <w:tcBorders>
              <w:top w:val="nil"/>
              <w:left w:val="nil"/>
              <w:bottom w:val="nil"/>
              <w:right w:val="nil"/>
            </w:tcBorders>
            <w:noWrap/>
            <w:vAlign w:val="center"/>
            <w:hideMark/>
          </w:tcPr>
          <w:p w14:paraId="031A25EE"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118</w:t>
            </w:r>
          </w:p>
        </w:tc>
        <w:tc>
          <w:tcPr>
            <w:tcW w:w="496" w:type="pct"/>
            <w:tcBorders>
              <w:top w:val="nil"/>
              <w:left w:val="nil"/>
              <w:bottom w:val="nil"/>
              <w:right w:val="nil"/>
            </w:tcBorders>
            <w:vAlign w:val="center"/>
            <w:hideMark/>
          </w:tcPr>
          <w:p w14:paraId="1D2DCCD7" w14:textId="77777777" w:rsidR="00BD2C3B" w:rsidRPr="007E3D5E" w:rsidRDefault="00BD2C3B" w:rsidP="009F61D6">
            <w:pPr>
              <w:pStyle w:val="Tabletexte"/>
              <w:spacing w:before="40" w:after="40"/>
              <w:jc w:val="left"/>
              <w:rPr>
                <w:sz w:val="18"/>
                <w:szCs w:val="18"/>
                <w:lang w:bidi="ar-SA"/>
              </w:rPr>
            </w:pPr>
            <w:r w:rsidRPr="007E3D5E">
              <w:rPr>
                <w:sz w:val="18"/>
                <w:szCs w:val="18"/>
                <w:rtl/>
              </w:rPr>
              <w:t>PP02</w:t>
            </w:r>
          </w:p>
        </w:tc>
        <w:tc>
          <w:tcPr>
            <w:tcW w:w="694" w:type="pct"/>
            <w:tcBorders>
              <w:top w:val="nil"/>
              <w:left w:val="nil"/>
              <w:bottom w:val="nil"/>
              <w:right w:val="nil"/>
            </w:tcBorders>
            <w:vAlign w:val="center"/>
            <w:hideMark/>
          </w:tcPr>
          <w:p w14:paraId="0118227D" w14:textId="44EB081C" w:rsidR="00BD2C3B" w:rsidRPr="007E3D5E" w:rsidRDefault="00BD2C3B" w:rsidP="006C319C">
            <w:pPr>
              <w:pStyle w:val="Tabletexte"/>
              <w:spacing w:before="40" w:after="40"/>
              <w:jc w:val="left"/>
              <w:rPr>
                <w:sz w:val="18"/>
                <w:szCs w:val="18"/>
                <w:lang w:bidi="ar-SA"/>
              </w:rPr>
            </w:pPr>
            <w:r w:rsidRPr="007E3D5E">
              <w:rPr>
                <w:sz w:val="18"/>
                <w:szCs w:val="18"/>
                <w:rtl/>
              </w:rPr>
              <w:t xml:space="preserve">استعمال طيف الترددات الراديوية التي تفوق </w:t>
            </w:r>
            <w:r w:rsidR="0015313A" w:rsidRPr="007E3D5E">
              <w:rPr>
                <w:rFonts w:eastAsia="Times New Roman"/>
                <w:color w:val="000000"/>
                <w:sz w:val="18"/>
                <w:szCs w:val="18"/>
                <w:lang w:eastAsia="en-GB"/>
              </w:rPr>
              <w:t>GHz 3 000</w:t>
            </w:r>
          </w:p>
        </w:tc>
        <w:tc>
          <w:tcPr>
            <w:tcW w:w="1191" w:type="pct"/>
            <w:tcBorders>
              <w:top w:val="nil"/>
              <w:left w:val="nil"/>
              <w:bottom w:val="nil"/>
              <w:right w:val="nil"/>
            </w:tcBorders>
            <w:vAlign w:val="center"/>
            <w:hideMark/>
          </w:tcPr>
          <w:p w14:paraId="15EFB961" w14:textId="2A8F3DD0" w:rsidR="00BD2C3B" w:rsidRPr="007E3D5E" w:rsidRDefault="00BD2C3B" w:rsidP="009F61D6">
            <w:pPr>
              <w:pStyle w:val="Tabletexte"/>
              <w:spacing w:before="40" w:after="40"/>
              <w:rPr>
                <w:sz w:val="18"/>
                <w:szCs w:val="18"/>
                <w:lang w:bidi="ar-SA"/>
              </w:rPr>
            </w:pPr>
            <w:r w:rsidRPr="007E3D5E">
              <w:rPr>
                <w:sz w:val="18"/>
                <w:szCs w:val="18"/>
                <w:rtl/>
              </w:rPr>
              <w:t>دراسة إمكانية وجدوى إدراج نطاقات الترددات الراديوية التي تفوق</w:t>
            </w:r>
            <w:r w:rsidR="0015313A" w:rsidRPr="007E3D5E">
              <w:rPr>
                <w:rFonts w:hint="cs"/>
                <w:sz w:val="18"/>
                <w:szCs w:val="18"/>
                <w:rtl/>
              </w:rPr>
              <w:t xml:space="preserve"> </w:t>
            </w:r>
            <w:r w:rsidR="0015313A" w:rsidRPr="007E3D5E">
              <w:rPr>
                <w:rFonts w:eastAsia="Times New Roman"/>
                <w:color w:val="000000"/>
                <w:sz w:val="18"/>
                <w:szCs w:val="18"/>
                <w:lang w:eastAsia="en-GB"/>
              </w:rPr>
              <w:t>GHz 3 000</w:t>
            </w:r>
            <w:r w:rsidRPr="007E3D5E">
              <w:rPr>
                <w:sz w:val="18"/>
                <w:szCs w:val="18"/>
                <w:rtl/>
              </w:rPr>
              <w:t xml:space="preserve"> في لوائح الراديو.</w:t>
            </w:r>
          </w:p>
        </w:tc>
        <w:tc>
          <w:tcPr>
            <w:tcW w:w="843" w:type="pct"/>
            <w:tcBorders>
              <w:top w:val="nil"/>
              <w:left w:val="nil"/>
              <w:bottom w:val="nil"/>
              <w:right w:val="nil"/>
            </w:tcBorders>
            <w:vAlign w:val="center"/>
            <w:hideMark/>
          </w:tcPr>
          <w:p w14:paraId="28A778E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3BD64A3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26EAE236"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BF4FDE6"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7D0D7853" w14:textId="77777777" w:rsidTr="00866CA5">
        <w:tc>
          <w:tcPr>
            <w:tcW w:w="238" w:type="pct"/>
            <w:tcBorders>
              <w:top w:val="nil"/>
              <w:left w:val="nil"/>
              <w:bottom w:val="nil"/>
              <w:right w:val="nil"/>
            </w:tcBorders>
            <w:shd w:val="clear" w:color="EDEDED" w:fill="EDEDED"/>
            <w:noWrap/>
            <w:vAlign w:val="center"/>
            <w:hideMark/>
          </w:tcPr>
          <w:p w14:paraId="10320E88" w14:textId="77777777" w:rsidR="00BD2C3B" w:rsidRPr="007E3D5E" w:rsidRDefault="00BD2C3B" w:rsidP="00B602D1">
            <w:pPr>
              <w:pStyle w:val="Tabletexte"/>
              <w:spacing w:before="40" w:after="40"/>
              <w:jc w:val="center"/>
              <w:rPr>
                <w:sz w:val="18"/>
                <w:szCs w:val="18"/>
                <w:lang w:bidi="ar-SA"/>
              </w:rPr>
            </w:pPr>
            <w:r w:rsidRPr="007E3D5E">
              <w:rPr>
                <w:sz w:val="18"/>
                <w:szCs w:val="18"/>
                <w:rtl/>
              </w:rPr>
              <w:t>119</w:t>
            </w:r>
          </w:p>
        </w:tc>
        <w:tc>
          <w:tcPr>
            <w:tcW w:w="496" w:type="pct"/>
            <w:tcBorders>
              <w:top w:val="nil"/>
              <w:left w:val="nil"/>
              <w:bottom w:val="nil"/>
              <w:right w:val="nil"/>
            </w:tcBorders>
            <w:shd w:val="clear" w:color="EDEDED" w:fill="EDEDED"/>
            <w:vAlign w:val="center"/>
            <w:hideMark/>
          </w:tcPr>
          <w:p w14:paraId="6B64282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7C66766D" w14:textId="77777777" w:rsidR="00BD2C3B" w:rsidRPr="007E3D5E" w:rsidRDefault="00BD2C3B" w:rsidP="009F61D6">
            <w:pPr>
              <w:pStyle w:val="Tabletexte"/>
              <w:spacing w:before="40" w:after="40"/>
              <w:jc w:val="left"/>
              <w:rPr>
                <w:sz w:val="18"/>
                <w:szCs w:val="18"/>
                <w:lang w:bidi="ar-SA"/>
              </w:rPr>
            </w:pPr>
            <w:r w:rsidRPr="007E3D5E">
              <w:rPr>
                <w:sz w:val="18"/>
                <w:szCs w:val="18"/>
                <w:rtl/>
              </w:rPr>
              <w:t>أساليب زيادة كفاءة لجنة لوائح الراديو وفعاليتها</w:t>
            </w:r>
          </w:p>
        </w:tc>
        <w:tc>
          <w:tcPr>
            <w:tcW w:w="1191" w:type="pct"/>
            <w:tcBorders>
              <w:top w:val="nil"/>
              <w:left w:val="nil"/>
              <w:bottom w:val="nil"/>
              <w:right w:val="nil"/>
            </w:tcBorders>
            <w:shd w:val="clear" w:color="EDEDED" w:fill="EDEDED"/>
            <w:vAlign w:val="center"/>
            <w:hideMark/>
          </w:tcPr>
          <w:p w14:paraId="01DA2E69" w14:textId="77777777" w:rsidR="00BD2C3B" w:rsidRPr="007E3D5E" w:rsidRDefault="00BD2C3B" w:rsidP="009F61D6">
            <w:pPr>
              <w:pStyle w:val="Tabletexte"/>
              <w:spacing w:before="40" w:after="40"/>
              <w:rPr>
                <w:sz w:val="18"/>
                <w:szCs w:val="18"/>
                <w:lang w:bidi="ar-SA"/>
              </w:rPr>
            </w:pPr>
            <w:r w:rsidRPr="007E3D5E">
              <w:rPr>
                <w:sz w:val="18"/>
                <w:szCs w:val="18"/>
                <w:rtl/>
              </w:rPr>
              <w:t>مواصلة إعادة النظر دورياً في أساليب عمل لجنة لوائح الراديو وإجراءاتها الداخلية.</w:t>
            </w:r>
          </w:p>
        </w:tc>
        <w:tc>
          <w:tcPr>
            <w:tcW w:w="843" w:type="pct"/>
            <w:tcBorders>
              <w:top w:val="nil"/>
              <w:left w:val="nil"/>
              <w:bottom w:val="nil"/>
              <w:right w:val="nil"/>
            </w:tcBorders>
            <w:shd w:val="clear" w:color="EDEDED" w:fill="EDEDED"/>
            <w:vAlign w:val="center"/>
            <w:hideMark/>
          </w:tcPr>
          <w:p w14:paraId="2A331A88" w14:textId="5CEE9296" w:rsidR="00BD2C3B" w:rsidRPr="007E3D5E" w:rsidRDefault="00BD2C3B" w:rsidP="00AE594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AE5946" w:rsidRPr="007E3D5E">
              <w:rPr>
                <w:b/>
                <w:bCs/>
                <w:color w:val="2E74B5" w:themeColor="accent1" w:themeShade="BF"/>
                <w:sz w:val="18"/>
                <w:szCs w:val="18"/>
              </w:rPr>
              <w:t>80 (Rev.WRC-07)</w:t>
            </w:r>
          </w:p>
        </w:tc>
        <w:tc>
          <w:tcPr>
            <w:tcW w:w="496" w:type="pct"/>
            <w:tcBorders>
              <w:top w:val="nil"/>
              <w:left w:val="nil"/>
              <w:bottom w:val="nil"/>
              <w:right w:val="nil"/>
            </w:tcBorders>
            <w:shd w:val="clear" w:color="EDEDED" w:fill="EDEDED"/>
            <w:vAlign w:val="center"/>
            <w:hideMark/>
          </w:tcPr>
          <w:p w14:paraId="058DA99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26AF58E6"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2FF249FF"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E50B93C" w14:textId="77777777" w:rsidTr="00866CA5">
        <w:tc>
          <w:tcPr>
            <w:tcW w:w="238" w:type="pct"/>
            <w:tcBorders>
              <w:top w:val="nil"/>
              <w:left w:val="nil"/>
              <w:bottom w:val="nil"/>
              <w:right w:val="nil"/>
            </w:tcBorders>
            <w:noWrap/>
            <w:vAlign w:val="center"/>
            <w:hideMark/>
          </w:tcPr>
          <w:p w14:paraId="08CE0D4E" w14:textId="77777777" w:rsidR="00BD2C3B" w:rsidRPr="007E3D5E" w:rsidRDefault="00BD2C3B" w:rsidP="00B602D1">
            <w:pPr>
              <w:pStyle w:val="Tabletexte"/>
              <w:spacing w:before="40" w:after="40"/>
              <w:jc w:val="center"/>
              <w:rPr>
                <w:sz w:val="18"/>
                <w:szCs w:val="18"/>
                <w:lang w:bidi="ar-SA"/>
              </w:rPr>
            </w:pPr>
            <w:r w:rsidRPr="007E3D5E">
              <w:rPr>
                <w:sz w:val="18"/>
                <w:szCs w:val="18"/>
                <w:rtl/>
              </w:rPr>
              <w:t>122</w:t>
            </w:r>
          </w:p>
        </w:tc>
        <w:tc>
          <w:tcPr>
            <w:tcW w:w="496" w:type="pct"/>
            <w:tcBorders>
              <w:top w:val="nil"/>
              <w:left w:val="nil"/>
              <w:bottom w:val="nil"/>
              <w:right w:val="nil"/>
            </w:tcBorders>
            <w:vAlign w:val="center"/>
            <w:hideMark/>
          </w:tcPr>
          <w:p w14:paraId="63E1144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PP10</w:t>
            </w:r>
          </w:p>
        </w:tc>
        <w:tc>
          <w:tcPr>
            <w:tcW w:w="694" w:type="pct"/>
            <w:tcBorders>
              <w:top w:val="nil"/>
              <w:left w:val="nil"/>
              <w:bottom w:val="nil"/>
              <w:right w:val="nil"/>
            </w:tcBorders>
            <w:vAlign w:val="center"/>
            <w:hideMark/>
          </w:tcPr>
          <w:p w14:paraId="4CD377FA" w14:textId="77777777" w:rsidR="00BD2C3B" w:rsidRPr="007E3D5E" w:rsidRDefault="00BD2C3B" w:rsidP="009F61D6">
            <w:pPr>
              <w:pStyle w:val="Tabletexte"/>
              <w:spacing w:before="40" w:after="40"/>
              <w:jc w:val="left"/>
              <w:rPr>
                <w:sz w:val="18"/>
                <w:szCs w:val="18"/>
                <w:lang w:bidi="ar-SA"/>
              </w:rPr>
            </w:pPr>
            <w:r w:rsidRPr="007E3D5E">
              <w:rPr>
                <w:sz w:val="18"/>
                <w:szCs w:val="18"/>
                <w:rtl/>
              </w:rPr>
              <w:t>الدور المتطور للجمعية العالمية لتقييس الاتصالات</w:t>
            </w:r>
          </w:p>
        </w:tc>
        <w:tc>
          <w:tcPr>
            <w:tcW w:w="1191" w:type="pct"/>
            <w:tcBorders>
              <w:top w:val="nil"/>
              <w:left w:val="nil"/>
              <w:bottom w:val="nil"/>
              <w:right w:val="nil"/>
            </w:tcBorders>
            <w:vAlign w:val="center"/>
            <w:hideMark/>
          </w:tcPr>
          <w:p w14:paraId="67AE94A6"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زيادة تطوير أساليب عمل الجمعية العالمية لتقييس الاتصالات وإجراءاتها بهدف تحسين إدارة أنشطة التقييس في قطاع تقييس الاتصالات في الاتحاد. ومواصلة تعزيز تطوير المعايير، ودراسة القضايا الاستراتيجية، والتعاون مع المنظمات الدولية والإقليمية والوطنية.</w:t>
            </w:r>
          </w:p>
        </w:tc>
        <w:tc>
          <w:tcPr>
            <w:tcW w:w="843" w:type="pct"/>
            <w:tcBorders>
              <w:top w:val="nil"/>
              <w:left w:val="nil"/>
              <w:bottom w:val="nil"/>
              <w:right w:val="nil"/>
            </w:tcBorders>
            <w:vAlign w:val="center"/>
            <w:hideMark/>
          </w:tcPr>
          <w:p w14:paraId="2F89948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C149C72"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DC2963B" w14:textId="03DC12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22 (المراجَع في</w:t>
            </w:r>
            <w:r w:rsidR="00750CE2" w:rsidRPr="007E3D5E">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 </w:t>
            </w:r>
            <w:r w:rsidRPr="007E3D5E">
              <w:rPr>
                <w:b/>
                <w:bCs/>
                <w:color w:val="FF0000"/>
                <w:sz w:val="18"/>
                <w:szCs w:val="18"/>
                <w:rtl/>
              </w:rPr>
              <w:t>القرار 45 (ملغى)</w:t>
            </w:r>
            <w:r w:rsidRPr="007E3D5E">
              <w:rPr>
                <w:b/>
                <w:bCs/>
                <w:color w:val="2E74B5" w:themeColor="accent1" w:themeShade="BF"/>
                <w:sz w:val="18"/>
                <w:szCs w:val="18"/>
                <w:rtl/>
              </w:rPr>
              <w:t xml:space="preserve"> / القرار 83 (الحمامات، 2016)</w:t>
            </w:r>
          </w:p>
        </w:tc>
        <w:tc>
          <w:tcPr>
            <w:tcW w:w="447" w:type="pct"/>
            <w:tcBorders>
              <w:top w:val="nil"/>
              <w:left w:val="nil"/>
              <w:bottom w:val="nil"/>
              <w:right w:val="nil"/>
            </w:tcBorders>
            <w:vAlign w:val="center"/>
            <w:hideMark/>
          </w:tcPr>
          <w:p w14:paraId="3D0A46F3"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0FA209F5" w14:textId="77777777" w:rsidTr="00866CA5">
        <w:tc>
          <w:tcPr>
            <w:tcW w:w="238" w:type="pct"/>
            <w:tcBorders>
              <w:top w:val="nil"/>
              <w:left w:val="nil"/>
              <w:bottom w:val="nil"/>
              <w:right w:val="nil"/>
            </w:tcBorders>
            <w:shd w:val="clear" w:color="EDEDED" w:fill="EDEDED"/>
            <w:noWrap/>
            <w:vAlign w:val="center"/>
            <w:hideMark/>
          </w:tcPr>
          <w:p w14:paraId="09DF0E4A" w14:textId="77777777" w:rsidR="00BD2C3B" w:rsidRPr="007E3D5E" w:rsidRDefault="00BD2C3B" w:rsidP="00B602D1">
            <w:pPr>
              <w:pStyle w:val="Tabletexte"/>
              <w:spacing w:before="40" w:after="40"/>
              <w:jc w:val="center"/>
              <w:rPr>
                <w:sz w:val="18"/>
                <w:szCs w:val="18"/>
                <w:lang w:bidi="ar-SA"/>
              </w:rPr>
            </w:pPr>
            <w:r w:rsidRPr="007E3D5E">
              <w:rPr>
                <w:sz w:val="18"/>
                <w:szCs w:val="18"/>
                <w:rtl/>
              </w:rPr>
              <w:t>123</w:t>
            </w:r>
          </w:p>
        </w:tc>
        <w:tc>
          <w:tcPr>
            <w:tcW w:w="496" w:type="pct"/>
            <w:tcBorders>
              <w:top w:val="nil"/>
              <w:left w:val="nil"/>
              <w:bottom w:val="nil"/>
              <w:right w:val="nil"/>
            </w:tcBorders>
            <w:shd w:val="clear" w:color="EDEDED" w:fill="EDEDED"/>
            <w:vAlign w:val="center"/>
            <w:hideMark/>
          </w:tcPr>
          <w:p w14:paraId="4D33D80B"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58F3E973" w14:textId="77777777" w:rsidR="00BD2C3B" w:rsidRPr="007E3D5E" w:rsidRDefault="00BD2C3B" w:rsidP="009F61D6">
            <w:pPr>
              <w:pStyle w:val="Tabletexte"/>
              <w:spacing w:before="40" w:after="40"/>
              <w:jc w:val="left"/>
              <w:rPr>
                <w:sz w:val="18"/>
                <w:szCs w:val="18"/>
                <w:lang w:bidi="ar-SA"/>
              </w:rPr>
            </w:pPr>
            <w:r w:rsidRPr="007E3D5E">
              <w:rPr>
                <w:sz w:val="18"/>
                <w:szCs w:val="18"/>
                <w:rtl/>
              </w:rPr>
              <w:t xml:space="preserve">سد الفجوة </w:t>
            </w:r>
            <w:proofErr w:type="spellStart"/>
            <w:r w:rsidRPr="007E3D5E">
              <w:rPr>
                <w:sz w:val="18"/>
                <w:szCs w:val="18"/>
                <w:rtl/>
              </w:rPr>
              <w:t>التقييسية</w:t>
            </w:r>
            <w:proofErr w:type="spellEnd"/>
            <w:r w:rsidRPr="007E3D5E">
              <w:rPr>
                <w:sz w:val="18"/>
                <w:szCs w:val="18"/>
                <w:rtl/>
              </w:rPr>
              <w:t xml:space="preserve"> بين البلدان النامية والبلدان المتقدمة</w:t>
            </w:r>
          </w:p>
        </w:tc>
        <w:tc>
          <w:tcPr>
            <w:tcW w:w="1191" w:type="pct"/>
            <w:tcBorders>
              <w:top w:val="nil"/>
              <w:left w:val="nil"/>
              <w:bottom w:val="nil"/>
              <w:right w:val="nil"/>
            </w:tcBorders>
            <w:shd w:val="clear" w:color="EDEDED" w:fill="EDEDED"/>
            <w:vAlign w:val="center"/>
            <w:hideMark/>
          </w:tcPr>
          <w:p w14:paraId="204FB73F"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 xml:space="preserve">التعجيل بالإجراءات الرامية إلى تقليص الفجوة </w:t>
            </w:r>
            <w:proofErr w:type="spellStart"/>
            <w:r w:rsidRPr="007E3D5E">
              <w:rPr>
                <w:spacing w:val="-2"/>
                <w:sz w:val="18"/>
                <w:szCs w:val="18"/>
                <w:rtl/>
              </w:rPr>
              <w:t>التقييسية</w:t>
            </w:r>
            <w:proofErr w:type="spellEnd"/>
            <w:r w:rsidRPr="007E3D5E">
              <w:rPr>
                <w:spacing w:val="-2"/>
                <w:sz w:val="18"/>
                <w:szCs w:val="18"/>
                <w:rtl/>
              </w:rPr>
              <w:t>. والمحافظة على التنسيق الوثيق مع القطاعات الثلاثة. وتحسين مستوى مشاركة ممثلي البلدان النامية.</w:t>
            </w:r>
          </w:p>
        </w:tc>
        <w:tc>
          <w:tcPr>
            <w:tcW w:w="843" w:type="pct"/>
            <w:tcBorders>
              <w:top w:val="nil"/>
              <w:left w:val="nil"/>
              <w:bottom w:val="nil"/>
              <w:right w:val="nil"/>
            </w:tcBorders>
            <w:shd w:val="clear" w:color="EDEDED" w:fill="EDEDED"/>
            <w:vAlign w:val="center"/>
            <w:hideMark/>
          </w:tcPr>
          <w:p w14:paraId="2D35B6E4" w14:textId="486F4241" w:rsidR="00BD2C3B" w:rsidRPr="007E3D5E" w:rsidRDefault="00BD2C3B" w:rsidP="00F32F73">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6F085B" w:rsidRPr="007E3D5E">
              <w:rPr>
                <w:b/>
                <w:bCs/>
                <w:color w:val="2E74B5" w:themeColor="accent1" w:themeShade="BF"/>
                <w:sz w:val="18"/>
                <w:szCs w:val="18"/>
                <w:lang w:val="fr-FR"/>
              </w:rPr>
              <w:t>5 (Rev.WRC-23)</w:t>
            </w:r>
            <w:r w:rsidR="006F085B"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6F085B" w:rsidRPr="007E3D5E">
              <w:rPr>
                <w:b/>
                <w:bCs/>
                <w:color w:val="2E74B5" w:themeColor="accent1" w:themeShade="BF"/>
                <w:sz w:val="18"/>
                <w:szCs w:val="18"/>
                <w:lang w:val="fr-FR"/>
              </w:rPr>
              <w:t>7 (Rev.WRC-19)</w:t>
            </w:r>
            <w:r w:rsidR="006F085B"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F32F73" w:rsidRPr="007E3D5E">
              <w:rPr>
                <w:b/>
                <w:bCs/>
                <w:color w:val="2E74B5" w:themeColor="accent1" w:themeShade="BF"/>
                <w:sz w:val="18"/>
                <w:szCs w:val="18"/>
                <w:lang w:val="fr-FR"/>
              </w:rPr>
              <w:t>20 (Rev.WRC-03)</w:t>
            </w:r>
          </w:p>
        </w:tc>
        <w:tc>
          <w:tcPr>
            <w:tcW w:w="496" w:type="pct"/>
            <w:tcBorders>
              <w:top w:val="nil"/>
              <w:left w:val="nil"/>
              <w:bottom w:val="nil"/>
              <w:right w:val="nil"/>
            </w:tcBorders>
            <w:shd w:val="clear" w:color="EDEDED" w:fill="EDEDED"/>
            <w:vAlign w:val="center"/>
            <w:hideMark/>
          </w:tcPr>
          <w:p w14:paraId="00B61BDA"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8 / القرار ITU-R 75</w:t>
            </w:r>
          </w:p>
        </w:tc>
        <w:tc>
          <w:tcPr>
            <w:tcW w:w="595" w:type="pct"/>
            <w:tcBorders>
              <w:top w:val="nil"/>
              <w:left w:val="nil"/>
              <w:bottom w:val="nil"/>
              <w:right w:val="nil"/>
            </w:tcBorders>
            <w:shd w:val="clear" w:color="EDEDED" w:fill="EDEDED"/>
            <w:vAlign w:val="center"/>
            <w:hideMark/>
          </w:tcPr>
          <w:p w14:paraId="6557378F" w14:textId="6A2B488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18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32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44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54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98 (المراجَع في</w:t>
            </w:r>
            <w:r w:rsidR="00F32F7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107 (نيودلهي، 2024)</w:t>
            </w:r>
          </w:p>
        </w:tc>
        <w:tc>
          <w:tcPr>
            <w:tcW w:w="447" w:type="pct"/>
            <w:tcBorders>
              <w:top w:val="nil"/>
              <w:left w:val="nil"/>
              <w:bottom w:val="nil"/>
              <w:right w:val="nil"/>
            </w:tcBorders>
            <w:shd w:val="clear" w:color="EDEDED" w:fill="EDEDED"/>
            <w:vAlign w:val="center"/>
            <w:hideMark/>
          </w:tcPr>
          <w:p w14:paraId="5DFB6016"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37</w:t>
            </w:r>
          </w:p>
        </w:tc>
      </w:tr>
      <w:tr w:rsidR="00714E2B" w:rsidRPr="007E3D5E" w14:paraId="7B81207E" w14:textId="77777777" w:rsidTr="00866CA5">
        <w:tc>
          <w:tcPr>
            <w:tcW w:w="238" w:type="pct"/>
            <w:tcBorders>
              <w:top w:val="nil"/>
              <w:left w:val="nil"/>
              <w:bottom w:val="nil"/>
              <w:right w:val="nil"/>
            </w:tcBorders>
            <w:noWrap/>
            <w:vAlign w:val="center"/>
            <w:hideMark/>
          </w:tcPr>
          <w:p w14:paraId="5664A6F0" w14:textId="77777777" w:rsidR="00BD2C3B" w:rsidRPr="007E3D5E" w:rsidRDefault="00BD2C3B" w:rsidP="00B602D1">
            <w:pPr>
              <w:pStyle w:val="Tabletexte"/>
              <w:spacing w:before="40" w:after="40"/>
              <w:jc w:val="center"/>
              <w:rPr>
                <w:sz w:val="18"/>
                <w:szCs w:val="18"/>
                <w:lang w:bidi="ar-SA"/>
              </w:rPr>
            </w:pPr>
            <w:r w:rsidRPr="007E3D5E">
              <w:rPr>
                <w:sz w:val="18"/>
                <w:szCs w:val="18"/>
                <w:rtl/>
              </w:rPr>
              <w:t>124</w:t>
            </w:r>
          </w:p>
        </w:tc>
        <w:tc>
          <w:tcPr>
            <w:tcW w:w="496" w:type="pct"/>
            <w:tcBorders>
              <w:top w:val="nil"/>
              <w:left w:val="nil"/>
              <w:bottom w:val="nil"/>
              <w:right w:val="nil"/>
            </w:tcBorders>
            <w:vAlign w:val="center"/>
            <w:hideMark/>
          </w:tcPr>
          <w:p w14:paraId="6E65221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PP06</w:t>
            </w:r>
          </w:p>
        </w:tc>
        <w:tc>
          <w:tcPr>
            <w:tcW w:w="694" w:type="pct"/>
            <w:tcBorders>
              <w:top w:val="nil"/>
              <w:left w:val="nil"/>
              <w:bottom w:val="nil"/>
              <w:right w:val="nil"/>
            </w:tcBorders>
            <w:vAlign w:val="center"/>
            <w:hideMark/>
          </w:tcPr>
          <w:p w14:paraId="38D9FBEA" w14:textId="77777777" w:rsidR="00BD2C3B" w:rsidRPr="007E3D5E" w:rsidRDefault="00BD2C3B" w:rsidP="009F61D6">
            <w:pPr>
              <w:pStyle w:val="Tabletexte"/>
              <w:spacing w:before="40" w:after="40"/>
              <w:jc w:val="left"/>
              <w:rPr>
                <w:sz w:val="18"/>
                <w:szCs w:val="18"/>
                <w:lang w:bidi="ar-SA"/>
              </w:rPr>
            </w:pPr>
            <w:r w:rsidRPr="007E3D5E">
              <w:rPr>
                <w:sz w:val="18"/>
                <w:szCs w:val="18"/>
                <w:rtl/>
              </w:rPr>
              <w:t>دعم الشراكة الجديدة من أجل تنمية إفريقيا</w:t>
            </w:r>
          </w:p>
        </w:tc>
        <w:tc>
          <w:tcPr>
            <w:tcW w:w="1191" w:type="pct"/>
            <w:tcBorders>
              <w:top w:val="nil"/>
              <w:left w:val="nil"/>
              <w:bottom w:val="nil"/>
              <w:right w:val="nil"/>
            </w:tcBorders>
            <w:vAlign w:val="center"/>
            <w:hideMark/>
          </w:tcPr>
          <w:p w14:paraId="1DA209F7"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إيلاء اهتمام خاص إلى تنفيذ أحكام خطة عمل قطاع تنمية الاتصالات فيما يتعلق بما جاء فيها من دعم للشراكة الجديدة من أجل تنمية إفريقيا، وتخصيص الموارد التي تمكّن من مراقبة تنفيذ هذه الأحكام بصفة دائمة.</w:t>
            </w:r>
          </w:p>
        </w:tc>
        <w:tc>
          <w:tcPr>
            <w:tcW w:w="843" w:type="pct"/>
            <w:tcBorders>
              <w:top w:val="nil"/>
              <w:left w:val="nil"/>
              <w:bottom w:val="nil"/>
              <w:right w:val="nil"/>
            </w:tcBorders>
            <w:vAlign w:val="center"/>
            <w:hideMark/>
          </w:tcPr>
          <w:p w14:paraId="6C6506E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AC75C6E"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D31D9ED"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86 (الحمامات، 2016)</w:t>
            </w:r>
          </w:p>
        </w:tc>
        <w:tc>
          <w:tcPr>
            <w:tcW w:w="447" w:type="pct"/>
            <w:tcBorders>
              <w:top w:val="nil"/>
              <w:left w:val="nil"/>
              <w:bottom w:val="nil"/>
              <w:right w:val="nil"/>
            </w:tcBorders>
            <w:vAlign w:val="center"/>
            <w:hideMark/>
          </w:tcPr>
          <w:p w14:paraId="0C823D9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88</w:t>
            </w:r>
          </w:p>
        </w:tc>
      </w:tr>
      <w:tr w:rsidR="007E3D5E" w:rsidRPr="007E3D5E" w14:paraId="6C6F0B11" w14:textId="77777777" w:rsidTr="00866CA5">
        <w:tc>
          <w:tcPr>
            <w:tcW w:w="238" w:type="pct"/>
            <w:tcBorders>
              <w:top w:val="nil"/>
              <w:left w:val="nil"/>
              <w:bottom w:val="nil"/>
              <w:right w:val="nil"/>
            </w:tcBorders>
            <w:shd w:val="clear" w:color="EDEDED" w:fill="EDEDED"/>
            <w:noWrap/>
            <w:vAlign w:val="center"/>
            <w:hideMark/>
          </w:tcPr>
          <w:p w14:paraId="23C877CA"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125</w:t>
            </w:r>
          </w:p>
        </w:tc>
        <w:tc>
          <w:tcPr>
            <w:tcW w:w="496" w:type="pct"/>
            <w:tcBorders>
              <w:top w:val="nil"/>
              <w:left w:val="nil"/>
              <w:bottom w:val="nil"/>
              <w:right w:val="nil"/>
            </w:tcBorders>
            <w:shd w:val="clear" w:color="EDEDED" w:fill="EDEDED"/>
            <w:vAlign w:val="center"/>
            <w:hideMark/>
          </w:tcPr>
          <w:p w14:paraId="5CA83727"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3C58CAE7" w14:textId="3C5D1103" w:rsidR="00BD2C3B" w:rsidRPr="007E3D5E" w:rsidRDefault="00BD2C3B" w:rsidP="009F61D6">
            <w:pPr>
              <w:pStyle w:val="Tabletexte"/>
              <w:spacing w:before="40" w:after="40"/>
              <w:jc w:val="left"/>
              <w:rPr>
                <w:sz w:val="18"/>
                <w:szCs w:val="18"/>
                <w:lang w:bidi="ar-SA"/>
              </w:rPr>
            </w:pPr>
            <w:r w:rsidRPr="007E3D5E">
              <w:rPr>
                <w:sz w:val="18"/>
                <w:szCs w:val="18"/>
                <w:rtl/>
              </w:rPr>
              <w:t>تقديم المساعدة والدعم إلى فلسطين لتطوير البنية التحتية وبناء القدرات في</w:t>
            </w:r>
            <w:r w:rsidR="00166C88">
              <w:rPr>
                <w:rFonts w:hint="cs"/>
                <w:sz w:val="18"/>
                <w:szCs w:val="18"/>
                <w:rtl/>
              </w:rPr>
              <w:t> </w:t>
            </w:r>
            <w:r w:rsidRPr="007E3D5E">
              <w:rPr>
                <w:sz w:val="18"/>
                <w:szCs w:val="18"/>
                <w:rtl/>
              </w:rPr>
              <w:t>قطاع الاتصالات وتكنولوجيا المعلومات</w:t>
            </w:r>
          </w:p>
        </w:tc>
        <w:tc>
          <w:tcPr>
            <w:tcW w:w="1191" w:type="pct"/>
            <w:tcBorders>
              <w:top w:val="nil"/>
              <w:left w:val="nil"/>
              <w:bottom w:val="nil"/>
              <w:right w:val="nil"/>
            </w:tcBorders>
            <w:shd w:val="clear" w:color="EDEDED" w:fill="EDEDED"/>
            <w:vAlign w:val="center"/>
            <w:hideMark/>
          </w:tcPr>
          <w:p w14:paraId="356CE3CC"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المحافظة على البنية التحتية للاتصالات. وتسهيل إنشاء شبكات النفاذ الدولية. وتعزيز المساعدة التقنية. وتقديم تقرير عن الخبرات المكتسبة في مجال تحرير الاتصالات وخصخصتها.</w:t>
            </w:r>
          </w:p>
        </w:tc>
        <w:tc>
          <w:tcPr>
            <w:tcW w:w="843" w:type="pct"/>
            <w:tcBorders>
              <w:top w:val="nil"/>
              <w:left w:val="nil"/>
              <w:bottom w:val="nil"/>
              <w:right w:val="nil"/>
            </w:tcBorders>
            <w:shd w:val="clear" w:color="EDEDED" w:fill="EDEDED"/>
            <w:vAlign w:val="center"/>
            <w:hideMark/>
          </w:tcPr>
          <w:p w14:paraId="2D6BE7D2" w14:textId="73038348" w:rsidR="00BD2C3B" w:rsidRPr="007E3D5E" w:rsidRDefault="00BD2C3B" w:rsidP="00143E0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143E06" w:rsidRPr="007E3D5E">
              <w:rPr>
                <w:b/>
                <w:bCs/>
                <w:color w:val="2E74B5" w:themeColor="accent1" w:themeShade="BF"/>
                <w:sz w:val="18"/>
                <w:szCs w:val="18"/>
              </w:rPr>
              <w:t>12 (Rev.WRC-23)</w:t>
            </w:r>
          </w:p>
        </w:tc>
        <w:tc>
          <w:tcPr>
            <w:tcW w:w="496" w:type="pct"/>
            <w:tcBorders>
              <w:top w:val="nil"/>
              <w:left w:val="nil"/>
              <w:bottom w:val="nil"/>
              <w:right w:val="nil"/>
            </w:tcBorders>
            <w:shd w:val="clear" w:color="EDEDED" w:fill="EDEDED"/>
            <w:vAlign w:val="center"/>
            <w:hideMark/>
          </w:tcPr>
          <w:p w14:paraId="1FA92D8C"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845079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4B3FDF87"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18</w:t>
            </w:r>
          </w:p>
        </w:tc>
      </w:tr>
      <w:tr w:rsidR="00714E2B" w:rsidRPr="007E3D5E" w14:paraId="2E605604" w14:textId="77777777" w:rsidTr="00866CA5">
        <w:tc>
          <w:tcPr>
            <w:tcW w:w="238" w:type="pct"/>
            <w:tcBorders>
              <w:top w:val="nil"/>
              <w:left w:val="nil"/>
              <w:bottom w:val="nil"/>
              <w:right w:val="nil"/>
            </w:tcBorders>
            <w:noWrap/>
            <w:vAlign w:val="center"/>
            <w:hideMark/>
          </w:tcPr>
          <w:p w14:paraId="7B0880E3" w14:textId="77777777" w:rsidR="00BD2C3B" w:rsidRPr="007E3D5E" w:rsidRDefault="00BD2C3B" w:rsidP="00B602D1">
            <w:pPr>
              <w:pStyle w:val="Tabletexte"/>
              <w:spacing w:before="40" w:after="40"/>
              <w:jc w:val="center"/>
              <w:rPr>
                <w:sz w:val="18"/>
                <w:szCs w:val="18"/>
                <w:lang w:bidi="ar-SA"/>
              </w:rPr>
            </w:pPr>
            <w:r w:rsidRPr="007E3D5E">
              <w:rPr>
                <w:sz w:val="18"/>
                <w:szCs w:val="18"/>
                <w:rtl/>
              </w:rPr>
              <w:t>126</w:t>
            </w:r>
          </w:p>
        </w:tc>
        <w:tc>
          <w:tcPr>
            <w:tcW w:w="496" w:type="pct"/>
            <w:tcBorders>
              <w:top w:val="nil"/>
              <w:left w:val="nil"/>
              <w:bottom w:val="nil"/>
              <w:right w:val="nil"/>
            </w:tcBorders>
            <w:vAlign w:val="center"/>
            <w:hideMark/>
          </w:tcPr>
          <w:p w14:paraId="10456C1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PP10</w:t>
            </w:r>
          </w:p>
        </w:tc>
        <w:tc>
          <w:tcPr>
            <w:tcW w:w="694" w:type="pct"/>
            <w:tcBorders>
              <w:top w:val="nil"/>
              <w:left w:val="nil"/>
              <w:bottom w:val="nil"/>
              <w:right w:val="nil"/>
            </w:tcBorders>
            <w:vAlign w:val="center"/>
            <w:hideMark/>
          </w:tcPr>
          <w:p w14:paraId="52509049" w14:textId="77777777" w:rsidR="00BD2C3B" w:rsidRPr="007E3D5E" w:rsidRDefault="00BD2C3B" w:rsidP="009F61D6">
            <w:pPr>
              <w:pStyle w:val="Tabletexte"/>
              <w:spacing w:before="40" w:after="40"/>
              <w:jc w:val="left"/>
              <w:rPr>
                <w:sz w:val="18"/>
                <w:szCs w:val="18"/>
                <w:lang w:bidi="ar-SA"/>
              </w:rPr>
            </w:pPr>
            <w:r w:rsidRPr="007E3D5E">
              <w:rPr>
                <w:sz w:val="18"/>
                <w:szCs w:val="18"/>
                <w:rtl/>
              </w:rPr>
              <w:t>تقديم المساعدة والدعم إلى جمهورية صربيا لإعادة بناء أنظمتها الإذاعية العمومية المدمَّرة</w:t>
            </w:r>
          </w:p>
        </w:tc>
        <w:tc>
          <w:tcPr>
            <w:tcW w:w="1191" w:type="pct"/>
            <w:tcBorders>
              <w:top w:val="nil"/>
              <w:left w:val="nil"/>
              <w:bottom w:val="nil"/>
              <w:right w:val="nil"/>
            </w:tcBorders>
            <w:vAlign w:val="center"/>
            <w:hideMark/>
          </w:tcPr>
          <w:p w14:paraId="77BC29DE" w14:textId="77777777" w:rsidR="00BD2C3B" w:rsidRPr="007E3D5E" w:rsidRDefault="00BD2C3B" w:rsidP="009F61D6">
            <w:pPr>
              <w:pStyle w:val="Tabletexte"/>
              <w:spacing w:before="40" w:after="40"/>
              <w:rPr>
                <w:sz w:val="18"/>
                <w:szCs w:val="18"/>
                <w:lang w:bidi="ar-SA"/>
              </w:rPr>
            </w:pPr>
            <w:r w:rsidRPr="007E3D5E">
              <w:rPr>
                <w:sz w:val="18"/>
                <w:szCs w:val="18"/>
                <w:rtl/>
              </w:rPr>
              <w:t>مواصلة الأعمال الخاصة المتخذة في إطار قطاع تنمية الاتصالات في الاتحاد، وبمساعدة متخصصة من قطاعي الاتصالات الراديوية وتقييس الاتصالات.</w:t>
            </w:r>
          </w:p>
        </w:tc>
        <w:tc>
          <w:tcPr>
            <w:tcW w:w="843" w:type="pct"/>
            <w:tcBorders>
              <w:top w:val="nil"/>
              <w:left w:val="nil"/>
              <w:bottom w:val="nil"/>
              <w:right w:val="nil"/>
            </w:tcBorders>
            <w:vAlign w:val="center"/>
            <w:hideMark/>
          </w:tcPr>
          <w:p w14:paraId="089F125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98ECA8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5FD593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355671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33</w:t>
            </w:r>
          </w:p>
        </w:tc>
      </w:tr>
      <w:tr w:rsidR="007E3D5E" w:rsidRPr="007E3D5E" w14:paraId="2AE64F14" w14:textId="77777777" w:rsidTr="00866CA5">
        <w:tc>
          <w:tcPr>
            <w:tcW w:w="238" w:type="pct"/>
            <w:tcBorders>
              <w:top w:val="nil"/>
              <w:left w:val="nil"/>
              <w:bottom w:val="nil"/>
              <w:right w:val="nil"/>
            </w:tcBorders>
            <w:shd w:val="clear" w:color="EDEDED" w:fill="EDEDED"/>
            <w:noWrap/>
            <w:vAlign w:val="center"/>
            <w:hideMark/>
          </w:tcPr>
          <w:p w14:paraId="40D092B9" w14:textId="77777777" w:rsidR="00BD2C3B" w:rsidRPr="007E3D5E" w:rsidRDefault="00BD2C3B" w:rsidP="00B602D1">
            <w:pPr>
              <w:pStyle w:val="Tabletexte"/>
              <w:spacing w:before="40" w:after="40"/>
              <w:jc w:val="center"/>
              <w:rPr>
                <w:sz w:val="18"/>
                <w:szCs w:val="18"/>
                <w:lang w:bidi="ar-SA"/>
              </w:rPr>
            </w:pPr>
            <w:r w:rsidRPr="007E3D5E">
              <w:rPr>
                <w:sz w:val="18"/>
                <w:szCs w:val="18"/>
                <w:rtl/>
              </w:rPr>
              <w:t>127</w:t>
            </w:r>
          </w:p>
        </w:tc>
        <w:tc>
          <w:tcPr>
            <w:tcW w:w="496" w:type="pct"/>
            <w:tcBorders>
              <w:top w:val="nil"/>
              <w:left w:val="nil"/>
              <w:bottom w:val="nil"/>
              <w:right w:val="nil"/>
            </w:tcBorders>
            <w:shd w:val="clear" w:color="EDEDED" w:fill="EDEDED"/>
            <w:vAlign w:val="center"/>
            <w:hideMark/>
          </w:tcPr>
          <w:p w14:paraId="1C9990AF" w14:textId="77777777" w:rsidR="00BD2C3B" w:rsidRPr="007E3D5E" w:rsidRDefault="00BD2C3B" w:rsidP="009F61D6">
            <w:pPr>
              <w:pStyle w:val="Tabletexte"/>
              <w:spacing w:before="40" w:after="40"/>
              <w:jc w:val="left"/>
              <w:rPr>
                <w:sz w:val="18"/>
                <w:szCs w:val="18"/>
                <w:lang w:bidi="ar-SA"/>
              </w:rPr>
            </w:pPr>
            <w:r w:rsidRPr="007E3D5E">
              <w:rPr>
                <w:sz w:val="18"/>
                <w:szCs w:val="18"/>
                <w:rtl/>
              </w:rPr>
              <w:t>PP02</w:t>
            </w:r>
          </w:p>
        </w:tc>
        <w:tc>
          <w:tcPr>
            <w:tcW w:w="694" w:type="pct"/>
            <w:tcBorders>
              <w:top w:val="nil"/>
              <w:left w:val="nil"/>
              <w:bottom w:val="nil"/>
              <w:right w:val="nil"/>
            </w:tcBorders>
            <w:shd w:val="clear" w:color="EDEDED" w:fill="EDEDED"/>
            <w:vAlign w:val="center"/>
            <w:hideMark/>
          </w:tcPr>
          <w:p w14:paraId="4A505C5F" w14:textId="77777777" w:rsidR="00BD2C3B" w:rsidRPr="007E3D5E" w:rsidRDefault="00BD2C3B" w:rsidP="009F61D6">
            <w:pPr>
              <w:pStyle w:val="Tabletexte"/>
              <w:spacing w:before="40" w:after="40"/>
              <w:jc w:val="left"/>
              <w:rPr>
                <w:sz w:val="18"/>
                <w:szCs w:val="18"/>
                <w:lang w:bidi="ar-SA"/>
              </w:rPr>
            </w:pPr>
            <w:r w:rsidRPr="007E3D5E">
              <w:rPr>
                <w:sz w:val="18"/>
                <w:szCs w:val="18"/>
                <w:rtl/>
              </w:rPr>
              <w:t>تقديم المساعدة والدعم إلى حكومة أفغانستان من أجل إعادة بناء نظام اتصالاتها</w:t>
            </w:r>
          </w:p>
        </w:tc>
        <w:tc>
          <w:tcPr>
            <w:tcW w:w="1191" w:type="pct"/>
            <w:tcBorders>
              <w:top w:val="nil"/>
              <w:left w:val="nil"/>
              <w:bottom w:val="nil"/>
              <w:right w:val="nil"/>
            </w:tcBorders>
            <w:shd w:val="clear" w:color="EDEDED" w:fill="EDEDED"/>
            <w:vAlign w:val="center"/>
            <w:hideMark/>
          </w:tcPr>
          <w:p w14:paraId="07F47757" w14:textId="77777777" w:rsidR="00BD2C3B" w:rsidRPr="007E3D5E" w:rsidRDefault="00BD2C3B" w:rsidP="009F61D6">
            <w:pPr>
              <w:pStyle w:val="Tabletexte"/>
              <w:spacing w:before="40" w:after="40"/>
              <w:rPr>
                <w:sz w:val="18"/>
                <w:szCs w:val="18"/>
                <w:lang w:bidi="ar-SA"/>
              </w:rPr>
            </w:pPr>
            <w:r w:rsidRPr="007E3D5E">
              <w:rPr>
                <w:sz w:val="18"/>
                <w:szCs w:val="18"/>
                <w:rtl/>
              </w:rPr>
              <w:t>اتخاذ إجراءات خاصة في إطار قطاع تنمية الاتصالات في الاتحاد، وبمساعدة متخصصة من قطاع تقييس الاتصالات.</w:t>
            </w:r>
          </w:p>
        </w:tc>
        <w:tc>
          <w:tcPr>
            <w:tcW w:w="843" w:type="pct"/>
            <w:tcBorders>
              <w:top w:val="nil"/>
              <w:left w:val="nil"/>
              <w:bottom w:val="nil"/>
              <w:right w:val="nil"/>
            </w:tcBorders>
            <w:shd w:val="clear" w:color="EDEDED" w:fill="EDEDED"/>
            <w:vAlign w:val="center"/>
            <w:hideMark/>
          </w:tcPr>
          <w:p w14:paraId="4892FB6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9C2899C"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726098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94944EF"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25 / القرار 26</w:t>
            </w:r>
          </w:p>
        </w:tc>
      </w:tr>
      <w:tr w:rsidR="00714E2B" w:rsidRPr="007E3D5E" w14:paraId="1435061A" w14:textId="77777777" w:rsidTr="00866CA5">
        <w:tc>
          <w:tcPr>
            <w:tcW w:w="238" w:type="pct"/>
            <w:tcBorders>
              <w:top w:val="nil"/>
              <w:left w:val="nil"/>
              <w:bottom w:val="nil"/>
              <w:right w:val="nil"/>
            </w:tcBorders>
            <w:noWrap/>
            <w:vAlign w:val="center"/>
            <w:hideMark/>
          </w:tcPr>
          <w:p w14:paraId="60748C54" w14:textId="77777777" w:rsidR="00BD2C3B" w:rsidRPr="007E3D5E" w:rsidRDefault="00BD2C3B" w:rsidP="00B602D1">
            <w:pPr>
              <w:pStyle w:val="Tabletexte"/>
              <w:spacing w:before="40" w:after="40"/>
              <w:jc w:val="center"/>
              <w:rPr>
                <w:sz w:val="18"/>
                <w:szCs w:val="18"/>
                <w:lang w:bidi="ar-SA"/>
              </w:rPr>
            </w:pPr>
            <w:r w:rsidRPr="007E3D5E">
              <w:rPr>
                <w:sz w:val="18"/>
                <w:szCs w:val="18"/>
                <w:rtl/>
              </w:rPr>
              <w:t>128</w:t>
            </w:r>
          </w:p>
        </w:tc>
        <w:tc>
          <w:tcPr>
            <w:tcW w:w="496" w:type="pct"/>
            <w:tcBorders>
              <w:top w:val="nil"/>
              <w:left w:val="nil"/>
              <w:bottom w:val="nil"/>
              <w:right w:val="nil"/>
            </w:tcBorders>
            <w:vAlign w:val="center"/>
            <w:hideMark/>
          </w:tcPr>
          <w:p w14:paraId="72385917" w14:textId="77777777" w:rsidR="00BD2C3B" w:rsidRPr="007E3D5E" w:rsidRDefault="00BD2C3B" w:rsidP="009F61D6">
            <w:pPr>
              <w:pStyle w:val="Tabletexte"/>
              <w:spacing w:before="40" w:after="40"/>
              <w:jc w:val="left"/>
              <w:rPr>
                <w:sz w:val="18"/>
                <w:szCs w:val="18"/>
                <w:lang w:bidi="ar-SA"/>
              </w:rPr>
            </w:pPr>
            <w:r w:rsidRPr="007E3D5E">
              <w:rPr>
                <w:sz w:val="18"/>
                <w:szCs w:val="18"/>
                <w:rtl/>
              </w:rPr>
              <w:t>PP06</w:t>
            </w:r>
          </w:p>
        </w:tc>
        <w:tc>
          <w:tcPr>
            <w:tcW w:w="694" w:type="pct"/>
            <w:tcBorders>
              <w:top w:val="nil"/>
              <w:left w:val="nil"/>
              <w:bottom w:val="nil"/>
              <w:right w:val="nil"/>
            </w:tcBorders>
            <w:vAlign w:val="center"/>
            <w:hideMark/>
          </w:tcPr>
          <w:p w14:paraId="76BEBABE"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دعم</w:t>
              </w:r>
              <w:r w:rsidR="00BD2C3B" w:rsidRPr="007E3D5E">
                <w:rPr>
                  <w:sz w:val="18"/>
                  <w:szCs w:val="18"/>
                  <w:rtl/>
                </w:rPr>
                <w:t xml:space="preserve"> </w:t>
              </w:r>
              <w:r w:rsidR="00BD2C3B" w:rsidRPr="007E3D5E">
                <w:rPr>
                  <w:rFonts w:hint="cs"/>
                  <w:sz w:val="18"/>
                  <w:szCs w:val="18"/>
                  <w:rtl/>
                </w:rPr>
                <w:t>برنامج</w:t>
              </w:r>
              <w:r w:rsidR="00BD2C3B" w:rsidRPr="007E3D5E">
                <w:rPr>
                  <w:sz w:val="18"/>
                  <w:szCs w:val="18"/>
                  <w:rtl/>
                </w:rPr>
                <w:t xml:space="preserve"> </w:t>
              </w:r>
              <w:r w:rsidR="00BD2C3B" w:rsidRPr="007E3D5E">
                <w:rPr>
                  <w:rFonts w:hint="cs"/>
                  <w:sz w:val="18"/>
                  <w:szCs w:val="18"/>
                  <w:rtl/>
                </w:rPr>
                <w:t>التوصيلية</w:t>
              </w:r>
              <w:r w:rsidR="00BD2C3B" w:rsidRPr="007E3D5E">
                <w:rPr>
                  <w:sz w:val="18"/>
                  <w:szCs w:val="18"/>
                  <w:rtl/>
                </w:rPr>
                <w:t xml:space="preserve"> </w:t>
              </w:r>
              <w:proofErr w:type="spellStart"/>
              <w:r w:rsidR="00BD2C3B" w:rsidRPr="007E3D5E">
                <w:rPr>
                  <w:rFonts w:hint="cs"/>
                  <w:sz w:val="18"/>
                  <w:szCs w:val="18"/>
                  <w:rtl/>
                </w:rPr>
                <w:t>للأمريكتين</w:t>
              </w:r>
              <w:proofErr w:type="spellEnd"/>
              <w:r w:rsidR="00BD2C3B" w:rsidRPr="007E3D5E">
                <w:rPr>
                  <w:sz w:val="18"/>
                  <w:szCs w:val="18"/>
                  <w:rtl/>
                </w:rPr>
                <w:t xml:space="preserve"> </w:t>
              </w:r>
              <w:r w:rsidR="00BD2C3B" w:rsidRPr="007E3D5E">
                <w:rPr>
                  <w:rFonts w:hint="cs"/>
                  <w:sz w:val="18"/>
                  <w:szCs w:val="18"/>
                  <w:rtl/>
                </w:rPr>
                <w:t>وخطة</w:t>
              </w:r>
              <w:r w:rsidR="00BD2C3B" w:rsidRPr="007E3D5E">
                <w:rPr>
                  <w:sz w:val="18"/>
                  <w:szCs w:val="18"/>
                  <w:rtl/>
                </w:rPr>
                <w:t xml:space="preserve"> </w:t>
              </w:r>
              <w:r w:rsidR="00BD2C3B" w:rsidRPr="007E3D5E">
                <w:rPr>
                  <w:rFonts w:hint="cs"/>
                  <w:sz w:val="18"/>
                  <w:szCs w:val="18"/>
                  <w:rtl/>
                </w:rPr>
                <w:t>عمل</w:t>
              </w:r>
              <w:r w:rsidR="00BD2C3B" w:rsidRPr="007E3D5E">
                <w:rPr>
                  <w:sz w:val="18"/>
                  <w:szCs w:val="18"/>
                  <w:rtl/>
                </w:rPr>
                <w:t xml:space="preserve"> </w:t>
              </w:r>
              <w:r w:rsidR="00BD2C3B" w:rsidRPr="007E3D5E">
                <w:rPr>
                  <w:rFonts w:hint="cs"/>
                  <w:sz w:val="18"/>
                  <w:szCs w:val="18"/>
                  <w:rtl/>
                </w:rPr>
                <w:t>كيتو</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0E0F00BD"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vAlign w:val="center"/>
            <w:hideMark/>
          </w:tcPr>
          <w:p w14:paraId="709C13E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EB5269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76965162"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FBD175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39 (ملغى)</w:t>
            </w:r>
          </w:p>
        </w:tc>
      </w:tr>
      <w:tr w:rsidR="007E3D5E" w:rsidRPr="007E3D5E" w14:paraId="524EA280" w14:textId="77777777" w:rsidTr="00866CA5">
        <w:tc>
          <w:tcPr>
            <w:tcW w:w="238" w:type="pct"/>
            <w:tcBorders>
              <w:top w:val="nil"/>
              <w:left w:val="nil"/>
              <w:bottom w:val="nil"/>
              <w:right w:val="nil"/>
            </w:tcBorders>
            <w:shd w:val="clear" w:color="EDEDED" w:fill="EDEDED"/>
            <w:noWrap/>
            <w:vAlign w:val="center"/>
            <w:hideMark/>
          </w:tcPr>
          <w:p w14:paraId="5137CE6A" w14:textId="77777777" w:rsidR="00BD2C3B" w:rsidRPr="007E3D5E" w:rsidRDefault="00BD2C3B" w:rsidP="00B602D1">
            <w:pPr>
              <w:pStyle w:val="Tabletexte"/>
              <w:spacing w:before="40" w:after="40"/>
              <w:jc w:val="center"/>
              <w:rPr>
                <w:sz w:val="18"/>
                <w:szCs w:val="18"/>
                <w:lang w:bidi="ar-SA"/>
              </w:rPr>
            </w:pPr>
            <w:r w:rsidRPr="007E3D5E">
              <w:rPr>
                <w:sz w:val="18"/>
                <w:szCs w:val="18"/>
                <w:rtl/>
              </w:rPr>
              <w:t>130</w:t>
            </w:r>
          </w:p>
        </w:tc>
        <w:tc>
          <w:tcPr>
            <w:tcW w:w="496" w:type="pct"/>
            <w:tcBorders>
              <w:top w:val="nil"/>
              <w:left w:val="nil"/>
              <w:bottom w:val="nil"/>
              <w:right w:val="nil"/>
            </w:tcBorders>
            <w:shd w:val="clear" w:color="EDEDED" w:fill="EDEDED"/>
            <w:vAlign w:val="center"/>
            <w:hideMark/>
          </w:tcPr>
          <w:p w14:paraId="64F6907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6211553C" w14:textId="29B5F946" w:rsidR="00BD2C3B" w:rsidRPr="007E3D5E" w:rsidRDefault="00BD2C3B" w:rsidP="009F61D6">
            <w:pPr>
              <w:pStyle w:val="Tabletexte"/>
              <w:spacing w:before="40" w:after="40"/>
              <w:jc w:val="left"/>
              <w:rPr>
                <w:sz w:val="18"/>
                <w:szCs w:val="18"/>
                <w:lang w:bidi="ar-SA"/>
              </w:rPr>
            </w:pPr>
            <w:r w:rsidRPr="007E3D5E">
              <w:rPr>
                <w:sz w:val="18"/>
                <w:szCs w:val="18"/>
                <w:rtl/>
              </w:rPr>
              <w:t>تعزيز دور الاتحاد في مجال بناء الثقة والأمن في</w:t>
            </w:r>
            <w:r w:rsidR="001A7A81" w:rsidRPr="007E3D5E">
              <w:rPr>
                <w:rFonts w:hint="cs"/>
                <w:sz w:val="18"/>
                <w:szCs w:val="18"/>
                <w:rtl/>
              </w:rPr>
              <w:t> </w:t>
            </w:r>
            <w:r w:rsidRPr="007E3D5E">
              <w:rPr>
                <w:sz w:val="18"/>
                <w:szCs w:val="18"/>
                <w:rtl/>
              </w:rPr>
              <w:t>استخدام تكنولوجيا المعلومات والاتصالات</w:t>
            </w:r>
          </w:p>
        </w:tc>
        <w:tc>
          <w:tcPr>
            <w:tcW w:w="1191" w:type="pct"/>
            <w:tcBorders>
              <w:top w:val="nil"/>
              <w:left w:val="nil"/>
              <w:bottom w:val="nil"/>
              <w:right w:val="nil"/>
            </w:tcBorders>
            <w:shd w:val="clear" w:color="EDEDED" w:fill="EDEDED"/>
            <w:vAlign w:val="center"/>
            <w:hideMark/>
          </w:tcPr>
          <w:p w14:paraId="4DFFD27C" w14:textId="1FB60235" w:rsidR="00BD2C3B" w:rsidRPr="007E3D5E" w:rsidRDefault="00BD2C3B" w:rsidP="009F61D6">
            <w:pPr>
              <w:pStyle w:val="Tabletexte"/>
              <w:spacing w:before="40" w:after="40"/>
              <w:rPr>
                <w:spacing w:val="-2"/>
                <w:sz w:val="18"/>
                <w:szCs w:val="18"/>
                <w:lang w:bidi="ar-SA"/>
              </w:rPr>
            </w:pPr>
            <w:r w:rsidRPr="007E3D5E">
              <w:rPr>
                <w:spacing w:val="-2"/>
                <w:sz w:val="18"/>
                <w:szCs w:val="18"/>
                <w:rtl/>
              </w:rPr>
              <w:t>مواصلة إيلاء أولوية عالية للعمل الجاري في الاتحاد. وتقديم تقرير سنوي بشأن الأنشطة الجارية في الاتحاد والمنظمات الأخرى ذات الصلة لتعزيز التعاون والعمل المشترك. ودعم الدول الأعضاء في الاتحاد في</w:t>
            </w:r>
            <w:r w:rsidR="00152195" w:rsidRPr="007E3D5E">
              <w:rPr>
                <w:rFonts w:hint="cs"/>
                <w:spacing w:val="-2"/>
                <w:sz w:val="18"/>
                <w:szCs w:val="18"/>
                <w:rtl/>
              </w:rPr>
              <w:t> </w:t>
            </w:r>
            <w:r w:rsidRPr="007E3D5E">
              <w:rPr>
                <w:spacing w:val="-2"/>
                <w:sz w:val="18"/>
                <w:szCs w:val="18"/>
                <w:rtl/>
              </w:rPr>
              <w:t>وضع استراتيجياتها الوطنية و/أو الإقليمية للأمن السيبراني. انظر أيضاً القرار 174.</w:t>
            </w:r>
          </w:p>
        </w:tc>
        <w:tc>
          <w:tcPr>
            <w:tcW w:w="843" w:type="pct"/>
            <w:tcBorders>
              <w:top w:val="nil"/>
              <w:left w:val="nil"/>
              <w:bottom w:val="nil"/>
              <w:right w:val="nil"/>
            </w:tcBorders>
            <w:shd w:val="clear" w:color="EDEDED" w:fill="EDEDED"/>
            <w:vAlign w:val="center"/>
            <w:hideMark/>
          </w:tcPr>
          <w:p w14:paraId="6A3ACA4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6C6E902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w:t>
            </w:r>
          </w:p>
        </w:tc>
        <w:tc>
          <w:tcPr>
            <w:tcW w:w="595" w:type="pct"/>
            <w:tcBorders>
              <w:top w:val="nil"/>
              <w:left w:val="nil"/>
              <w:bottom w:val="nil"/>
              <w:right w:val="nil"/>
            </w:tcBorders>
            <w:shd w:val="clear" w:color="EDEDED" w:fill="EDEDED"/>
            <w:vAlign w:val="center"/>
            <w:hideMark/>
          </w:tcPr>
          <w:p w14:paraId="689C44BC" w14:textId="24A93012"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58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64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90 (الحمامات، 2016) / القرار 98 (المراجَع في</w:t>
            </w:r>
            <w:r w:rsidR="00B1738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4E05DF26"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45 / القرار 67 / القرار 69</w:t>
            </w:r>
          </w:p>
        </w:tc>
      </w:tr>
      <w:tr w:rsidR="00714E2B" w:rsidRPr="007E3D5E" w14:paraId="7B899D39" w14:textId="77777777" w:rsidTr="00866CA5">
        <w:tc>
          <w:tcPr>
            <w:tcW w:w="238" w:type="pct"/>
            <w:tcBorders>
              <w:top w:val="nil"/>
              <w:left w:val="nil"/>
              <w:bottom w:val="nil"/>
              <w:right w:val="nil"/>
            </w:tcBorders>
            <w:noWrap/>
            <w:vAlign w:val="center"/>
            <w:hideMark/>
          </w:tcPr>
          <w:p w14:paraId="2DBCDF58"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131</w:t>
            </w:r>
          </w:p>
        </w:tc>
        <w:tc>
          <w:tcPr>
            <w:tcW w:w="496" w:type="pct"/>
            <w:tcBorders>
              <w:top w:val="nil"/>
              <w:left w:val="nil"/>
              <w:bottom w:val="nil"/>
              <w:right w:val="nil"/>
            </w:tcBorders>
            <w:vAlign w:val="center"/>
            <w:hideMark/>
          </w:tcPr>
          <w:p w14:paraId="41D0FA73"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0924F28F" w14:textId="77777777" w:rsidR="00BD2C3B" w:rsidRPr="007E3D5E" w:rsidRDefault="00BD2C3B" w:rsidP="009F61D6">
            <w:pPr>
              <w:pStyle w:val="Tabletexte"/>
              <w:spacing w:before="40" w:after="40"/>
              <w:jc w:val="left"/>
              <w:rPr>
                <w:sz w:val="18"/>
                <w:szCs w:val="18"/>
                <w:lang w:bidi="ar-SA"/>
              </w:rPr>
            </w:pPr>
            <w:r w:rsidRPr="007E3D5E">
              <w:rPr>
                <w:sz w:val="18"/>
                <w:szCs w:val="18"/>
                <w:rtl/>
              </w:rPr>
              <w:t>قياس تكنولوجيا المعلومات والاتصالات لبناء مجتمع معلومات جامع وشامل للجميع</w:t>
            </w:r>
          </w:p>
        </w:tc>
        <w:tc>
          <w:tcPr>
            <w:tcW w:w="1191" w:type="pct"/>
            <w:tcBorders>
              <w:top w:val="nil"/>
              <w:left w:val="nil"/>
              <w:bottom w:val="nil"/>
              <w:right w:val="nil"/>
            </w:tcBorders>
            <w:vAlign w:val="center"/>
            <w:hideMark/>
          </w:tcPr>
          <w:p w14:paraId="697A1730" w14:textId="77777777" w:rsidR="00BD2C3B" w:rsidRPr="007E3D5E" w:rsidRDefault="00BD2C3B" w:rsidP="00152195">
            <w:pPr>
              <w:pStyle w:val="Tabletexte"/>
              <w:keepNext/>
              <w:keepLines/>
              <w:spacing w:before="40" w:after="40"/>
              <w:rPr>
                <w:spacing w:val="-2"/>
                <w:sz w:val="18"/>
                <w:szCs w:val="18"/>
                <w:lang w:bidi="ar-SA"/>
              </w:rPr>
            </w:pPr>
            <w:r w:rsidRPr="007E3D5E">
              <w:rPr>
                <w:spacing w:val="-2"/>
                <w:sz w:val="18"/>
                <w:szCs w:val="18"/>
                <w:rtl/>
              </w:rPr>
              <w:t>مواصلة التشجيع على اعتماد الإحصاءات الصادرة عن الاتحاد ونشرها بانتظام. والعمل على إعداد مؤشرات للنفاذ إلى تكنولوجيا المعلومات والاتصالات والتوصيلية. وتكييف قاعدة بيانات الرقم القياسي لتنمية تكنولوجيا المعلومات والاتصالات بناءً على الإسهامات المقدمة من الدول الأعضاء. ومواصلة عقد الندوة العالمية لمؤشرات الاتصالات/تكنولوجيا المعلومات والاتصالات واجتماعات فريق الخبراء بشكل دوري.</w:t>
            </w:r>
          </w:p>
        </w:tc>
        <w:tc>
          <w:tcPr>
            <w:tcW w:w="843" w:type="pct"/>
            <w:tcBorders>
              <w:top w:val="nil"/>
              <w:left w:val="nil"/>
              <w:bottom w:val="nil"/>
              <w:right w:val="nil"/>
            </w:tcBorders>
            <w:vAlign w:val="center"/>
            <w:hideMark/>
          </w:tcPr>
          <w:p w14:paraId="0BD871F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998EF4B"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B20CC90"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454929E"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w:t>
            </w:r>
          </w:p>
        </w:tc>
      </w:tr>
      <w:tr w:rsidR="007E3D5E" w:rsidRPr="007E3D5E" w14:paraId="6E649D5F" w14:textId="77777777" w:rsidTr="00866CA5">
        <w:tc>
          <w:tcPr>
            <w:tcW w:w="238" w:type="pct"/>
            <w:tcBorders>
              <w:top w:val="nil"/>
              <w:left w:val="nil"/>
              <w:bottom w:val="nil"/>
              <w:right w:val="nil"/>
            </w:tcBorders>
            <w:shd w:val="clear" w:color="EDEDED" w:fill="EDEDED"/>
            <w:noWrap/>
            <w:vAlign w:val="center"/>
            <w:hideMark/>
          </w:tcPr>
          <w:p w14:paraId="69618E23" w14:textId="77777777" w:rsidR="00BD2C3B" w:rsidRPr="007E3D5E" w:rsidRDefault="00BD2C3B" w:rsidP="00B602D1">
            <w:pPr>
              <w:pStyle w:val="Tabletexte"/>
              <w:spacing w:before="40" w:after="40"/>
              <w:jc w:val="center"/>
              <w:rPr>
                <w:sz w:val="18"/>
                <w:szCs w:val="18"/>
                <w:lang w:bidi="ar-SA"/>
              </w:rPr>
            </w:pPr>
            <w:r w:rsidRPr="007E3D5E">
              <w:rPr>
                <w:sz w:val="18"/>
                <w:szCs w:val="18"/>
                <w:rtl/>
              </w:rPr>
              <w:t>133</w:t>
            </w:r>
          </w:p>
        </w:tc>
        <w:tc>
          <w:tcPr>
            <w:tcW w:w="496" w:type="pct"/>
            <w:tcBorders>
              <w:top w:val="nil"/>
              <w:left w:val="nil"/>
              <w:bottom w:val="nil"/>
              <w:right w:val="nil"/>
            </w:tcBorders>
            <w:shd w:val="clear" w:color="EDEDED" w:fill="EDEDED"/>
            <w:vAlign w:val="center"/>
            <w:hideMark/>
          </w:tcPr>
          <w:p w14:paraId="5E96CD6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5A5399F9"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دور</w:t>
              </w:r>
              <w:r w:rsidR="00BD2C3B" w:rsidRPr="007E3D5E">
                <w:rPr>
                  <w:sz w:val="18"/>
                  <w:szCs w:val="18"/>
                  <w:rtl/>
                </w:rPr>
                <w:t xml:space="preserve"> </w:t>
              </w:r>
              <w:r w:rsidR="00BD2C3B" w:rsidRPr="007E3D5E">
                <w:rPr>
                  <w:rFonts w:hint="cs"/>
                  <w:sz w:val="18"/>
                  <w:szCs w:val="18"/>
                  <w:rtl/>
                </w:rPr>
                <w:t>إدارات</w:t>
              </w:r>
              <w:r w:rsidR="00BD2C3B" w:rsidRPr="007E3D5E">
                <w:rPr>
                  <w:sz w:val="18"/>
                  <w:szCs w:val="18"/>
                  <w:rtl/>
                </w:rPr>
                <w:t xml:space="preserve"> </w:t>
              </w:r>
              <w:r w:rsidR="00BD2C3B" w:rsidRPr="007E3D5E">
                <w:rPr>
                  <w:rFonts w:hint="cs"/>
                  <w:sz w:val="18"/>
                  <w:szCs w:val="18"/>
                  <w:rtl/>
                </w:rPr>
                <w:t>الدول</w:t>
              </w:r>
              <w:r w:rsidR="00BD2C3B" w:rsidRPr="007E3D5E">
                <w:rPr>
                  <w:sz w:val="18"/>
                  <w:szCs w:val="18"/>
                  <w:rtl/>
                </w:rPr>
                <w:t xml:space="preserve"> </w:t>
              </w:r>
              <w:r w:rsidR="00BD2C3B" w:rsidRPr="007E3D5E">
                <w:rPr>
                  <w:rFonts w:hint="cs"/>
                  <w:sz w:val="18"/>
                  <w:szCs w:val="18"/>
                  <w:rtl/>
                </w:rPr>
                <w:t>الأعضاء</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إدارة</w:t>
              </w:r>
              <w:r w:rsidR="00BD2C3B" w:rsidRPr="007E3D5E">
                <w:rPr>
                  <w:sz w:val="18"/>
                  <w:szCs w:val="18"/>
                  <w:rtl/>
                </w:rPr>
                <w:t xml:space="preserve"> </w:t>
              </w:r>
              <w:r w:rsidR="00BD2C3B" w:rsidRPr="007E3D5E">
                <w:rPr>
                  <w:rFonts w:hint="cs"/>
                  <w:sz w:val="18"/>
                  <w:szCs w:val="18"/>
                  <w:rtl/>
                </w:rPr>
                <w:t>أسماء</w:t>
              </w:r>
              <w:r w:rsidR="00BD2C3B" w:rsidRPr="007E3D5E">
                <w:rPr>
                  <w:sz w:val="18"/>
                  <w:szCs w:val="18"/>
                  <w:rtl/>
                </w:rPr>
                <w:t xml:space="preserve"> </w:t>
              </w:r>
              <w:r w:rsidR="00BD2C3B" w:rsidRPr="007E3D5E">
                <w:rPr>
                  <w:rFonts w:hint="cs"/>
                  <w:sz w:val="18"/>
                  <w:szCs w:val="18"/>
                  <w:rtl/>
                </w:rPr>
                <w:t>الميادين</w:t>
              </w:r>
              <w:r w:rsidR="00BD2C3B" w:rsidRPr="007E3D5E">
                <w:rPr>
                  <w:sz w:val="18"/>
                  <w:szCs w:val="18"/>
                  <w:rtl/>
                </w:rPr>
                <w:t xml:space="preserve"> </w:t>
              </w:r>
              <w:r w:rsidR="00BD2C3B" w:rsidRPr="007E3D5E">
                <w:rPr>
                  <w:rFonts w:hint="cs"/>
                  <w:sz w:val="18"/>
                  <w:szCs w:val="18"/>
                  <w:rtl/>
                </w:rPr>
                <w:t>الدولية</w:t>
              </w:r>
              <w:r w:rsidR="00BD2C3B" w:rsidRPr="007E3D5E">
                <w:rPr>
                  <w:sz w:val="18"/>
                  <w:szCs w:val="18"/>
                  <w:rtl/>
                </w:rPr>
                <w:t xml:space="preserve"> </w:t>
              </w:r>
              <w:r w:rsidR="00BD2C3B" w:rsidRPr="007E3D5E">
                <w:rPr>
                  <w:rFonts w:hint="cs"/>
                  <w:sz w:val="18"/>
                  <w:szCs w:val="18"/>
                  <w:rtl/>
                </w:rPr>
                <w:t>الطابع</w:t>
              </w:r>
              <w:r w:rsidR="00BD2C3B" w:rsidRPr="007E3D5E">
                <w:rPr>
                  <w:sz w:val="18"/>
                  <w:szCs w:val="18"/>
                  <w:rtl/>
                </w:rPr>
                <w:t xml:space="preserve"> (</w:t>
              </w:r>
              <w:r w:rsidR="00BD2C3B" w:rsidRPr="007E3D5E">
                <w:rPr>
                  <w:rFonts w:hint="cs"/>
                  <w:sz w:val="18"/>
                  <w:szCs w:val="18"/>
                  <w:rtl/>
                </w:rPr>
                <w:t>المتعددة</w:t>
              </w:r>
              <w:r w:rsidR="00BD2C3B" w:rsidRPr="007E3D5E">
                <w:rPr>
                  <w:sz w:val="18"/>
                  <w:szCs w:val="18"/>
                  <w:rtl/>
                </w:rPr>
                <w:t xml:space="preserve"> </w:t>
              </w:r>
              <w:r w:rsidR="00BD2C3B" w:rsidRPr="007E3D5E">
                <w:rPr>
                  <w:rFonts w:hint="cs"/>
                  <w:sz w:val="18"/>
                  <w:szCs w:val="18"/>
                  <w:rtl/>
                </w:rPr>
                <w:t>اللغات</w:t>
              </w:r>
              <w:r w:rsidR="00BD2C3B" w:rsidRPr="007E3D5E">
                <w:rPr>
                  <w:sz w:val="18"/>
                  <w:szCs w:val="18"/>
                  <w:rtl/>
                </w:rPr>
                <w:t>)</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5446DB51"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استكشاف سبل ووسائل لتحقيق مزيد من التعاون والتنسيق بين الاتحاد والمنظمات المشاركة في تطوير شبكات بروتوكول الإنترنت وشبكة الإنترنت المستقبلية. والمشاركة الفعالة في جميع المناقشات والمبادرات والأنشطة الدولية. وإحاطة المنظمة العالمية للملكية الفكرية ومنظمة اليونسكو، باعتبارهما جهة تسهيل لتنفيذ خط العمل جيم8 للقمة العالمية لمجتمع المعلومات، علماً بهذا القرار.</w:t>
            </w:r>
          </w:p>
        </w:tc>
        <w:tc>
          <w:tcPr>
            <w:tcW w:w="843" w:type="pct"/>
            <w:tcBorders>
              <w:top w:val="nil"/>
              <w:left w:val="nil"/>
              <w:bottom w:val="nil"/>
              <w:right w:val="nil"/>
            </w:tcBorders>
            <w:shd w:val="clear" w:color="EDEDED" w:fill="EDEDED"/>
            <w:vAlign w:val="center"/>
            <w:hideMark/>
          </w:tcPr>
          <w:p w14:paraId="3D58A7E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D2E8EA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E2383EB" w14:textId="527BAA7A"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47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دبي، 2012) / القرار 48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49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50 (المراجَع في نيودلهي، 2024) / القرار 52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64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152195"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75 (المراجَع في جنيف، 2022) / القرار 90 (الحمامات، 2016) / القرار 98 (المراجَع في نيودلهي، 2024)</w:t>
            </w:r>
          </w:p>
        </w:tc>
        <w:tc>
          <w:tcPr>
            <w:tcW w:w="447" w:type="pct"/>
            <w:tcBorders>
              <w:top w:val="nil"/>
              <w:left w:val="nil"/>
              <w:bottom w:val="nil"/>
              <w:right w:val="nil"/>
            </w:tcBorders>
            <w:shd w:val="clear" w:color="EDEDED" w:fill="EDEDED"/>
            <w:vAlign w:val="center"/>
            <w:hideMark/>
          </w:tcPr>
          <w:p w14:paraId="4388B3C0"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82</w:t>
            </w:r>
          </w:p>
        </w:tc>
      </w:tr>
      <w:tr w:rsidR="00714E2B" w:rsidRPr="007E3D5E" w14:paraId="28027A18" w14:textId="77777777" w:rsidTr="00866CA5">
        <w:tc>
          <w:tcPr>
            <w:tcW w:w="238" w:type="pct"/>
            <w:tcBorders>
              <w:top w:val="nil"/>
              <w:left w:val="nil"/>
              <w:bottom w:val="nil"/>
              <w:right w:val="nil"/>
            </w:tcBorders>
            <w:noWrap/>
            <w:vAlign w:val="center"/>
            <w:hideMark/>
          </w:tcPr>
          <w:p w14:paraId="24F63070"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135</w:t>
            </w:r>
          </w:p>
        </w:tc>
        <w:tc>
          <w:tcPr>
            <w:tcW w:w="496" w:type="pct"/>
            <w:tcBorders>
              <w:top w:val="nil"/>
              <w:left w:val="nil"/>
              <w:bottom w:val="nil"/>
              <w:right w:val="nil"/>
            </w:tcBorders>
            <w:vAlign w:val="center"/>
            <w:hideMark/>
          </w:tcPr>
          <w:p w14:paraId="13ACF3F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6D17CB7A" w14:textId="77777777" w:rsidR="00BD2C3B" w:rsidRPr="007E3D5E" w:rsidRDefault="00BD2C3B" w:rsidP="005C0006">
            <w:pPr>
              <w:pStyle w:val="Tabletexte"/>
              <w:spacing w:before="40" w:after="40"/>
              <w:jc w:val="left"/>
              <w:rPr>
                <w:spacing w:val="-6"/>
                <w:sz w:val="18"/>
                <w:szCs w:val="18"/>
                <w:lang w:bidi="ar-SA"/>
              </w:rPr>
            </w:pPr>
            <w:bookmarkStart w:id="3" w:name="RANGE!C65"/>
            <w:r w:rsidRPr="007E3D5E">
              <w:rPr>
                <w:spacing w:val="-6"/>
                <w:sz w:val="18"/>
                <w:szCs w:val="18"/>
                <w:rtl/>
              </w:rPr>
              <w:t>دور الاتحاد الدولي للاتصالات في التنمية الدائمة والمستدامة للاتصالات/تكنولوجيا المعلومات والاتصالات وتقديم المساعدة التقنية والمشورة للبلدان النامية وتنفيذ المشاريع الوطنية والإقليمية والأقاليمية ذات الصلة</w:t>
            </w:r>
            <w:bookmarkEnd w:id="3"/>
          </w:p>
        </w:tc>
        <w:tc>
          <w:tcPr>
            <w:tcW w:w="1191" w:type="pct"/>
            <w:tcBorders>
              <w:top w:val="nil"/>
              <w:left w:val="nil"/>
              <w:bottom w:val="nil"/>
              <w:right w:val="nil"/>
            </w:tcBorders>
            <w:vAlign w:val="center"/>
            <w:hideMark/>
          </w:tcPr>
          <w:p w14:paraId="44E6007B" w14:textId="77777777" w:rsidR="00BD2C3B" w:rsidRPr="007E3D5E" w:rsidRDefault="00BD2C3B" w:rsidP="009F61D6">
            <w:pPr>
              <w:pStyle w:val="Tabletexte"/>
              <w:spacing w:before="40" w:after="40"/>
              <w:rPr>
                <w:spacing w:val="-6"/>
                <w:sz w:val="18"/>
                <w:szCs w:val="18"/>
                <w:lang w:bidi="ar-SA"/>
              </w:rPr>
            </w:pPr>
            <w:r w:rsidRPr="007E3D5E">
              <w:rPr>
                <w:spacing w:val="-6"/>
                <w:sz w:val="18"/>
                <w:szCs w:val="18"/>
                <w:rtl/>
              </w:rPr>
              <w:t>مواصلة تنسيق الجهود من أجل تحقيق اتساق تكنولوجيا المعلومات والاتصالات وتنميتها وتعزيزها. وتجديد الاتصالات بهدف الاستمرار في تنفيذ خط العمل جيم7 (برنامج عمل تونس) المتعلق بالتعليم، والتعاون.</w:t>
            </w:r>
          </w:p>
        </w:tc>
        <w:tc>
          <w:tcPr>
            <w:tcW w:w="843" w:type="pct"/>
            <w:tcBorders>
              <w:top w:val="nil"/>
              <w:left w:val="nil"/>
              <w:bottom w:val="nil"/>
              <w:right w:val="nil"/>
            </w:tcBorders>
            <w:vAlign w:val="center"/>
            <w:hideMark/>
          </w:tcPr>
          <w:p w14:paraId="46AD3D9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F20613B"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 / القرار ITU-R 69</w:t>
            </w:r>
          </w:p>
        </w:tc>
        <w:tc>
          <w:tcPr>
            <w:tcW w:w="595" w:type="pct"/>
            <w:tcBorders>
              <w:top w:val="nil"/>
              <w:left w:val="nil"/>
              <w:bottom w:val="nil"/>
              <w:right w:val="nil"/>
            </w:tcBorders>
            <w:vAlign w:val="center"/>
            <w:hideMark/>
          </w:tcPr>
          <w:p w14:paraId="183F080D" w14:textId="1E75A69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015E7D"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452498B0"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88 / القرار 89</w:t>
            </w:r>
          </w:p>
        </w:tc>
      </w:tr>
      <w:tr w:rsidR="007E3D5E" w:rsidRPr="007E3D5E" w14:paraId="7FE159C7" w14:textId="77777777" w:rsidTr="00866CA5">
        <w:tc>
          <w:tcPr>
            <w:tcW w:w="238" w:type="pct"/>
            <w:tcBorders>
              <w:top w:val="nil"/>
              <w:left w:val="nil"/>
              <w:bottom w:val="nil"/>
              <w:right w:val="nil"/>
            </w:tcBorders>
            <w:shd w:val="clear" w:color="EDEDED" w:fill="EDEDED"/>
            <w:noWrap/>
            <w:vAlign w:val="center"/>
            <w:hideMark/>
          </w:tcPr>
          <w:p w14:paraId="0212C29D" w14:textId="77777777" w:rsidR="00BD2C3B" w:rsidRPr="007E3D5E" w:rsidRDefault="00BD2C3B" w:rsidP="00B602D1">
            <w:pPr>
              <w:pStyle w:val="Tabletexte"/>
              <w:spacing w:before="40" w:after="40"/>
              <w:jc w:val="center"/>
              <w:rPr>
                <w:sz w:val="18"/>
                <w:szCs w:val="18"/>
                <w:lang w:bidi="ar-SA"/>
              </w:rPr>
            </w:pPr>
            <w:r w:rsidRPr="007E3D5E">
              <w:rPr>
                <w:sz w:val="18"/>
                <w:szCs w:val="18"/>
                <w:rtl/>
              </w:rPr>
              <w:t>136</w:t>
            </w:r>
          </w:p>
        </w:tc>
        <w:tc>
          <w:tcPr>
            <w:tcW w:w="496" w:type="pct"/>
            <w:tcBorders>
              <w:top w:val="nil"/>
              <w:left w:val="nil"/>
              <w:bottom w:val="nil"/>
              <w:right w:val="nil"/>
            </w:tcBorders>
            <w:shd w:val="clear" w:color="EDEDED" w:fill="EDEDED"/>
            <w:vAlign w:val="center"/>
            <w:hideMark/>
          </w:tcPr>
          <w:p w14:paraId="24C0B6F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038B300" w14:textId="3895960C"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استخدام</w:t>
              </w:r>
              <w:r w:rsidR="00BD2C3B" w:rsidRPr="007E3D5E">
                <w:rPr>
                  <w:sz w:val="18"/>
                  <w:szCs w:val="18"/>
                  <w:rtl/>
                </w:rPr>
                <w:t xml:space="preserve"> </w:t>
              </w:r>
              <w:r w:rsidR="00BD2C3B" w:rsidRPr="007E3D5E">
                <w:rPr>
                  <w:rFonts w:hint="cs"/>
                  <w:sz w:val="18"/>
                  <w:szCs w:val="18"/>
                  <w:rtl/>
                </w:rPr>
                <w:t>الاتصالات</w:t>
              </w:r>
              <w:r w:rsidR="00BD2C3B" w:rsidRPr="007E3D5E">
                <w:rPr>
                  <w:sz w:val="18"/>
                  <w:szCs w:val="18"/>
                  <w:rtl/>
                </w:rPr>
                <w:t>/</w:t>
              </w:r>
              <w:r w:rsidR="00BD2C3B" w:rsidRPr="007E3D5E">
                <w:rPr>
                  <w:rFonts w:hint="cs"/>
                  <w:sz w:val="18"/>
                  <w:szCs w:val="18"/>
                  <w:rtl/>
                </w:rPr>
                <w:t>تكنولوجيا</w:t>
              </w:r>
              <w:r w:rsidR="00BD2C3B" w:rsidRPr="007E3D5E">
                <w:rPr>
                  <w:sz w:val="18"/>
                  <w:szCs w:val="18"/>
                  <w:rtl/>
                </w:rPr>
                <w:t xml:space="preserve"> </w:t>
              </w:r>
              <w:r w:rsidR="00BD2C3B" w:rsidRPr="007E3D5E">
                <w:rPr>
                  <w:rFonts w:hint="cs"/>
                  <w:sz w:val="18"/>
                  <w:szCs w:val="18"/>
                  <w:rtl/>
                </w:rPr>
                <w:t>المعلومات</w:t>
              </w:r>
              <w:r w:rsidR="00BD2C3B" w:rsidRPr="007E3D5E">
                <w:rPr>
                  <w:sz w:val="18"/>
                  <w:szCs w:val="18"/>
                  <w:rtl/>
                </w:rPr>
                <w:t xml:space="preserve"> </w:t>
              </w:r>
              <w:r w:rsidR="00BD2C3B" w:rsidRPr="007E3D5E">
                <w:rPr>
                  <w:rFonts w:hint="cs"/>
                  <w:sz w:val="18"/>
                  <w:szCs w:val="18"/>
                  <w:rtl/>
                </w:rPr>
                <w:t>والاتصالات</w:t>
              </w:r>
              <w:r w:rsidR="00BD2C3B" w:rsidRPr="007E3D5E">
                <w:rPr>
                  <w:sz w:val="18"/>
                  <w:szCs w:val="18"/>
                  <w:rtl/>
                </w:rPr>
                <w:t xml:space="preserve"> </w:t>
              </w:r>
              <w:r w:rsidR="00BD2C3B" w:rsidRPr="007E3D5E">
                <w:rPr>
                  <w:rFonts w:hint="cs"/>
                  <w:sz w:val="18"/>
                  <w:szCs w:val="18"/>
                  <w:rtl/>
                </w:rPr>
                <w:t>في</w:t>
              </w:r>
              <w:r w:rsidR="009113D9" w:rsidRPr="007E3D5E">
                <w:rPr>
                  <w:rFonts w:hint="cs"/>
                  <w:sz w:val="18"/>
                  <w:szCs w:val="18"/>
                  <w:rtl/>
                </w:rPr>
                <w:t> </w:t>
              </w:r>
              <w:r w:rsidR="00BD2C3B" w:rsidRPr="007E3D5E">
                <w:rPr>
                  <w:rFonts w:hint="cs"/>
                  <w:sz w:val="18"/>
                  <w:szCs w:val="18"/>
                  <w:rtl/>
                </w:rPr>
                <w:t>المساعدات</w:t>
              </w:r>
              <w:r w:rsidR="00BD2C3B" w:rsidRPr="007E3D5E">
                <w:rPr>
                  <w:sz w:val="18"/>
                  <w:szCs w:val="18"/>
                  <w:rtl/>
                </w:rPr>
                <w:t xml:space="preserve"> </w:t>
              </w:r>
              <w:r w:rsidR="00BD2C3B" w:rsidRPr="007E3D5E">
                <w:rPr>
                  <w:rFonts w:hint="cs"/>
                  <w:sz w:val="18"/>
                  <w:szCs w:val="18"/>
                  <w:rtl/>
                </w:rPr>
                <w:t>الإنسانية</w:t>
              </w:r>
              <w:r w:rsidR="00BD2C3B" w:rsidRPr="007E3D5E">
                <w:rPr>
                  <w:sz w:val="18"/>
                  <w:szCs w:val="18"/>
                  <w:rtl/>
                </w:rPr>
                <w:t xml:space="preserve"> </w:t>
              </w:r>
              <w:r w:rsidR="00BD2C3B" w:rsidRPr="007E3D5E">
                <w:rPr>
                  <w:rFonts w:hint="cs"/>
                  <w:sz w:val="18"/>
                  <w:szCs w:val="18"/>
                  <w:rtl/>
                </w:rPr>
                <w:t>وفي</w:t>
              </w:r>
              <w:r w:rsidR="009113D9" w:rsidRPr="007E3D5E">
                <w:rPr>
                  <w:rFonts w:hint="cs"/>
                  <w:sz w:val="18"/>
                  <w:szCs w:val="18"/>
                  <w:rtl/>
                </w:rPr>
                <w:t> </w:t>
              </w:r>
              <w:r w:rsidR="00BD2C3B" w:rsidRPr="007E3D5E">
                <w:rPr>
                  <w:rFonts w:hint="cs"/>
                  <w:sz w:val="18"/>
                  <w:szCs w:val="18"/>
                  <w:rtl/>
                </w:rPr>
                <w:t>عمليات</w:t>
              </w:r>
              <w:r w:rsidR="00BD2C3B" w:rsidRPr="007E3D5E">
                <w:rPr>
                  <w:sz w:val="18"/>
                  <w:szCs w:val="18"/>
                  <w:rtl/>
                </w:rPr>
                <w:t xml:space="preserve"> </w:t>
              </w:r>
              <w:r w:rsidR="00BD2C3B" w:rsidRPr="007E3D5E">
                <w:rPr>
                  <w:rFonts w:hint="cs"/>
                  <w:sz w:val="18"/>
                  <w:szCs w:val="18"/>
                  <w:rtl/>
                </w:rPr>
                <w:t>الرصد</w:t>
              </w:r>
              <w:r w:rsidR="00BD2C3B" w:rsidRPr="007E3D5E">
                <w:rPr>
                  <w:sz w:val="18"/>
                  <w:szCs w:val="18"/>
                  <w:rtl/>
                </w:rPr>
                <w:t xml:space="preserve"> </w:t>
              </w:r>
              <w:r w:rsidR="00BD2C3B" w:rsidRPr="007E3D5E">
                <w:rPr>
                  <w:rFonts w:hint="cs"/>
                  <w:sz w:val="18"/>
                  <w:szCs w:val="18"/>
                  <w:rtl/>
                </w:rPr>
                <w:t>والإدارة</w:t>
              </w:r>
              <w:r w:rsidR="00BD2C3B" w:rsidRPr="007E3D5E">
                <w:rPr>
                  <w:sz w:val="18"/>
                  <w:szCs w:val="18"/>
                  <w:rtl/>
                </w:rPr>
                <w:t xml:space="preserve"> </w:t>
              </w:r>
              <w:r w:rsidR="00BD2C3B" w:rsidRPr="007E3D5E">
                <w:rPr>
                  <w:rFonts w:hint="cs"/>
                  <w:sz w:val="18"/>
                  <w:szCs w:val="18"/>
                  <w:rtl/>
                </w:rPr>
                <w:t>الخاصة</w:t>
              </w:r>
              <w:r w:rsidR="00BD2C3B" w:rsidRPr="007E3D5E">
                <w:rPr>
                  <w:sz w:val="18"/>
                  <w:szCs w:val="18"/>
                  <w:rtl/>
                </w:rPr>
                <w:t xml:space="preserve"> </w:t>
              </w:r>
              <w:r w:rsidR="00BD2C3B" w:rsidRPr="007E3D5E">
                <w:rPr>
                  <w:rFonts w:hint="cs"/>
                  <w:sz w:val="18"/>
                  <w:szCs w:val="18"/>
                  <w:rtl/>
                </w:rPr>
                <w:t>بحالات</w:t>
              </w:r>
              <w:r w:rsidR="00BD2C3B" w:rsidRPr="007E3D5E">
                <w:rPr>
                  <w:sz w:val="18"/>
                  <w:szCs w:val="18"/>
                  <w:rtl/>
                </w:rPr>
                <w:t xml:space="preserve"> </w:t>
              </w:r>
              <w:r w:rsidR="00BD2C3B" w:rsidRPr="007E3D5E">
                <w:rPr>
                  <w:rFonts w:hint="cs"/>
                  <w:sz w:val="18"/>
                  <w:szCs w:val="18"/>
                  <w:rtl/>
                </w:rPr>
                <w:t>الطوارئ</w:t>
              </w:r>
              <w:r w:rsidR="00BD2C3B" w:rsidRPr="007E3D5E">
                <w:rPr>
                  <w:sz w:val="18"/>
                  <w:szCs w:val="18"/>
                  <w:rtl/>
                </w:rPr>
                <w:t xml:space="preserve"> </w:t>
              </w:r>
              <w:r w:rsidR="00BD2C3B" w:rsidRPr="007E3D5E">
                <w:rPr>
                  <w:rFonts w:hint="cs"/>
                  <w:sz w:val="18"/>
                  <w:szCs w:val="18"/>
                  <w:rtl/>
                </w:rPr>
                <w:t>والكوارث،</w:t>
              </w:r>
              <w:r w:rsidR="00BD2C3B" w:rsidRPr="007E3D5E">
                <w:rPr>
                  <w:sz w:val="18"/>
                  <w:szCs w:val="18"/>
                  <w:rtl/>
                </w:rPr>
                <w:t xml:space="preserve"> </w:t>
              </w:r>
              <w:r w:rsidR="00BD2C3B" w:rsidRPr="007E3D5E">
                <w:rPr>
                  <w:rFonts w:hint="cs"/>
                  <w:sz w:val="18"/>
                  <w:szCs w:val="18"/>
                  <w:rtl/>
                </w:rPr>
                <w:t>بما</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ذلك</w:t>
              </w:r>
              <w:r w:rsidR="00BD2C3B" w:rsidRPr="007E3D5E">
                <w:rPr>
                  <w:sz w:val="18"/>
                  <w:szCs w:val="18"/>
                  <w:rtl/>
                </w:rPr>
                <w:t xml:space="preserve"> </w:t>
              </w:r>
              <w:r w:rsidR="00BD2C3B" w:rsidRPr="007E3D5E">
                <w:rPr>
                  <w:rFonts w:hint="cs"/>
                  <w:sz w:val="18"/>
                  <w:szCs w:val="18"/>
                  <w:rtl/>
                </w:rPr>
                <w:t>الطوارئ</w:t>
              </w:r>
              <w:r w:rsidR="00BD2C3B" w:rsidRPr="007E3D5E">
                <w:rPr>
                  <w:sz w:val="18"/>
                  <w:szCs w:val="18"/>
                  <w:rtl/>
                </w:rPr>
                <w:t xml:space="preserve"> </w:t>
              </w:r>
              <w:r w:rsidR="00BD2C3B" w:rsidRPr="007E3D5E">
                <w:rPr>
                  <w:rFonts w:hint="cs"/>
                  <w:sz w:val="18"/>
                  <w:szCs w:val="18"/>
                  <w:rtl/>
                </w:rPr>
                <w:t>المتعلقة</w:t>
              </w:r>
              <w:r w:rsidR="00BD2C3B" w:rsidRPr="007E3D5E">
                <w:rPr>
                  <w:sz w:val="18"/>
                  <w:szCs w:val="18"/>
                  <w:rtl/>
                </w:rPr>
                <w:t xml:space="preserve"> </w:t>
              </w:r>
              <w:r w:rsidR="00BD2C3B" w:rsidRPr="007E3D5E">
                <w:rPr>
                  <w:rFonts w:hint="cs"/>
                  <w:sz w:val="18"/>
                  <w:szCs w:val="18"/>
                  <w:rtl/>
                </w:rPr>
                <w:t>بالصحة،</w:t>
              </w:r>
              <w:r w:rsidR="00BD2C3B" w:rsidRPr="007E3D5E">
                <w:rPr>
                  <w:sz w:val="18"/>
                  <w:szCs w:val="18"/>
                  <w:rtl/>
                </w:rPr>
                <w:t xml:space="preserve"> </w:t>
              </w:r>
              <w:r w:rsidR="00BD2C3B" w:rsidRPr="007E3D5E">
                <w:rPr>
                  <w:rFonts w:hint="cs"/>
                  <w:sz w:val="18"/>
                  <w:szCs w:val="18"/>
                  <w:rtl/>
                </w:rPr>
                <w:t>من</w:t>
              </w:r>
              <w:r w:rsidR="00BD2C3B" w:rsidRPr="007E3D5E">
                <w:rPr>
                  <w:sz w:val="18"/>
                  <w:szCs w:val="18"/>
                  <w:rtl/>
                </w:rPr>
                <w:t xml:space="preserve"> </w:t>
              </w:r>
              <w:r w:rsidR="00BD2C3B" w:rsidRPr="007E3D5E">
                <w:rPr>
                  <w:rFonts w:hint="cs"/>
                  <w:sz w:val="18"/>
                  <w:szCs w:val="18"/>
                  <w:rtl/>
                </w:rPr>
                <w:t>أجل</w:t>
              </w:r>
              <w:r w:rsidR="00BD2C3B" w:rsidRPr="007E3D5E">
                <w:rPr>
                  <w:sz w:val="18"/>
                  <w:szCs w:val="18"/>
                  <w:rtl/>
                </w:rPr>
                <w:t xml:space="preserve"> </w:t>
              </w:r>
              <w:r w:rsidR="00BD2C3B" w:rsidRPr="007E3D5E">
                <w:rPr>
                  <w:rFonts w:hint="cs"/>
                  <w:sz w:val="18"/>
                  <w:szCs w:val="18"/>
                  <w:rtl/>
                </w:rPr>
                <w:t>الإنذار</w:t>
              </w:r>
              <w:r w:rsidR="00BD2C3B" w:rsidRPr="007E3D5E">
                <w:rPr>
                  <w:sz w:val="18"/>
                  <w:szCs w:val="18"/>
                  <w:rtl/>
                </w:rPr>
                <w:t xml:space="preserve"> </w:t>
              </w:r>
              <w:r w:rsidR="00BD2C3B" w:rsidRPr="007E3D5E">
                <w:rPr>
                  <w:rFonts w:hint="cs"/>
                  <w:sz w:val="18"/>
                  <w:szCs w:val="18"/>
                  <w:rtl/>
                </w:rPr>
                <w:t>المبكر</w:t>
              </w:r>
              <w:r w:rsidR="00BD2C3B" w:rsidRPr="007E3D5E">
                <w:rPr>
                  <w:sz w:val="18"/>
                  <w:szCs w:val="18"/>
                  <w:rtl/>
                </w:rPr>
                <w:t xml:space="preserve"> </w:t>
              </w:r>
              <w:r w:rsidR="00BD2C3B" w:rsidRPr="007E3D5E">
                <w:rPr>
                  <w:rFonts w:hint="cs"/>
                  <w:sz w:val="18"/>
                  <w:szCs w:val="18"/>
                  <w:rtl/>
                </w:rPr>
                <w:t>بها</w:t>
              </w:r>
              <w:r w:rsidR="00BD2C3B" w:rsidRPr="007E3D5E">
                <w:rPr>
                  <w:sz w:val="18"/>
                  <w:szCs w:val="18"/>
                  <w:rtl/>
                </w:rPr>
                <w:t xml:space="preserve"> </w:t>
              </w:r>
              <w:r w:rsidR="00BD2C3B" w:rsidRPr="007E3D5E">
                <w:rPr>
                  <w:rFonts w:hint="cs"/>
                  <w:sz w:val="18"/>
                  <w:szCs w:val="18"/>
                  <w:rtl/>
                </w:rPr>
                <w:t>والوقاية</w:t>
              </w:r>
              <w:r w:rsidR="00BD2C3B" w:rsidRPr="007E3D5E">
                <w:rPr>
                  <w:sz w:val="18"/>
                  <w:szCs w:val="18"/>
                  <w:rtl/>
                </w:rPr>
                <w:t xml:space="preserve"> </w:t>
              </w:r>
              <w:r w:rsidR="00BD2C3B" w:rsidRPr="007E3D5E">
                <w:rPr>
                  <w:rFonts w:hint="cs"/>
                  <w:sz w:val="18"/>
                  <w:szCs w:val="18"/>
                  <w:rtl/>
                </w:rPr>
                <w:t>منها</w:t>
              </w:r>
              <w:r w:rsidR="00BD2C3B" w:rsidRPr="007E3D5E">
                <w:rPr>
                  <w:sz w:val="18"/>
                  <w:szCs w:val="18"/>
                  <w:rtl/>
                </w:rPr>
                <w:t xml:space="preserve"> </w:t>
              </w:r>
              <w:r w:rsidR="00BD2C3B" w:rsidRPr="007E3D5E">
                <w:rPr>
                  <w:rFonts w:hint="cs"/>
                  <w:sz w:val="18"/>
                  <w:szCs w:val="18"/>
                  <w:rtl/>
                </w:rPr>
                <w:t>والتخفيف</w:t>
              </w:r>
              <w:r w:rsidR="00BD2C3B" w:rsidRPr="007E3D5E">
                <w:rPr>
                  <w:sz w:val="18"/>
                  <w:szCs w:val="18"/>
                  <w:rtl/>
                </w:rPr>
                <w:t xml:space="preserve"> </w:t>
              </w:r>
              <w:r w:rsidR="00BD2C3B" w:rsidRPr="007E3D5E">
                <w:rPr>
                  <w:rFonts w:hint="cs"/>
                  <w:sz w:val="18"/>
                  <w:szCs w:val="18"/>
                  <w:rtl/>
                </w:rPr>
                <w:t>من</w:t>
              </w:r>
              <w:r w:rsidR="00BD2C3B" w:rsidRPr="007E3D5E">
                <w:rPr>
                  <w:sz w:val="18"/>
                  <w:szCs w:val="18"/>
                  <w:rtl/>
                </w:rPr>
                <w:t xml:space="preserve"> </w:t>
              </w:r>
              <w:r w:rsidR="00BD2C3B" w:rsidRPr="007E3D5E">
                <w:rPr>
                  <w:rFonts w:hint="cs"/>
                  <w:sz w:val="18"/>
                  <w:szCs w:val="18"/>
                  <w:rtl/>
                </w:rPr>
                <w:t>آثارها</w:t>
              </w:r>
              <w:r w:rsidR="00BD2C3B" w:rsidRPr="007E3D5E">
                <w:rPr>
                  <w:sz w:val="18"/>
                  <w:szCs w:val="18"/>
                  <w:rtl/>
                </w:rPr>
                <w:t xml:space="preserve"> </w:t>
              </w:r>
              <w:r w:rsidR="00BD2C3B" w:rsidRPr="007E3D5E">
                <w:rPr>
                  <w:rFonts w:hint="cs"/>
                  <w:sz w:val="18"/>
                  <w:szCs w:val="18"/>
                  <w:rtl/>
                </w:rPr>
                <w:t>والإغاثة</w:t>
              </w:r>
              <w:r w:rsidR="00BD2C3B" w:rsidRPr="007E3D5E">
                <w:rPr>
                  <w:sz w:val="18"/>
                  <w:szCs w:val="18"/>
                  <w:rtl/>
                </w:rPr>
                <w:t xml:space="preserve"> </w:t>
              </w:r>
              <w:r w:rsidR="00BD2C3B" w:rsidRPr="007E3D5E">
                <w:rPr>
                  <w:rFonts w:hint="cs"/>
                  <w:sz w:val="18"/>
                  <w:szCs w:val="18"/>
                  <w:rtl/>
                </w:rPr>
                <w:t>عند</w:t>
              </w:r>
              <w:r w:rsidR="00BD2C3B" w:rsidRPr="007E3D5E">
                <w:rPr>
                  <w:sz w:val="18"/>
                  <w:szCs w:val="18"/>
                  <w:rtl/>
                </w:rPr>
                <w:t xml:space="preserve"> </w:t>
              </w:r>
              <w:r w:rsidR="00BD2C3B" w:rsidRPr="007E3D5E">
                <w:rPr>
                  <w:rFonts w:hint="cs"/>
                  <w:sz w:val="18"/>
                  <w:szCs w:val="18"/>
                  <w:rtl/>
                </w:rPr>
                <w:t>وقوعها</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6A37BC1F" w14:textId="77777777" w:rsidR="00BD2C3B" w:rsidRPr="007E3D5E" w:rsidRDefault="00BD2C3B" w:rsidP="009F61D6">
            <w:pPr>
              <w:pStyle w:val="Tabletexte"/>
              <w:spacing w:before="40" w:after="40"/>
              <w:rPr>
                <w:sz w:val="18"/>
                <w:szCs w:val="18"/>
                <w:lang w:bidi="ar-SA"/>
              </w:rPr>
            </w:pPr>
            <w:r w:rsidRPr="007E3D5E">
              <w:rPr>
                <w:sz w:val="18"/>
                <w:szCs w:val="18"/>
                <w:rtl/>
              </w:rPr>
              <w:t>مواصلة الدراسات التقنية ووضع توصيات بشأن التنفيذ التقني والتشغيلي للحلول المتقدمة بهدف تلبية احتياجات تكنولوجيا المعلومات والاتصالات في مجال الحماية العامة والإغاثة في حالات الكوارث. وتنظيم برامج تدريبية وورش عمل وغيرها، لا سيما في البلدان النامية، بشأن الجوانب التقنية والتشغيلية للشبكات واستعمالها في الرصد والإدارة. ودعم جهود تطوير هذه الأنظمة. وتحليل الأعمال الجارية. وتقديم المساعدة للدول الأعضاء. ودعم أعمال لجان الدراسات المعنية بهذه المسألة. وتنسيق الأنشطة التي يجرى تنفيذها في القطاعات، بما يتماشى مع الفقرة 5 من "</w:t>
            </w:r>
            <w:r w:rsidRPr="007E3D5E">
              <w:rPr>
                <w:i/>
                <w:iCs/>
                <w:sz w:val="18"/>
                <w:szCs w:val="18"/>
                <w:rtl/>
              </w:rPr>
              <w:t>يقرر</w:t>
            </w:r>
            <w:r w:rsidRPr="007E3D5E">
              <w:rPr>
                <w:sz w:val="18"/>
                <w:szCs w:val="18"/>
                <w:rtl/>
              </w:rPr>
              <w:t>"، بما يكفل تحقيق الفعالية.</w:t>
            </w:r>
          </w:p>
        </w:tc>
        <w:tc>
          <w:tcPr>
            <w:tcW w:w="843" w:type="pct"/>
            <w:tcBorders>
              <w:top w:val="nil"/>
              <w:left w:val="nil"/>
              <w:bottom w:val="nil"/>
              <w:right w:val="nil"/>
            </w:tcBorders>
            <w:shd w:val="clear" w:color="EDEDED" w:fill="EDEDED"/>
            <w:vAlign w:val="center"/>
            <w:hideMark/>
          </w:tcPr>
          <w:p w14:paraId="7738E925" w14:textId="4A0B88F2" w:rsidR="00BD2C3B" w:rsidRPr="007E3D5E" w:rsidRDefault="00BD2C3B" w:rsidP="00DC09CA">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5C0006" w:rsidRPr="007E3D5E">
              <w:rPr>
                <w:b/>
                <w:bCs/>
                <w:color w:val="2E74B5" w:themeColor="accent1" w:themeShade="BF"/>
                <w:sz w:val="18"/>
                <w:szCs w:val="18"/>
                <w:lang w:val="fr-FR"/>
              </w:rPr>
              <w:t>646 (Rev.WRC-19)</w:t>
            </w:r>
            <w:r w:rsidR="005C0006"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DC09CA" w:rsidRPr="007E3D5E">
              <w:rPr>
                <w:b/>
                <w:bCs/>
                <w:color w:val="2E74B5" w:themeColor="accent1" w:themeShade="BF"/>
                <w:sz w:val="18"/>
                <w:szCs w:val="18"/>
                <w:lang w:val="fr-FR"/>
              </w:rPr>
              <w:t>647 (Rev.WRC-19)</w:t>
            </w:r>
            <w:r w:rsidR="00DC09CA"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DC09CA" w:rsidRPr="007E3D5E">
              <w:rPr>
                <w:b/>
                <w:bCs/>
                <w:color w:val="2E74B5" w:themeColor="accent1" w:themeShade="BF"/>
                <w:sz w:val="18"/>
                <w:szCs w:val="18"/>
                <w:lang w:val="fr-FR"/>
              </w:rPr>
              <w:t>673 (Rev.WRC-19)</w:t>
            </w:r>
          </w:p>
        </w:tc>
        <w:tc>
          <w:tcPr>
            <w:tcW w:w="496" w:type="pct"/>
            <w:tcBorders>
              <w:top w:val="nil"/>
              <w:left w:val="nil"/>
              <w:bottom w:val="nil"/>
              <w:right w:val="nil"/>
            </w:tcBorders>
            <w:shd w:val="clear" w:color="EDEDED" w:fill="EDEDED"/>
            <w:vAlign w:val="center"/>
            <w:hideMark/>
          </w:tcPr>
          <w:p w14:paraId="5D552242"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55 / القرار ITU-R 59 / القرار ITU-R 60 / القرار ITU-R 61</w:t>
            </w:r>
          </w:p>
        </w:tc>
        <w:tc>
          <w:tcPr>
            <w:tcW w:w="595" w:type="pct"/>
            <w:tcBorders>
              <w:top w:val="nil"/>
              <w:left w:val="nil"/>
              <w:bottom w:val="nil"/>
              <w:right w:val="nil"/>
            </w:tcBorders>
            <w:shd w:val="clear" w:color="EDEDED" w:fill="EDEDED"/>
            <w:vAlign w:val="center"/>
            <w:hideMark/>
          </w:tcPr>
          <w:p w14:paraId="2610148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100 (المراجَع في نيودلهي، 2014)</w:t>
            </w:r>
          </w:p>
        </w:tc>
        <w:tc>
          <w:tcPr>
            <w:tcW w:w="447" w:type="pct"/>
            <w:tcBorders>
              <w:top w:val="nil"/>
              <w:left w:val="nil"/>
              <w:bottom w:val="nil"/>
              <w:right w:val="nil"/>
            </w:tcBorders>
            <w:shd w:val="clear" w:color="EDEDED" w:fill="EDEDED"/>
            <w:vAlign w:val="center"/>
            <w:hideMark/>
          </w:tcPr>
          <w:p w14:paraId="51F0044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34</w:t>
            </w:r>
          </w:p>
        </w:tc>
      </w:tr>
      <w:tr w:rsidR="00714E2B" w:rsidRPr="007E3D5E" w14:paraId="72F8B487" w14:textId="77777777" w:rsidTr="00866CA5">
        <w:tc>
          <w:tcPr>
            <w:tcW w:w="238" w:type="pct"/>
            <w:tcBorders>
              <w:top w:val="nil"/>
              <w:left w:val="nil"/>
              <w:bottom w:val="nil"/>
              <w:right w:val="nil"/>
            </w:tcBorders>
            <w:noWrap/>
            <w:vAlign w:val="center"/>
            <w:hideMark/>
          </w:tcPr>
          <w:p w14:paraId="033E31C4" w14:textId="77777777" w:rsidR="00BD2C3B" w:rsidRPr="007E3D5E" w:rsidRDefault="00BD2C3B" w:rsidP="00B602D1">
            <w:pPr>
              <w:pStyle w:val="Tabletexte"/>
              <w:spacing w:before="40" w:after="40"/>
              <w:jc w:val="center"/>
              <w:rPr>
                <w:sz w:val="18"/>
                <w:szCs w:val="18"/>
                <w:lang w:bidi="ar-SA"/>
              </w:rPr>
            </w:pPr>
            <w:r w:rsidRPr="007E3D5E">
              <w:rPr>
                <w:sz w:val="18"/>
                <w:szCs w:val="18"/>
                <w:rtl/>
              </w:rPr>
              <w:t>137</w:t>
            </w:r>
          </w:p>
        </w:tc>
        <w:tc>
          <w:tcPr>
            <w:tcW w:w="496" w:type="pct"/>
            <w:tcBorders>
              <w:top w:val="nil"/>
              <w:left w:val="nil"/>
              <w:bottom w:val="nil"/>
              <w:right w:val="nil"/>
            </w:tcBorders>
            <w:vAlign w:val="center"/>
            <w:hideMark/>
          </w:tcPr>
          <w:p w14:paraId="0407D31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3B39FD9D" w14:textId="6C278C97" w:rsidR="00BD2C3B" w:rsidRPr="007E3D5E" w:rsidRDefault="00BD2C3B" w:rsidP="009F61D6">
            <w:pPr>
              <w:pStyle w:val="Tabletexte"/>
              <w:spacing w:before="40" w:after="40"/>
              <w:jc w:val="left"/>
              <w:rPr>
                <w:sz w:val="18"/>
                <w:szCs w:val="18"/>
                <w:lang w:bidi="ar-SA"/>
              </w:rPr>
            </w:pPr>
            <w:r w:rsidRPr="007E3D5E">
              <w:rPr>
                <w:sz w:val="18"/>
                <w:szCs w:val="18"/>
                <w:rtl/>
              </w:rPr>
              <w:t>نشر شبكات المستقبل في</w:t>
            </w:r>
            <w:r w:rsidR="009113D9" w:rsidRPr="007E3D5E">
              <w:rPr>
                <w:rFonts w:hint="cs"/>
                <w:sz w:val="18"/>
                <w:szCs w:val="18"/>
                <w:rtl/>
              </w:rPr>
              <w:t> </w:t>
            </w:r>
            <w:r w:rsidRPr="007E3D5E">
              <w:rPr>
                <w:sz w:val="18"/>
                <w:szCs w:val="18"/>
                <w:rtl/>
              </w:rPr>
              <w:t>البلدان النامية</w:t>
            </w:r>
          </w:p>
        </w:tc>
        <w:tc>
          <w:tcPr>
            <w:tcW w:w="1191" w:type="pct"/>
            <w:tcBorders>
              <w:top w:val="nil"/>
              <w:left w:val="nil"/>
              <w:bottom w:val="nil"/>
              <w:right w:val="nil"/>
            </w:tcBorders>
            <w:vAlign w:val="center"/>
            <w:hideMark/>
          </w:tcPr>
          <w:p w14:paraId="3AC33BDB" w14:textId="77777777" w:rsidR="00BD2C3B" w:rsidRPr="007E3D5E" w:rsidRDefault="00BD2C3B" w:rsidP="009F61D6">
            <w:pPr>
              <w:pStyle w:val="Tabletexte"/>
              <w:spacing w:before="40" w:after="40"/>
              <w:rPr>
                <w:sz w:val="18"/>
                <w:szCs w:val="18"/>
                <w:lang w:bidi="ar-SA"/>
              </w:rPr>
            </w:pPr>
            <w:r w:rsidRPr="007E3D5E">
              <w:rPr>
                <w:sz w:val="18"/>
                <w:szCs w:val="18"/>
                <w:rtl/>
              </w:rPr>
              <w:t xml:space="preserve">توحيد الجهود في مجال دراسات نشر شبكات الجيل التالي وشبكات المستقبل وأنشطة وضع المعايير. وتنسيق الدراسات والبرامج في إطار المبادرة العالمية لمعايير شبكات الجيل التالي في قطاع تقييس الاتصالات، والمبادرات العالمية لتخطيط الشبكات </w:t>
            </w:r>
            <w:r w:rsidRPr="007E3D5E">
              <w:rPr>
                <w:sz w:val="18"/>
                <w:szCs w:val="18"/>
              </w:rPr>
              <w:t>(</w:t>
            </w:r>
            <w:proofErr w:type="spellStart"/>
            <w:r w:rsidRPr="007E3D5E">
              <w:rPr>
                <w:sz w:val="18"/>
                <w:szCs w:val="18"/>
              </w:rPr>
              <w:t>GNPi</w:t>
            </w:r>
            <w:proofErr w:type="spellEnd"/>
            <w:r w:rsidRPr="007E3D5E">
              <w:rPr>
                <w:sz w:val="18"/>
                <w:szCs w:val="18"/>
              </w:rPr>
              <w:t>)</w:t>
            </w:r>
            <w:r w:rsidRPr="007E3D5E">
              <w:rPr>
                <w:sz w:val="18"/>
                <w:szCs w:val="18"/>
                <w:rtl/>
              </w:rPr>
              <w:t xml:space="preserve"> في قطاع تنمية الاتصالات. وإبراز أهمية وفوائد تطوير شبكات الجيل التالي ونشرها لدى وكالات الأمم المتحدة الأخرى.</w:t>
            </w:r>
          </w:p>
        </w:tc>
        <w:tc>
          <w:tcPr>
            <w:tcW w:w="843" w:type="pct"/>
            <w:tcBorders>
              <w:top w:val="nil"/>
              <w:left w:val="nil"/>
              <w:bottom w:val="nil"/>
              <w:right w:val="nil"/>
            </w:tcBorders>
            <w:vAlign w:val="center"/>
            <w:hideMark/>
          </w:tcPr>
          <w:p w14:paraId="6EDC0437" w14:textId="7DB084EA" w:rsidR="00BD2C3B" w:rsidRPr="007E3D5E" w:rsidRDefault="00A76BEE" w:rsidP="009113D9">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Pr="007E3D5E">
              <w:rPr>
                <w:b/>
                <w:bCs/>
                <w:color w:val="2E74B5" w:themeColor="accent1" w:themeShade="BF"/>
                <w:sz w:val="18"/>
                <w:szCs w:val="18"/>
              </w:rPr>
              <w:t>161 (WRC-15)</w:t>
            </w:r>
            <w:r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Pr="007E3D5E">
              <w:rPr>
                <w:b/>
                <w:bCs/>
                <w:color w:val="2E74B5" w:themeColor="accent1" w:themeShade="BF"/>
                <w:sz w:val="18"/>
                <w:szCs w:val="18"/>
              </w:rPr>
              <w:t>177 (WRC-19)</w:t>
            </w:r>
            <w:r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9113D9" w:rsidRPr="007E3D5E">
              <w:rPr>
                <w:b/>
                <w:bCs/>
                <w:color w:val="2E74B5" w:themeColor="accent1" w:themeShade="BF"/>
                <w:sz w:val="18"/>
                <w:szCs w:val="18"/>
              </w:rPr>
              <w:t>178 (WRC-19)</w:t>
            </w:r>
            <w:r w:rsidR="009113D9" w:rsidRPr="007E3D5E">
              <w:rPr>
                <w:b/>
                <w:bCs/>
                <w:color w:val="2E74B5" w:themeColor="accent1" w:themeShade="BF"/>
                <w:sz w:val="18"/>
                <w:szCs w:val="18"/>
              </w:rPr>
              <w:br/>
            </w:r>
            <w:r w:rsidR="009113D9" w:rsidRPr="007E3D5E">
              <w:rPr>
                <w:b/>
                <w:bCs/>
                <w:color w:val="2E74B5" w:themeColor="accent1" w:themeShade="BF"/>
                <w:sz w:val="18"/>
                <w:szCs w:val="18"/>
                <w:rtl/>
              </w:rPr>
              <w:t xml:space="preserve">القرار </w:t>
            </w:r>
            <w:r w:rsidR="009113D9" w:rsidRPr="007E3D5E">
              <w:rPr>
                <w:b/>
                <w:bCs/>
                <w:color w:val="2E74B5" w:themeColor="accent1" w:themeShade="BF"/>
                <w:sz w:val="18"/>
                <w:szCs w:val="18"/>
              </w:rPr>
              <w:t>661 (WRC-19)</w:t>
            </w:r>
          </w:p>
        </w:tc>
        <w:tc>
          <w:tcPr>
            <w:tcW w:w="496" w:type="pct"/>
            <w:tcBorders>
              <w:top w:val="nil"/>
              <w:left w:val="nil"/>
              <w:bottom w:val="nil"/>
              <w:right w:val="nil"/>
            </w:tcBorders>
            <w:vAlign w:val="center"/>
            <w:hideMark/>
          </w:tcPr>
          <w:p w14:paraId="099AB303"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69</w:t>
            </w:r>
          </w:p>
        </w:tc>
        <w:tc>
          <w:tcPr>
            <w:tcW w:w="595" w:type="pct"/>
            <w:tcBorders>
              <w:top w:val="nil"/>
              <w:left w:val="nil"/>
              <w:bottom w:val="nil"/>
              <w:right w:val="nil"/>
            </w:tcBorders>
            <w:vAlign w:val="center"/>
            <w:hideMark/>
          </w:tcPr>
          <w:p w14:paraId="0ED2257A" w14:textId="1E1A2CC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9113D9"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92 (المراجَع في</w:t>
            </w:r>
            <w:r w:rsidR="009113D9"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93</w:t>
            </w:r>
          </w:p>
        </w:tc>
        <w:tc>
          <w:tcPr>
            <w:tcW w:w="447" w:type="pct"/>
            <w:tcBorders>
              <w:top w:val="nil"/>
              <w:left w:val="nil"/>
              <w:bottom w:val="nil"/>
              <w:right w:val="nil"/>
            </w:tcBorders>
            <w:vAlign w:val="center"/>
            <w:hideMark/>
          </w:tcPr>
          <w:p w14:paraId="2EF47351"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61BCCE0B" w14:textId="77777777" w:rsidTr="00866CA5">
        <w:tc>
          <w:tcPr>
            <w:tcW w:w="238" w:type="pct"/>
            <w:tcBorders>
              <w:top w:val="nil"/>
              <w:left w:val="nil"/>
              <w:bottom w:val="nil"/>
              <w:right w:val="nil"/>
            </w:tcBorders>
            <w:shd w:val="clear" w:color="EDEDED" w:fill="EDEDED"/>
            <w:noWrap/>
            <w:vAlign w:val="center"/>
            <w:hideMark/>
          </w:tcPr>
          <w:p w14:paraId="4A329188"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138</w:t>
            </w:r>
          </w:p>
        </w:tc>
        <w:tc>
          <w:tcPr>
            <w:tcW w:w="496" w:type="pct"/>
            <w:tcBorders>
              <w:top w:val="nil"/>
              <w:left w:val="nil"/>
              <w:bottom w:val="nil"/>
              <w:right w:val="nil"/>
            </w:tcBorders>
            <w:shd w:val="clear" w:color="EDEDED" w:fill="EDEDED"/>
            <w:vAlign w:val="center"/>
            <w:hideMark/>
          </w:tcPr>
          <w:p w14:paraId="1105FD3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2DD06659" w14:textId="77777777" w:rsidR="00BD2C3B" w:rsidRPr="007E3D5E" w:rsidRDefault="00BD2C3B" w:rsidP="009F61D6">
            <w:pPr>
              <w:pStyle w:val="Tabletexte"/>
              <w:spacing w:before="40" w:after="40"/>
              <w:jc w:val="left"/>
              <w:rPr>
                <w:sz w:val="18"/>
                <w:szCs w:val="18"/>
                <w:lang w:bidi="ar-SA"/>
              </w:rPr>
            </w:pPr>
            <w:r w:rsidRPr="007E3D5E">
              <w:rPr>
                <w:sz w:val="18"/>
                <w:szCs w:val="18"/>
                <w:rtl/>
              </w:rPr>
              <w:t>الندوة العالمية لمنظمي الاتصالات</w:t>
            </w:r>
          </w:p>
        </w:tc>
        <w:tc>
          <w:tcPr>
            <w:tcW w:w="1191" w:type="pct"/>
            <w:tcBorders>
              <w:top w:val="nil"/>
              <w:left w:val="nil"/>
              <w:bottom w:val="nil"/>
              <w:right w:val="nil"/>
            </w:tcBorders>
            <w:shd w:val="clear" w:color="EDEDED" w:fill="EDEDED"/>
            <w:vAlign w:val="center"/>
            <w:hideMark/>
          </w:tcPr>
          <w:p w14:paraId="2EF33ABA" w14:textId="77777777" w:rsidR="00BD2C3B" w:rsidRPr="007E3D5E" w:rsidRDefault="00BD2C3B" w:rsidP="009F61D6">
            <w:pPr>
              <w:pStyle w:val="Tabletexte"/>
              <w:spacing w:before="40" w:after="40"/>
              <w:rPr>
                <w:sz w:val="18"/>
                <w:szCs w:val="18"/>
                <w:lang w:bidi="ar-SA"/>
              </w:rPr>
            </w:pPr>
            <w:r w:rsidRPr="007E3D5E">
              <w:rPr>
                <w:sz w:val="18"/>
                <w:szCs w:val="18"/>
                <w:rtl/>
              </w:rPr>
              <w:t xml:space="preserve">عقد </w:t>
            </w:r>
            <w:proofErr w:type="spellStart"/>
            <w:r w:rsidRPr="007E3D5E">
              <w:rPr>
                <w:sz w:val="18"/>
                <w:szCs w:val="18"/>
                <w:rtl/>
              </w:rPr>
              <w:t>الندورة</w:t>
            </w:r>
            <w:proofErr w:type="spellEnd"/>
            <w:r w:rsidRPr="007E3D5E">
              <w:rPr>
                <w:sz w:val="18"/>
                <w:szCs w:val="18"/>
                <w:rtl/>
              </w:rPr>
              <w:t xml:space="preserve"> العالمية لمنظمة الاتصالات سنوياً، بالتناوب بين المناطق المختلفة من العالم.</w:t>
            </w:r>
          </w:p>
        </w:tc>
        <w:tc>
          <w:tcPr>
            <w:tcW w:w="843" w:type="pct"/>
            <w:tcBorders>
              <w:top w:val="nil"/>
              <w:left w:val="nil"/>
              <w:bottom w:val="nil"/>
              <w:right w:val="nil"/>
            </w:tcBorders>
            <w:shd w:val="clear" w:color="EDEDED" w:fill="EDEDED"/>
            <w:vAlign w:val="center"/>
            <w:hideMark/>
          </w:tcPr>
          <w:p w14:paraId="4420B59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35E3D27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000D6923" w14:textId="71ECDADF" w:rsidR="00BD2C3B" w:rsidRPr="007E3D5E" w:rsidRDefault="00BD2C3B" w:rsidP="00C30FC8">
            <w:pPr>
              <w:pStyle w:val="Tabletexte"/>
              <w:keepNext/>
              <w:keepLines/>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40 (المراجَع في</w:t>
            </w:r>
            <w:r w:rsidR="00C30F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87 (الحمامات، 2016)</w:t>
            </w:r>
          </w:p>
        </w:tc>
        <w:tc>
          <w:tcPr>
            <w:tcW w:w="447" w:type="pct"/>
            <w:tcBorders>
              <w:top w:val="nil"/>
              <w:left w:val="nil"/>
              <w:bottom w:val="nil"/>
              <w:right w:val="nil"/>
            </w:tcBorders>
            <w:shd w:val="clear" w:color="EDEDED" w:fill="EDEDED"/>
            <w:vAlign w:val="center"/>
            <w:hideMark/>
          </w:tcPr>
          <w:p w14:paraId="1D8711A6"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48</w:t>
            </w:r>
          </w:p>
        </w:tc>
      </w:tr>
      <w:tr w:rsidR="00714E2B" w:rsidRPr="007E3D5E" w14:paraId="45C138AA" w14:textId="77777777" w:rsidTr="00866CA5">
        <w:tc>
          <w:tcPr>
            <w:tcW w:w="238" w:type="pct"/>
            <w:tcBorders>
              <w:top w:val="nil"/>
              <w:left w:val="nil"/>
              <w:bottom w:val="nil"/>
              <w:right w:val="nil"/>
            </w:tcBorders>
            <w:noWrap/>
            <w:vAlign w:val="center"/>
            <w:hideMark/>
          </w:tcPr>
          <w:p w14:paraId="23396114" w14:textId="77777777" w:rsidR="00BD2C3B" w:rsidRPr="007E3D5E" w:rsidRDefault="00BD2C3B" w:rsidP="00B602D1">
            <w:pPr>
              <w:pStyle w:val="Tabletexte"/>
              <w:spacing w:before="40" w:after="40"/>
              <w:jc w:val="center"/>
              <w:rPr>
                <w:sz w:val="18"/>
                <w:szCs w:val="18"/>
                <w:lang w:bidi="ar-SA"/>
              </w:rPr>
            </w:pPr>
            <w:r w:rsidRPr="007E3D5E">
              <w:rPr>
                <w:sz w:val="18"/>
                <w:szCs w:val="18"/>
                <w:rtl/>
              </w:rPr>
              <w:t>139</w:t>
            </w:r>
          </w:p>
        </w:tc>
        <w:tc>
          <w:tcPr>
            <w:tcW w:w="496" w:type="pct"/>
            <w:tcBorders>
              <w:top w:val="nil"/>
              <w:left w:val="nil"/>
              <w:bottom w:val="nil"/>
              <w:right w:val="nil"/>
            </w:tcBorders>
            <w:vAlign w:val="center"/>
            <w:hideMark/>
          </w:tcPr>
          <w:p w14:paraId="6B4DF103"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2823FB80"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استخدام</w:t>
              </w:r>
              <w:r w:rsidR="00BD2C3B" w:rsidRPr="007E3D5E">
                <w:rPr>
                  <w:sz w:val="18"/>
                  <w:szCs w:val="18"/>
                  <w:rtl/>
                </w:rPr>
                <w:t xml:space="preserve"> </w:t>
              </w:r>
              <w:r w:rsidR="00BD2C3B" w:rsidRPr="007E3D5E">
                <w:rPr>
                  <w:rFonts w:hint="cs"/>
                  <w:sz w:val="18"/>
                  <w:szCs w:val="18"/>
                  <w:rtl/>
                </w:rPr>
                <w:t>الاتصالات</w:t>
              </w:r>
              <w:r w:rsidR="00BD2C3B" w:rsidRPr="007E3D5E">
                <w:rPr>
                  <w:sz w:val="18"/>
                  <w:szCs w:val="18"/>
                  <w:rtl/>
                </w:rPr>
                <w:t>/</w:t>
              </w:r>
              <w:r w:rsidR="00BD2C3B" w:rsidRPr="007E3D5E">
                <w:rPr>
                  <w:rFonts w:hint="cs"/>
                  <w:sz w:val="18"/>
                  <w:szCs w:val="18"/>
                  <w:rtl/>
                </w:rPr>
                <w:t>تكنولوجيا</w:t>
              </w:r>
              <w:r w:rsidR="00BD2C3B" w:rsidRPr="007E3D5E">
                <w:rPr>
                  <w:sz w:val="18"/>
                  <w:szCs w:val="18"/>
                  <w:rtl/>
                </w:rPr>
                <w:t xml:space="preserve"> </w:t>
              </w:r>
              <w:r w:rsidR="00BD2C3B" w:rsidRPr="007E3D5E">
                <w:rPr>
                  <w:rFonts w:hint="cs"/>
                  <w:sz w:val="18"/>
                  <w:szCs w:val="18"/>
                  <w:rtl/>
                </w:rPr>
                <w:t>المعلومات</w:t>
              </w:r>
              <w:r w:rsidR="00BD2C3B" w:rsidRPr="007E3D5E">
                <w:rPr>
                  <w:sz w:val="18"/>
                  <w:szCs w:val="18"/>
                  <w:rtl/>
                </w:rPr>
                <w:t xml:space="preserve"> </w:t>
              </w:r>
              <w:r w:rsidR="00BD2C3B" w:rsidRPr="007E3D5E">
                <w:rPr>
                  <w:rFonts w:hint="cs"/>
                  <w:sz w:val="18"/>
                  <w:szCs w:val="18"/>
                  <w:rtl/>
                </w:rPr>
                <w:t>والاتصالات</w:t>
              </w:r>
              <w:r w:rsidR="00BD2C3B" w:rsidRPr="007E3D5E">
                <w:rPr>
                  <w:sz w:val="18"/>
                  <w:szCs w:val="18"/>
                  <w:rtl/>
                </w:rPr>
                <w:t xml:space="preserve"> </w:t>
              </w:r>
              <w:r w:rsidR="00BD2C3B" w:rsidRPr="007E3D5E">
                <w:rPr>
                  <w:rFonts w:hint="cs"/>
                  <w:sz w:val="18"/>
                  <w:szCs w:val="18"/>
                  <w:rtl/>
                </w:rPr>
                <w:t>من</w:t>
              </w:r>
              <w:r w:rsidR="00BD2C3B" w:rsidRPr="007E3D5E">
                <w:rPr>
                  <w:sz w:val="18"/>
                  <w:szCs w:val="18"/>
                  <w:rtl/>
                </w:rPr>
                <w:t xml:space="preserve"> </w:t>
              </w:r>
              <w:r w:rsidR="00BD2C3B" w:rsidRPr="007E3D5E">
                <w:rPr>
                  <w:rFonts w:hint="cs"/>
                  <w:sz w:val="18"/>
                  <w:szCs w:val="18"/>
                  <w:rtl/>
                </w:rPr>
                <w:t>أجل</w:t>
              </w:r>
              <w:r w:rsidR="00BD2C3B" w:rsidRPr="007E3D5E">
                <w:rPr>
                  <w:sz w:val="18"/>
                  <w:szCs w:val="18"/>
                  <w:rtl/>
                </w:rPr>
                <w:t xml:space="preserve"> </w:t>
              </w:r>
              <w:r w:rsidR="00BD2C3B" w:rsidRPr="007E3D5E">
                <w:rPr>
                  <w:rFonts w:hint="cs"/>
                  <w:sz w:val="18"/>
                  <w:szCs w:val="18"/>
                  <w:rtl/>
                </w:rPr>
                <w:t>سد</w:t>
              </w:r>
              <w:r w:rsidR="00BD2C3B" w:rsidRPr="007E3D5E">
                <w:rPr>
                  <w:sz w:val="18"/>
                  <w:szCs w:val="18"/>
                  <w:rtl/>
                </w:rPr>
                <w:t xml:space="preserve"> </w:t>
              </w:r>
              <w:r w:rsidR="00BD2C3B" w:rsidRPr="007E3D5E">
                <w:rPr>
                  <w:rFonts w:hint="cs"/>
                  <w:sz w:val="18"/>
                  <w:szCs w:val="18"/>
                  <w:rtl/>
                </w:rPr>
                <w:t>الفجوة</w:t>
              </w:r>
              <w:r w:rsidR="00BD2C3B" w:rsidRPr="007E3D5E">
                <w:rPr>
                  <w:sz w:val="18"/>
                  <w:szCs w:val="18"/>
                  <w:rtl/>
                </w:rPr>
                <w:t xml:space="preserve"> </w:t>
              </w:r>
              <w:r w:rsidR="00BD2C3B" w:rsidRPr="007E3D5E">
                <w:rPr>
                  <w:rFonts w:hint="cs"/>
                  <w:sz w:val="18"/>
                  <w:szCs w:val="18"/>
                  <w:rtl/>
                </w:rPr>
                <w:t>الرقمية</w:t>
              </w:r>
              <w:r w:rsidR="00BD2C3B" w:rsidRPr="007E3D5E">
                <w:rPr>
                  <w:sz w:val="18"/>
                  <w:szCs w:val="18"/>
                  <w:rtl/>
                </w:rPr>
                <w:t xml:space="preserve"> </w:t>
              </w:r>
              <w:r w:rsidR="00BD2C3B" w:rsidRPr="007E3D5E">
                <w:rPr>
                  <w:rFonts w:hint="cs"/>
                  <w:sz w:val="18"/>
                  <w:szCs w:val="18"/>
                  <w:rtl/>
                </w:rPr>
                <w:t>وبناء</w:t>
              </w:r>
              <w:r w:rsidR="00BD2C3B" w:rsidRPr="007E3D5E">
                <w:rPr>
                  <w:sz w:val="18"/>
                  <w:szCs w:val="18"/>
                  <w:rtl/>
                </w:rPr>
                <w:t xml:space="preserve"> </w:t>
              </w:r>
              <w:r w:rsidR="00BD2C3B" w:rsidRPr="007E3D5E">
                <w:rPr>
                  <w:rFonts w:hint="cs"/>
                  <w:sz w:val="18"/>
                  <w:szCs w:val="18"/>
                  <w:rtl/>
                </w:rPr>
                <w:t>مجتمع</w:t>
              </w:r>
              <w:r w:rsidR="00BD2C3B" w:rsidRPr="007E3D5E">
                <w:rPr>
                  <w:sz w:val="18"/>
                  <w:szCs w:val="18"/>
                  <w:rtl/>
                </w:rPr>
                <w:t xml:space="preserve"> </w:t>
              </w:r>
              <w:r w:rsidR="00BD2C3B" w:rsidRPr="007E3D5E">
                <w:rPr>
                  <w:rFonts w:hint="cs"/>
                  <w:sz w:val="18"/>
                  <w:szCs w:val="18"/>
                  <w:rtl/>
                </w:rPr>
                <w:t>معلومات</w:t>
              </w:r>
              <w:r w:rsidR="00BD2C3B" w:rsidRPr="007E3D5E">
                <w:rPr>
                  <w:sz w:val="18"/>
                  <w:szCs w:val="18"/>
                  <w:rtl/>
                </w:rPr>
                <w:t xml:space="preserve"> </w:t>
              </w:r>
              <w:r w:rsidR="00BD2C3B" w:rsidRPr="007E3D5E">
                <w:rPr>
                  <w:rFonts w:hint="cs"/>
                  <w:sz w:val="18"/>
                  <w:szCs w:val="18"/>
                  <w:rtl/>
                </w:rPr>
                <w:t>شامل</w:t>
              </w:r>
              <w:r w:rsidR="00BD2C3B" w:rsidRPr="007E3D5E">
                <w:rPr>
                  <w:sz w:val="18"/>
                  <w:szCs w:val="18"/>
                  <w:rtl/>
                </w:rPr>
                <w:t xml:space="preserve"> </w:t>
              </w:r>
              <w:r w:rsidR="00BD2C3B" w:rsidRPr="007E3D5E">
                <w:rPr>
                  <w:rFonts w:hint="cs"/>
                  <w:sz w:val="18"/>
                  <w:szCs w:val="18"/>
                  <w:rtl/>
                </w:rPr>
                <w:t>للجميع</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07741746" w14:textId="2E6A01E2" w:rsidR="00BD2C3B" w:rsidRPr="007E3D5E" w:rsidRDefault="00BD2C3B" w:rsidP="009F61D6">
            <w:pPr>
              <w:pStyle w:val="Tabletexte"/>
              <w:spacing w:before="40" w:after="40"/>
              <w:rPr>
                <w:spacing w:val="-2"/>
                <w:sz w:val="18"/>
                <w:szCs w:val="18"/>
                <w:lang w:bidi="ar-SA"/>
              </w:rPr>
            </w:pPr>
            <w:r w:rsidRPr="007E3D5E">
              <w:rPr>
                <w:spacing w:val="-2"/>
                <w:sz w:val="18"/>
                <w:szCs w:val="18"/>
                <w:rtl/>
              </w:rPr>
              <w:t>مواصلة تنظيم الدراسات اللازمة ورعايتها والقيام بها لإبراز مساهمة تكنولوجيا المعلومات والاتصالات في</w:t>
            </w:r>
            <w:r w:rsidR="00075F3D" w:rsidRPr="007E3D5E">
              <w:rPr>
                <w:rFonts w:hint="cs"/>
                <w:spacing w:val="-2"/>
                <w:sz w:val="18"/>
                <w:szCs w:val="18"/>
                <w:rtl/>
              </w:rPr>
              <w:t> </w:t>
            </w:r>
            <w:r w:rsidRPr="007E3D5E">
              <w:rPr>
                <w:spacing w:val="-2"/>
                <w:sz w:val="18"/>
                <w:szCs w:val="18"/>
                <w:rtl/>
              </w:rPr>
              <w:t>التنمية الشاملة. ومواصلة العمل بمثابة آلية لتبادل المعلومات والخبرات الفنية. وإحاطة الأطراف المهتمة علماً بالقرار، وبوجه خاص برنامج الأمم المتحدة الإنمائي، والبنك الدولي للإنشاء والتعمير، وصناديق التنمية الإقليمية والوطنية من أجل التعاون في هذا الصدد.</w:t>
            </w:r>
            <w:r w:rsidRPr="007E3D5E">
              <w:rPr>
                <w:rFonts w:ascii="Arial" w:hAnsi="Arial" w:cs="Arial" w:hint="cs"/>
                <w:spacing w:val="-2"/>
                <w:sz w:val="18"/>
                <w:szCs w:val="18"/>
                <w:rtl/>
              </w:rPr>
              <w:t>‬</w:t>
            </w:r>
          </w:p>
        </w:tc>
        <w:tc>
          <w:tcPr>
            <w:tcW w:w="843" w:type="pct"/>
            <w:tcBorders>
              <w:top w:val="nil"/>
              <w:left w:val="nil"/>
              <w:bottom w:val="nil"/>
              <w:right w:val="nil"/>
            </w:tcBorders>
            <w:vAlign w:val="center"/>
            <w:hideMark/>
          </w:tcPr>
          <w:p w14:paraId="0BAD8DA2" w14:textId="214B9143" w:rsidR="00BD2C3B" w:rsidRPr="007E3D5E" w:rsidRDefault="00BD2C3B" w:rsidP="00C30FC8">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C30FC8" w:rsidRPr="007E3D5E">
              <w:rPr>
                <w:b/>
                <w:bCs/>
                <w:color w:val="2E74B5" w:themeColor="accent1" w:themeShade="BF"/>
                <w:sz w:val="18"/>
                <w:szCs w:val="18"/>
              </w:rPr>
              <w:t>175 (WRC-19)</w:t>
            </w:r>
          </w:p>
        </w:tc>
        <w:tc>
          <w:tcPr>
            <w:tcW w:w="496" w:type="pct"/>
            <w:tcBorders>
              <w:top w:val="nil"/>
              <w:left w:val="nil"/>
              <w:bottom w:val="nil"/>
              <w:right w:val="nil"/>
            </w:tcBorders>
            <w:vAlign w:val="center"/>
            <w:hideMark/>
          </w:tcPr>
          <w:p w14:paraId="1C1F31FB"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 / القرار ITU-R 69</w:t>
            </w:r>
          </w:p>
        </w:tc>
        <w:tc>
          <w:tcPr>
            <w:tcW w:w="595" w:type="pct"/>
            <w:tcBorders>
              <w:top w:val="nil"/>
              <w:left w:val="nil"/>
              <w:bottom w:val="nil"/>
              <w:right w:val="nil"/>
            </w:tcBorders>
            <w:vAlign w:val="center"/>
            <w:hideMark/>
          </w:tcPr>
          <w:p w14:paraId="73CD3183" w14:textId="5AEC221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C30F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92 (المراجَع في</w:t>
            </w:r>
            <w:r w:rsidR="00C30F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93 (المراجَع في</w:t>
            </w:r>
            <w:r w:rsidR="00C30F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105 (نيودلهي، 2024)</w:t>
            </w:r>
          </w:p>
        </w:tc>
        <w:tc>
          <w:tcPr>
            <w:tcW w:w="447" w:type="pct"/>
            <w:tcBorders>
              <w:top w:val="nil"/>
              <w:left w:val="nil"/>
              <w:bottom w:val="nil"/>
              <w:right w:val="nil"/>
            </w:tcBorders>
            <w:vAlign w:val="center"/>
            <w:hideMark/>
          </w:tcPr>
          <w:p w14:paraId="21F16BCC"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37</w:t>
            </w:r>
          </w:p>
        </w:tc>
      </w:tr>
      <w:tr w:rsidR="007E3D5E" w:rsidRPr="007E3D5E" w14:paraId="4B66DC01" w14:textId="77777777" w:rsidTr="00866CA5">
        <w:tc>
          <w:tcPr>
            <w:tcW w:w="238" w:type="pct"/>
            <w:tcBorders>
              <w:top w:val="nil"/>
              <w:left w:val="nil"/>
              <w:bottom w:val="nil"/>
              <w:right w:val="nil"/>
            </w:tcBorders>
            <w:shd w:val="clear" w:color="EDEDED" w:fill="EDEDED"/>
            <w:noWrap/>
            <w:vAlign w:val="center"/>
            <w:hideMark/>
          </w:tcPr>
          <w:p w14:paraId="20A7BD82" w14:textId="77777777" w:rsidR="00BD2C3B" w:rsidRPr="007E3D5E" w:rsidRDefault="00BD2C3B" w:rsidP="00B602D1">
            <w:pPr>
              <w:pStyle w:val="Tabletexte"/>
              <w:spacing w:before="40" w:after="40"/>
              <w:jc w:val="center"/>
              <w:rPr>
                <w:sz w:val="18"/>
                <w:szCs w:val="18"/>
                <w:lang w:bidi="ar-SA"/>
              </w:rPr>
            </w:pPr>
            <w:r w:rsidRPr="007E3D5E">
              <w:rPr>
                <w:sz w:val="18"/>
                <w:szCs w:val="18"/>
                <w:rtl/>
              </w:rPr>
              <w:t>140</w:t>
            </w:r>
          </w:p>
        </w:tc>
        <w:tc>
          <w:tcPr>
            <w:tcW w:w="496" w:type="pct"/>
            <w:tcBorders>
              <w:top w:val="nil"/>
              <w:left w:val="nil"/>
              <w:bottom w:val="nil"/>
              <w:right w:val="nil"/>
            </w:tcBorders>
            <w:shd w:val="clear" w:color="EDEDED" w:fill="EDEDED"/>
            <w:vAlign w:val="center"/>
            <w:hideMark/>
          </w:tcPr>
          <w:p w14:paraId="5E1DDF5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3B0E18DF" w14:textId="0DB8E6B2" w:rsidR="00BD2C3B" w:rsidRPr="007E3D5E" w:rsidRDefault="00BD2C3B" w:rsidP="009F61D6">
            <w:pPr>
              <w:pStyle w:val="Tabletexte"/>
              <w:spacing w:before="40" w:after="40"/>
              <w:jc w:val="left"/>
              <w:rPr>
                <w:sz w:val="18"/>
                <w:szCs w:val="18"/>
                <w:lang w:bidi="ar-SA"/>
              </w:rPr>
            </w:pPr>
            <w:r w:rsidRPr="007E3D5E">
              <w:rPr>
                <w:sz w:val="18"/>
                <w:szCs w:val="18"/>
                <w:rtl/>
              </w:rPr>
              <w:t>دور الاتحاد في تنفيذ نتائج القمة العالمية لمجتمع المعلومات وخطة التنمية المستدامة لعام 2030 وفي</w:t>
            </w:r>
            <w:r w:rsidR="00645966">
              <w:rPr>
                <w:rFonts w:hint="cs"/>
                <w:sz w:val="18"/>
                <w:szCs w:val="18"/>
                <w:rtl/>
              </w:rPr>
              <w:t> </w:t>
            </w:r>
            <w:r w:rsidRPr="007E3D5E">
              <w:rPr>
                <w:sz w:val="18"/>
                <w:szCs w:val="18"/>
                <w:rtl/>
              </w:rPr>
              <w:t>عمليات المتابعة والاستعراض ذات الصلة</w:t>
            </w:r>
          </w:p>
        </w:tc>
        <w:tc>
          <w:tcPr>
            <w:tcW w:w="1191" w:type="pct"/>
            <w:tcBorders>
              <w:top w:val="nil"/>
              <w:left w:val="nil"/>
              <w:bottom w:val="nil"/>
              <w:right w:val="nil"/>
            </w:tcBorders>
            <w:shd w:val="clear" w:color="EDEDED" w:fill="EDEDED"/>
            <w:vAlign w:val="center"/>
            <w:hideMark/>
          </w:tcPr>
          <w:p w14:paraId="26DCFE0D" w14:textId="57ABB75D" w:rsidR="00BD2C3B" w:rsidRPr="007E3D5E" w:rsidRDefault="00BD2C3B" w:rsidP="009F61D6">
            <w:pPr>
              <w:pStyle w:val="Tabletexte"/>
              <w:spacing w:before="40" w:after="40"/>
              <w:rPr>
                <w:sz w:val="18"/>
                <w:szCs w:val="18"/>
                <w:lang w:bidi="ar-SA"/>
              </w:rPr>
            </w:pPr>
            <w:r w:rsidRPr="007E3D5E">
              <w:rPr>
                <w:sz w:val="18"/>
                <w:szCs w:val="18"/>
                <w:rtl/>
              </w:rPr>
              <w:t xml:space="preserve">تقديم تقرير الاتحاد عن الحدث الرفيع المستوى WSIS+10 (استعراض تنفيذ نواتج القمة العالمية لمجتمع المعلومات بعد مرور 10 سنوات على انعقادها) إلى الجمعية العامة للأمم المتحدة. وتقديم وثائق نواتج الحدث الرفيع المستوى WSIS+10 إلى الاستعراض الشامل الذي تجريه الجمعية العامة للأمم المتحدة في </w:t>
            </w:r>
            <w:r w:rsidRPr="00C51304">
              <w:rPr>
                <w:sz w:val="18"/>
                <w:szCs w:val="18"/>
                <w:rtl/>
              </w:rPr>
              <w:t>2015</w:t>
            </w:r>
            <w:r w:rsidRPr="007E3D5E">
              <w:rPr>
                <w:sz w:val="18"/>
                <w:szCs w:val="18"/>
                <w:rtl/>
              </w:rPr>
              <w:t xml:space="preserve">. وإعداد تقرير عن الاستعراض الشامل الذي تجريه الجمعية العامة للأمم المتحدة بشأن نواتج القمة </w:t>
            </w:r>
            <w:r w:rsidRPr="007E3D5E">
              <w:rPr>
                <w:sz w:val="18"/>
                <w:szCs w:val="18"/>
              </w:rPr>
              <w:t>WSIS</w:t>
            </w:r>
            <w:r w:rsidRPr="007E3D5E">
              <w:rPr>
                <w:sz w:val="18"/>
                <w:szCs w:val="18"/>
                <w:rtl/>
              </w:rPr>
              <w:t xml:space="preserve"> في</w:t>
            </w:r>
            <w:r w:rsidR="0023568D" w:rsidRPr="007E3D5E">
              <w:rPr>
                <w:rFonts w:hint="cs"/>
                <w:sz w:val="18"/>
                <w:szCs w:val="18"/>
                <w:rtl/>
              </w:rPr>
              <w:t> </w:t>
            </w:r>
            <w:r w:rsidRPr="007E3D5E">
              <w:rPr>
                <w:sz w:val="18"/>
                <w:szCs w:val="18"/>
                <w:rtl/>
              </w:rPr>
              <w:t>الدورة الأولى للمجلس بعد اعتماده. وضرورة اضطلاع الاتحاد بدور قيادي في تسهيل العملية، جنباً إلى جنب مع اليونسكو وبرنامج الأمم المتحدة الإنمائي. والاضطلاع كذلك بدور رئيسي في</w:t>
            </w:r>
            <w:r w:rsidR="0023568D" w:rsidRPr="007E3D5E">
              <w:rPr>
                <w:rFonts w:hint="cs"/>
                <w:sz w:val="18"/>
                <w:szCs w:val="18"/>
                <w:rtl/>
              </w:rPr>
              <w:t> </w:t>
            </w:r>
            <w:r w:rsidRPr="007E3D5E">
              <w:rPr>
                <w:sz w:val="18"/>
                <w:szCs w:val="18"/>
                <w:rtl/>
              </w:rPr>
              <w:t>تنظيم/تسهيل تنفيذ خطوط العمل جيم2 وجيم5 وجيم6 للقمة.</w:t>
            </w:r>
          </w:p>
        </w:tc>
        <w:tc>
          <w:tcPr>
            <w:tcW w:w="843" w:type="pct"/>
            <w:tcBorders>
              <w:top w:val="nil"/>
              <w:left w:val="nil"/>
              <w:bottom w:val="nil"/>
              <w:right w:val="nil"/>
            </w:tcBorders>
            <w:shd w:val="clear" w:color="EDEDED" w:fill="EDEDED"/>
            <w:vAlign w:val="center"/>
            <w:hideMark/>
          </w:tcPr>
          <w:p w14:paraId="070B06CD" w14:textId="0E3B69B2" w:rsidR="00BD2C3B" w:rsidRPr="007E3D5E" w:rsidRDefault="00BD2C3B" w:rsidP="0023568D">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23568D" w:rsidRPr="007E3D5E">
              <w:rPr>
                <w:b/>
                <w:bCs/>
                <w:color w:val="2E74B5" w:themeColor="accent1" w:themeShade="BF"/>
                <w:sz w:val="18"/>
                <w:szCs w:val="18"/>
              </w:rPr>
              <w:t>150 (WRC-12)</w:t>
            </w:r>
          </w:p>
          <w:p w14:paraId="4D10A44A" w14:textId="2FED496F" w:rsidR="00BD2C3B" w:rsidRPr="007E3D5E" w:rsidRDefault="00BD2C3B" w:rsidP="0023568D">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23568D" w:rsidRPr="007E3D5E">
              <w:rPr>
                <w:b/>
                <w:bCs/>
                <w:color w:val="2E74B5" w:themeColor="accent1" w:themeShade="BF"/>
                <w:sz w:val="18"/>
                <w:szCs w:val="18"/>
              </w:rPr>
              <w:t>673 (Rev.WRC-23)</w:t>
            </w:r>
          </w:p>
        </w:tc>
        <w:tc>
          <w:tcPr>
            <w:tcW w:w="496" w:type="pct"/>
            <w:tcBorders>
              <w:top w:val="nil"/>
              <w:left w:val="nil"/>
              <w:bottom w:val="nil"/>
              <w:right w:val="nil"/>
            </w:tcBorders>
            <w:shd w:val="clear" w:color="EDEDED" w:fill="EDEDED"/>
            <w:vAlign w:val="center"/>
            <w:hideMark/>
          </w:tcPr>
          <w:p w14:paraId="127B7F1B"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w:t>
            </w:r>
          </w:p>
        </w:tc>
        <w:tc>
          <w:tcPr>
            <w:tcW w:w="595" w:type="pct"/>
            <w:tcBorders>
              <w:top w:val="nil"/>
              <w:left w:val="nil"/>
              <w:bottom w:val="nil"/>
              <w:right w:val="nil"/>
            </w:tcBorders>
            <w:shd w:val="clear" w:color="EDEDED" w:fill="EDEDED"/>
            <w:vAlign w:val="center"/>
            <w:hideMark/>
          </w:tcPr>
          <w:p w14:paraId="26C7E895" w14:textId="33E65E4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23568D"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23568D"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58 (المراجَع في</w:t>
            </w:r>
            <w:r w:rsidR="0023568D"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75 (المراجَع في</w:t>
            </w:r>
            <w:r w:rsidR="0023568D" w:rsidRPr="007E3D5E">
              <w:rPr>
                <w:rFonts w:hint="cs"/>
                <w:b/>
                <w:bCs/>
                <w:color w:val="2E74B5" w:themeColor="accent1" w:themeShade="BF"/>
                <w:sz w:val="18"/>
                <w:szCs w:val="18"/>
                <w:rtl/>
              </w:rPr>
              <w:t> </w:t>
            </w:r>
            <w:r w:rsidRPr="007E3D5E">
              <w:rPr>
                <w:b/>
                <w:bCs/>
                <w:color w:val="2E74B5" w:themeColor="accent1" w:themeShade="BF"/>
                <w:sz w:val="18"/>
                <w:szCs w:val="18"/>
                <w:rtl/>
              </w:rPr>
              <w:t>جنيف، 2022) / القرار 105 (نيودلهي، 2024)</w:t>
            </w:r>
          </w:p>
        </w:tc>
        <w:tc>
          <w:tcPr>
            <w:tcW w:w="447" w:type="pct"/>
            <w:tcBorders>
              <w:top w:val="nil"/>
              <w:left w:val="nil"/>
              <w:bottom w:val="nil"/>
              <w:right w:val="nil"/>
            </w:tcBorders>
            <w:shd w:val="clear" w:color="EDEDED" w:fill="EDEDED"/>
            <w:vAlign w:val="center"/>
            <w:hideMark/>
          </w:tcPr>
          <w:p w14:paraId="5E32515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30</w:t>
            </w:r>
          </w:p>
        </w:tc>
      </w:tr>
      <w:tr w:rsidR="00714E2B" w:rsidRPr="007E3D5E" w14:paraId="5780D14B" w14:textId="77777777" w:rsidTr="00866CA5">
        <w:tc>
          <w:tcPr>
            <w:tcW w:w="238" w:type="pct"/>
            <w:tcBorders>
              <w:top w:val="nil"/>
              <w:left w:val="nil"/>
              <w:bottom w:val="nil"/>
              <w:right w:val="nil"/>
            </w:tcBorders>
            <w:noWrap/>
            <w:vAlign w:val="center"/>
            <w:hideMark/>
          </w:tcPr>
          <w:p w14:paraId="4413000F" w14:textId="77777777" w:rsidR="00BD2C3B" w:rsidRPr="007E3D5E" w:rsidRDefault="00BD2C3B" w:rsidP="00B602D1">
            <w:pPr>
              <w:pStyle w:val="Tabletexte"/>
              <w:spacing w:before="40" w:after="40"/>
              <w:jc w:val="center"/>
              <w:rPr>
                <w:sz w:val="18"/>
                <w:szCs w:val="18"/>
                <w:lang w:bidi="ar-SA"/>
              </w:rPr>
            </w:pPr>
            <w:r w:rsidRPr="007E3D5E">
              <w:rPr>
                <w:sz w:val="18"/>
                <w:szCs w:val="18"/>
                <w:rtl/>
              </w:rPr>
              <w:t>143</w:t>
            </w:r>
          </w:p>
        </w:tc>
        <w:tc>
          <w:tcPr>
            <w:tcW w:w="496" w:type="pct"/>
            <w:tcBorders>
              <w:top w:val="nil"/>
              <w:left w:val="nil"/>
              <w:bottom w:val="nil"/>
              <w:right w:val="nil"/>
            </w:tcBorders>
            <w:vAlign w:val="center"/>
            <w:hideMark/>
          </w:tcPr>
          <w:p w14:paraId="27F6164B"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PP10</w:t>
            </w:r>
          </w:p>
        </w:tc>
        <w:tc>
          <w:tcPr>
            <w:tcW w:w="694" w:type="pct"/>
            <w:tcBorders>
              <w:top w:val="nil"/>
              <w:left w:val="nil"/>
              <w:bottom w:val="nil"/>
              <w:right w:val="nil"/>
            </w:tcBorders>
            <w:vAlign w:val="center"/>
            <w:hideMark/>
          </w:tcPr>
          <w:p w14:paraId="26C202BB" w14:textId="77777777" w:rsidR="00BD2C3B" w:rsidRPr="007E3D5E" w:rsidRDefault="00BD2C3B" w:rsidP="009F61D6">
            <w:pPr>
              <w:pStyle w:val="Tabletexte"/>
              <w:spacing w:before="40" w:after="40"/>
              <w:jc w:val="left"/>
              <w:rPr>
                <w:sz w:val="18"/>
                <w:szCs w:val="18"/>
                <w:lang w:bidi="ar-SA"/>
              </w:rPr>
            </w:pPr>
            <w:r w:rsidRPr="007E3D5E">
              <w:rPr>
                <w:sz w:val="18"/>
                <w:szCs w:val="18"/>
                <w:rtl/>
              </w:rPr>
              <w:t xml:space="preserve">توسيع نطاق أحكام وثائق الاتحاد الدولي للاتصالات التي تتعلق بالبلدان النامية </w:t>
            </w:r>
            <w:r w:rsidRPr="007E3D5E">
              <w:rPr>
                <w:sz w:val="18"/>
                <w:szCs w:val="18"/>
                <w:rtl/>
              </w:rPr>
              <w:lastRenderedPageBreak/>
              <w:t>لتشمل البلدان التي تمر اقتصاداتها بمرحلة انتقالية</w:t>
            </w:r>
          </w:p>
        </w:tc>
        <w:tc>
          <w:tcPr>
            <w:tcW w:w="1191" w:type="pct"/>
            <w:tcBorders>
              <w:top w:val="nil"/>
              <w:left w:val="nil"/>
              <w:bottom w:val="nil"/>
              <w:right w:val="nil"/>
            </w:tcBorders>
            <w:vAlign w:val="center"/>
            <w:hideMark/>
          </w:tcPr>
          <w:p w14:paraId="7BEF7E58" w14:textId="77777777" w:rsidR="00BD2C3B" w:rsidRPr="007E3D5E" w:rsidRDefault="00BD2C3B" w:rsidP="009F61D6">
            <w:pPr>
              <w:pStyle w:val="Tabletexte"/>
              <w:spacing w:before="40" w:after="40"/>
              <w:rPr>
                <w:sz w:val="18"/>
                <w:szCs w:val="18"/>
                <w:lang w:bidi="ar-SA"/>
              </w:rPr>
            </w:pPr>
            <w:r w:rsidRPr="007E3D5E">
              <w:rPr>
                <w:sz w:val="18"/>
                <w:szCs w:val="18"/>
                <w:rtl/>
              </w:rPr>
              <w:lastRenderedPageBreak/>
              <w:t>توسيع نطاق أحكام وثائق الاتحاد التي تتعلق بالبلدان النامية لتشمل بلداناً تمر اقتصاداتها بمرحلة انتقالية</w:t>
            </w:r>
          </w:p>
        </w:tc>
        <w:tc>
          <w:tcPr>
            <w:tcW w:w="843" w:type="pct"/>
            <w:tcBorders>
              <w:top w:val="nil"/>
              <w:left w:val="nil"/>
              <w:bottom w:val="nil"/>
              <w:right w:val="nil"/>
            </w:tcBorders>
            <w:vAlign w:val="center"/>
            <w:hideMark/>
          </w:tcPr>
          <w:p w14:paraId="2DCF01F0"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98A135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115424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679B9A71"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2F74C827" w14:textId="77777777" w:rsidTr="00866CA5">
        <w:tc>
          <w:tcPr>
            <w:tcW w:w="238" w:type="pct"/>
            <w:tcBorders>
              <w:top w:val="nil"/>
              <w:left w:val="nil"/>
              <w:bottom w:val="nil"/>
              <w:right w:val="nil"/>
            </w:tcBorders>
            <w:shd w:val="clear" w:color="EDEDED" w:fill="EDEDED"/>
            <w:noWrap/>
            <w:vAlign w:val="center"/>
            <w:hideMark/>
          </w:tcPr>
          <w:p w14:paraId="03EA07D6" w14:textId="77777777" w:rsidR="00BD2C3B" w:rsidRPr="007E3D5E" w:rsidRDefault="00BD2C3B" w:rsidP="00B602D1">
            <w:pPr>
              <w:pStyle w:val="Tabletexte"/>
              <w:spacing w:before="40" w:after="40"/>
              <w:jc w:val="center"/>
              <w:rPr>
                <w:sz w:val="18"/>
                <w:szCs w:val="18"/>
                <w:lang w:bidi="ar-SA"/>
              </w:rPr>
            </w:pPr>
            <w:r w:rsidRPr="007E3D5E">
              <w:rPr>
                <w:sz w:val="18"/>
                <w:szCs w:val="18"/>
                <w:rtl/>
              </w:rPr>
              <w:t>144</w:t>
            </w:r>
          </w:p>
        </w:tc>
        <w:tc>
          <w:tcPr>
            <w:tcW w:w="496" w:type="pct"/>
            <w:tcBorders>
              <w:top w:val="nil"/>
              <w:left w:val="nil"/>
              <w:bottom w:val="nil"/>
              <w:right w:val="nil"/>
            </w:tcBorders>
            <w:shd w:val="clear" w:color="EDEDED" w:fill="EDEDED"/>
            <w:vAlign w:val="center"/>
            <w:hideMark/>
          </w:tcPr>
          <w:p w14:paraId="443B4B33"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shd w:val="clear" w:color="EDEDED" w:fill="EDEDED"/>
            <w:vAlign w:val="center"/>
            <w:hideMark/>
          </w:tcPr>
          <w:p w14:paraId="31C0AEAE" w14:textId="14FF74EB" w:rsidR="00BD2C3B" w:rsidRPr="007E3D5E" w:rsidRDefault="00BD2C3B" w:rsidP="009F61D6">
            <w:pPr>
              <w:pStyle w:val="Tabletexte"/>
              <w:spacing w:before="40" w:after="40"/>
              <w:jc w:val="left"/>
              <w:rPr>
                <w:sz w:val="18"/>
                <w:szCs w:val="18"/>
                <w:lang w:bidi="ar-SA"/>
              </w:rPr>
            </w:pPr>
            <w:r w:rsidRPr="007E3D5E">
              <w:rPr>
                <w:sz w:val="18"/>
                <w:szCs w:val="18"/>
                <w:rtl/>
              </w:rPr>
              <w:t xml:space="preserve">توفير نموذج للاتفاقات المبرمة مع البلدان المضيفة قبل عقد مؤتمرات </w:t>
            </w:r>
            <w:r w:rsidR="002505A5" w:rsidRPr="007E3D5E">
              <w:rPr>
                <w:rFonts w:hint="cs"/>
                <w:sz w:val="18"/>
                <w:szCs w:val="18"/>
                <w:rtl/>
              </w:rPr>
              <w:t>الاتحاد</w:t>
            </w:r>
            <w:r w:rsidRPr="007E3D5E">
              <w:rPr>
                <w:sz w:val="18"/>
                <w:szCs w:val="18"/>
                <w:rtl/>
              </w:rPr>
              <w:t xml:space="preserve"> وجمعياته خارج جنيف</w:t>
            </w:r>
          </w:p>
        </w:tc>
        <w:tc>
          <w:tcPr>
            <w:tcW w:w="1191" w:type="pct"/>
            <w:tcBorders>
              <w:top w:val="nil"/>
              <w:left w:val="nil"/>
              <w:bottom w:val="nil"/>
              <w:right w:val="nil"/>
            </w:tcBorders>
            <w:shd w:val="clear" w:color="EDEDED" w:fill="EDEDED"/>
            <w:vAlign w:val="center"/>
            <w:hideMark/>
          </w:tcPr>
          <w:p w14:paraId="47FA2A2B"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تقديم نماذج الاتفاقات المبرمة مع البلدان المضيفة قبل سنتين على الأقل من التاريخ المقترح لعقد أي مؤتمر أو جمعية من أجل تسهيل مهمة الدول الأعضاء الراغبة في استضافة مؤتمر أو جمعية بموجب شروط محددة.</w:t>
            </w:r>
          </w:p>
        </w:tc>
        <w:tc>
          <w:tcPr>
            <w:tcW w:w="843" w:type="pct"/>
            <w:tcBorders>
              <w:top w:val="nil"/>
              <w:left w:val="nil"/>
              <w:bottom w:val="nil"/>
              <w:right w:val="nil"/>
            </w:tcBorders>
            <w:shd w:val="clear" w:color="EDEDED" w:fill="EDEDED"/>
            <w:vAlign w:val="center"/>
            <w:hideMark/>
          </w:tcPr>
          <w:p w14:paraId="63308F1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8EEF6B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27AD61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D75135E"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3BB6C9F9" w14:textId="77777777" w:rsidTr="00866CA5">
        <w:tc>
          <w:tcPr>
            <w:tcW w:w="238" w:type="pct"/>
            <w:tcBorders>
              <w:top w:val="nil"/>
              <w:left w:val="nil"/>
              <w:bottom w:val="nil"/>
              <w:right w:val="nil"/>
            </w:tcBorders>
            <w:noWrap/>
            <w:vAlign w:val="center"/>
            <w:hideMark/>
          </w:tcPr>
          <w:p w14:paraId="2E2F5331" w14:textId="77777777" w:rsidR="00BD2C3B" w:rsidRPr="007E3D5E" w:rsidRDefault="00BD2C3B" w:rsidP="00B602D1">
            <w:pPr>
              <w:pStyle w:val="Tabletexte"/>
              <w:spacing w:before="40" w:after="40"/>
              <w:jc w:val="center"/>
              <w:rPr>
                <w:sz w:val="18"/>
                <w:szCs w:val="18"/>
                <w:lang w:bidi="ar-SA"/>
              </w:rPr>
            </w:pPr>
            <w:r w:rsidRPr="007E3D5E">
              <w:rPr>
                <w:sz w:val="18"/>
                <w:szCs w:val="18"/>
                <w:rtl/>
              </w:rPr>
              <w:t>145</w:t>
            </w:r>
          </w:p>
        </w:tc>
        <w:tc>
          <w:tcPr>
            <w:tcW w:w="496" w:type="pct"/>
            <w:tcBorders>
              <w:top w:val="nil"/>
              <w:left w:val="nil"/>
              <w:bottom w:val="nil"/>
              <w:right w:val="nil"/>
            </w:tcBorders>
            <w:vAlign w:val="center"/>
            <w:hideMark/>
          </w:tcPr>
          <w:p w14:paraId="68973C2A" w14:textId="77777777" w:rsidR="00BD2C3B" w:rsidRPr="007E3D5E" w:rsidRDefault="00BD2C3B" w:rsidP="009F61D6">
            <w:pPr>
              <w:pStyle w:val="Tabletexte"/>
              <w:spacing w:before="40" w:after="40"/>
              <w:jc w:val="left"/>
              <w:rPr>
                <w:sz w:val="18"/>
                <w:szCs w:val="18"/>
                <w:lang w:bidi="ar-SA"/>
              </w:rPr>
            </w:pPr>
            <w:r w:rsidRPr="007E3D5E">
              <w:rPr>
                <w:sz w:val="18"/>
                <w:szCs w:val="18"/>
                <w:rtl/>
              </w:rPr>
              <w:t>PP06</w:t>
            </w:r>
          </w:p>
        </w:tc>
        <w:tc>
          <w:tcPr>
            <w:tcW w:w="694" w:type="pct"/>
            <w:tcBorders>
              <w:top w:val="nil"/>
              <w:left w:val="nil"/>
              <w:bottom w:val="nil"/>
              <w:right w:val="nil"/>
            </w:tcBorders>
            <w:vAlign w:val="center"/>
            <w:hideMark/>
          </w:tcPr>
          <w:p w14:paraId="0CEC0E66" w14:textId="3B2DF97E" w:rsidR="00BD2C3B" w:rsidRPr="007E3D5E" w:rsidRDefault="00BD2C3B" w:rsidP="009F61D6">
            <w:pPr>
              <w:pStyle w:val="Tabletexte"/>
              <w:spacing w:before="40" w:after="40"/>
              <w:jc w:val="left"/>
              <w:rPr>
                <w:sz w:val="18"/>
                <w:szCs w:val="18"/>
                <w:lang w:bidi="ar-SA"/>
              </w:rPr>
            </w:pPr>
            <w:r w:rsidRPr="007E3D5E">
              <w:rPr>
                <w:sz w:val="18"/>
                <w:szCs w:val="18"/>
                <w:rtl/>
              </w:rPr>
              <w:t>مشاركة المراقبين في</w:t>
            </w:r>
            <w:r w:rsidR="002505A5" w:rsidRPr="007E3D5E">
              <w:rPr>
                <w:rFonts w:hint="cs"/>
                <w:sz w:val="18"/>
                <w:szCs w:val="18"/>
                <w:rtl/>
              </w:rPr>
              <w:t> </w:t>
            </w:r>
            <w:r w:rsidRPr="007E3D5E">
              <w:rPr>
                <w:sz w:val="18"/>
                <w:szCs w:val="18"/>
                <w:rtl/>
              </w:rPr>
              <w:t>مؤتمرات الاتحاد وجمعياته واجتماعاته</w:t>
            </w:r>
          </w:p>
        </w:tc>
        <w:tc>
          <w:tcPr>
            <w:tcW w:w="1191" w:type="pct"/>
            <w:tcBorders>
              <w:top w:val="nil"/>
              <w:left w:val="nil"/>
              <w:bottom w:val="nil"/>
              <w:right w:val="nil"/>
            </w:tcBorders>
            <w:vAlign w:val="center"/>
            <w:hideMark/>
          </w:tcPr>
          <w:p w14:paraId="56F10B30" w14:textId="77777777" w:rsidR="00BD2C3B" w:rsidRPr="007E3D5E" w:rsidRDefault="00BD2C3B" w:rsidP="009F61D6">
            <w:pPr>
              <w:pStyle w:val="Tabletexte"/>
              <w:spacing w:before="40" w:after="40"/>
              <w:rPr>
                <w:sz w:val="18"/>
                <w:szCs w:val="18"/>
                <w:lang w:bidi="ar-SA"/>
              </w:rPr>
            </w:pPr>
            <w:r w:rsidRPr="007E3D5E">
              <w:rPr>
                <w:sz w:val="18"/>
                <w:szCs w:val="18"/>
                <w:rtl/>
              </w:rPr>
              <w:t>تطبيق القواعد المنظمة لمشاركة المراقبين دون التمتع بحق التصويت، أو بصفة استشارية، أو أي صفة أخرى.</w:t>
            </w:r>
          </w:p>
        </w:tc>
        <w:tc>
          <w:tcPr>
            <w:tcW w:w="843" w:type="pct"/>
            <w:tcBorders>
              <w:top w:val="nil"/>
              <w:left w:val="nil"/>
              <w:bottom w:val="nil"/>
              <w:right w:val="nil"/>
            </w:tcBorders>
            <w:vAlign w:val="center"/>
            <w:hideMark/>
          </w:tcPr>
          <w:p w14:paraId="784709C0"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84DF85E"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vAlign w:val="center"/>
            <w:hideMark/>
          </w:tcPr>
          <w:p w14:paraId="423E2476"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65099570"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7FB8B6D5" w14:textId="77777777" w:rsidTr="00866CA5">
        <w:tc>
          <w:tcPr>
            <w:tcW w:w="238" w:type="pct"/>
            <w:tcBorders>
              <w:top w:val="nil"/>
              <w:left w:val="nil"/>
              <w:bottom w:val="nil"/>
              <w:right w:val="nil"/>
            </w:tcBorders>
            <w:shd w:val="clear" w:color="EDEDED" w:fill="EDEDED"/>
            <w:noWrap/>
            <w:vAlign w:val="center"/>
            <w:hideMark/>
          </w:tcPr>
          <w:p w14:paraId="6E6F1897" w14:textId="77777777" w:rsidR="00BD2C3B" w:rsidRPr="007E3D5E" w:rsidRDefault="00BD2C3B" w:rsidP="00B602D1">
            <w:pPr>
              <w:pStyle w:val="Tabletexte"/>
              <w:spacing w:before="40" w:after="40"/>
              <w:jc w:val="center"/>
              <w:rPr>
                <w:sz w:val="18"/>
                <w:szCs w:val="18"/>
                <w:lang w:bidi="ar-SA"/>
              </w:rPr>
            </w:pPr>
            <w:r w:rsidRPr="007E3D5E">
              <w:rPr>
                <w:sz w:val="18"/>
                <w:szCs w:val="18"/>
                <w:rtl/>
              </w:rPr>
              <w:t>146</w:t>
            </w:r>
          </w:p>
        </w:tc>
        <w:tc>
          <w:tcPr>
            <w:tcW w:w="496" w:type="pct"/>
            <w:tcBorders>
              <w:top w:val="nil"/>
              <w:left w:val="nil"/>
              <w:bottom w:val="nil"/>
              <w:right w:val="nil"/>
            </w:tcBorders>
            <w:shd w:val="clear" w:color="EDEDED" w:fill="EDEDED"/>
            <w:vAlign w:val="center"/>
            <w:hideMark/>
          </w:tcPr>
          <w:p w14:paraId="370F4F7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616876BF"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استعراض</w:t>
              </w:r>
              <w:r w:rsidR="00BD2C3B" w:rsidRPr="007E3D5E">
                <w:rPr>
                  <w:sz w:val="18"/>
                  <w:szCs w:val="18"/>
                  <w:rtl/>
                </w:rPr>
                <w:t xml:space="preserve"> </w:t>
              </w:r>
              <w:r w:rsidR="00BD2C3B" w:rsidRPr="007E3D5E">
                <w:rPr>
                  <w:rFonts w:hint="cs"/>
                  <w:sz w:val="18"/>
                  <w:szCs w:val="18"/>
                  <w:rtl/>
                </w:rPr>
                <w:t>لوائح</w:t>
              </w:r>
              <w:r w:rsidR="00BD2C3B" w:rsidRPr="007E3D5E">
                <w:rPr>
                  <w:sz w:val="18"/>
                  <w:szCs w:val="18"/>
                  <w:rtl/>
                </w:rPr>
                <w:t xml:space="preserve"> </w:t>
              </w:r>
              <w:r w:rsidR="00BD2C3B" w:rsidRPr="007E3D5E">
                <w:rPr>
                  <w:rFonts w:hint="cs"/>
                  <w:sz w:val="18"/>
                  <w:szCs w:val="18"/>
                  <w:rtl/>
                </w:rPr>
                <w:t>الاتصالات</w:t>
              </w:r>
              <w:r w:rsidR="00BD2C3B" w:rsidRPr="007E3D5E">
                <w:rPr>
                  <w:sz w:val="18"/>
                  <w:szCs w:val="18"/>
                  <w:rtl/>
                </w:rPr>
                <w:t xml:space="preserve"> </w:t>
              </w:r>
              <w:r w:rsidR="00BD2C3B" w:rsidRPr="007E3D5E">
                <w:rPr>
                  <w:rFonts w:hint="cs"/>
                  <w:sz w:val="18"/>
                  <w:szCs w:val="18"/>
                  <w:rtl/>
                </w:rPr>
                <w:t>الدولية</w:t>
              </w:r>
              <w:r w:rsidR="00BD2C3B" w:rsidRPr="007E3D5E">
                <w:rPr>
                  <w:sz w:val="18"/>
                  <w:szCs w:val="18"/>
                  <w:rtl/>
                </w:rPr>
                <w:t xml:space="preserve"> </w:t>
              </w:r>
              <w:r w:rsidR="00BD2C3B" w:rsidRPr="007E3D5E">
                <w:rPr>
                  <w:rFonts w:hint="cs"/>
                  <w:sz w:val="18"/>
                  <w:szCs w:val="18"/>
                  <w:rtl/>
                </w:rPr>
                <w:t>دورياً</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7FA07A83"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 xml:space="preserve">بدء عملية استعراض لوائح الاتصالات الدولية في عام 2017، ويُفضل أن يكون ذلك في بداية العام. عقد اجتماع لفريق الخبراء المعني بلوائح الاتصالات الدولية </w:t>
            </w:r>
            <w:r w:rsidRPr="007E3D5E">
              <w:rPr>
                <w:spacing w:val="-4"/>
                <w:sz w:val="18"/>
                <w:szCs w:val="18"/>
              </w:rPr>
              <w:t>(EG-ITR)</w:t>
            </w:r>
            <w:r w:rsidRPr="007E3D5E">
              <w:rPr>
                <w:spacing w:val="-4"/>
                <w:sz w:val="18"/>
                <w:szCs w:val="18"/>
                <w:rtl/>
              </w:rPr>
              <w:t xml:space="preserve"> على أن يكون مفتوحاً لمشاركة الدول الأعضاء وأعضاء القطاعات، من أجل استعراض اللوائح، وتقديم تقرير بذلك إلى المجلس في دورته لعام 2018 للنظر فيه ونشره وتقديمه إلى مؤتمر المندوبين المفوضين لعام 2018. على أن يضطلع المجلس بتحديد الاختصاصات وأساليب العمل، وفحص التقرير ثم تقديمه إلى مؤتمر المندوبين المفوضين لعام 2018.</w:t>
            </w:r>
          </w:p>
        </w:tc>
        <w:tc>
          <w:tcPr>
            <w:tcW w:w="843" w:type="pct"/>
            <w:tcBorders>
              <w:top w:val="nil"/>
              <w:left w:val="nil"/>
              <w:bottom w:val="nil"/>
              <w:right w:val="nil"/>
            </w:tcBorders>
            <w:shd w:val="clear" w:color="EDEDED" w:fill="EDEDED"/>
            <w:vAlign w:val="center"/>
            <w:hideMark/>
          </w:tcPr>
          <w:p w14:paraId="4A8900D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4F1ADFE"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6ACAF1B" w14:textId="639B5B0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40 (المراجَع في</w:t>
            </w:r>
            <w:r w:rsidR="002505A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87 (المراجَع في</w:t>
            </w:r>
            <w:r w:rsidR="002505A5"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w:t>
            </w:r>
          </w:p>
        </w:tc>
        <w:tc>
          <w:tcPr>
            <w:tcW w:w="447" w:type="pct"/>
            <w:tcBorders>
              <w:top w:val="nil"/>
              <w:left w:val="nil"/>
              <w:bottom w:val="nil"/>
              <w:right w:val="nil"/>
            </w:tcBorders>
            <w:shd w:val="clear" w:color="EDEDED" w:fill="EDEDED"/>
            <w:vAlign w:val="center"/>
            <w:hideMark/>
          </w:tcPr>
          <w:p w14:paraId="69C683B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63408B1C" w14:textId="77777777" w:rsidTr="00866CA5">
        <w:tc>
          <w:tcPr>
            <w:tcW w:w="238" w:type="pct"/>
            <w:tcBorders>
              <w:top w:val="nil"/>
              <w:left w:val="nil"/>
              <w:bottom w:val="nil"/>
              <w:right w:val="nil"/>
            </w:tcBorders>
            <w:noWrap/>
            <w:vAlign w:val="center"/>
            <w:hideMark/>
          </w:tcPr>
          <w:p w14:paraId="6C4B0D07" w14:textId="77777777" w:rsidR="00BD2C3B" w:rsidRPr="007E3D5E" w:rsidRDefault="00BD2C3B" w:rsidP="00B602D1">
            <w:pPr>
              <w:pStyle w:val="Tabletexte"/>
              <w:spacing w:before="40" w:after="40"/>
              <w:jc w:val="center"/>
              <w:rPr>
                <w:sz w:val="18"/>
                <w:szCs w:val="18"/>
                <w:lang w:bidi="ar-SA"/>
              </w:rPr>
            </w:pPr>
            <w:r w:rsidRPr="007E3D5E">
              <w:rPr>
                <w:sz w:val="18"/>
                <w:szCs w:val="18"/>
                <w:rtl/>
              </w:rPr>
              <w:t>148</w:t>
            </w:r>
          </w:p>
        </w:tc>
        <w:tc>
          <w:tcPr>
            <w:tcW w:w="496" w:type="pct"/>
            <w:tcBorders>
              <w:top w:val="nil"/>
              <w:left w:val="nil"/>
              <w:bottom w:val="nil"/>
              <w:right w:val="nil"/>
            </w:tcBorders>
            <w:vAlign w:val="center"/>
            <w:hideMark/>
          </w:tcPr>
          <w:p w14:paraId="163FA4EE"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22A6FAC8" w14:textId="77777777" w:rsidR="00BD2C3B" w:rsidRPr="007E3D5E" w:rsidRDefault="00BD2C3B" w:rsidP="009F61D6">
            <w:pPr>
              <w:pStyle w:val="Tabletexte"/>
              <w:spacing w:before="40" w:after="40"/>
              <w:jc w:val="left"/>
              <w:rPr>
                <w:sz w:val="18"/>
                <w:szCs w:val="18"/>
                <w:lang w:bidi="ar-SA"/>
              </w:rPr>
            </w:pPr>
            <w:r w:rsidRPr="007E3D5E">
              <w:rPr>
                <w:sz w:val="18"/>
                <w:szCs w:val="18"/>
                <w:rtl/>
              </w:rPr>
              <w:t>مهام نائب الأمين العام ووظائفه</w:t>
            </w:r>
          </w:p>
        </w:tc>
        <w:tc>
          <w:tcPr>
            <w:tcW w:w="1191" w:type="pct"/>
            <w:tcBorders>
              <w:top w:val="nil"/>
              <w:left w:val="nil"/>
              <w:bottom w:val="nil"/>
              <w:right w:val="nil"/>
            </w:tcBorders>
            <w:vAlign w:val="center"/>
            <w:hideMark/>
          </w:tcPr>
          <w:p w14:paraId="7AEF8698" w14:textId="77777777" w:rsidR="00BD2C3B" w:rsidRPr="007E3D5E" w:rsidRDefault="00BD2C3B" w:rsidP="009F61D6">
            <w:pPr>
              <w:pStyle w:val="Tabletexte"/>
              <w:spacing w:before="40" w:after="40"/>
              <w:rPr>
                <w:sz w:val="18"/>
                <w:szCs w:val="18"/>
                <w:lang w:bidi="ar-SA"/>
              </w:rPr>
            </w:pPr>
            <w:r w:rsidRPr="007E3D5E">
              <w:rPr>
                <w:sz w:val="18"/>
                <w:szCs w:val="18"/>
                <w:rtl/>
              </w:rPr>
              <w:t>إصدار توجيهات واضحة ومحددة بشأن المهام المفوضة إلى نائب الأمين العام، وإحاطة المجلس والأعضاء والموظفين علماً بأي تغييرات.</w:t>
            </w:r>
          </w:p>
        </w:tc>
        <w:tc>
          <w:tcPr>
            <w:tcW w:w="843" w:type="pct"/>
            <w:tcBorders>
              <w:top w:val="nil"/>
              <w:left w:val="nil"/>
              <w:bottom w:val="nil"/>
              <w:right w:val="nil"/>
            </w:tcBorders>
            <w:vAlign w:val="center"/>
            <w:hideMark/>
          </w:tcPr>
          <w:p w14:paraId="520B816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E706D4B"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A1D890C"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3A1F710B"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1337AA1B" w14:textId="77777777" w:rsidTr="00866CA5">
        <w:tc>
          <w:tcPr>
            <w:tcW w:w="238" w:type="pct"/>
            <w:tcBorders>
              <w:top w:val="nil"/>
              <w:left w:val="nil"/>
              <w:bottom w:val="nil"/>
              <w:right w:val="nil"/>
            </w:tcBorders>
            <w:shd w:val="clear" w:color="EDEDED" w:fill="EDEDED"/>
            <w:noWrap/>
            <w:vAlign w:val="center"/>
            <w:hideMark/>
          </w:tcPr>
          <w:p w14:paraId="3E25A264" w14:textId="77777777" w:rsidR="00BD2C3B" w:rsidRPr="007E3D5E" w:rsidRDefault="00BD2C3B" w:rsidP="00B602D1">
            <w:pPr>
              <w:pStyle w:val="Tabletexte"/>
              <w:spacing w:before="40" w:after="40"/>
              <w:jc w:val="center"/>
              <w:rPr>
                <w:sz w:val="18"/>
                <w:szCs w:val="18"/>
                <w:lang w:bidi="ar-SA"/>
              </w:rPr>
            </w:pPr>
            <w:r w:rsidRPr="007E3D5E">
              <w:rPr>
                <w:sz w:val="18"/>
                <w:szCs w:val="18"/>
                <w:rtl/>
              </w:rPr>
              <w:t>150</w:t>
            </w:r>
          </w:p>
        </w:tc>
        <w:tc>
          <w:tcPr>
            <w:tcW w:w="496" w:type="pct"/>
            <w:tcBorders>
              <w:top w:val="nil"/>
              <w:left w:val="nil"/>
              <w:bottom w:val="nil"/>
              <w:right w:val="nil"/>
            </w:tcBorders>
            <w:shd w:val="clear" w:color="EDEDED" w:fill="EDEDED"/>
            <w:vAlign w:val="center"/>
            <w:hideMark/>
          </w:tcPr>
          <w:p w14:paraId="44D39B6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04FDF71F" w14:textId="77777777" w:rsidR="00BD2C3B" w:rsidRPr="007E3D5E" w:rsidRDefault="00870304" w:rsidP="009F61D6">
            <w:pPr>
              <w:pStyle w:val="Tabletexte"/>
              <w:spacing w:before="40" w:after="40"/>
              <w:jc w:val="left"/>
              <w:rPr>
                <w:spacing w:val="-6"/>
                <w:sz w:val="18"/>
                <w:szCs w:val="18"/>
                <w:lang w:bidi="ar-SA"/>
              </w:rPr>
            </w:pPr>
            <w:dir w:val="rtl">
              <w:r w:rsidR="00BD2C3B" w:rsidRPr="007E3D5E">
                <w:rPr>
                  <w:rFonts w:hint="cs"/>
                  <w:spacing w:val="-6"/>
                  <w:sz w:val="18"/>
                  <w:szCs w:val="18"/>
                  <w:rtl/>
                </w:rPr>
                <w:t>الموافقة</w:t>
              </w:r>
              <w:r w:rsidR="00BD2C3B" w:rsidRPr="007E3D5E">
                <w:rPr>
                  <w:spacing w:val="-6"/>
                  <w:sz w:val="18"/>
                  <w:szCs w:val="18"/>
                  <w:rtl/>
                </w:rPr>
                <w:t xml:space="preserve"> </w:t>
              </w:r>
              <w:r w:rsidR="00BD2C3B" w:rsidRPr="007E3D5E">
                <w:rPr>
                  <w:rFonts w:hint="cs"/>
                  <w:spacing w:val="-6"/>
                  <w:sz w:val="18"/>
                  <w:szCs w:val="18"/>
                  <w:rtl/>
                </w:rPr>
                <w:t>على</w:t>
              </w:r>
              <w:r w:rsidR="00BD2C3B" w:rsidRPr="007E3D5E">
                <w:rPr>
                  <w:spacing w:val="-6"/>
                  <w:sz w:val="18"/>
                  <w:szCs w:val="18"/>
                  <w:rtl/>
                </w:rPr>
                <w:t xml:space="preserve"> </w:t>
              </w:r>
              <w:r w:rsidR="00BD2C3B" w:rsidRPr="007E3D5E">
                <w:rPr>
                  <w:rFonts w:hint="cs"/>
                  <w:spacing w:val="-6"/>
                  <w:sz w:val="18"/>
                  <w:szCs w:val="18"/>
                  <w:rtl/>
                </w:rPr>
                <w:t>حسابات</w:t>
              </w:r>
              <w:r w:rsidR="00BD2C3B" w:rsidRPr="007E3D5E">
                <w:rPr>
                  <w:spacing w:val="-6"/>
                  <w:sz w:val="18"/>
                  <w:szCs w:val="18"/>
                  <w:rtl/>
                </w:rPr>
                <w:t xml:space="preserve"> </w:t>
              </w:r>
              <w:r w:rsidR="00BD2C3B" w:rsidRPr="007E3D5E">
                <w:rPr>
                  <w:rFonts w:hint="cs"/>
                  <w:spacing w:val="-6"/>
                  <w:sz w:val="18"/>
                  <w:szCs w:val="18"/>
                  <w:rtl/>
                </w:rPr>
                <w:t>الاتحاد</w:t>
              </w:r>
              <w:r w:rsidR="00BD2C3B" w:rsidRPr="007E3D5E">
                <w:rPr>
                  <w:spacing w:val="-6"/>
                  <w:sz w:val="18"/>
                  <w:szCs w:val="18"/>
                  <w:rtl/>
                </w:rPr>
                <w:t xml:space="preserve"> </w:t>
              </w:r>
              <w:r w:rsidR="00BD2C3B" w:rsidRPr="007E3D5E">
                <w:rPr>
                  <w:rFonts w:hint="cs"/>
                  <w:spacing w:val="-6"/>
                  <w:sz w:val="18"/>
                  <w:szCs w:val="18"/>
                  <w:rtl/>
                </w:rPr>
                <w:t>للسنوات</w:t>
              </w:r>
              <w:r w:rsidR="00BD2C3B" w:rsidRPr="007E3D5E">
                <w:rPr>
                  <w:spacing w:val="-6"/>
                  <w:sz w:val="18"/>
                  <w:szCs w:val="18"/>
                  <w:rtl/>
                </w:rPr>
                <w:t xml:space="preserve"> 2018-2021</w:t>
              </w:r>
              <w:r w:rsidR="00BD2C3B" w:rsidRPr="007E3D5E">
                <w:rPr>
                  <w:rFonts w:ascii="Arial" w:hAnsi="Arial" w:cs="Arial" w:hint="cs"/>
                  <w:spacing w:val="-6"/>
                  <w:sz w:val="18"/>
                  <w:szCs w:val="18"/>
                  <w:rtl/>
                </w:rPr>
                <w:t>‬</w:t>
              </w:r>
              <w:r>
                <w:t>‬</w:t>
              </w:r>
            </w:dir>
          </w:p>
        </w:tc>
        <w:tc>
          <w:tcPr>
            <w:tcW w:w="1191" w:type="pct"/>
            <w:tcBorders>
              <w:top w:val="nil"/>
              <w:left w:val="nil"/>
              <w:bottom w:val="nil"/>
              <w:right w:val="nil"/>
            </w:tcBorders>
            <w:shd w:val="clear" w:color="EDEDED" w:fill="EDEDED"/>
            <w:vAlign w:val="center"/>
            <w:hideMark/>
          </w:tcPr>
          <w:p w14:paraId="1DFE09ED" w14:textId="77777777" w:rsidR="00BD2C3B" w:rsidRPr="007E3D5E" w:rsidRDefault="00BD2C3B" w:rsidP="009F61D6">
            <w:pPr>
              <w:pStyle w:val="Tabletexte"/>
              <w:spacing w:before="40" w:after="40"/>
              <w:rPr>
                <w:sz w:val="18"/>
                <w:szCs w:val="18"/>
                <w:lang w:bidi="ar-SA"/>
              </w:rPr>
            </w:pPr>
            <w:r w:rsidRPr="007E3D5E">
              <w:rPr>
                <w:sz w:val="18"/>
                <w:szCs w:val="18"/>
                <w:rtl/>
              </w:rPr>
              <w:t>مؤتمر المندوبين المفوضين لعام 2018 - الموافقة على الحسابات للفترة 2014-2017.</w:t>
            </w:r>
          </w:p>
        </w:tc>
        <w:tc>
          <w:tcPr>
            <w:tcW w:w="843" w:type="pct"/>
            <w:tcBorders>
              <w:top w:val="nil"/>
              <w:left w:val="nil"/>
              <w:bottom w:val="nil"/>
              <w:right w:val="nil"/>
            </w:tcBorders>
            <w:shd w:val="clear" w:color="EDEDED" w:fill="EDEDED"/>
            <w:vAlign w:val="center"/>
            <w:hideMark/>
          </w:tcPr>
          <w:p w14:paraId="35CF7C4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73DF659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C493BBA"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008541B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609042B" w14:textId="77777777" w:rsidTr="00866CA5">
        <w:tc>
          <w:tcPr>
            <w:tcW w:w="238" w:type="pct"/>
            <w:tcBorders>
              <w:top w:val="nil"/>
              <w:left w:val="nil"/>
              <w:bottom w:val="nil"/>
              <w:right w:val="nil"/>
            </w:tcBorders>
            <w:noWrap/>
            <w:vAlign w:val="center"/>
            <w:hideMark/>
          </w:tcPr>
          <w:p w14:paraId="59859B5C" w14:textId="77777777" w:rsidR="00BD2C3B" w:rsidRPr="007E3D5E" w:rsidRDefault="00BD2C3B" w:rsidP="00B602D1">
            <w:pPr>
              <w:pStyle w:val="Tabletexte"/>
              <w:spacing w:before="40" w:after="40"/>
              <w:jc w:val="center"/>
              <w:rPr>
                <w:sz w:val="18"/>
                <w:szCs w:val="18"/>
                <w:lang w:bidi="ar-SA"/>
              </w:rPr>
            </w:pPr>
            <w:r w:rsidRPr="007E3D5E">
              <w:rPr>
                <w:sz w:val="18"/>
                <w:szCs w:val="18"/>
                <w:rtl/>
              </w:rPr>
              <w:t>151</w:t>
            </w:r>
          </w:p>
        </w:tc>
        <w:tc>
          <w:tcPr>
            <w:tcW w:w="496" w:type="pct"/>
            <w:tcBorders>
              <w:top w:val="nil"/>
              <w:left w:val="nil"/>
              <w:bottom w:val="nil"/>
              <w:right w:val="nil"/>
            </w:tcBorders>
            <w:vAlign w:val="center"/>
            <w:hideMark/>
          </w:tcPr>
          <w:p w14:paraId="75A5FDA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7C022240" w14:textId="5412D41B" w:rsidR="00BD2C3B" w:rsidRPr="007E3D5E" w:rsidRDefault="00BD2C3B" w:rsidP="009F61D6">
            <w:pPr>
              <w:pStyle w:val="Tabletexte"/>
              <w:spacing w:before="40" w:after="40"/>
              <w:jc w:val="left"/>
              <w:rPr>
                <w:sz w:val="18"/>
                <w:szCs w:val="18"/>
                <w:lang w:bidi="ar-SA"/>
              </w:rPr>
            </w:pPr>
            <w:r w:rsidRPr="007E3D5E">
              <w:rPr>
                <w:sz w:val="18"/>
                <w:szCs w:val="18"/>
                <w:rtl/>
              </w:rPr>
              <w:t>إدخال تحسينات على الإدارة على أساس النتائج في</w:t>
            </w:r>
            <w:r w:rsidR="009E745E" w:rsidRPr="007E3D5E">
              <w:rPr>
                <w:rFonts w:hint="cs"/>
                <w:sz w:val="18"/>
                <w:szCs w:val="18"/>
                <w:rtl/>
              </w:rPr>
              <w:t> </w:t>
            </w:r>
            <w:r w:rsidRPr="007E3D5E">
              <w:rPr>
                <w:sz w:val="18"/>
                <w:szCs w:val="18"/>
                <w:rtl/>
              </w:rPr>
              <w:t>الاتحاد الدولي للاتصالات</w:t>
            </w:r>
          </w:p>
        </w:tc>
        <w:tc>
          <w:tcPr>
            <w:tcW w:w="1191" w:type="pct"/>
            <w:tcBorders>
              <w:top w:val="nil"/>
              <w:left w:val="nil"/>
              <w:bottom w:val="nil"/>
              <w:right w:val="nil"/>
            </w:tcBorders>
            <w:vAlign w:val="center"/>
            <w:hideMark/>
          </w:tcPr>
          <w:p w14:paraId="78E8DEDE" w14:textId="1AC3111F" w:rsidR="00BD2C3B" w:rsidRPr="007E3D5E" w:rsidRDefault="00BD2C3B" w:rsidP="009F61D6">
            <w:pPr>
              <w:pStyle w:val="Tabletexte"/>
              <w:spacing w:before="40" w:after="40"/>
              <w:rPr>
                <w:spacing w:val="-2"/>
                <w:sz w:val="18"/>
                <w:szCs w:val="18"/>
                <w:lang w:bidi="ar-SA"/>
              </w:rPr>
            </w:pPr>
            <w:r w:rsidRPr="00C51304">
              <w:rPr>
                <w:spacing w:val="-2"/>
                <w:sz w:val="18"/>
                <w:szCs w:val="18"/>
                <w:rtl/>
              </w:rPr>
              <w:t xml:space="preserve">مواصلة تحسين المنهجيات المرتبطة بتنفيذ </w:t>
            </w:r>
            <w:r w:rsidR="00A03429" w:rsidRPr="00C51304">
              <w:rPr>
                <w:rFonts w:hint="cs"/>
                <w:spacing w:val="-2"/>
                <w:sz w:val="18"/>
                <w:szCs w:val="18"/>
                <w:rtl/>
              </w:rPr>
              <w:t>الميزانية</w:t>
            </w:r>
            <w:r w:rsidRPr="00C51304">
              <w:rPr>
                <w:spacing w:val="-2"/>
                <w:sz w:val="18"/>
                <w:szCs w:val="18"/>
                <w:rtl/>
              </w:rPr>
              <w:t xml:space="preserve"> على أساس النتائج </w:t>
            </w:r>
            <w:r w:rsidRPr="00C51304">
              <w:rPr>
                <w:spacing w:val="-2"/>
                <w:sz w:val="18"/>
                <w:szCs w:val="18"/>
              </w:rPr>
              <w:t>(RBB)</w:t>
            </w:r>
            <w:r w:rsidRPr="00C51304">
              <w:rPr>
                <w:spacing w:val="-2"/>
                <w:sz w:val="18"/>
                <w:szCs w:val="18"/>
                <w:rtl/>
              </w:rPr>
              <w:t xml:space="preserve"> والإدارة على أساس النتائج </w:t>
            </w:r>
            <w:r w:rsidRPr="00C51304">
              <w:rPr>
                <w:spacing w:val="-2"/>
                <w:sz w:val="18"/>
                <w:szCs w:val="18"/>
              </w:rPr>
              <w:t>(RBM)</w:t>
            </w:r>
            <w:r w:rsidRPr="00C51304">
              <w:rPr>
                <w:spacing w:val="-2"/>
                <w:sz w:val="18"/>
                <w:szCs w:val="18"/>
                <w:rtl/>
              </w:rPr>
              <w:t xml:space="preserve">، بما في ذلك العرض المنقح لميزانية فترة السنتين مواصلة وضع إطار شامل للنتائج من أجل دعم تنفيذ الخطة الاستراتيجية، والربط بين </w:t>
            </w:r>
            <w:r w:rsidRPr="00C51304">
              <w:rPr>
                <w:spacing w:val="-2"/>
                <w:sz w:val="18"/>
                <w:szCs w:val="18"/>
                <w:rtl/>
              </w:rPr>
              <w:lastRenderedPageBreak/>
              <w:t>الخطط الاستراتيجية والمالية والتشغيلية.</w:t>
            </w:r>
            <w:r w:rsidRPr="007E3D5E">
              <w:rPr>
                <w:spacing w:val="-2"/>
                <w:sz w:val="18"/>
                <w:szCs w:val="18"/>
                <w:rtl/>
              </w:rPr>
              <w:t xml:space="preserve"> وتعزيز إدماج إطار إدارة المخاطر.</w:t>
            </w:r>
          </w:p>
        </w:tc>
        <w:tc>
          <w:tcPr>
            <w:tcW w:w="843" w:type="pct"/>
            <w:tcBorders>
              <w:top w:val="nil"/>
              <w:left w:val="nil"/>
              <w:bottom w:val="nil"/>
              <w:right w:val="nil"/>
            </w:tcBorders>
            <w:vAlign w:val="center"/>
            <w:hideMark/>
          </w:tcPr>
          <w:p w14:paraId="18BAE0F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455100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E542A57"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108 (نيودلهي، 2024)</w:t>
            </w:r>
          </w:p>
        </w:tc>
        <w:tc>
          <w:tcPr>
            <w:tcW w:w="447" w:type="pct"/>
            <w:tcBorders>
              <w:top w:val="nil"/>
              <w:left w:val="nil"/>
              <w:bottom w:val="nil"/>
              <w:right w:val="nil"/>
            </w:tcBorders>
            <w:vAlign w:val="center"/>
            <w:hideMark/>
          </w:tcPr>
          <w:p w14:paraId="5DE930FB"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77DD4E4D" w14:textId="77777777" w:rsidTr="00866CA5">
        <w:tc>
          <w:tcPr>
            <w:tcW w:w="238" w:type="pct"/>
            <w:tcBorders>
              <w:top w:val="nil"/>
              <w:left w:val="nil"/>
              <w:bottom w:val="nil"/>
              <w:right w:val="nil"/>
            </w:tcBorders>
            <w:shd w:val="clear" w:color="EDEDED" w:fill="EDEDED"/>
            <w:noWrap/>
            <w:vAlign w:val="center"/>
            <w:hideMark/>
          </w:tcPr>
          <w:p w14:paraId="32F1D08B" w14:textId="77777777" w:rsidR="00BD2C3B" w:rsidRPr="007E3D5E" w:rsidRDefault="00BD2C3B" w:rsidP="00B602D1">
            <w:pPr>
              <w:pStyle w:val="Tabletexte"/>
              <w:spacing w:before="40" w:after="40"/>
              <w:jc w:val="center"/>
              <w:rPr>
                <w:sz w:val="18"/>
                <w:szCs w:val="18"/>
                <w:lang w:bidi="ar-SA"/>
              </w:rPr>
            </w:pPr>
            <w:r w:rsidRPr="007E3D5E">
              <w:rPr>
                <w:sz w:val="18"/>
                <w:szCs w:val="18"/>
                <w:rtl/>
              </w:rPr>
              <w:t>152</w:t>
            </w:r>
          </w:p>
        </w:tc>
        <w:tc>
          <w:tcPr>
            <w:tcW w:w="496" w:type="pct"/>
            <w:tcBorders>
              <w:top w:val="nil"/>
              <w:left w:val="nil"/>
              <w:bottom w:val="nil"/>
              <w:right w:val="nil"/>
            </w:tcBorders>
            <w:shd w:val="clear" w:color="EDEDED" w:fill="EDEDED"/>
            <w:vAlign w:val="center"/>
            <w:hideMark/>
          </w:tcPr>
          <w:p w14:paraId="01DA460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shd w:val="clear" w:color="EDEDED" w:fill="EDEDED"/>
            <w:vAlign w:val="center"/>
            <w:hideMark/>
          </w:tcPr>
          <w:p w14:paraId="2DBE4D98" w14:textId="537E0B64" w:rsidR="00BD2C3B" w:rsidRPr="007E3D5E" w:rsidRDefault="00BD2C3B" w:rsidP="009F61D6">
            <w:pPr>
              <w:pStyle w:val="Tabletexte"/>
              <w:spacing w:before="40" w:after="40"/>
              <w:jc w:val="left"/>
              <w:rPr>
                <w:sz w:val="18"/>
                <w:szCs w:val="18"/>
                <w:lang w:bidi="ar-SA"/>
              </w:rPr>
            </w:pPr>
            <w:r w:rsidRPr="007E3D5E">
              <w:rPr>
                <w:sz w:val="18"/>
                <w:szCs w:val="18"/>
                <w:rtl/>
              </w:rPr>
              <w:t xml:space="preserve">تحسين الإدارة والمتابعة فيما يتعلق بمساهمة أعضاء القطاعات والمنتسبين في تحمل نفقات </w:t>
            </w:r>
            <w:r w:rsidR="0038286C" w:rsidRPr="007E3D5E">
              <w:rPr>
                <w:rFonts w:hint="cs"/>
                <w:sz w:val="18"/>
                <w:szCs w:val="18"/>
                <w:rtl/>
              </w:rPr>
              <w:t>الاتحاد</w:t>
            </w:r>
          </w:p>
        </w:tc>
        <w:tc>
          <w:tcPr>
            <w:tcW w:w="1191" w:type="pct"/>
            <w:tcBorders>
              <w:top w:val="nil"/>
              <w:left w:val="nil"/>
              <w:bottom w:val="nil"/>
              <w:right w:val="nil"/>
            </w:tcBorders>
            <w:shd w:val="clear" w:color="EDEDED" w:fill="EDEDED"/>
            <w:vAlign w:val="center"/>
            <w:hideMark/>
          </w:tcPr>
          <w:p w14:paraId="78B39723" w14:textId="77777777" w:rsidR="00BD2C3B" w:rsidRPr="007E3D5E" w:rsidRDefault="00BD2C3B" w:rsidP="009F61D6">
            <w:pPr>
              <w:pStyle w:val="Tabletexte"/>
              <w:spacing w:before="40" w:after="40"/>
              <w:rPr>
                <w:sz w:val="18"/>
                <w:szCs w:val="18"/>
                <w:lang w:bidi="ar-SA"/>
              </w:rPr>
            </w:pPr>
            <w:r w:rsidRPr="007E3D5E">
              <w:rPr>
                <w:sz w:val="18"/>
                <w:szCs w:val="18"/>
                <w:rtl/>
              </w:rPr>
              <w:t>إدخال تحسينات على رسوم المعالجة والإجراءات الإدارية.</w:t>
            </w:r>
          </w:p>
        </w:tc>
        <w:tc>
          <w:tcPr>
            <w:tcW w:w="843" w:type="pct"/>
            <w:tcBorders>
              <w:top w:val="nil"/>
              <w:left w:val="nil"/>
              <w:bottom w:val="nil"/>
              <w:right w:val="nil"/>
            </w:tcBorders>
            <w:shd w:val="clear" w:color="EDEDED" w:fill="EDEDED"/>
            <w:vAlign w:val="center"/>
            <w:hideMark/>
          </w:tcPr>
          <w:p w14:paraId="1CB9FF2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67EEC5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E3E7A28" w14:textId="086AED48"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31 (المراجَع في</w:t>
            </w:r>
            <w:r w:rsidR="009E745E" w:rsidRPr="007E3D5E">
              <w:rPr>
                <w:rFonts w:hint="cs"/>
                <w:b/>
                <w:bCs/>
                <w:color w:val="2E74B5" w:themeColor="accent1" w:themeShade="BF"/>
                <w:sz w:val="18"/>
                <w:szCs w:val="18"/>
                <w:rtl/>
              </w:rPr>
              <w:t> </w:t>
            </w:r>
            <w:r w:rsidRPr="007E3D5E">
              <w:rPr>
                <w:b/>
                <w:bCs/>
                <w:color w:val="2E74B5" w:themeColor="accent1" w:themeShade="BF"/>
                <w:sz w:val="18"/>
                <w:szCs w:val="18"/>
                <w:rtl/>
              </w:rPr>
              <w:t>دبي، 2012)</w:t>
            </w:r>
          </w:p>
        </w:tc>
        <w:tc>
          <w:tcPr>
            <w:tcW w:w="447" w:type="pct"/>
            <w:tcBorders>
              <w:top w:val="nil"/>
              <w:left w:val="nil"/>
              <w:bottom w:val="nil"/>
              <w:right w:val="nil"/>
            </w:tcBorders>
            <w:shd w:val="clear" w:color="EDEDED" w:fill="EDEDED"/>
            <w:vAlign w:val="center"/>
            <w:hideMark/>
          </w:tcPr>
          <w:p w14:paraId="6DE15095"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988D157" w14:textId="77777777" w:rsidTr="00866CA5">
        <w:tc>
          <w:tcPr>
            <w:tcW w:w="238" w:type="pct"/>
            <w:tcBorders>
              <w:top w:val="nil"/>
              <w:left w:val="nil"/>
              <w:bottom w:val="nil"/>
              <w:right w:val="nil"/>
            </w:tcBorders>
            <w:noWrap/>
            <w:vAlign w:val="center"/>
            <w:hideMark/>
          </w:tcPr>
          <w:p w14:paraId="0011C8A7" w14:textId="77777777" w:rsidR="00BD2C3B" w:rsidRPr="007E3D5E" w:rsidRDefault="00BD2C3B" w:rsidP="00B602D1">
            <w:pPr>
              <w:pStyle w:val="Tabletexte"/>
              <w:spacing w:before="40" w:after="40"/>
              <w:jc w:val="center"/>
              <w:rPr>
                <w:sz w:val="18"/>
                <w:szCs w:val="18"/>
                <w:lang w:bidi="ar-SA"/>
              </w:rPr>
            </w:pPr>
            <w:r w:rsidRPr="007E3D5E">
              <w:rPr>
                <w:sz w:val="18"/>
                <w:szCs w:val="18"/>
                <w:rtl/>
              </w:rPr>
              <w:t>154</w:t>
            </w:r>
          </w:p>
        </w:tc>
        <w:tc>
          <w:tcPr>
            <w:tcW w:w="496" w:type="pct"/>
            <w:tcBorders>
              <w:top w:val="nil"/>
              <w:left w:val="nil"/>
              <w:bottom w:val="nil"/>
              <w:right w:val="nil"/>
            </w:tcBorders>
            <w:vAlign w:val="center"/>
            <w:hideMark/>
          </w:tcPr>
          <w:p w14:paraId="454B58B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7696C768"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استعمال اللغات الرسمية الست في الاتحاد على قدم المساواة</w:t>
            </w:r>
          </w:p>
        </w:tc>
        <w:tc>
          <w:tcPr>
            <w:tcW w:w="1191" w:type="pct"/>
            <w:tcBorders>
              <w:top w:val="nil"/>
              <w:left w:val="nil"/>
              <w:bottom w:val="nil"/>
              <w:right w:val="nil"/>
            </w:tcBorders>
            <w:vAlign w:val="center"/>
            <w:hideMark/>
          </w:tcPr>
          <w:p w14:paraId="116CDC57" w14:textId="77777777" w:rsidR="00BD2C3B" w:rsidRPr="00645966" w:rsidRDefault="00BD2C3B" w:rsidP="009F61D6">
            <w:pPr>
              <w:pStyle w:val="Tabletexte"/>
              <w:spacing w:before="40" w:after="40"/>
              <w:rPr>
                <w:spacing w:val="-4"/>
                <w:sz w:val="18"/>
                <w:szCs w:val="18"/>
                <w:lang w:bidi="ar-SA"/>
              </w:rPr>
            </w:pPr>
            <w:r w:rsidRPr="00645966">
              <w:rPr>
                <w:spacing w:val="-4"/>
                <w:sz w:val="18"/>
                <w:szCs w:val="18"/>
                <w:rtl/>
              </w:rPr>
              <w:t xml:space="preserve">تقديم التقرير السنوي إلى المجلس وفريق العمل التابع للمجلس والمعني باللغات </w:t>
            </w:r>
            <w:r w:rsidRPr="00645966">
              <w:rPr>
                <w:spacing w:val="-4"/>
                <w:sz w:val="18"/>
                <w:szCs w:val="18"/>
              </w:rPr>
              <w:t>(CWG-LANG)</w:t>
            </w:r>
            <w:r w:rsidRPr="00645966">
              <w:rPr>
                <w:spacing w:val="-4"/>
                <w:sz w:val="18"/>
                <w:szCs w:val="18"/>
                <w:rtl/>
              </w:rPr>
              <w:t>. وزيادة مجهودات الترجمة الشفوية والترجمة التحريرية لوثائق الاتحاد باللغات الست لأقصى قدر ممكن وعلى قدم المساواة. واستعراض التدابير والمبادئ المتعلقة بالترجمة الشفوية والترجمة التحريرية.</w:t>
            </w:r>
          </w:p>
        </w:tc>
        <w:tc>
          <w:tcPr>
            <w:tcW w:w="843" w:type="pct"/>
            <w:tcBorders>
              <w:top w:val="nil"/>
              <w:left w:val="nil"/>
              <w:bottom w:val="nil"/>
              <w:right w:val="nil"/>
            </w:tcBorders>
            <w:vAlign w:val="center"/>
            <w:hideMark/>
          </w:tcPr>
          <w:p w14:paraId="184DBD5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964796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19 / القرار ITU-R 36</w:t>
            </w:r>
          </w:p>
        </w:tc>
        <w:tc>
          <w:tcPr>
            <w:tcW w:w="595" w:type="pct"/>
            <w:tcBorders>
              <w:top w:val="nil"/>
              <w:left w:val="nil"/>
              <w:bottom w:val="nil"/>
              <w:right w:val="nil"/>
            </w:tcBorders>
            <w:vAlign w:val="center"/>
            <w:hideMark/>
          </w:tcPr>
          <w:p w14:paraId="1E917DD8" w14:textId="6EE67E3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9E745E" w:rsidRPr="007E3D5E">
              <w:rPr>
                <w:rFonts w:hint="cs"/>
                <w:b/>
                <w:bCs/>
                <w:color w:val="2E74B5" w:themeColor="accent1" w:themeShade="BF"/>
                <w:sz w:val="18"/>
                <w:szCs w:val="18"/>
                <w:rtl/>
              </w:rPr>
              <w:t> </w:t>
            </w:r>
            <w:r w:rsidRPr="007E3D5E">
              <w:rPr>
                <w:b/>
                <w:bCs/>
                <w:color w:val="2E74B5" w:themeColor="accent1" w:themeShade="BF"/>
                <w:sz w:val="18"/>
                <w:szCs w:val="18"/>
                <w:rtl/>
              </w:rPr>
              <w:t>جنيف، 2022) / القرار 32 (المراجَع في</w:t>
            </w:r>
            <w:r w:rsidR="009E745E"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67 (المراجَع في</w:t>
            </w:r>
            <w:r w:rsidR="009E745E"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4E9587D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86 (ملغى)</w:t>
            </w:r>
          </w:p>
        </w:tc>
      </w:tr>
      <w:tr w:rsidR="007E3D5E" w:rsidRPr="007E3D5E" w14:paraId="4FD63B26" w14:textId="77777777" w:rsidTr="00866CA5">
        <w:tc>
          <w:tcPr>
            <w:tcW w:w="238" w:type="pct"/>
            <w:tcBorders>
              <w:top w:val="nil"/>
              <w:left w:val="nil"/>
              <w:bottom w:val="nil"/>
              <w:right w:val="nil"/>
            </w:tcBorders>
            <w:shd w:val="clear" w:color="EDEDED" w:fill="EDEDED"/>
            <w:noWrap/>
            <w:vAlign w:val="center"/>
            <w:hideMark/>
          </w:tcPr>
          <w:p w14:paraId="70D3E413" w14:textId="77777777" w:rsidR="00BD2C3B" w:rsidRPr="007E3D5E" w:rsidRDefault="00BD2C3B" w:rsidP="00B602D1">
            <w:pPr>
              <w:pStyle w:val="Tabletexte"/>
              <w:spacing w:before="40" w:after="40"/>
              <w:jc w:val="center"/>
              <w:rPr>
                <w:sz w:val="18"/>
                <w:szCs w:val="18"/>
                <w:lang w:bidi="ar-SA"/>
              </w:rPr>
            </w:pPr>
            <w:r w:rsidRPr="007E3D5E">
              <w:rPr>
                <w:sz w:val="18"/>
                <w:szCs w:val="18"/>
                <w:rtl/>
              </w:rPr>
              <w:t>157</w:t>
            </w:r>
          </w:p>
        </w:tc>
        <w:tc>
          <w:tcPr>
            <w:tcW w:w="496" w:type="pct"/>
            <w:tcBorders>
              <w:top w:val="nil"/>
              <w:left w:val="nil"/>
              <w:bottom w:val="nil"/>
              <w:right w:val="nil"/>
            </w:tcBorders>
            <w:shd w:val="clear" w:color="EDEDED" w:fill="EDEDED"/>
            <w:vAlign w:val="center"/>
            <w:hideMark/>
          </w:tcPr>
          <w:p w14:paraId="0BE1953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6825BFBC" w14:textId="77777777" w:rsidR="00BD2C3B" w:rsidRPr="007E3D5E" w:rsidRDefault="00BD2C3B" w:rsidP="009F61D6">
            <w:pPr>
              <w:pStyle w:val="Tabletexte"/>
              <w:spacing w:before="40" w:after="40"/>
              <w:jc w:val="left"/>
              <w:rPr>
                <w:sz w:val="18"/>
                <w:szCs w:val="18"/>
                <w:lang w:bidi="ar-SA"/>
              </w:rPr>
            </w:pPr>
            <w:r w:rsidRPr="007E3D5E">
              <w:rPr>
                <w:sz w:val="18"/>
                <w:szCs w:val="18"/>
                <w:rtl/>
              </w:rPr>
              <w:t>تعزيز وظيفة تنفيذ المشاريع ووظيفة مراقبة المشاريع في الاتحاد الدولي للاتصالات</w:t>
            </w:r>
          </w:p>
        </w:tc>
        <w:tc>
          <w:tcPr>
            <w:tcW w:w="1191" w:type="pct"/>
            <w:tcBorders>
              <w:top w:val="nil"/>
              <w:left w:val="nil"/>
              <w:bottom w:val="nil"/>
              <w:right w:val="nil"/>
            </w:tcBorders>
            <w:shd w:val="clear" w:color="EDEDED" w:fill="EDEDED"/>
            <w:vAlign w:val="center"/>
            <w:hideMark/>
          </w:tcPr>
          <w:p w14:paraId="0B3972F4" w14:textId="77777777" w:rsidR="00BD2C3B" w:rsidRPr="007E3D5E" w:rsidRDefault="00BD2C3B" w:rsidP="009F61D6">
            <w:pPr>
              <w:pStyle w:val="Tabletexte"/>
              <w:spacing w:before="40" w:after="40"/>
              <w:rPr>
                <w:sz w:val="18"/>
                <w:szCs w:val="18"/>
                <w:lang w:bidi="ar-SA"/>
              </w:rPr>
            </w:pPr>
            <w:r w:rsidRPr="007E3D5E">
              <w:rPr>
                <w:sz w:val="18"/>
                <w:szCs w:val="18"/>
                <w:rtl/>
              </w:rPr>
              <w:t>وضع استراتيجية لهذه الوظائف في المستقبل. ومواصلة استعراض الممارسات الفضلى المتبعة في منظومة الأمم المتحدة والمنظمات غير التابعة لها في مجال التعاون التقني.</w:t>
            </w:r>
          </w:p>
        </w:tc>
        <w:tc>
          <w:tcPr>
            <w:tcW w:w="843" w:type="pct"/>
            <w:tcBorders>
              <w:top w:val="nil"/>
              <w:left w:val="nil"/>
              <w:bottom w:val="nil"/>
              <w:right w:val="nil"/>
            </w:tcBorders>
            <w:shd w:val="clear" w:color="EDEDED" w:fill="EDEDED"/>
            <w:vAlign w:val="center"/>
            <w:hideMark/>
          </w:tcPr>
          <w:p w14:paraId="35FBC47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6AC200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455ABD8" w14:textId="3FD782E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7366D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45AE6E9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B94A20A" w14:textId="77777777" w:rsidTr="00866CA5">
        <w:tc>
          <w:tcPr>
            <w:tcW w:w="238" w:type="pct"/>
            <w:tcBorders>
              <w:top w:val="nil"/>
              <w:left w:val="nil"/>
              <w:bottom w:val="nil"/>
              <w:right w:val="nil"/>
            </w:tcBorders>
            <w:noWrap/>
            <w:vAlign w:val="center"/>
            <w:hideMark/>
          </w:tcPr>
          <w:p w14:paraId="68A810E5" w14:textId="77777777" w:rsidR="00BD2C3B" w:rsidRPr="007E3D5E" w:rsidRDefault="00BD2C3B" w:rsidP="00B602D1">
            <w:pPr>
              <w:pStyle w:val="Tabletexte"/>
              <w:spacing w:before="40" w:after="40"/>
              <w:jc w:val="center"/>
              <w:rPr>
                <w:sz w:val="18"/>
                <w:szCs w:val="18"/>
                <w:lang w:bidi="ar-SA"/>
              </w:rPr>
            </w:pPr>
            <w:r w:rsidRPr="007E3D5E">
              <w:rPr>
                <w:sz w:val="18"/>
                <w:szCs w:val="18"/>
                <w:rtl/>
              </w:rPr>
              <w:t>158</w:t>
            </w:r>
          </w:p>
        </w:tc>
        <w:tc>
          <w:tcPr>
            <w:tcW w:w="496" w:type="pct"/>
            <w:tcBorders>
              <w:top w:val="nil"/>
              <w:left w:val="nil"/>
              <w:bottom w:val="nil"/>
              <w:right w:val="nil"/>
            </w:tcBorders>
            <w:vAlign w:val="center"/>
            <w:hideMark/>
          </w:tcPr>
          <w:p w14:paraId="129D173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vAlign w:val="center"/>
            <w:hideMark/>
          </w:tcPr>
          <w:p w14:paraId="2F9002F4" w14:textId="19A3CDE7" w:rsidR="00BD2C3B" w:rsidRPr="007E3D5E" w:rsidRDefault="00BD2C3B" w:rsidP="009F61D6">
            <w:pPr>
              <w:pStyle w:val="Tabletexte"/>
              <w:spacing w:before="40" w:after="40"/>
              <w:jc w:val="left"/>
              <w:rPr>
                <w:sz w:val="18"/>
                <w:szCs w:val="18"/>
                <w:lang w:bidi="ar-SA"/>
              </w:rPr>
            </w:pPr>
            <w:r w:rsidRPr="007E3D5E">
              <w:rPr>
                <w:sz w:val="18"/>
                <w:szCs w:val="18"/>
                <w:rtl/>
              </w:rPr>
              <w:t xml:space="preserve">قضايا مالية ينظر فيها </w:t>
            </w:r>
            <w:r w:rsidR="007366D7" w:rsidRPr="007E3D5E">
              <w:rPr>
                <w:rFonts w:hint="cs"/>
                <w:sz w:val="18"/>
                <w:szCs w:val="18"/>
                <w:rtl/>
              </w:rPr>
              <w:t>المجلس</w:t>
            </w:r>
          </w:p>
        </w:tc>
        <w:tc>
          <w:tcPr>
            <w:tcW w:w="1191" w:type="pct"/>
            <w:tcBorders>
              <w:top w:val="nil"/>
              <w:left w:val="nil"/>
              <w:bottom w:val="nil"/>
              <w:right w:val="nil"/>
            </w:tcBorders>
            <w:vAlign w:val="center"/>
            <w:hideMark/>
          </w:tcPr>
          <w:p w14:paraId="42CE150B"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دراسة: إمكانية توليد دخل إضافي للاتحاد؛ وإنشاء آليات تكفل تحقيق استقرار مالي أكبر للاتحاد؛ وتقديم منهجيات لمشاركة أعضاء القطاعات والمنتسبين إليها، بما في ذلك مراجعة هيكل الرسوم وجدوى دمج المشاركة في القطاعات. وتقديم تقرير بنتائج الدراسة إلى مؤتمر المندوبين المفوضين التالي.</w:t>
            </w:r>
          </w:p>
        </w:tc>
        <w:tc>
          <w:tcPr>
            <w:tcW w:w="843" w:type="pct"/>
            <w:tcBorders>
              <w:top w:val="nil"/>
              <w:left w:val="nil"/>
              <w:bottom w:val="nil"/>
              <w:right w:val="nil"/>
            </w:tcBorders>
            <w:vAlign w:val="center"/>
            <w:hideMark/>
          </w:tcPr>
          <w:p w14:paraId="770A2EF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CB9CAF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EAC804E"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1AC325F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714F71DA" w14:textId="77777777" w:rsidTr="00866CA5">
        <w:tc>
          <w:tcPr>
            <w:tcW w:w="238" w:type="pct"/>
            <w:tcBorders>
              <w:top w:val="nil"/>
              <w:left w:val="nil"/>
              <w:bottom w:val="nil"/>
              <w:right w:val="nil"/>
            </w:tcBorders>
            <w:shd w:val="clear" w:color="EDEDED" w:fill="EDEDED"/>
            <w:noWrap/>
            <w:vAlign w:val="center"/>
            <w:hideMark/>
          </w:tcPr>
          <w:p w14:paraId="201938A5" w14:textId="77777777" w:rsidR="00BD2C3B" w:rsidRPr="007E3D5E" w:rsidRDefault="00BD2C3B" w:rsidP="00B602D1">
            <w:pPr>
              <w:pStyle w:val="Tabletexte"/>
              <w:spacing w:before="40" w:after="40"/>
              <w:jc w:val="center"/>
              <w:rPr>
                <w:sz w:val="18"/>
                <w:szCs w:val="18"/>
                <w:lang w:bidi="ar-SA"/>
              </w:rPr>
            </w:pPr>
            <w:r w:rsidRPr="007E3D5E">
              <w:rPr>
                <w:sz w:val="18"/>
                <w:szCs w:val="18"/>
                <w:rtl/>
              </w:rPr>
              <w:t>159</w:t>
            </w:r>
          </w:p>
        </w:tc>
        <w:tc>
          <w:tcPr>
            <w:tcW w:w="496" w:type="pct"/>
            <w:tcBorders>
              <w:top w:val="nil"/>
              <w:left w:val="nil"/>
              <w:bottom w:val="nil"/>
              <w:right w:val="nil"/>
            </w:tcBorders>
            <w:shd w:val="clear" w:color="EDEDED" w:fill="EDEDED"/>
            <w:vAlign w:val="center"/>
            <w:hideMark/>
          </w:tcPr>
          <w:p w14:paraId="029ED1B6"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shd w:val="clear" w:color="EDEDED" w:fill="EDEDED"/>
            <w:vAlign w:val="center"/>
            <w:hideMark/>
          </w:tcPr>
          <w:p w14:paraId="21DFD656" w14:textId="77777777" w:rsidR="00BD2C3B" w:rsidRPr="007E3D5E" w:rsidRDefault="00BD2C3B" w:rsidP="009F61D6">
            <w:pPr>
              <w:pStyle w:val="Tabletexte"/>
              <w:spacing w:before="40" w:after="40"/>
              <w:jc w:val="left"/>
              <w:rPr>
                <w:sz w:val="18"/>
                <w:szCs w:val="18"/>
                <w:lang w:bidi="ar-SA"/>
              </w:rPr>
            </w:pPr>
            <w:r w:rsidRPr="007E3D5E">
              <w:rPr>
                <w:sz w:val="18"/>
                <w:szCs w:val="18"/>
                <w:rtl/>
              </w:rPr>
              <w:t>مساعدة لبنان ودعمه من أجل إعادة بناء شبكات اتصالاته (الثابتة والمتنقلة)</w:t>
            </w:r>
          </w:p>
        </w:tc>
        <w:tc>
          <w:tcPr>
            <w:tcW w:w="1191" w:type="pct"/>
            <w:tcBorders>
              <w:top w:val="nil"/>
              <w:left w:val="nil"/>
              <w:bottom w:val="nil"/>
              <w:right w:val="nil"/>
            </w:tcBorders>
            <w:shd w:val="clear" w:color="EDEDED" w:fill="EDEDED"/>
            <w:vAlign w:val="center"/>
            <w:hideMark/>
          </w:tcPr>
          <w:p w14:paraId="232E62F5"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تقديم المساعدة والدعم لإعادة بناء شبكات الاتصالات وتأمينها.</w:t>
            </w:r>
          </w:p>
        </w:tc>
        <w:tc>
          <w:tcPr>
            <w:tcW w:w="843" w:type="pct"/>
            <w:tcBorders>
              <w:top w:val="nil"/>
              <w:left w:val="nil"/>
              <w:bottom w:val="nil"/>
              <w:right w:val="nil"/>
            </w:tcBorders>
            <w:shd w:val="clear" w:color="EDEDED" w:fill="EDEDED"/>
            <w:vAlign w:val="center"/>
            <w:hideMark/>
          </w:tcPr>
          <w:p w14:paraId="459726F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2BDF8D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D012627"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0218747"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D479C78" w14:textId="77777777" w:rsidTr="00866CA5">
        <w:tc>
          <w:tcPr>
            <w:tcW w:w="238" w:type="pct"/>
            <w:tcBorders>
              <w:top w:val="nil"/>
              <w:left w:val="nil"/>
              <w:bottom w:val="nil"/>
              <w:right w:val="nil"/>
            </w:tcBorders>
            <w:noWrap/>
            <w:vAlign w:val="center"/>
            <w:hideMark/>
          </w:tcPr>
          <w:p w14:paraId="0FCFA7D7" w14:textId="77777777" w:rsidR="00BD2C3B" w:rsidRPr="007E3D5E" w:rsidRDefault="00BD2C3B" w:rsidP="00B602D1">
            <w:pPr>
              <w:pStyle w:val="Tabletexte"/>
              <w:spacing w:before="40" w:after="40"/>
              <w:jc w:val="center"/>
              <w:rPr>
                <w:sz w:val="18"/>
                <w:szCs w:val="18"/>
                <w:lang w:bidi="ar-SA"/>
              </w:rPr>
            </w:pPr>
            <w:r w:rsidRPr="007E3D5E">
              <w:rPr>
                <w:sz w:val="18"/>
                <w:szCs w:val="18"/>
                <w:rtl/>
              </w:rPr>
              <w:t>160</w:t>
            </w:r>
          </w:p>
        </w:tc>
        <w:tc>
          <w:tcPr>
            <w:tcW w:w="496" w:type="pct"/>
            <w:tcBorders>
              <w:top w:val="nil"/>
              <w:left w:val="nil"/>
              <w:bottom w:val="nil"/>
              <w:right w:val="nil"/>
            </w:tcBorders>
            <w:vAlign w:val="center"/>
            <w:hideMark/>
          </w:tcPr>
          <w:p w14:paraId="2C66AF7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7A65F8DC" w14:textId="77777777" w:rsidR="00BD2C3B" w:rsidRPr="007E3D5E" w:rsidRDefault="00BD2C3B" w:rsidP="009F61D6">
            <w:pPr>
              <w:pStyle w:val="Tabletexte"/>
              <w:spacing w:before="40" w:after="40"/>
              <w:jc w:val="left"/>
              <w:rPr>
                <w:sz w:val="18"/>
                <w:szCs w:val="18"/>
                <w:lang w:bidi="ar-SA"/>
              </w:rPr>
            </w:pPr>
            <w:r w:rsidRPr="007E3D5E">
              <w:rPr>
                <w:sz w:val="18"/>
                <w:szCs w:val="18"/>
                <w:rtl/>
              </w:rPr>
              <w:t>تقديم المساعدة إلى الصومال</w:t>
            </w:r>
          </w:p>
        </w:tc>
        <w:tc>
          <w:tcPr>
            <w:tcW w:w="1191" w:type="pct"/>
            <w:tcBorders>
              <w:top w:val="nil"/>
              <w:left w:val="nil"/>
              <w:bottom w:val="nil"/>
              <w:right w:val="nil"/>
            </w:tcBorders>
            <w:vAlign w:val="center"/>
            <w:hideMark/>
          </w:tcPr>
          <w:p w14:paraId="35091C90"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مواصلة الإجراءات الخاصة التي بدأها الأمين العام ومدير مكتب تنمية الاتصالات، بمساعدة من قطاع الاتصالات الراديوية وقطاع تقييس الاتصالات بالاتحاد</w:t>
            </w:r>
          </w:p>
        </w:tc>
        <w:tc>
          <w:tcPr>
            <w:tcW w:w="843" w:type="pct"/>
            <w:tcBorders>
              <w:top w:val="nil"/>
              <w:left w:val="nil"/>
              <w:bottom w:val="nil"/>
              <w:right w:val="nil"/>
            </w:tcBorders>
            <w:vAlign w:val="center"/>
            <w:hideMark/>
          </w:tcPr>
          <w:p w14:paraId="399997E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4655FB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015F7C6"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5CF5047"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25 / 57</w:t>
            </w:r>
          </w:p>
        </w:tc>
      </w:tr>
      <w:tr w:rsidR="007E3D5E" w:rsidRPr="007E3D5E" w14:paraId="093B6773" w14:textId="77777777" w:rsidTr="00866CA5">
        <w:tc>
          <w:tcPr>
            <w:tcW w:w="238" w:type="pct"/>
            <w:tcBorders>
              <w:top w:val="nil"/>
              <w:left w:val="nil"/>
              <w:bottom w:val="nil"/>
              <w:right w:val="nil"/>
            </w:tcBorders>
            <w:shd w:val="clear" w:color="EDEDED" w:fill="EDEDED"/>
            <w:noWrap/>
            <w:vAlign w:val="center"/>
            <w:hideMark/>
          </w:tcPr>
          <w:p w14:paraId="2F4A77FE"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161</w:t>
            </w:r>
          </w:p>
        </w:tc>
        <w:tc>
          <w:tcPr>
            <w:tcW w:w="496" w:type="pct"/>
            <w:tcBorders>
              <w:top w:val="nil"/>
              <w:left w:val="nil"/>
              <w:bottom w:val="nil"/>
              <w:right w:val="nil"/>
            </w:tcBorders>
            <w:shd w:val="clear" w:color="EDEDED" w:fill="EDEDED"/>
            <w:vAlign w:val="center"/>
            <w:hideMark/>
          </w:tcPr>
          <w:p w14:paraId="56EA214A" w14:textId="77777777" w:rsidR="00BD2C3B" w:rsidRPr="007E3D5E" w:rsidRDefault="00BD2C3B" w:rsidP="009F61D6">
            <w:pPr>
              <w:pStyle w:val="Tabletexte"/>
              <w:spacing w:before="40" w:after="40"/>
              <w:jc w:val="left"/>
              <w:rPr>
                <w:sz w:val="18"/>
                <w:szCs w:val="18"/>
                <w:lang w:bidi="ar-SA"/>
              </w:rPr>
            </w:pPr>
            <w:r w:rsidRPr="007E3D5E">
              <w:rPr>
                <w:sz w:val="18"/>
                <w:szCs w:val="18"/>
                <w:rtl/>
              </w:rPr>
              <w:t>PP06</w:t>
            </w:r>
          </w:p>
        </w:tc>
        <w:tc>
          <w:tcPr>
            <w:tcW w:w="694" w:type="pct"/>
            <w:tcBorders>
              <w:top w:val="nil"/>
              <w:left w:val="nil"/>
              <w:bottom w:val="nil"/>
              <w:right w:val="nil"/>
            </w:tcBorders>
            <w:shd w:val="clear" w:color="EDEDED" w:fill="EDEDED"/>
            <w:vAlign w:val="center"/>
            <w:hideMark/>
          </w:tcPr>
          <w:p w14:paraId="6F0C01CD" w14:textId="77777777" w:rsidR="00BD2C3B" w:rsidRPr="007E3D5E" w:rsidRDefault="00BD2C3B" w:rsidP="009F61D6">
            <w:pPr>
              <w:pStyle w:val="Tabletexte"/>
              <w:spacing w:before="40" w:after="40"/>
              <w:jc w:val="left"/>
              <w:rPr>
                <w:sz w:val="18"/>
                <w:szCs w:val="18"/>
                <w:lang w:bidi="ar-SA"/>
              </w:rPr>
            </w:pPr>
            <w:r w:rsidRPr="007E3D5E">
              <w:rPr>
                <w:sz w:val="18"/>
                <w:szCs w:val="18"/>
                <w:rtl/>
              </w:rPr>
              <w:t>مساعدة جمهورية الكونغو الديمقراطية ودعمها لإعادة بناء شبكة اتصالاتها</w:t>
            </w:r>
          </w:p>
        </w:tc>
        <w:tc>
          <w:tcPr>
            <w:tcW w:w="1191" w:type="pct"/>
            <w:tcBorders>
              <w:top w:val="nil"/>
              <w:left w:val="nil"/>
              <w:bottom w:val="nil"/>
              <w:right w:val="nil"/>
            </w:tcBorders>
            <w:shd w:val="clear" w:color="EDEDED" w:fill="EDEDED"/>
            <w:vAlign w:val="center"/>
            <w:hideMark/>
          </w:tcPr>
          <w:p w14:paraId="3AAE0138"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مواصلة الإجراءات الخاصة التي بدأها الأمين العام ومدير مكتب تنمية الاتصالات، بمساعدة من قطاع الاتصالات الراديوية وقطاع تقييس الاتصالات بالاتحاد</w:t>
            </w:r>
          </w:p>
        </w:tc>
        <w:tc>
          <w:tcPr>
            <w:tcW w:w="843" w:type="pct"/>
            <w:tcBorders>
              <w:top w:val="nil"/>
              <w:left w:val="nil"/>
              <w:bottom w:val="nil"/>
              <w:right w:val="nil"/>
            </w:tcBorders>
            <w:shd w:val="clear" w:color="EDEDED" w:fill="EDEDED"/>
            <w:vAlign w:val="center"/>
            <w:hideMark/>
          </w:tcPr>
          <w:p w14:paraId="4071A2F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62861E4B"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E451C68"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4C5F909B"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25</w:t>
            </w:r>
          </w:p>
        </w:tc>
      </w:tr>
      <w:tr w:rsidR="00714E2B" w:rsidRPr="007E3D5E" w14:paraId="7D7DF038" w14:textId="77777777" w:rsidTr="00866CA5">
        <w:tc>
          <w:tcPr>
            <w:tcW w:w="238" w:type="pct"/>
            <w:tcBorders>
              <w:top w:val="nil"/>
              <w:left w:val="nil"/>
              <w:bottom w:val="nil"/>
              <w:right w:val="nil"/>
            </w:tcBorders>
            <w:noWrap/>
            <w:vAlign w:val="center"/>
            <w:hideMark/>
          </w:tcPr>
          <w:p w14:paraId="46FC51C9" w14:textId="77777777" w:rsidR="00BD2C3B" w:rsidRPr="007E3D5E" w:rsidRDefault="00BD2C3B" w:rsidP="00B602D1">
            <w:pPr>
              <w:pStyle w:val="Tabletexte"/>
              <w:spacing w:before="40" w:after="40"/>
              <w:jc w:val="center"/>
              <w:rPr>
                <w:sz w:val="18"/>
                <w:szCs w:val="18"/>
                <w:lang w:bidi="ar-SA"/>
              </w:rPr>
            </w:pPr>
            <w:r w:rsidRPr="007E3D5E">
              <w:rPr>
                <w:sz w:val="18"/>
                <w:szCs w:val="18"/>
                <w:rtl/>
              </w:rPr>
              <w:t>162</w:t>
            </w:r>
          </w:p>
        </w:tc>
        <w:tc>
          <w:tcPr>
            <w:tcW w:w="496" w:type="pct"/>
            <w:tcBorders>
              <w:top w:val="nil"/>
              <w:left w:val="nil"/>
              <w:bottom w:val="nil"/>
              <w:right w:val="nil"/>
            </w:tcBorders>
            <w:vAlign w:val="center"/>
            <w:hideMark/>
          </w:tcPr>
          <w:p w14:paraId="58DA6FE6"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4F03A943" w14:textId="77777777" w:rsidR="00BD2C3B" w:rsidRPr="007E3D5E" w:rsidRDefault="00BD2C3B" w:rsidP="009F61D6">
            <w:pPr>
              <w:pStyle w:val="Tabletexte"/>
              <w:spacing w:before="40" w:after="40"/>
              <w:jc w:val="left"/>
              <w:rPr>
                <w:sz w:val="18"/>
                <w:szCs w:val="18"/>
                <w:lang w:bidi="ar-SA"/>
              </w:rPr>
            </w:pPr>
            <w:r w:rsidRPr="007E3D5E">
              <w:rPr>
                <w:sz w:val="18"/>
                <w:szCs w:val="18"/>
                <w:rtl/>
              </w:rPr>
              <w:t>اللجنة الاستشارية المستقلة للإدارة</w:t>
            </w:r>
          </w:p>
        </w:tc>
        <w:tc>
          <w:tcPr>
            <w:tcW w:w="1191" w:type="pct"/>
            <w:tcBorders>
              <w:top w:val="nil"/>
              <w:left w:val="nil"/>
              <w:bottom w:val="nil"/>
              <w:right w:val="nil"/>
            </w:tcBorders>
            <w:vAlign w:val="center"/>
            <w:hideMark/>
          </w:tcPr>
          <w:p w14:paraId="5A815FF5" w14:textId="5A93A84D" w:rsidR="00BD2C3B" w:rsidRPr="007E3D5E" w:rsidRDefault="00BD2C3B" w:rsidP="009F61D6">
            <w:pPr>
              <w:pStyle w:val="Tabletexte"/>
              <w:spacing w:before="40" w:after="40"/>
              <w:rPr>
                <w:spacing w:val="-2"/>
                <w:sz w:val="18"/>
                <w:szCs w:val="18"/>
                <w:lang w:bidi="ar-SA"/>
              </w:rPr>
            </w:pPr>
            <w:r w:rsidRPr="007E3D5E">
              <w:rPr>
                <w:spacing w:val="-2"/>
                <w:sz w:val="18"/>
                <w:szCs w:val="18"/>
                <w:rtl/>
              </w:rPr>
              <w:t xml:space="preserve">تعمل اللجنة الاستشارية المستقلة للإدارة </w:t>
            </w:r>
            <w:r w:rsidRPr="007E3D5E">
              <w:rPr>
                <w:spacing w:val="-2"/>
                <w:sz w:val="18"/>
                <w:szCs w:val="18"/>
              </w:rPr>
              <w:t>(IMAC)</w:t>
            </w:r>
            <w:r w:rsidRPr="007E3D5E">
              <w:rPr>
                <w:spacing w:val="-2"/>
                <w:sz w:val="18"/>
                <w:szCs w:val="18"/>
                <w:rtl/>
              </w:rPr>
              <w:t xml:space="preserve"> بصفة استشارية متخصصة، وتساعد </w:t>
            </w:r>
            <w:r w:rsidR="00D90657" w:rsidRPr="007E3D5E">
              <w:rPr>
                <w:rFonts w:hint="cs"/>
                <w:spacing w:val="-2"/>
                <w:sz w:val="18"/>
                <w:szCs w:val="18"/>
                <w:rtl/>
              </w:rPr>
              <w:t>المجلس</w:t>
            </w:r>
            <w:r w:rsidRPr="007E3D5E">
              <w:rPr>
                <w:spacing w:val="-2"/>
                <w:sz w:val="18"/>
                <w:szCs w:val="18"/>
                <w:rtl/>
              </w:rPr>
              <w:t xml:space="preserve"> والأمين العام في الاضطلاع بمسؤولياتهما الإدارية. وترد تفاصيل الاختصاصات في ملحق القرار 162. وعلى اللجنة مواصلة أعمالها. على أن يقدم رئيس اللجنة تقاريره إلى المجلس. ويستعرض المجلس حالة تنفيذ التوصيات المتعلقة باللجنة. وينشر الأمين العام تقارير اللجنة على موقع إلكتروني متاح للجمهور.</w:t>
            </w:r>
          </w:p>
        </w:tc>
        <w:tc>
          <w:tcPr>
            <w:tcW w:w="843" w:type="pct"/>
            <w:tcBorders>
              <w:top w:val="nil"/>
              <w:left w:val="nil"/>
              <w:bottom w:val="nil"/>
              <w:right w:val="nil"/>
            </w:tcBorders>
            <w:vAlign w:val="center"/>
            <w:hideMark/>
          </w:tcPr>
          <w:p w14:paraId="304B141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B4DB6C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7F68D723"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4124F6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5B3FEF8F" w14:textId="77777777" w:rsidTr="00866CA5">
        <w:tc>
          <w:tcPr>
            <w:tcW w:w="238" w:type="pct"/>
            <w:tcBorders>
              <w:top w:val="nil"/>
              <w:left w:val="nil"/>
              <w:bottom w:val="nil"/>
              <w:right w:val="nil"/>
            </w:tcBorders>
            <w:shd w:val="clear" w:color="EDEDED" w:fill="EDEDED"/>
            <w:noWrap/>
            <w:vAlign w:val="center"/>
            <w:hideMark/>
          </w:tcPr>
          <w:p w14:paraId="63759CA3" w14:textId="77777777" w:rsidR="00BD2C3B" w:rsidRPr="007E3D5E" w:rsidRDefault="00BD2C3B" w:rsidP="00B602D1">
            <w:pPr>
              <w:pStyle w:val="Tabletexte"/>
              <w:spacing w:before="40" w:after="40"/>
              <w:jc w:val="center"/>
              <w:rPr>
                <w:sz w:val="18"/>
                <w:szCs w:val="18"/>
                <w:lang w:bidi="ar-SA"/>
              </w:rPr>
            </w:pPr>
            <w:r w:rsidRPr="007E3D5E">
              <w:rPr>
                <w:sz w:val="18"/>
                <w:szCs w:val="18"/>
                <w:rtl/>
              </w:rPr>
              <w:t>164</w:t>
            </w:r>
          </w:p>
        </w:tc>
        <w:tc>
          <w:tcPr>
            <w:tcW w:w="496" w:type="pct"/>
            <w:tcBorders>
              <w:top w:val="nil"/>
              <w:left w:val="nil"/>
              <w:bottom w:val="nil"/>
              <w:right w:val="nil"/>
            </w:tcBorders>
            <w:shd w:val="clear" w:color="EDEDED" w:fill="EDEDED"/>
            <w:vAlign w:val="center"/>
            <w:hideMark/>
          </w:tcPr>
          <w:p w14:paraId="320702A4" w14:textId="77777777" w:rsidR="00BD2C3B" w:rsidRPr="007E3D5E" w:rsidRDefault="00BD2C3B" w:rsidP="009F61D6">
            <w:pPr>
              <w:pStyle w:val="Tabletexte"/>
              <w:spacing w:before="40" w:after="40"/>
              <w:jc w:val="left"/>
              <w:rPr>
                <w:sz w:val="18"/>
                <w:szCs w:val="18"/>
                <w:lang w:bidi="ar-SA"/>
              </w:rPr>
            </w:pPr>
            <w:r w:rsidRPr="007E3D5E">
              <w:rPr>
                <w:sz w:val="18"/>
                <w:szCs w:val="18"/>
                <w:rtl/>
              </w:rPr>
              <w:t>PP10</w:t>
            </w:r>
          </w:p>
        </w:tc>
        <w:tc>
          <w:tcPr>
            <w:tcW w:w="694" w:type="pct"/>
            <w:tcBorders>
              <w:top w:val="nil"/>
              <w:left w:val="nil"/>
              <w:bottom w:val="nil"/>
              <w:right w:val="nil"/>
            </w:tcBorders>
            <w:shd w:val="clear" w:color="EDEDED" w:fill="EDEDED"/>
            <w:vAlign w:val="center"/>
            <w:hideMark/>
          </w:tcPr>
          <w:p w14:paraId="51FD16DB" w14:textId="77777777" w:rsidR="00BD2C3B" w:rsidRPr="007E3D5E" w:rsidRDefault="00BD2C3B" w:rsidP="009F61D6">
            <w:pPr>
              <w:pStyle w:val="Tabletexte"/>
              <w:spacing w:before="40" w:after="40"/>
              <w:jc w:val="left"/>
              <w:rPr>
                <w:sz w:val="18"/>
                <w:szCs w:val="18"/>
                <w:lang w:bidi="ar-SA"/>
              </w:rPr>
            </w:pPr>
            <w:r w:rsidRPr="007E3D5E">
              <w:rPr>
                <w:sz w:val="18"/>
                <w:szCs w:val="18"/>
                <w:rtl/>
              </w:rPr>
              <w:t>توزيع مقاعد الدول الأعضاء في المجلس</w:t>
            </w:r>
          </w:p>
        </w:tc>
        <w:tc>
          <w:tcPr>
            <w:tcW w:w="1191" w:type="pct"/>
            <w:tcBorders>
              <w:top w:val="nil"/>
              <w:left w:val="nil"/>
              <w:bottom w:val="nil"/>
              <w:right w:val="nil"/>
            </w:tcBorders>
            <w:shd w:val="clear" w:color="EDEDED" w:fill="EDEDED"/>
            <w:vAlign w:val="center"/>
            <w:hideMark/>
          </w:tcPr>
          <w:p w14:paraId="7562C21F"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تطبيق منهجية لانتخابات الدول الأعضاء في المجلس مستقبلاً. للمزيد (انظر أيضاً التوصية C5/4 أدناه.)</w:t>
            </w:r>
          </w:p>
        </w:tc>
        <w:tc>
          <w:tcPr>
            <w:tcW w:w="843" w:type="pct"/>
            <w:tcBorders>
              <w:top w:val="nil"/>
              <w:left w:val="nil"/>
              <w:bottom w:val="nil"/>
              <w:right w:val="nil"/>
            </w:tcBorders>
            <w:shd w:val="clear" w:color="EDEDED" w:fill="EDEDED"/>
            <w:vAlign w:val="center"/>
            <w:hideMark/>
          </w:tcPr>
          <w:p w14:paraId="68BE150C"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F3A5BE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CE39D8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231E44BE"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6AE7EBB" w14:textId="77777777" w:rsidTr="00866CA5">
        <w:tc>
          <w:tcPr>
            <w:tcW w:w="238" w:type="pct"/>
            <w:tcBorders>
              <w:top w:val="nil"/>
              <w:left w:val="nil"/>
              <w:bottom w:val="nil"/>
              <w:right w:val="nil"/>
            </w:tcBorders>
            <w:noWrap/>
            <w:vAlign w:val="center"/>
            <w:hideMark/>
          </w:tcPr>
          <w:p w14:paraId="3ED6262E" w14:textId="77777777" w:rsidR="00BD2C3B" w:rsidRPr="007E3D5E" w:rsidRDefault="00BD2C3B" w:rsidP="00B602D1">
            <w:pPr>
              <w:pStyle w:val="Tabletexte"/>
              <w:spacing w:before="40" w:after="40"/>
              <w:jc w:val="center"/>
              <w:rPr>
                <w:sz w:val="18"/>
                <w:szCs w:val="18"/>
                <w:lang w:bidi="ar-SA"/>
              </w:rPr>
            </w:pPr>
            <w:r w:rsidRPr="007E3D5E">
              <w:rPr>
                <w:sz w:val="18"/>
                <w:szCs w:val="18"/>
                <w:rtl/>
              </w:rPr>
              <w:t>165</w:t>
            </w:r>
          </w:p>
        </w:tc>
        <w:tc>
          <w:tcPr>
            <w:tcW w:w="496" w:type="pct"/>
            <w:tcBorders>
              <w:top w:val="nil"/>
              <w:left w:val="nil"/>
              <w:bottom w:val="nil"/>
              <w:right w:val="nil"/>
            </w:tcBorders>
            <w:vAlign w:val="center"/>
            <w:hideMark/>
          </w:tcPr>
          <w:p w14:paraId="38837566"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263B96DC" w14:textId="05125D3A" w:rsidR="00BD2C3B" w:rsidRPr="0026177D" w:rsidRDefault="00870304" w:rsidP="009F61D6">
            <w:pPr>
              <w:pStyle w:val="Tabletexte"/>
              <w:spacing w:before="40" w:after="40"/>
              <w:jc w:val="left"/>
              <w:rPr>
                <w:spacing w:val="-4"/>
                <w:sz w:val="18"/>
                <w:szCs w:val="18"/>
                <w:lang w:bidi="ar-SA"/>
              </w:rPr>
            </w:pPr>
            <w:dir w:val="rtl">
              <w:r w:rsidR="00BD2C3B" w:rsidRPr="0026177D">
                <w:rPr>
                  <w:rFonts w:hint="cs"/>
                  <w:spacing w:val="-4"/>
                  <w:sz w:val="18"/>
                  <w:szCs w:val="18"/>
                  <w:rtl/>
                </w:rPr>
                <w:t>المواعيد</w:t>
              </w:r>
              <w:r w:rsidR="00BD2C3B" w:rsidRPr="0026177D">
                <w:rPr>
                  <w:spacing w:val="-4"/>
                  <w:sz w:val="18"/>
                  <w:szCs w:val="18"/>
                  <w:rtl/>
                </w:rPr>
                <w:t xml:space="preserve"> </w:t>
              </w:r>
              <w:r w:rsidR="00BD2C3B" w:rsidRPr="0026177D">
                <w:rPr>
                  <w:rFonts w:hint="cs"/>
                  <w:spacing w:val="-4"/>
                  <w:sz w:val="18"/>
                  <w:szCs w:val="18"/>
                  <w:rtl/>
                </w:rPr>
                <w:t>النهائية</w:t>
              </w:r>
              <w:r w:rsidR="00BD2C3B" w:rsidRPr="0026177D">
                <w:rPr>
                  <w:spacing w:val="-4"/>
                  <w:sz w:val="18"/>
                  <w:szCs w:val="18"/>
                  <w:rtl/>
                </w:rPr>
                <w:t xml:space="preserve"> </w:t>
              </w:r>
              <w:r w:rsidR="00BD2C3B" w:rsidRPr="0026177D">
                <w:rPr>
                  <w:rFonts w:hint="cs"/>
                  <w:spacing w:val="-4"/>
                  <w:sz w:val="18"/>
                  <w:szCs w:val="18"/>
                  <w:rtl/>
                </w:rPr>
                <w:t>لتقديم</w:t>
              </w:r>
              <w:r w:rsidR="00BD2C3B" w:rsidRPr="0026177D">
                <w:rPr>
                  <w:spacing w:val="-4"/>
                  <w:sz w:val="18"/>
                  <w:szCs w:val="18"/>
                  <w:rtl/>
                </w:rPr>
                <w:t xml:space="preserve"> </w:t>
              </w:r>
              <w:r w:rsidR="00BD2C3B" w:rsidRPr="0026177D">
                <w:rPr>
                  <w:rFonts w:hint="cs"/>
                  <w:spacing w:val="-4"/>
                  <w:sz w:val="18"/>
                  <w:szCs w:val="18"/>
                  <w:rtl/>
                </w:rPr>
                <w:t>المقترحات</w:t>
              </w:r>
              <w:r w:rsidR="00BD2C3B" w:rsidRPr="0026177D">
                <w:rPr>
                  <w:spacing w:val="-4"/>
                  <w:sz w:val="18"/>
                  <w:szCs w:val="18"/>
                  <w:rtl/>
                </w:rPr>
                <w:t xml:space="preserve"> </w:t>
              </w:r>
              <w:r w:rsidR="00BD2C3B" w:rsidRPr="0026177D">
                <w:rPr>
                  <w:rFonts w:hint="cs"/>
                  <w:spacing w:val="-4"/>
                  <w:sz w:val="18"/>
                  <w:szCs w:val="18"/>
                  <w:rtl/>
                </w:rPr>
                <w:t>وإجراءات</w:t>
              </w:r>
              <w:r w:rsidR="00BD2C3B" w:rsidRPr="0026177D">
                <w:rPr>
                  <w:spacing w:val="-4"/>
                  <w:sz w:val="18"/>
                  <w:szCs w:val="18"/>
                  <w:rtl/>
                </w:rPr>
                <w:t xml:space="preserve"> </w:t>
              </w:r>
              <w:r w:rsidR="00BD2C3B" w:rsidRPr="0026177D">
                <w:rPr>
                  <w:rFonts w:hint="cs"/>
                  <w:spacing w:val="-4"/>
                  <w:sz w:val="18"/>
                  <w:szCs w:val="18"/>
                  <w:rtl/>
                </w:rPr>
                <w:t>تسجيل</w:t>
              </w:r>
              <w:r w:rsidR="00BD2C3B" w:rsidRPr="0026177D">
                <w:rPr>
                  <w:spacing w:val="-4"/>
                  <w:sz w:val="18"/>
                  <w:szCs w:val="18"/>
                  <w:rtl/>
                </w:rPr>
                <w:t xml:space="preserve"> </w:t>
              </w:r>
              <w:r w:rsidR="00BD2C3B" w:rsidRPr="0026177D">
                <w:rPr>
                  <w:rFonts w:hint="cs"/>
                  <w:spacing w:val="-4"/>
                  <w:sz w:val="18"/>
                  <w:szCs w:val="18"/>
                  <w:rtl/>
                </w:rPr>
                <w:t>المشاركين</w:t>
              </w:r>
              <w:r w:rsidR="00BD2C3B" w:rsidRPr="0026177D">
                <w:rPr>
                  <w:spacing w:val="-4"/>
                  <w:sz w:val="18"/>
                  <w:szCs w:val="18"/>
                  <w:rtl/>
                </w:rPr>
                <w:t xml:space="preserve"> </w:t>
              </w:r>
              <w:r w:rsidR="00BD2C3B" w:rsidRPr="0026177D">
                <w:rPr>
                  <w:rFonts w:hint="cs"/>
                  <w:spacing w:val="-4"/>
                  <w:sz w:val="18"/>
                  <w:szCs w:val="18"/>
                  <w:rtl/>
                </w:rPr>
                <w:t>في</w:t>
              </w:r>
              <w:r w:rsidR="0026177D" w:rsidRPr="0026177D">
                <w:rPr>
                  <w:rFonts w:hint="cs"/>
                  <w:spacing w:val="-4"/>
                  <w:sz w:val="18"/>
                  <w:szCs w:val="18"/>
                  <w:rtl/>
                </w:rPr>
                <w:t> </w:t>
              </w:r>
              <w:r w:rsidR="00BD2C3B" w:rsidRPr="0026177D">
                <w:rPr>
                  <w:rFonts w:hint="cs"/>
                  <w:spacing w:val="-4"/>
                  <w:sz w:val="18"/>
                  <w:szCs w:val="18"/>
                  <w:rtl/>
                </w:rPr>
                <w:t>مؤتمرات</w:t>
              </w:r>
              <w:r w:rsidR="00BD2C3B" w:rsidRPr="0026177D">
                <w:rPr>
                  <w:spacing w:val="-4"/>
                  <w:sz w:val="18"/>
                  <w:szCs w:val="18"/>
                  <w:rtl/>
                </w:rPr>
                <w:t xml:space="preserve"> </w:t>
              </w:r>
              <w:r w:rsidR="00BD2C3B" w:rsidRPr="0026177D">
                <w:rPr>
                  <w:rFonts w:hint="cs"/>
                  <w:spacing w:val="-4"/>
                  <w:sz w:val="18"/>
                  <w:szCs w:val="18"/>
                  <w:rtl/>
                </w:rPr>
                <w:t>الاتحاد</w:t>
              </w:r>
              <w:r w:rsidR="00BD2C3B" w:rsidRPr="0026177D">
                <w:rPr>
                  <w:spacing w:val="-4"/>
                  <w:sz w:val="18"/>
                  <w:szCs w:val="18"/>
                  <w:rtl/>
                </w:rPr>
                <w:t xml:space="preserve"> </w:t>
              </w:r>
              <w:r w:rsidR="00BD2C3B" w:rsidRPr="0026177D">
                <w:rPr>
                  <w:rFonts w:hint="cs"/>
                  <w:spacing w:val="-4"/>
                  <w:sz w:val="18"/>
                  <w:szCs w:val="18"/>
                  <w:rtl/>
                </w:rPr>
                <w:t>وجمعياته</w:t>
              </w:r>
              <w:r w:rsidR="00BD2C3B" w:rsidRPr="0026177D">
                <w:rPr>
                  <w:rFonts w:ascii="Arial" w:hAnsi="Arial" w:cs="Arial" w:hint="cs"/>
                  <w:spacing w:val="-4"/>
                  <w:sz w:val="18"/>
                  <w:szCs w:val="18"/>
                  <w:rtl/>
                </w:rPr>
                <w:t>‬</w:t>
              </w:r>
              <w:r>
                <w:t>‬</w:t>
              </w:r>
            </w:dir>
          </w:p>
        </w:tc>
        <w:tc>
          <w:tcPr>
            <w:tcW w:w="1191" w:type="pct"/>
            <w:tcBorders>
              <w:top w:val="nil"/>
              <w:left w:val="nil"/>
              <w:bottom w:val="nil"/>
              <w:right w:val="nil"/>
            </w:tcBorders>
            <w:vAlign w:val="center"/>
            <w:hideMark/>
          </w:tcPr>
          <w:p w14:paraId="5717305D" w14:textId="6343706F" w:rsidR="00BD2C3B" w:rsidRPr="007E3D5E" w:rsidRDefault="00BD2C3B" w:rsidP="009F61D6">
            <w:pPr>
              <w:pStyle w:val="Tabletexte"/>
              <w:spacing w:before="40" w:after="40"/>
              <w:rPr>
                <w:spacing w:val="-2"/>
                <w:sz w:val="18"/>
                <w:szCs w:val="18"/>
                <w:lang w:bidi="ar-SA"/>
              </w:rPr>
            </w:pPr>
            <w:r w:rsidRPr="007E3D5E">
              <w:rPr>
                <w:spacing w:val="-2"/>
                <w:sz w:val="18"/>
                <w:szCs w:val="18"/>
                <w:rtl/>
              </w:rPr>
              <w:t>تحديد موعد نهائي مدته 14 يوماً تقويمياً لتقديم المساهمات إلى مؤتمرات الاتحاد وجمعياته. ودراسة مسألة 1</w:t>
            </w:r>
            <w:r w:rsidR="00F7477E" w:rsidRPr="007E3D5E">
              <w:rPr>
                <w:rFonts w:hint="cs"/>
                <w:spacing w:val="-2"/>
                <w:sz w:val="18"/>
                <w:szCs w:val="18"/>
                <w:rtl/>
              </w:rPr>
              <w:t>)</w:t>
            </w:r>
            <w:r w:rsidRPr="007E3D5E">
              <w:rPr>
                <w:spacing w:val="-2"/>
                <w:sz w:val="18"/>
                <w:szCs w:val="18"/>
                <w:rtl/>
              </w:rPr>
              <w:t xml:space="preserve"> تنسيق المواعيد النهائية لتقديم المقترحات، وكذلك 2</w:t>
            </w:r>
            <w:r w:rsidR="00F7477E" w:rsidRPr="007E3D5E">
              <w:rPr>
                <w:rFonts w:hint="cs"/>
                <w:spacing w:val="-2"/>
                <w:sz w:val="18"/>
                <w:szCs w:val="18"/>
                <w:rtl/>
              </w:rPr>
              <w:t>)</w:t>
            </w:r>
            <w:r w:rsidRPr="007E3D5E">
              <w:rPr>
                <w:spacing w:val="-2"/>
                <w:sz w:val="18"/>
                <w:szCs w:val="18"/>
                <w:rtl/>
              </w:rPr>
              <w:t xml:space="preserve"> الإجراءات المنظمة للتسجيل من أجل المشاركة في اجتماعات الاتحاد. وتقديم تقارير عن الدراسات.</w:t>
            </w:r>
          </w:p>
        </w:tc>
        <w:tc>
          <w:tcPr>
            <w:tcW w:w="843" w:type="pct"/>
            <w:tcBorders>
              <w:top w:val="nil"/>
              <w:left w:val="nil"/>
              <w:bottom w:val="nil"/>
              <w:right w:val="nil"/>
            </w:tcBorders>
            <w:vAlign w:val="center"/>
            <w:hideMark/>
          </w:tcPr>
          <w:p w14:paraId="2FA753B3"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142D3CB"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 / القرار ITU-R 2</w:t>
            </w:r>
          </w:p>
        </w:tc>
        <w:tc>
          <w:tcPr>
            <w:tcW w:w="595" w:type="pct"/>
            <w:tcBorders>
              <w:top w:val="nil"/>
              <w:left w:val="nil"/>
              <w:bottom w:val="nil"/>
              <w:right w:val="nil"/>
            </w:tcBorders>
            <w:vAlign w:val="center"/>
            <w:hideMark/>
          </w:tcPr>
          <w:p w14:paraId="3BC3DD73" w14:textId="502E3EF9"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2D6669" w:rsidRPr="007E3D5E">
              <w:rPr>
                <w:rFonts w:hint="cs"/>
                <w:b/>
                <w:bCs/>
                <w:color w:val="2E74B5" w:themeColor="accent1" w:themeShade="BF"/>
                <w:sz w:val="18"/>
                <w:szCs w:val="18"/>
                <w:rtl/>
              </w:rPr>
              <w:t> </w:t>
            </w:r>
            <w:r w:rsidRPr="007E3D5E">
              <w:rPr>
                <w:b/>
                <w:bCs/>
                <w:color w:val="2E74B5" w:themeColor="accent1" w:themeShade="BF"/>
                <w:sz w:val="18"/>
                <w:szCs w:val="18"/>
                <w:rtl/>
              </w:rPr>
              <w:t>جنيف، 2022) / القرار 67 (المراجَع في</w:t>
            </w:r>
            <w:r w:rsidR="002D6669"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64136249"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2F89DFD2" w14:textId="77777777" w:rsidTr="00866CA5">
        <w:tc>
          <w:tcPr>
            <w:tcW w:w="238" w:type="pct"/>
            <w:tcBorders>
              <w:top w:val="nil"/>
              <w:left w:val="nil"/>
              <w:bottom w:val="nil"/>
              <w:right w:val="nil"/>
            </w:tcBorders>
            <w:shd w:val="clear" w:color="EDEDED" w:fill="EDEDED"/>
            <w:noWrap/>
            <w:vAlign w:val="center"/>
            <w:hideMark/>
          </w:tcPr>
          <w:p w14:paraId="7F40C191" w14:textId="77777777" w:rsidR="00BD2C3B" w:rsidRPr="007E3D5E" w:rsidRDefault="00BD2C3B" w:rsidP="00B602D1">
            <w:pPr>
              <w:pStyle w:val="Tabletexte"/>
              <w:spacing w:before="40" w:after="40"/>
              <w:jc w:val="center"/>
              <w:rPr>
                <w:sz w:val="18"/>
                <w:szCs w:val="18"/>
                <w:lang w:bidi="ar-SA"/>
              </w:rPr>
            </w:pPr>
            <w:r w:rsidRPr="007E3D5E">
              <w:rPr>
                <w:sz w:val="18"/>
                <w:szCs w:val="18"/>
                <w:rtl/>
              </w:rPr>
              <w:t>166</w:t>
            </w:r>
          </w:p>
        </w:tc>
        <w:tc>
          <w:tcPr>
            <w:tcW w:w="496" w:type="pct"/>
            <w:tcBorders>
              <w:top w:val="nil"/>
              <w:left w:val="nil"/>
              <w:bottom w:val="nil"/>
              <w:right w:val="nil"/>
            </w:tcBorders>
            <w:shd w:val="clear" w:color="EDEDED" w:fill="EDEDED"/>
            <w:vAlign w:val="center"/>
            <w:hideMark/>
          </w:tcPr>
          <w:p w14:paraId="724EDE9E"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56BF58D8"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عدد</w:t>
              </w:r>
              <w:r w:rsidR="00BD2C3B" w:rsidRPr="007E3D5E">
                <w:rPr>
                  <w:sz w:val="18"/>
                  <w:szCs w:val="18"/>
                  <w:rtl/>
                </w:rPr>
                <w:t xml:space="preserve"> </w:t>
              </w:r>
              <w:r w:rsidR="00BD2C3B" w:rsidRPr="007E3D5E">
                <w:rPr>
                  <w:rFonts w:hint="cs"/>
                  <w:sz w:val="18"/>
                  <w:szCs w:val="18"/>
                  <w:rtl/>
                </w:rPr>
                <w:t>نواب</w:t>
              </w:r>
              <w:r w:rsidR="00BD2C3B" w:rsidRPr="007E3D5E">
                <w:rPr>
                  <w:sz w:val="18"/>
                  <w:szCs w:val="18"/>
                  <w:rtl/>
                </w:rPr>
                <w:t xml:space="preserve"> </w:t>
              </w:r>
              <w:r w:rsidR="00BD2C3B" w:rsidRPr="007E3D5E">
                <w:rPr>
                  <w:rFonts w:hint="cs"/>
                  <w:sz w:val="18"/>
                  <w:szCs w:val="18"/>
                  <w:rtl/>
                </w:rPr>
                <w:t>رؤساء</w:t>
              </w:r>
              <w:r w:rsidR="00BD2C3B" w:rsidRPr="007E3D5E">
                <w:rPr>
                  <w:sz w:val="18"/>
                  <w:szCs w:val="18"/>
                  <w:rtl/>
                </w:rPr>
                <w:t xml:space="preserve"> </w:t>
              </w:r>
              <w:r w:rsidR="00BD2C3B" w:rsidRPr="007E3D5E">
                <w:rPr>
                  <w:rFonts w:hint="cs"/>
                  <w:sz w:val="18"/>
                  <w:szCs w:val="18"/>
                  <w:rtl/>
                </w:rPr>
                <w:t>الأفرقة</w:t>
              </w:r>
              <w:r w:rsidR="00BD2C3B" w:rsidRPr="007E3D5E">
                <w:rPr>
                  <w:sz w:val="18"/>
                  <w:szCs w:val="18"/>
                  <w:rtl/>
                </w:rPr>
                <w:t xml:space="preserve"> </w:t>
              </w:r>
              <w:r w:rsidR="00BD2C3B" w:rsidRPr="007E3D5E">
                <w:rPr>
                  <w:rFonts w:hint="cs"/>
                  <w:sz w:val="18"/>
                  <w:szCs w:val="18"/>
                  <w:rtl/>
                </w:rPr>
                <w:t>الاستشارية</w:t>
              </w:r>
              <w:r w:rsidR="00BD2C3B" w:rsidRPr="007E3D5E">
                <w:rPr>
                  <w:sz w:val="18"/>
                  <w:szCs w:val="18"/>
                  <w:rtl/>
                </w:rPr>
                <w:t xml:space="preserve"> </w:t>
              </w:r>
              <w:r w:rsidR="00BD2C3B" w:rsidRPr="007E3D5E">
                <w:rPr>
                  <w:rFonts w:hint="cs"/>
                  <w:sz w:val="18"/>
                  <w:szCs w:val="18"/>
                  <w:rtl/>
                </w:rPr>
                <w:t>للقطاعات</w:t>
              </w:r>
              <w:r w:rsidR="00BD2C3B" w:rsidRPr="007E3D5E">
                <w:rPr>
                  <w:sz w:val="18"/>
                  <w:szCs w:val="18"/>
                  <w:rtl/>
                </w:rPr>
                <w:t xml:space="preserve"> </w:t>
              </w:r>
              <w:r w:rsidR="00BD2C3B" w:rsidRPr="007E3D5E">
                <w:rPr>
                  <w:rFonts w:hint="cs"/>
                  <w:sz w:val="18"/>
                  <w:szCs w:val="18"/>
                  <w:rtl/>
                </w:rPr>
                <w:t>ولجان</w:t>
              </w:r>
              <w:r w:rsidR="00BD2C3B" w:rsidRPr="007E3D5E">
                <w:rPr>
                  <w:sz w:val="18"/>
                  <w:szCs w:val="18"/>
                  <w:rtl/>
                </w:rPr>
                <w:t xml:space="preserve"> </w:t>
              </w:r>
              <w:r w:rsidR="00BD2C3B" w:rsidRPr="007E3D5E">
                <w:rPr>
                  <w:rFonts w:hint="cs"/>
                  <w:sz w:val="18"/>
                  <w:szCs w:val="18"/>
                  <w:rtl/>
                </w:rPr>
                <w:t>الدراسات</w:t>
              </w:r>
              <w:r w:rsidR="00BD2C3B" w:rsidRPr="007E3D5E">
                <w:rPr>
                  <w:sz w:val="18"/>
                  <w:szCs w:val="18"/>
                  <w:rtl/>
                </w:rPr>
                <w:t xml:space="preserve"> </w:t>
              </w:r>
              <w:r w:rsidR="00BD2C3B" w:rsidRPr="007E3D5E">
                <w:rPr>
                  <w:rFonts w:hint="cs"/>
                  <w:sz w:val="18"/>
                  <w:szCs w:val="18"/>
                  <w:rtl/>
                </w:rPr>
                <w:t>والأفرقة</w:t>
              </w:r>
              <w:r w:rsidR="00BD2C3B" w:rsidRPr="007E3D5E">
                <w:rPr>
                  <w:sz w:val="18"/>
                  <w:szCs w:val="18"/>
                  <w:rtl/>
                </w:rPr>
                <w:t xml:space="preserve"> </w:t>
              </w:r>
              <w:r w:rsidR="00BD2C3B" w:rsidRPr="007E3D5E">
                <w:rPr>
                  <w:rFonts w:hint="cs"/>
                  <w:sz w:val="18"/>
                  <w:szCs w:val="18"/>
                  <w:rtl/>
                </w:rPr>
                <w:t>الأخرى</w:t>
              </w:r>
              <w:r w:rsidR="00BD2C3B" w:rsidRPr="007E3D5E">
                <w:rPr>
                  <w:sz w:val="18"/>
                  <w:szCs w:val="18"/>
                  <w:rtl/>
                </w:rPr>
                <w:t xml:space="preserve"> </w:t>
              </w:r>
              <w:r w:rsidR="00BD2C3B" w:rsidRPr="007E3D5E">
                <w:rPr>
                  <w:rFonts w:hint="cs"/>
                  <w:sz w:val="18"/>
                  <w:szCs w:val="18"/>
                  <w:rtl/>
                </w:rPr>
                <w:t>التابعة</w:t>
              </w:r>
              <w:r w:rsidR="00BD2C3B" w:rsidRPr="007E3D5E">
                <w:rPr>
                  <w:sz w:val="18"/>
                  <w:szCs w:val="18"/>
                  <w:rtl/>
                </w:rPr>
                <w:t xml:space="preserve"> </w:t>
              </w:r>
              <w:r w:rsidR="00BD2C3B" w:rsidRPr="007E3D5E">
                <w:rPr>
                  <w:rFonts w:hint="cs"/>
                  <w:sz w:val="18"/>
                  <w:szCs w:val="18"/>
                  <w:rtl/>
                </w:rPr>
                <w:t>للقطاعات</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05C043A5"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3BEFB70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764C85B0"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ITU-R 1 / القرار ITU-R 2 / </w:t>
            </w:r>
            <w:r w:rsidRPr="007E3D5E">
              <w:rPr>
                <w:b/>
                <w:bCs/>
                <w:color w:val="FF0000"/>
                <w:sz w:val="18"/>
                <w:szCs w:val="18"/>
                <w:rtl/>
              </w:rPr>
              <w:t>القرار ITU-R 15 (ملغى)</w:t>
            </w:r>
          </w:p>
        </w:tc>
        <w:tc>
          <w:tcPr>
            <w:tcW w:w="595" w:type="pct"/>
            <w:tcBorders>
              <w:top w:val="nil"/>
              <w:left w:val="nil"/>
              <w:bottom w:val="nil"/>
              <w:right w:val="nil"/>
            </w:tcBorders>
            <w:shd w:val="clear" w:color="EDEDED" w:fill="EDEDED"/>
            <w:vAlign w:val="center"/>
            <w:hideMark/>
          </w:tcPr>
          <w:p w14:paraId="70B1B974" w14:textId="008BDAED"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AC49C8" w:rsidRPr="007E3D5E">
              <w:rPr>
                <w:rFonts w:hint="cs"/>
                <w:b/>
                <w:bCs/>
                <w:color w:val="2E74B5" w:themeColor="accent1" w:themeShade="BF"/>
                <w:sz w:val="18"/>
                <w:szCs w:val="18"/>
                <w:rtl/>
              </w:rPr>
              <w:t> </w:t>
            </w:r>
            <w:r w:rsidRPr="007E3D5E">
              <w:rPr>
                <w:b/>
                <w:bCs/>
                <w:color w:val="2E74B5" w:themeColor="accent1" w:themeShade="BF"/>
                <w:sz w:val="18"/>
                <w:szCs w:val="18"/>
                <w:rtl/>
              </w:rPr>
              <w:t xml:space="preserve">جنيف، 2022) / </w:t>
            </w:r>
            <w:r w:rsidRPr="007E3D5E">
              <w:rPr>
                <w:b/>
                <w:bCs/>
                <w:color w:val="FF0000"/>
                <w:sz w:val="18"/>
                <w:szCs w:val="18"/>
                <w:rtl/>
              </w:rPr>
              <w:t>القرار 35 (ملغى)</w:t>
            </w:r>
          </w:p>
        </w:tc>
        <w:tc>
          <w:tcPr>
            <w:tcW w:w="447" w:type="pct"/>
            <w:tcBorders>
              <w:top w:val="nil"/>
              <w:left w:val="nil"/>
              <w:bottom w:val="nil"/>
              <w:right w:val="nil"/>
            </w:tcBorders>
            <w:shd w:val="clear" w:color="EDEDED" w:fill="EDEDED"/>
            <w:vAlign w:val="center"/>
            <w:hideMark/>
          </w:tcPr>
          <w:p w14:paraId="6D24958B"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w:t>
            </w:r>
          </w:p>
        </w:tc>
      </w:tr>
      <w:tr w:rsidR="00714E2B" w:rsidRPr="007E3D5E" w14:paraId="2FF6400F" w14:textId="77777777" w:rsidTr="00866CA5">
        <w:tc>
          <w:tcPr>
            <w:tcW w:w="238" w:type="pct"/>
            <w:tcBorders>
              <w:top w:val="nil"/>
              <w:left w:val="nil"/>
              <w:bottom w:val="nil"/>
              <w:right w:val="nil"/>
            </w:tcBorders>
            <w:noWrap/>
            <w:vAlign w:val="center"/>
            <w:hideMark/>
          </w:tcPr>
          <w:p w14:paraId="575C4B89" w14:textId="77777777" w:rsidR="00BD2C3B" w:rsidRPr="007E3D5E" w:rsidRDefault="00BD2C3B" w:rsidP="00B602D1">
            <w:pPr>
              <w:pStyle w:val="Tabletexte"/>
              <w:spacing w:before="40" w:after="40"/>
              <w:jc w:val="center"/>
              <w:rPr>
                <w:sz w:val="18"/>
                <w:szCs w:val="18"/>
                <w:lang w:bidi="ar-SA"/>
              </w:rPr>
            </w:pPr>
            <w:r w:rsidRPr="007E3D5E">
              <w:rPr>
                <w:sz w:val="18"/>
                <w:szCs w:val="18"/>
                <w:rtl/>
              </w:rPr>
              <w:t>167</w:t>
            </w:r>
          </w:p>
        </w:tc>
        <w:tc>
          <w:tcPr>
            <w:tcW w:w="496" w:type="pct"/>
            <w:tcBorders>
              <w:top w:val="nil"/>
              <w:left w:val="nil"/>
              <w:bottom w:val="nil"/>
              <w:right w:val="nil"/>
            </w:tcBorders>
            <w:vAlign w:val="center"/>
            <w:hideMark/>
          </w:tcPr>
          <w:p w14:paraId="0ACAB538"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1D96CEC8" w14:textId="1BD0DF62" w:rsidR="00BD2C3B" w:rsidRPr="007E3D5E" w:rsidRDefault="00BD2C3B" w:rsidP="009F61D6">
            <w:pPr>
              <w:pStyle w:val="Tabletexte"/>
              <w:spacing w:before="40" w:after="40"/>
              <w:jc w:val="left"/>
              <w:rPr>
                <w:sz w:val="18"/>
                <w:szCs w:val="18"/>
                <w:lang w:bidi="ar-SA"/>
              </w:rPr>
            </w:pPr>
            <w:r w:rsidRPr="007E3D5E">
              <w:rPr>
                <w:sz w:val="18"/>
                <w:szCs w:val="18"/>
                <w:rtl/>
              </w:rPr>
              <w:t>تعزيز وتنمية قدرات الاتحاد الدولي للاتصالات فيما</w:t>
            </w:r>
            <w:r w:rsidR="0026177D">
              <w:rPr>
                <w:rFonts w:hint="cs"/>
                <w:sz w:val="18"/>
                <w:szCs w:val="18"/>
                <w:rtl/>
              </w:rPr>
              <w:t> </w:t>
            </w:r>
            <w:r w:rsidRPr="007E3D5E">
              <w:rPr>
                <w:sz w:val="18"/>
                <w:szCs w:val="18"/>
                <w:rtl/>
              </w:rPr>
              <w:t xml:space="preserve">يتعلق بالاجتماعات الافتراضية بالكامل والاجتماعات الحضورية التي تتاح فيها المشاركة عن بُعد، والوسائل </w:t>
            </w:r>
            <w:r w:rsidRPr="007E3D5E">
              <w:rPr>
                <w:sz w:val="18"/>
                <w:szCs w:val="18"/>
                <w:rtl/>
              </w:rPr>
              <w:lastRenderedPageBreak/>
              <w:t>الإلكترونية اللازمة لإحراز التقدم في أعمال الاتحاد</w:t>
            </w:r>
          </w:p>
        </w:tc>
        <w:tc>
          <w:tcPr>
            <w:tcW w:w="1191" w:type="pct"/>
            <w:tcBorders>
              <w:top w:val="nil"/>
              <w:left w:val="nil"/>
              <w:bottom w:val="nil"/>
              <w:right w:val="nil"/>
            </w:tcBorders>
            <w:vAlign w:val="center"/>
            <w:hideMark/>
          </w:tcPr>
          <w:p w14:paraId="3D87934B" w14:textId="77777777" w:rsidR="00BD2C3B" w:rsidRPr="00893209" w:rsidRDefault="00BD2C3B" w:rsidP="009F61D6">
            <w:pPr>
              <w:pStyle w:val="Tabletexte"/>
              <w:spacing w:before="40" w:after="40"/>
              <w:rPr>
                <w:spacing w:val="-4"/>
                <w:sz w:val="18"/>
                <w:szCs w:val="18"/>
                <w:lang w:bidi="ar-SA"/>
              </w:rPr>
            </w:pPr>
            <w:r w:rsidRPr="00893209">
              <w:rPr>
                <w:spacing w:val="-4"/>
                <w:sz w:val="18"/>
                <w:szCs w:val="18"/>
                <w:rtl/>
              </w:rPr>
              <w:lastRenderedPageBreak/>
              <w:t xml:space="preserve">تنفيذ خطة العمل بشأن أساليب العمل الإلكترونية الواردة في الملحق 2. والاستفادة من تجارب الاجتماعات الإلكترونية. وتحديد التكاليف والمنافع واستعراضها بانتظام. وإشراك الأفرقة الاستشارية للقطاعات في تقييم الاجتماعات الإلكترونية. وتقديم تقارير إلى المجلس بشأن التطورات وإمكانية استخدام المزيد من اللغات في الاجتماعات الإلكترونية. وزيادة تطوير المرافق والقدرات فيما يتعلق بالمشاركة عن </w:t>
            </w:r>
            <w:r w:rsidRPr="00893209">
              <w:rPr>
                <w:spacing w:val="-4"/>
                <w:sz w:val="18"/>
                <w:szCs w:val="18"/>
                <w:rtl/>
              </w:rPr>
              <w:lastRenderedPageBreak/>
              <w:t>بُعد باستعمال الوسائل الإلكترونية. وتبادل المعلومات مع الأمم المتحدة والوكالات المتخصصة الأخرى.</w:t>
            </w:r>
          </w:p>
        </w:tc>
        <w:tc>
          <w:tcPr>
            <w:tcW w:w="843" w:type="pct"/>
            <w:tcBorders>
              <w:top w:val="nil"/>
              <w:left w:val="nil"/>
              <w:bottom w:val="nil"/>
              <w:right w:val="nil"/>
            </w:tcBorders>
            <w:vAlign w:val="center"/>
            <w:hideMark/>
          </w:tcPr>
          <w:p w14:paraId="152A666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6A78C89" w14:textId="72C4CD92"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 xml:space="preserve">القرار ITU-R 1 / القرار ITU-R 2 / </w:t>
            </w:r>
            <w:r w:rsidRPr="007E3D5E">
              <w:rPr>
                <w:b/>
                <w:bCs/>
                <w:color w:val="FF0000"/>
                <w:sz w:val="18"/>
                <w:szCs w:val="18"/>
                <w:rtl/>
              </w:rPr>
              <w:t>القرار ITU-R 7 (ملغى)</w:t>
            </w:r>
          </w:p>
        </w:tc>
        <w:tc>
          <w:tcPr>
            <w:tcW w:w="595" w:type="pct"/>
            <w:tcBorders>
              <w:top w:val="nil"/>
              <w:left w:val="nil"/>
              <w:bottom w:val="nil"/>
              <w:right w:val="nil"/>
            </w:tcBorders>
            <w:vAlign w:val="center"/>
            <w:hideMark/>
          </w:tcPr>
          <w:p w14:paraId="34C714B3" w14:textId="180B365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32 (المراجَع في</w:t>
            </w:r>
            <w:r w:rsidR="00AC49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AC49C8"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 / القرار 73 (المراجَع في نيودلهي، 2024)</w:t>
            </w:r>
          </w:p>
        </w:tc>
        <w:tc>
          <w:tcPr>
            <w:tcW w:w="447" w:type="pct"/>
            <w:tcBorders>
              <w:top w:val="nil"/>
              <w:left w:val="nil"/>
              <w:bottom w:val="nil"/>
              <w:right w:val="nil"/>
            </w:tcBorders>
            <w:vAlign w:val="center"/>
            <w:hideMark/>
          </w:tcPr>
          <w:p w14:paraId="5471E1F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81 (ملغى)</w:t>
            </w:r>
          </w:p>
        </w:tc>
      </w:tr>
      <w:tr w:rsidR="007E3D5E" w:rsidRPr="007E3D5E" w14:paraId="63E79FAB" w14:textId="77777777" w:rsidTr="00866CA5">
        <w:tc>
          <w:tcPr>
            <w:tcW w:w="238" w:type="pct"/>
            <w:tcBorders>
              <w:top w:val="nil"/>
              <w:left w:val="nil"/>
              <w:bottom w:val="nil"/>
              <w:right w:val="nil"/>
            </w:tcBorders>
            <w:shd w:val="clear" w:color="EDEDED" w:fill="EDEDED"/>
            <w:noWrap/>
            <w:vAlign w:val="center"/>
            <w:hideMark/>
          </w:tcPr>
          <w:p w14:paraId="150440F1" w14:textId="77777777" w:rsidR="00BD2C3B" w:rsidRPr="007E3D5E" w:rsidRDefault="00BD2C3B" w:rsidP="00B602D1">
            <w:pPr>
              <w:pStyle w:val="Tabletexte"/>
              <w:spacing w:before="40" w:after="40"/>
              <w:jc w:val="center"/>
              <w:rPr>
                <w:sz w:val="18"/>
                <w:szCs w:val="18"/>
                <w:lang w:bidi="ar-SA"/>
              </w:rPr>
            </w:pPr>
            <w:r w:rsidRPr="007E3D5E">
              <w:rPr>
                <w:sz w:val="18"/>
                <w:szCs w:val="18"/>
                <w:rtl/>
              </w:rPr>
              <w:t>168</w:t>
            </w:r>
          </w:p>
        </w:tc>
        <w:tc>
          <w:tcPr>
            <w:tcW w:w="496" w:type="pct"/>
            <w:tcBorders>
              <w:top w:val="nil"/>
              <w:left w:val="nil"/>
              <w:bottom w:val="nil"/>
              <w:right w:val="nil"/>
            </w:tcBorders>
            <w:shd w:val="clear" w:color="EDEDED" w:fill="EDEDED"/>
            <w:vAlign w:val="center"/>
            <w:hideMark/>
          </w:tcPr>
          <w:p w14:paraId="5F3C0795" w14:textId="77777777" w:rsidR="00BD2C3B" w:rsidRPr="007E3D5E" w:rsidRDefault="00BD2C3B" w:rsidP="009F61D6">
            <w:pPr>
              <w:pStyle w:val="Tabletexte"/>
              <w:spacing w:before="40" w:after="40"/>
              <w:jc w:val="left"/>
              <w:rPr>
                <w:sz w:val="18"/>
                <w:szCs w:val="18"/>
                <w:lang w:bidi="ar-SA"/>
              </w:rPr>
            </w:pPr>
            <w:r w:rsidRPr="007E3D5E">
              <w:rPr>
                <w:sz w:val="18"/>
                <w:szCs w:val="18"/>
                <w:rtl/>
              </w:rPr>
              <w:t>PP10</w:t>
            </w:r>
          </w:p>
        </w:tc>
        <w:tc>
          <w:tcPr>
            <w:tcW w:w="694" w:type="pct"/>
            <w:tcBorders>
              <w:top w:val="nil"/>
              <w:left w:val="nil"/>
              <w:bottom w:val="nil"/>
              <w:right w:val="nil"/>
            </w:tcBorders>
            <w:shd w:val="clear" w:color="EDEDED" w:fill="EDEDED"/>
            <w:vAlign w:val="center"/>
            <w:hideMark/>
          </w:tcPr>
          <w:p w14:paraId="1CFBDB83" w14:textId="77777777" w:rsidR="00BD2C3B" w:rsidRPr="007E3D5E" w:rsidRDefault="00BD2C3B" w:rsidP="009F61D6">
            <w:pPr>
              <w:pStyle w:val="Tabletexte"/>
              <w:spacing w:before="40" w:after="40"/>
              <w:jc w:val="left"/>
              <w:rPr>
                <w:sz w:val="18"/>
                <w:szCs w:val="18"/>
                <w:lang w:bidi="ar-SA"/>
              </w:rPr>
            </w:pPr>
            <w:r w:rsidRPr="007E3D5E">
              <w:rPr>
                <w:sz w:val="18"/>
                <w:szCs w:val="18"/>
                <w:rtl/>
              </w:rPr>
              <w:t>ترجمة توصيات الاتحاد</w:t>
            </w:r>
          </w:p>
        </w:tc>
        <w:tc>
          <w:tcPr>
            <w:tcW w:w="1191" w:type="pct"/>
            <w:tcBorders>
              <w:top w:val="nil"/>
              <w:left w:val="nil"/>
              <w:bottom w:val="nil"/>
              <w:right w:val="nil"/>
            </w:tcBorders>
            <w:shd w:val="clear" w:color="EDEDED" w:fill="EDEDED"/>
            <w:vAlign w:val="center"/>
            <w:hideMark/>
          </w:tcPr>
          <w:p w14:paraId="0520F826" w14:textId="77777777" w:rsidR="00BD2C3B" w:rsidRPr="007E3D5E" w:rsidRDefault="00BD2C3B" w:rsidP="009F61D6">
            <w:pPr>
              <w:pStyle w:val="Tabletexte"/>
              <w:spacing w:before="40" w:after="40"/>
              <w:rPr>
                <w:sz w:val="18"/>
                <w:szCs w:val="18"/>
                <w:lang w:bidi="ar-SA"/>
              </w:rPr>
            </w:pPr>
            <w:r w:rsidRPr="007E3D5E">
              <w:rPr>
                <w:sz w:val="18"/>
                <w:szCs w:val="18"/>
                <w:rtl/>
              </w:rPr>
              <w:t>تعزيز المرونة فيما يتعلق بترجمة التوصيات الصادرة عن الاتحاد.</w:t>
            </w:r>
          </w:p>
        </w:tc>
        <w:tc>
          <w:tcPr>
            <w:tcW w:w="843" w:type="pct"/>
            <w:tcBorders>
              <w:top w:val="nil"/>
              <w:left w:val="nil"/>
              <w:bottom w:val="nil"/>
              <w:right w:val="nil"/>
            </w:tcBorders>
            <w:shd w:val="clear" w:color="EDEDED" w:fill="EDEDED"/>
            <w:vAlign w:val="center"/>
            <w:hideMark/>
          </w:tcPr>
          <w:p w14:paraId="5CDC8F30"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46E05EC"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BE5EE46" w14:textId="4979878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67 (المراجَع في</w:t>
            </w:r>
            <w:r w:rsidR="00AC49C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1EF2CE78"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E3F8B63" w14:textId="77777777" w:rsidTr="00866CA5">
        <w:tc>
          <w:tcPr>
            <w:tcW w:w="238" w:type="pct"/>
            <w:tcBorders>
              <w:top w:val="nil"/>
              <w:left w:val="nil"/>
              <w:bottom w:val="nil"/>
              <w:right w:val="nil"/>
            </w:tcBorders>
            <w:noWrap/>
            <w:vAlign w:val="center"/>
            <w:hideMark/>
          </w:tcPr>
          <w:p w14:paraId="47E5474D" w14:textId="77777777" w:rsidR="00BD2C3B" w:rsidRPr="007E3D5E" w:rsidRDefault="00BD2C3B" w:rsidP="00B602D1">
            <w:pPr>
              <w:pStyle w:val="Tabletexte"/>
              <w:spacing w:before="40" w:after="40"/>
              <w:jc w:val="center"/>
              <w:rPr>
                <w:sz w:val="18"/>
                <w:szCs w:val="18"/>
                <w:lang w:bidi="ar-SA"/>
              </w:rPr>
            </w:pPr>
            <w:r w:rsidRPr="007E3D5E">
              <w:rPr>
                <w:sz w:val="18"/>
                <w:szCs w:val="18"/>
                <w:rtl/>
              </w:rPr>
              <w:t>169</w:t>
            </w:r>
          </w:p>
        </w:tc>
        <w:tc>
          <w:tcPr>
            <w:tcW w:w="496" w:type="pct"/>
            <w:tcBorders>
              <w:top w:val="nil"/>
              <w:left w:val="nil"/>
              <w:bottom w:val="nil"/>
              <w:right w:val="nil"/>
            </w:tcBorders>
            <w:vAlign w:val="center"/>
            <w:hideMark/>
          </w:tcPr>
          <w:p w14:paraId="41ED293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42521CEF" w14:textId="77777777" w:rsidR="00BD2C3B" w:rsidRPr="007E3D5E" w:rsidRDefault="00BD2C3B" w:rsidP="009F61D6">
            <w:pPr>
              <w:pStyle w:val="Tabletexte"/>
              <w:spacing w:before="40" w:after="40"/>
              <w:jc w:val="left"/>
              <w:rPr>
                <w:sz w:val="18"/>
                <w:szCs w:val="18"/>
                <w:lang w:bidi="ar-SA"/>
              </w:rPr>
            </w:pPr>
            <w:r w:rsidRPr="007E3D5E">
              <w:rPr>
                <w:sz w:val="18"/>
                <w:szCs w:val="18"/>
                <w:rtl/>
              </w:rPr>
              <w:t>السماح للهيئات الأكاديمية بالمشاركة في أعمال الاتحاد</w:t>
            </w:r>
          </w:p>
        </w:tc>
        <w:tc>
          <w:tcPr>
            <w:tcW w:w="1191" w:type="pct"/>
            <w:tcBorders>
              <w:top w:val="nil"/>
              <w:left w:val="nil"/>
              <w:bottom w:val="nil"/>
              <w:right w:val="nil"/>
            </w:tcBorders>
            <w:vAlign w:val="center"/>
            <w:hideMark/>
          </w:tcPr>
          <w:p w14:paraId="632CD863" w14:textId="77777777" w:rsidR="00BD2C3B" w:rsidRPr="007E3D5E" w:rsidRDefault="00BD2C3B" w:rsidP="009F61D6">
            <w:pPr>
              <w:pStyle w:val="Tabletexte"/>
              <w:spacing w:before="40" w:after="40"/>
              <w:rPr>
                <w:sz w:val="18"/>
                <w:szCs w:val="18"/>
                <w:lang w:bidi="ar-SA"/>
              </w:rPr>
            </w:pPr>
            <w:r w:rsidRPr="007E3D5E">
              <w:rPr>
                <w:sz w:val="18"/>
                <w:szCs w:val="18"/>
                <w:rtl/>
              </w:rPr>
              <w:t>الإبقاء على مستوى المساهمة المالية عند 16/1 من قيمة وحدة المساهمات بالنسبة لأعضاء القطاعات من البلدان المتقدمة، وعند 32/1 من البلدان النامية. واستكشاف آليات متنوعة والتوصية بها للتشجيع على زيادة مستوى المشاركة، ويشمل ذلك في الأحداث والأنشطة المفتوحة التي ينظمها الاتحاد أو يشارك في تنظيمها.</w:t>
            </w:r>
          </w:p>
        </w:tc>
        <w:tc>
          <w:tcPr>
            <w:tcW w:w="843" w:type="pct"/>
            <w:tcBorders>
              <w:top w:val="nil"/>
              <w:left w:val="nil"/>
              <w:bottom w:val="nil"/>
              <w:right w:val="nil"/>
            </w:tcBorders>
            <w:vAlign w:val="center"/>
            <w:hideMark/>
          </w:tcPr>
          <w:p w14:paraId="4A76267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31AE1DD6"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vAlign w:val="center"/>
            <w:hideMark/>
          </w:tcPr>
          <w:p w14:paraId="7FBB7195" w14:textId="4F0DA72B"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68 (المراجَع في</w:t>
            </w:r>
            <w:r w:rsidR="000D03E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55014EF9"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5AA35038" w14:textId="77777777" w:rsidTr="00866CA5">
        <w:tc>
          <w:tcPr>
            <w:tcW w:w="238" w:type="pct"/>
            <w:tcBorders>
              <w:top w:val="nil"/>
              <w:left w:val="nil"/>
              <w:bottom w:val="nil"/>
              <w:right w:val="nil"/>
            </w:tcBorders>
            <w:shd w:val="clear" w:color="EDEDED" w:fill="EDEDED"/>
            <w:noWrap/>
            <w:vAlign w:val="center"/>
            <w:hideMark/>
          </w:tcPr>
          <w:p w14:paraId="56D32224" w14:textId="77777777" w:rsidR="00BD2C3B" w:rsidRPr="007E3D5E" w:rsidRDefault="00BD2C3B" w:rsidP="00B602D1">
            <w:pPr>
              <w:pStyle w:val="Tabletexte"/>
              <w:spacing w:before="40" w:after="40"/>
              <w:jc w:val="center"/>
              <w:rPr>
                <w:sz w:val="18"/>
                <w:szCs w:val="18"/>
                <w:lang w:bidi="ar-SA"/>
              </w:rPr>
            </w:pPr>
            <w:r w:rsidRPr="007E3D5E">
              <w:rPr>
                <w:sz w:val="18"/>
                <w:szCs w:val="18"/>
                <w:rtl/>
              </w:rPr>
              <w:t>170</w:t>
            </w:r>
          </w:p>
        </w:tc>
        <w:tc>
          <w:tcPr>
            <w:tcW w:w="496" w:type="pct"/>
            <w:tcBorders>
              <w:top w:val="nil"/>
              <w:left w:val="nil"/>
              <w:bottom w:val="nil"/>
              <w:right w:val="nil"/>
            </w:tcBorders>
            <w:shd w:val="clear" w:color="EDEDED" w:fill="EDEDED"/>
            <w:vAlign w:val="center"/>
            <w:hideMark/>
          </w:tcPr>
          <w:p w14:paraId="7CD19C5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0687B19" w14:textId="60FD0C0F" w:rsidR="00BD2C3B" w:rsidRPr="007E3D5E" w:rsidRDefault="00BD2C3B" w:rsidP="009F61D6">
            <w:pPr>
              <w:pStyle w:val="Tabletexte"/>
              <w:spacing w:before="40" w:after="40"/>
              <w:jc w:val="left"/>
              <w:rPr>
                <w:sz w:val="18"/>
                <w:szCs w:val="18"/>
                <w:lang w:bidi="ar-SA"/>
              </w:rPr>
            </w:pPr>
            <w:r w:rsidRPr="007E3D5E">
              <w:rPr>
                <w:sz w:val="18"/>
                <w:szCs w:val="18"/>
                <w:rtl/>
              </w:rPr>
              <w:t>قبول أعضاء القطاعات من البلدان النامية، للمشاركة في</w:t>
            </w:r>
            <w:r w:rsidR="000D03E5" w:rsidRPr="007E3D5E">
              <w:rPr>
                <w:rFonts w:hint="cs"/>
                <w:sz w:val="18"/>
                <w:szCs w:val="18"/>
                <w:rtl/>
              </w:rPr>
              <w:t> </w:t>
            </w:r>
            <w:r w:rsidRPr="007E3D5E">
              <w:rPr>
                <w:sz w:val="18"/>
                <w:szCs w:val="18"/>
                <w:rtl/>
              </w:rPr>
              <w:t>أعمال قطاعي الاتصالات الراديوية وتقييس الاتصالات في </w:t>
            </w:r>
            <w:r w:rsidR="000D03E5" w:rsidRPr="007E3D5E">
              <w:rPr>
                <w:rFonts w:hint="cs"/>
                <w:sz w:val="18"/>
                <w:szCs w:val="18"/>
                <w:rtl/>
              </w:rPr>
              <w:t>الاتحاد</w:t>
            </w:r>
          </w:p>
        </w:tc>
        <w:tc>
          <w:tcPr>
            <w:tcW w:w="1191" w:type="pct"/>
            <w:tcBorders>
              <w:top w:val="nil"/>
              <w:left w:val="nil"/>
              <w:bottom w:val="nil"/>
              <w:right w:val="nil"/>
            </w:tcBorders>
            <w:shd w:val="clear" w:color="EDEDED" w:fill="EDEDED"/>
            <w:vAlign w:val="center"/>
            <w:hideMark/>
          </w:tcPr>
          <w:p w14:paraId="1347235C" w14:textId="77777777" w:rsidR="00BD2C3B" w:rsidRPr="007E3D5E" w:rsidRDefault="00BD2C3B" w:rsidP="009F61D6">
            <w:pPr>
              <w:pStyle w:val="Tabletexte"/>
              <w:spacing w:before="40" w:after="40"/>
              <w:rPr>
                <w:sz w:val="18"/>
                <w:szCs w:val="18"/>
                <w:lang w:bidi="ar-SA"/>
              </w:rPr>
            </w:pPr>
            <w:r w:rsidRPr="007E3D5E">
              <w:rPr>
                <w:sz w:val="18"/>
                <w:szCs w:val="18"/>
                <w:rtl/>
              </w:rPr>
              <w:t>تطبيق طرائق جديدة لقبول أعضاء في القطاعات من البلدان النامية. وتحديد مستوى المساهمة المالية عند 16/1 من قيمة وحدة المساهمة بالنسبة لأعضاء القطاعات لتغطية نفقات الاتحاد.</w:t>
            </w:r>
          </w:p>
        </w:tc>
        <w:tc>
          <w:tcPr>
            <w:tcW w:w="843" w:type="pct"/>
            <w:tcBorders>
              <w:top w:val="nil"/>
              <w:left w:val="nil"/>
              <w:bottom w:val="nil"/>
              <w:right w:val="nil"/>
            </w:tcBorders>
            <w:shd w:val="clear" w:color="EDEDED" w:fill="EDEDED"/>
            <w:vAlign w:val="center"/>
            <w:hideMark/>
          </w:tcPr>
          <w:p w14:paraId="2B24398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7BF6687"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shd w:val="clear" w:color="EDEDED" w:fill="EDEDED"/>
            <w:vAlign w:val="center"/>
            <w:hideMark/>
          </w:tcPr>
          <w:p w14:paraId="74CD2042" w14:textId="0F51070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59 (ملغى)</w:t>
            </w:r>
            <w:r w:rsidRPr="007E3D5E">
              <w:rPr>
                <w:b/>
                <w:bCs/>
                <w:color w:val="2E74B5" w:themeColor="accent1" w:themeShade="BF"/>
                <w:sz w:val="18"/>
                <w:szCs w:val="18"/>
                <w:rtl/>
              </w:rPr>
              <w:t xml:space="preserve"> / القرار 74 (المراجَع في</w:t>
            </w:r>
            <w:r w:rsidR="000D03E5"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7C5B6E4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C282BF6" w14:textId="77777777" w:rsidTr="00866CA5">
        <w:tc>
          <w:tcPr>
            <w:tcW w:w="238" w:type="pct"/>
            <w:tcBorders>
              <w:top w:val="nil"/>
              <w:left w:val="nil"/>
              <w:bottom w:val="nil"/>
              <w:right w:val="nil"/>
            </w:tcBorders>
            <w:noWrap/>
            <w:vAlign w:val="center"/>
            <w:hideMark/>
          </w:tcPr>
          <w:p w14:paraId="464962DD" w14:textId="77777777" w:rsidR="00BD2C3B" w:rsidRPr="007E3D5E" w:rsidRDefault="00BD2C3B" w:rsidP="00B602D1">
            <w:pPr>
              <w:pStyle w:val="Tabletexte"/>
              <w:spacing w:before="40" w:after="40"/>
              <w:jc w:val="center"/>
              <w:rPr>
                <w:sz w:val="18"/>
                <w:szCs w:val="18"/>
                <w:lang w:bidi="ar-SA"/>
              </w:rPr>
            </w:pPr>
            <w:r w:rsidRPr="007E3D5E">
              <w:rPr>
                <w:sz w:val="18"/>
                <w:szCs w:val="18"/>
                <w:rtl/>
              </w:rPr>
              <w:t>173</w:t>
            </w:r>
          </w:p>
        </w:tc>
        <w:tc>
          <w:tcPr>
            <w:tcW w:w="496" w:type="pct"/>
            <w:tcBorders>
              <w:top w:val="nil"/>
              <w:left w:val="nil"/>
              <w:bottom w:val="nil"/>
              <w:right w:val="nil"/>
            </w:tcBorders>
            <w:vAlign w:val="center"/>
            <w:hideMark/>
          </w:tcPr>
          <w:p w14:paraId="08628F0E" w14:textId="77777777" w:rsidR="00BD2C3B" w:rsidRPr="007E3D5E" w:rsidRDefault="00BD2C3B" w:rsidP="009F61D6">
            <w:pPr>
              <w:pStyle w:val="Tabletexte"/>
              <w:spacing w:before="40" w:after="40"/>
              <w:jc w:val="left"/>
              <w:rPr>
                <w:sz w:val="18"/>
                <w:szCs w:val="18"/>
                <w:lang w:bidi="ar-SA"/>
              </w:rPr>
            </w:pPr>
            <w:r w:rsidRPr="007E3D5E">
              <w:rPr>
                <w:sz w:val="18"/>
                <w:szCs w:val="18"/>
                <w:rtl/>
              </w:rPr>
              <w:t>PP10</w:t>
            </w:r>
          </w:p>
        </w:tc>
        <w:tc>
          <w:tcPr>
            <w:tcW w:w="694" w:type="pct"/>
            <w:tcBorders>
              <w:top w:val="nil"/>
              <w:left w:val="nil"/>
              <w:bottom w:val="nil"/>
              <w:right w:val="nil"/>
            </w:tcBorders>
            <w:vAlign w:val="center"/>
            <w:hideMark/>
          </w:tcPr>
          <w:p w14:paraId="4816CC99" w14:textId="77777777" w:rsidR="00BD2C3B" w:rsidRPr="007E3D5E" w:rsidRDefault="00BD2C3B" w:rsidP="009F61D6">
            <w:pPr>
              <w:pStyle w:val="Tabletexte"/>
              <w:spacing w:before="40" w:after="40"/>
              <w:jc w:val="left"/>
              <w:rPr>
                <w:sz w:val="18"/>
                <w:szCs w:val="18"/>
                <w:lang w:bidi="ar-SA"/>
              </w:rPr>
            </w:pPr>
            <w:r w:rsidRPr="007E3D5E">
              <w:rPr>
                <w:sz w:val="18"/>
                <w:szCs w:val="18"/>
                <w:rtl/>
              </w:rPr>
              <w:t>القرصنة والتعدّي على شبكات الهواتف الثابتة والخلوية في لبنان</w:t>
            </w:r>
          </w:p>
        </w:tc>
        <w:tc>
          <w:tcPr>
            <w:tcW w:w="1191" w:type="pct"/>
            <w:tcBorders>
              <w:top w:val="nil"/>
              <w:left w:val="nil"/>
              <w:bottom w:val="nil"/>
              <w:right w:val="nil"/>
            </w:tcBorders>
            <w:vAlign w:val="center"/>
            <w:hideMark/>
          </w:tcPr>
          <w:p w14:paraId="2DB3F27C" w14:textId="77777777" w:rsidR="00BD2C3B" w:rsidRPr="007E3D5E" w:rsidRDefault="00BD2C3B" w:rsidP="009F61D6">
            <w:pPr>
              <w:pStyle w:val="Tabletexte"/>
              <w:spacing w:before="40" w:after="40"/>
              <w:rPr>
                <w:sz w:val="18"/>
                <w:szCs w:val="18"/>
                <w:lang w:bidi="ar-SA"/>
              </w:rPr>
            </w:pPr>
            <w:r w:rsidRPr="007E3D5E">
              <w:rPr>
                <w:sz w:val="18"/>
                <w:szCs w:val="18"/>
                <w:rtl/>
              </w:rPr>
              <w:t>الرصد وتقديم تقارير إلى المجلس.</w:t>
            </w:r>
          </w:p>
        </w:tc>
        <w:tc>
          <w:tcPr>
            <w:tcW w:w="843" w:type="pct"/>
            <w:tcBorders>
              <w:top w:val="nil"/>
              <w:left w:val="nil"/>
              <w:bottom w:val="nil"/>
              <w:right w:val="nil"/>
            </w:tcBorders>
            <w:vAlign w:val="center"/>
            <w:hideMark/>
          </w:tcPr>
          <w:p w14:paraId="6B6A3DE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5D5FCB1"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D4C059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88046C7"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2CCEAA30" w14:textId="77777777" w:rsidTr="00866CA5">
        <w:tc>
          <w:tcPr>
            <w:tcW w:w="238" w:type="pct"/>
            <w:tcBorders>
              <w:top w:val="nil"/>
              <w:left w:val="nil"/>
              <w:bottom w:val="nil"/>
              <w:right w:val="nil"/>
            </w:tcBorders>
            <w:shd w:val="clear" w:color="EDEDED" w:fill="EDEDED"/>
            <w:noWrap/>
            <w:vAlign w:val="center"/>
            <w:hideMark/>
          </w:tcPr>
          <w:p w14:paraId="2C2B7D3F" w14:textId="77777777" w:rsidR="00BD2C3B" w:rsidRPr="007E3D5E" w:rsidRDefault="00BD2C3B" w:rsidP="00B602D1">
            <w:pPr>
              <w:pStyle w:val="Tabletexte"/>
              <w:spacing w:before="40" w:after="40"/>
              <w:jc w:val="center"/>
              <w:rPr>
                <w:sz w:val="18"/>
                <w:szCs w:val="18"/>
                <w:lang w:bidi="ar-SA"/>
              </w:rPr>
            </w:pPr>
            <w:r w:rsidRPr="007E3D5E">
              <w:rPr>
                <w:sz w:val="18"/>
                <w:szCs w:val="18"/>
                <w:rtl/>
              </w:rPr>
              <w:t>174</w:t>
            </w:r>
          </w:p>
        </w:tc>
        <w:tc>
          <w:tcPr>
            <w:tcW w:w="496" w:type="pct"/>
            <w:tcBorders>
              <w:top w:val="nil"/>
              <w:left w:val="nil"/>
              <w:bottom w:val="nil"/>
              <w:right w:val="nil"/>
            </w:tcBorders>
            <w:shd w:val="clear" w:color="EDEDED" w:fill="EDEDED"/>
            <w:vAlign w:val="center"/>
            <w:hideMark/>
          </w:tcPr>
          <w:p w14:paraId="1B709D8D"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shd w:val="clear" w:color="EDEDED" w:fill="EDEDED"/>
            <w:vAlign w:val="center"/>
            <w:hideMark/>
          </w:tcPr>
          <w:p w14:paraId="4A58DE86" w14:textId="6B11BBA1" w:rsidR="00BD2C3B" w:rsidRPr="007E3D5E" w:rsidRDefault="00BD2C3B" w:rsidP="009F61D6">
            <w:pPr>
              <w:pStyle w:val="Tabletexte"/>
              <w:spacing w:before="40" w:after="40"/>
              <w:jc w:val="left"/>
              <w:rPr>
                <w:sz w:val="18"/>
                <w:szCs w:val="18"/>
                <w:lang w:bidi="ar-SA"/>
              </w:rPr>
            </w:pPr>
            <w:r w:rsidRPr="007E3D5E">
              <w:rPr>
                <w:sz w:val="18"/>
                <w:szCs w:val="18"/>
                <w:rtl/>
              </w:rPr>
              <w:t xml:space="preserve">دور </w:t>
            </w:r>
            <w:r w:rsidR="007464AB" w:rsidRPr="007E3D5E">
              <w:rPr>
                <w:rFonts w:hint="cs"/>
                <w:sz w:val="18"/>
                <w:szCs w:val="18"/>
                <w:rtl/>
              </w:rPr>
              <w:t>الاتحاد</w:t>
            </w:r>
            <w:r w:rsidRPr="007E3D5E">
              <w:rPr>
                <w:sz w:val="18"/>
                <w:szCs w:val="18"/>
                <w:rtl/>
              </w:rPr>
              <w:t xml:space="preserve"> الدولي للاتصالات في قضايا السياسة العامة الدولية المتعلقة بمخاطر الاستعمال غير القانوني لتكنولوجيا المعلومات والاتصالات</w:t>
            </w:r>
          </w:p>
        </w:tc>
        <w:tc>
          <w:tcPr>
            <w:tcW w:w="1191" w:type="pct"/>
            <w:tcBorders>
              <w:top w:val="nil"/>
              <w:left w:val="nil"/>
              <w:bottom w:val="nil"/>
              <w:right w:val="nil"/>
            </w:tcBorders>
            <w:shd w:val="clear" w:color="EDEDED" w:fill="EDEDED"/>
            <w:vAlign w:val="center"/>
            <w:hideMark/>
          </w:tcPr>
          <w:p w14:paraId="4E5D8C47" w14:textId="6F04414F" w:rsidR="00BD2C3B" w:rsidRPr="007E3D5E" w:rsidRDefault="00BD2C3B" w:rsidP="009F61D6">
            <w:pPr>
              <w:pStyle w:val="Tabletexte"/>
              <w:spacing w:before="40" w:after="40"/>
              <w:rPr>
                <w:sz w:val="18"/>
                <w:szCs w:val="18"/>
                <w:lang w:bidi="ar-SA"/>
              </w:rPr>
            </w:pPr>
            <w:r w:rsidRPr="007E3D5E">
              <w:rPr>
                <w:sz w:val="18"/>
                <w:szCs w:val="18"/>
                <w:rtl/>
              </w:rPr>
              <w:t>زيادة وعي الدول الأعضاء بالتأثير السلبي الذي قد</w:t>
            </w:r>
            <w:r w:rsidR="001732E6" w:rsidRPr="007E3D5E">
              <w:rPr>
                <w:rFonts w:hint="cs"/>
                <w:sz w:val="18"/>
                <w:szCs w:val="18"/>
                <w:rtl/>
              </w:rPr>
              <w:t> </w:t>
            </w:r>
            <w:r w:rsidRPr="007E3D5E">
              <w:rPr>
                <w:sz w:val="18"/>
                <w:szCs w:val="18"/>
                <w:rtl/>
              </w:rPr>
              <w:t xml:space="preserve">ينجم عن الاستعمال غير القانوني لموارد المعلومات والاتصالات. والحفاظ على دور </w:t>
            </w:r>
            <w:r w:rsidR="007464AB" w:rsidRPr="007E3D5E">
              <w:rPr>
                <w:rFonts w:hint="cs"/>
                <w:sz w:val="18"/>
                <w:szCs w:val="18"/>
                <w:rtl/>
              </w:rPr>
              <w:t>الاتحاد</w:t>
            </w:r>
            <w:r w:rsidRPr="007E3D5E">
              <w:rPr>
                <w:sz w:val="18"/>
                <w:szCs w:val="18"/>
                <w:rtl/>
              </w:rPr>
              <w:t xml:space="preserve"> في</w:t>
            </w:r>
            <w:r w:rsidR="001732E6" w:rsidRPr="007E3D5E">
              <w:rPr>
                <w:rFonts w:hint="cs"/>
                <w:sz w:val="18"/>
                <w:szCs w:val="18"/>
                <w:rtl/>
              </w:rPr>
              <w:t> </w:t>
            </w:r>
            <w:r w:rsidRPr="007E3D5E">
              <w:rPr>
                <w:sz w:val="18"/>
                <w:szCs w:val="18"/>
                <w:rtl/>
              </w:rPr>
              <w:t>التعاون مع هيئات الأمم المتحدة الأخرى في</w:t>
            </w:r>
            <w:r w:rsidR="001732E6" w:rsidRPr="007E3D5E">
              <w:rPr>
                <w:rFonts w:hint="cs"/>
                <w:sz w:val="18"/>
                <w:szCs w:val="18"/>
                <w:rtl/>
              </w:rPr>
              <w:t> </w:t>
            </w:r>
            <w:r w:rsidRPr="007E3D5E">
              <w:rPr>
                <w:sz w:val="18"/>
                <w:szCs w:val="18"/>
                <w:rtl/>
              </w:rPr>
              <w:t xml:space="preserve">مكافحة الاستعمال غير القانوني لتكنولوجيا المعلومات والاتصالات. وإحاطة أمين عام الأمم المتحدة علماً بالأنشطة المضطلع بها في </w:t>
            </w:r>
            <w:r w:rsidR="007464AB" w:rsidRPr="007E3D5E">
              <w:rPr>
                <w:rFonts w:hint="cs"/>
                <w:sz w:val="18"/>
                <w:szCs w:val="18"/>
                <w:rtl/>
              </w:rPr>
              <w:t>الاتحاد</w:t>
            </w:r>
            <w:r w:rsidRPr="007E3D5E">
              <w:rPr>
                <w:sz w:val="18"/>
                <w:szCs w:val="18"/>
                <w:rtl/>
              </w:rPr>
              <w:t>.</w:t>
            </w:r>
          </w:p>
        </w:tc>
        <w:tc>
          <w:tcPr>
            <w:tcW w:w="843" w:type="pct"/>
            <w:tcBorders>
              <w:top w:val="nil"/>
              <w:left w:val="nil"/>
              <w:bottom w:val="nil"/>
              <w:right w:val="nil"/>
            </w:tcBorders>
            <w:shd w:val="clear" w:color="EDEDED" w:fill="EDEDED"/>
            <w:vAlign w:val="center"/>
            <w:hideMark/>
          </w:tcPr>
          <w:p w14:paraId="75DB523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79EDDA5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4DD93F8" w14:textId="4FE3C1D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7464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7464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58 (المراجَع في</w:t>
            </w:r>
            <w:r w:rsidR="007464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84 (المراجَع في</w:t>
            </w:r>
            <w:r w:rsidR="007464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338267A3"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45 / 67 / 69</w:t>
            </w:r>
          </w:p>
        </w:tc>
      </w:tr>
      <w:tr w:rsidR="00714E2B" w:rsidRPr="007E3D5E" w14:paraId="58D76F0C" w14:textId="77777777" w:rsidTr="00866CA5">
        <w:tc>
          <w:tcPr>
            <w:tcW w:w="238" w:type="pct"/>
            <w:tcBorders>
              <w:top w:val="nil"/>
              <w:left w:val="nil"/>
              <w:bottom w:val="nil"/>
              <w:right w:val="nil"/>
            </w:tcBorders>
            <w:noWrap/>
            <w:vAlign w:val="center"/>
            <w:hideMark/>
          </w:tcPr>
          <w:p w14:paraId="0F63C257" w14:textId="77777777" w:rsidR="00BD2C3B" w:rsidRPr="007E3D5E" w:rsidRDefault="00BD2C3B" w:rsidP="00B602D1">
            <w:pPr>
              <w:pStyle w:val="Tabletexte"/>
              <w:spacing w:before="40" w:after="40"/>
              <w:jc w:val="center"/>
              <w:rPr>
                <w:sz w:val="18"/>
                <w:szCs w:val="18"/>
                <w:lang w:bidi="ar-SA"/>
              </w:rPr>
            </w:pPr>
            <w:r w:rsidRPr="007E3D5E">
              <w:rPr>
                <w:sz w:val="18"/>
                <w:szCs w:val="18"/>
                <w:rtl/>
              </w:rPr>
              <w:t>175</w:t>
            </w:r>
          </w:p>
        </w:tc>
        <w:tc>
          <w:tcPr>
            <w:tcW w:w="496" w:type="pct"/>
            <w:tcBorders>
              <w:top w:val="nil"/>
              <w:left w:val="nil"/>
              <w:bottom w:val="nil"/>
              <w:right w:val="nil"/>
            </w:tcBorders>
            <w:vAlign w:val="center"/>
            <w:hideMark/>
          </w:tcPr>
          <w:p w14:paraId="0123415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408EC095" w14:textId="77777777" w:rsidR="00BD2C3B" w:rsidRPr="007E3D5E" w:rsidRDefault="00BD2C3B" w:rsidP="009F61D6">
            <w:pPr>
              <w:pStyle w:val="Tabletexte"/>
              <w:spacing w:before="40" w:after="40"/>
              <w:jc w:val="left"/>
              <w:rPr>
                <w:sz w:val="18"/>
                <w:szCs w:val="18"/>
                <w:lang w:bidi="ar-SA"/>
              </w:rPr>
            </w:pPr>
            <w:r w:rsidRPr="007E3D5E">
              <w:rPr>
                <w:sz w:val="18"/>
                <w:szCs w:val="18"/>
                <w:rtl/>
              </w:rPr>
              <w:t xml:space="preserve">نفاذ الأشخاص ذوي الإعاقة وذوي الاحتياجات المحددة </w:t>
            </w:r>
            <w:r w:rsidRPr="007E3D5E">
              <w:rPr>
                <w:sz w:val="18"/>
                <w:szCs w:val="18"/>
                <w:rtl/>
              </w:rPr>
              <w:lastRenderedPageBreak/>
              <w:t>إلى الاتصالات/تكنولوجيا المعلومات والاتصالات</w:t>
            </w:r>
          </w:p>
        </w:tc>
        <w:tc>
          <w:tcPr>
            <w:tcW w:w="1191" w:type="pct"/>
            <w:tcBorders>
              <w:top w:val="nil"/>
              <w:left w:val="nil"/>
              <w:bottom w:val="nil"/>
              <w:right w:val="nil"/>
            </w:tcBorders>
            <w:vAlign w:val="center"/>
            <w:hideMark/>
          </w:tcPr>
          <w:p w14:paraId="3F7EF862" w14:textId="6CD7DE7F" w:rsidR="00BD2C3B" w:rsidRPr="007E3D5E" w:rsidRDefault="00BD2C3B" w:rsidP="009F61D6">
            <w:pPr>
              <w:pStyle w:val="Tabletexte"/>
              <w:spacing w:before="40" w:after="40"/>
              <w:rPr>
                <w:sz w:val="18"/>
                <w:szCs w:val="18"/>
                <w:lang w:bidi="ar-SA"/>
              </w:rPr>
            </w:pPr>
            <w:r w:rsidRPr="007E3D5E">
              <w:rPr>
                <w:sz w:val="18"/>
                <w:szCs w:val="18"/>
                <w:rtl/>
              </w:rPr>
              <w:lastRenderedPageBreak/>
              <w:t>مواصلة أخذ الأشخاص ذوو الإعاقة في الاعتبار فيما</w:t>
            </w:r>
            <w:r w:rsidR="001732E6" w:rsidRPr="007E3D5E">
              <w:rPr>
                <w:rFonts w:hint="cs"/>
                <w:sz w:val="18"/>
                <w:szCs w:val="18"/>
                <w:rtl/>
              </w:rPr>
              <w:t> </w:t>
            </w:r>
            <w:r w:rsidRPr="007E3D5E">
              <w:rPr>
                <w:sz w:val="18"/>
                <w:szCs w:val="18"/>
                <w:rtl/>
              </w:rPr>
              <w:t xml:space="preserve">يقوم به </w:t>
            </w:r>
            <w:r w:rsidR="001732E6" w:rsidRPr="007E3D5E">
              <w:rPr>
                <w:rFonts w:hint="cs"/>
                <w:sz w:val="18"/>
                <w:szCs w:val="18"/>
                <w:rtl/>
              </w:rPr>
              <w:t>الاتحاد</w:t>
            </w:r>
            <w:r w:rsidRPr="007E3D5E">
              <w:rPr>
                <w:sz w:val="18"/>
                <w:szCs w:val="18"/>
                <w:rtl/>
              </w:rPr>
              <w:t xml:space="preserve"> الدولي للاتصالات من عمل.</w:t>
            </w:r>
          </w:p>
        </w:tc>
        <w:tc>
          <w:tcPr>
            <w:tcW w:w="843" w:type="pct"/>
            <w:tcBorders>
              <w:top w:val="nil"/>
              <w:left w:val="nil"/>
              <w:bottom w:val="nil"/>
              <w:right w:val="nil"/>
            </w:tcBorders>
            <w:vAlign w:val="center"/>
            <w:hideMark/>
          </w:tcPr>
          <w:p w14:paraId="050BAE4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C28C79C"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67</w:t>
            </w:r>
          </w:p>
        </w:tc>
        <w:tc>
          <w:tcPr>
            <w:tcW w:w="595" w:type="pct"/>
            <w:tcBorders>
              <w:top w:val="nil"/>
              <w:left w:val="nil"/>
              <w:bottom w:val="nil"/>
              <w:right w:val="nil"/>
            </w:tcBorders>
            <w:vAlign w:val="center"/>
            <w:hideMark/>
          </w:tcPr>
          <w:p w14:paraId="337E76E7" w14:textId="5AC58A0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3E2B2B">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 </w:t>
            </w:r>
            <w:r w:rsidRPr="007E3D5E">
              <w:rPr>
                <w:b/>
                <w:bCs/>
                <w:color w:val="2E74B5" w:themeColor="accent1" w:themeShade="BF"/>
                <w:sz w:val="18"/>
                <w:szCs w:val="18"/>
                <w:rtl/>
              </w:rPr>
              <w:lastRenderedPageBreak/>
              <w:t>القرار 70 (المراجَع في</w:t>
            </w:r>
            <w:r w:rsidR="003E2B2B">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15A43D7C"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lastRenderedPageBreak/>
              <w:t>القرار 58</w:t>
            </w:r>
          </w:p>
        </w:tc>
      </w:tr>
      <w:tr w:rsidR="007E3D5E" w:rsidRPr="007E3D5E" w14:paraId="39F1479F" w14:textId="77777777" w:rsidTr="00866CA5">
        <w:tc>
          <w:tcPr>
            <w:tcW w:w="238" w:type="pct"/>
            <w:tcBorders>
              <w:top w:val="nil"/>
              <w:left w:val="nil"/>
              <w:bottom w:val="nil"/>
              <w:right w:val="nil"/>
            </w:tcBorders>
            <w:shd w:val="clear" w:color="EDEDED" w:fill="EDEDED"/>
            <w:noWrap/>
            <w:vAlign w:val="center"/>
            <w:hideMark/>
          </w:tcPr>
          <w:p w14:paraId="5BCC179E" w14:textId="77777777" w:rsidR="00BD2C3B" w:rsidRPr="007E3D5E" w:rsidRDefault="00BD2C3B" w:rsidP="00B602D1">
            <w:pPr>
              <w:pStyle w:val="Tabletexte"/>
              <w:spacing w:before="40" w:after="40"/>
              <w:jc w:val="center"/>
              <w:rPr>
                <w:sz w:val="18"/>
                <w:szCs w:val="18"/>
                <w:lang w:bidi="ar-SA"/>
              </w:rPr>
            </w:pPr>
            <w:r w:rsidRPr="007E3D5E">
              <w:rPr>
                <w:sz w:val="18"/>
                <w:szCs w:val="18"/>
                <w:rtl/>
              </w:rPr>
              <w:t>176</w:t>
            </w:r>
          </w:p>
        </w:tc>
        <w:tc>
          <w:tcPr>
            <w:tcW w:w="496" w:type="pct"/>
            <w:tcBorders>
              <w:top w:val="nil"/>
              <w:left w:val="nil"/>
              <w:bottom w:val="nil"/>
              <w:right w:val="nil"/>
            </w:tcBorders>
            <w:shd w:val="clear" w:color="EDEDED" w:fill="EDEDED"/>
            <w:vAlign w:val="center"/>
            <w:hideMark/>
          </w:tcPr>
          <w:p w14:paraId="3FB2F6B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4FAECC87" w14:textId="77777777" w:rsidR="00BD2C3B" w:rsidRPr="007E3D5E" w:rsidRDefault="00BD2C3B" w:rsidP="009F61D6">
            <w:pPr>
              <w:pStyle w:val="Tabletexte"/>
              <w:spacing w:before="40" w:after="40"/>
              <w:jc w:val="left"/>
              <w:rPr>
                <w:sz w:val="18"/>
                <w:szCs w:val="18"/>
                <w:lang w:bidi="ar-SA"/>
              </w:rPr>
            </w:pPr>
            <w:r w:rsidRPr="007E3D5E">
              <w:rPr>
                <w:sz w:val="18"/>
                <w:szCs w:val="18"/>
                <w:rtl/>
              </w:rPr>
              <w:t>مشاكل القياس والتقييم المتعلقة بالتعرض البشري للمجالات الكهرمغنطيسية</w:t>
            </w:r>
          </w:p>
        </w:tc>
        <w:tc>
          <w:tcPr>
            <w:tcW w:w="1191" w:type="pct"/>
            <w:tcBorders>
              <w:top w:val="nil"/>
              <w:left w:val="nil"/>
              <w:bottom w:val="nil"/>
              <w:right w:val="nil"/>
            </w:tcBorders>
            <w:shd w:val="clear" w:color="EDEDED" w:fill="EDEDED"/>
            <w:vAlign w:val="center"/>
            <w:hideMark/>
          </w:tcPr>
          <w:p w14:paraId="7FE923EA" w14:textId="77777777" w:rsidR="00BD2C3B" w:rsidRPr="007E3D5E" w:rsidRDefault="00BD2C3B" w:rsidP="009F61D6">
            <w:pPr>
              <w:pStyle w:val="Tabletexte"/>
              <w:spacing w:before="40" w:after="40"/>
              <w:rPr>
                <w:sz w:val="18"/>
                <w:szCs w:val="18"/>
                <w:lang w:bidi="ar-SA"/>
              </w:rPr>
            </w:pPr>
            <w:r w:rsidRPr="007E3D5E">
              <w:rPr>
                <w:sz w:val="18"/>
                <w:szCs w:val="18"/>
                <w:rtl/>
              </w:rPr>
              <w:t>جمع ونشر المعلومات المتعلقة بالتعرض للمجالات الكهرمغنطيسية، ويشمل ذلك التدابير والمبادئ التوجيهية الضرورية في هذا الصدد. والمشاركة في مشروع المجالات الكهرمغنطيسية الذي تضطلع به منظمة الصحة العالمية.</w:t>
            </w:r>
          </w:p>
        </w:tc>
        <w:tc>
          <w:tcPr>
            <w:tcW w:w="843" w:type="pct"/>
            <w:tcBorders>
              <w:top w:val="nil"/>
              <w:left w:val="nil"/>
              <w:bottom w:val="nil"/>
              <w:right w:val="nil"/>
            </w:tcBorders>
            <w:shd w:val="clear" w:color="EDEDED" w:fill="EDEDED"/>
            <w:vAlign w:val="center"/>
            <w:hideMark/>
          </w:tcPr>
          <w:p w14:paraId="2E13D62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A0B394F"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6 (ملغى)</w:t>
            </w:r>
            <w:r w:rsidRPr="007E3D5E">
              <w:rPr>
                <w:b/>
                <w:bCs/>
                <w:color w:val="2E74B5" w:themeColor="accent1" w:themeShade="BF"/>
                <w:sz w:val="18"/>
                <w:szCs w:val="18"/>
                <w:rtl/>
              </w:rPr>
              <w:t xml:space="preserve"> / </w:t>
            </w: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75</w:t>
            </w:r>
          </w:p>
        </w:tc>
        <w:tc>
          <w:tcPr>
            <w:tcW w:w="595" w:type="pct"/>
            <w:tcBorders>
              <w:top w:val="nil"/>
              <w:left w:val="nil"/>
              <w:bottom w:val="nil"/>
              <w:right w:val="nil"/>
            </w:tcBorders>
            <w:shd w:val="clear" w:color="EDEDED" w:fill="EDEDED"/>
            <w:vAlign w:val="center"/>
            <w:hideMark/>
          </w:tcPr>
          <w:p w14:paraId="2BA26CCF" w14:textId="562384E9"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72 (المراجَع في</w:t>
            </w:r>
            <w:r w:rsidR="00510C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90 (الحمامات، 2016) / القرار 98 (المراجَع في نيودلهي، 2024)</w:t>
            </w:r>
          </w:p>
        </w:tc>
        <w:tc>
          <w:tcPr>
            <w:tcW w:w="447" w:type="pct"/>
            <w:tcBorders>
              <w:top w:val="nil"/>
              <w:left w:val="nil"/>
              <w:bottom w:val="nil"/>
              <w:right w:val="nil"/>
            </w:tcBorders>
            <w:shd w:val="clear" w:color="EDEDED" w:fill="EDEDED"/>
            <w:vAlign w:val="center"/>
            <w:hideMark/>
          </w:tcPr>
          <w:p w14:paraId="11350443"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62</w:t>
            </w:r>
          </w:p>
        </w:tc>
      </w:tr>
      <w:tr w:rsidR="00714E2B" w:rsidRPr="007E3D5E" w14:paraId="37F69F3A" w14:textId="77777777" w:rsidTr="00866CA5">
        <w:tc>
          <w:tcPr>
            <w:tcW w:w="238" w:type="pct"/>
            <w:tcBorders>
              <w:top w:val="nil"/>
              <w:left w:val="nil"/>
              <w:bottom w:val="nil"/>
              <w:right w:val="nil"/>
            </w:tcBorders>
            <w:noWrap/>
            <w:vAlign w:val="center"/>
            <w:hideMark/>
          </w:tcPr>
          <w:p w14:paraId="78556AF6" w14:textId="77777777" w:rsidR="00BD2C3B" w:rsidRPr="007E3D5E" w:rsidRDefault="00BD2C3B" w:rsidP="00B602D1">
            <w:pPr>
              <w:pStyle w:val="Tabletexte"/>
              <w:spacing w:before="40" w:after="40"/>
              <w:jc w:val="center"/>
              <w:rPr>
                <w:sz w:val="18"/>
                <w:szCs w:val="18"/>
                <w:lang w:bidi="ar-SA"/>
              </w:rPr>
            </w:pPr>
            <w:r w:rsidRPr="007E3D5E">
              <w:rPr>
                <w:sz w:val="18"/>
                <w:szCs w:val="18"/>
                <w:rtl/>
              </w:rPr>
              <w:t>177</w:t>
            </w:r>
          </w:p>
        </w:tc>
        <w:tc>
          <w:tcPr>
            <w:tcW w:w="496" w:type="pct"/>
            <w:tcBorders>
              <w:top w:val="nil"/>
              <w:left w:val="nil"/>
              <w:bottom w:val="nil"/>
              <w:right w:val="nil"/>
            </w:tcBorders>
            <w:vAlign w:val="center"/>
            <w:hideMark/>
          </w:tcPr>
          <w:p w14:paraId="7FF55527"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01D0A7B1" w14:textId="77777777" w:rsidR="00BD2C3B" w:rsidRPr="007E3D5E" w:rsidRDefault="00BD2C3B" w:rsidP="009F61D6">
            <w:pPr>
              <w:pStyle w:val="Tabletexte"/>
              <w:spacing w:before="40" w:after="40"/>
              <w:jc w:val="left"/>
              <w:rPr>
                <w:sz w:val="18"/>
                <w:szCs w:val="18"/>
                <w:lang w:bidi="ar-SA"/>
              </w:rPr>
            </w:pPr>
            <w:r w:rsidRPr="007E3D5E">
              <w:rPr>
                <w:sz w:val="18"/>
                <w:szCs w:val="18"/>
                <w:rtl/>
              </w:rPr>
              <w:t>المطابقة وقابلية التشغيل البيني</w:t>
            </w:r>
          </w:p>
        </w:tc>
        <w:tc>
          <w:tcPr>
            <w:tcW w:w="1191" w:type="pct"/>
            <w:tcBorders>
              <w:top w:val="nil"/>
              <w:left w:val="nil"/>
              <w:bottom w:val="nil"/>
              <w:right w:val="nil"/>
            </w:tcBorders>
            <w:vAlign w:val="center"/>
            <w:hideMark/>
          </w:tcPr>
          <w:p w14:paraId="3CBDE1C8"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المضي قدماً في تنفيذ القرار 47 للمؤتمر العالمي لتنمية الاتصالات والأجزاء ذات الصلة من خطة العمل.</w:t>
            </w:r>
          </w:p>
        </w:tc>
        <w:tc>
          <w:tcPr>
            <w:tcW w:w="843" w:type="pct"/>
            <w:tcBorders>
              <w:top w:val="nil"/>
              <w:left w:val="nil"/>
              <w:bottom w:val="nil"/>
              <w:right w:val="nil"/>
            </w:tcBorders>
            <w:vAlign w:val="center"/>
            <w:hideMark/>
          </w:tcPr>
          <w:p w14:paraId="5B8B7D2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14CA380"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62</w:t>
            </w:r>
          </w:p>
        </w:tc>
        <w:tc>
          <w:tcPr>
            <w:tcW w:w="595" w:type="pct"/>
            <w:tcBorders>
              <w:top w:val="nil"/>
              <w:left w:val="nil"/>
              <w:bottom w:val="nil"/>
              <w:right w:val="nil"/>
            </w:tcBorders>
            <w:vAlign w:val="center"/>
            <w:hideMark/>
          </w:tcPr>
          <w:p w14:paraId="44291BAC" w14:textId="306DE15F"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76 (المراجَع في</w:t>
            </w:r>
            <w:r w:rsidR="00510CAB"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96 (المراجَع في</w:t>
            </w:r>
            <w:r w:rsidR="00E53414"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98 (المراجَع في</w:t>
            </w:r>
            <w:r w:rsidR="00E53414"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78177BD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47</w:t>
            </w:r>
          </w:p>
        </w:tc>
      </w:tr>
      <w:tr w:rsidR="007E3D5E" w:rsidRPr="007E3D5E" w14:paraId="760FB2B3" w14:textId="77777777" w:rsidTr="00866CA5">
        <w:tc>
          <w:tcPr>
            <w:tcW w:w="238" w:type="pct"/>
            <w:tcBorders>
              <w:top w:val="nil"/>
              <w:left w:val="nil"/>
              <w:bottom w:val="nil"/>
              <w:right w:val="nil"/>
            </w:tcBorders>
            <w:shd w:val="clear" w:color="EDEDED" w:fill="EDEDED"/>
            <w:noWrap/>
            <w:vAlign w:val="center"/>
            <w:hideMark/>
          </w:tcPr>
          <w:p w14:paraId="0B474FDC" w14:textId="77777777" w:rsidR="00BD2C3B" w:rsidRPr="007E3D5E" w:rsidRDefault="00BD2C3B" w:rsidP="00B602D1">
            <w:pPr>
              <w:pStyle w:val="Tabletexte"/>
              <w:spacing w:before="40" w:after="40"/>
              <w:jc w:val="center"/>
              <w:rPr>
                <w:sz w:val="18"/>
                <w:szCs w:val="18"/>
                <w:lang w:bidi="ar-SA"/>
              </w:rPr>
            </w:pPr>
            <w:r w:rsidRPr="007E3D5E">
              <w:rPr>
                <w:sz w:val="18"/>
                <w:szCs w:val="18"/>
                <w:rtl/>
              </w:rPr>
              <w:t>178</w:t>
            </w:r>
          </w:p>
        </w:tc>
        <w:tc>
          <w:tcPr>
            <w:tcW w:w="496" w:type="pct"/>
            <w:tcBorders>
              <w:top w:val="nil"/>
              <w:left w:val="nil"/>
              <w:bottom w:val="nil"/>
              <w:right w:val="nil"/>
            </w:tcBorders>
            <w:shd w:val="clear" w:color="EDEDED" w:fill="EDEDED"/>
            <w:vAlign w:val="center"/>
            <w:hideMark/>
          </w:tcPr>
          <w:p w14:paraId="49CF71F4" w14:textId="77777777" w:rsidR="00BD2C3B" w:rsidRPr="007E3D5E" w:rsidRDefault="00BD2C3B" w:rsidP="009F61D6">
            <w:pPr>
              <w:pStyle w:val="Tabletexte"/>
              <w:spacing w:before="40" w:after="40"/>
              <w:jc w:val="left"/>
              <w:rPr>
                <w:sz w:val="18"/>
                <w:szCs w:val="18"/>
                <w:lang w:bidi="ar-SA"/>
              </w:rPr>
            </w:pPr>
            <w:r w:rsidRPr="007E3D5E">
              <w:rPr>
                <w:sz w:val="18"/>
                <w:szCs w:val="18"/>
                <w:rtl/>
              </w:rPr>
              <w:t>PP10</w:t>
            </w:r>
          </w:p>
        </w:tc>
        <w:tc>
          <w:tcPr>
            <w:tcW w:w="694" w:type="pct"/>
            <w:tcBorders>
              <w:top w:val="nil"/>
              <w:left w:val="nil"/>
              <w:bottom w:val="nil"/>
              <w:right w:val="nil"/>
            </w:tcBorders>
            <w:shd w:val="clear" w:color="EDEDED" w:fill="EDEDED"/>
            <w:vAlign w:val="center"/>
            <w:hideMark/>
          </w:tcPr>
          <w:p w14:paraId="36537EF9"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الاتحاد في تنظيم العمل بشأن الجوانب التقنية لشبكات الاتصالات من أجل دعم الإنترنت</w:t>
            </w:r>
          </w:p>
        </w:tc>
        <w:tc>
          <w:tcPr>
            <w:tcW w:w="1191" w:type="pct"/>
            <w:tcBorders>
              <w:top w:val="nil"/>
              <w:left w:val="nil"/>
              <w:bottom w:val="nil"/>
              <w:right w:val="nil"/>
            </w:tcBorders>
            <w:shd w:val="clear" w:color="EDEDED" w:fill="EDEDED"/>
            <w:vAlign w:val="center"/>
            <w:hideMark/>
          </w:tcPr>
          <w:p w14:paraId="3C3AEE6C" w14:textId="77777777" w:rsidR="00BD2C3B" w:rsidRPr="007E3D5E" w:rsidRDefault="00BD2C3B" w:rsidP="009F61D6">
            <w:pPr>
              <w:pStyle w:val="Tabletexte"/>
              <w:spacing w:before="40" w:after="40"/>
              <w:rPr>
                <w:sz w:val="18"/>
                <w:szCs w:val="18"/>
                <w:lang w:bidi="ar-SA"/>
              </w:rPr>
            </w:pPr>
            <w:r w:rsidRPr="007E3D5E">
              <w:rPr>
                <w:sz w:val="18"/>
                <w:szCs w:val="18"/>
                <w:rtl/>
              </w:rPr>
              <w:t>مواصلة جهود التكيف، والعمل على تطوير الجوانب التقنية لشبكات الاتصالات من أجل دعم الإنترنت بغية تيسير تطور الشبكات والنهوض بقدرتها واستمراريتها وقابلية تشغيلها البيني وأمنها.</w:t>
            </w:r>
          </w:p>
        </w:tc>
        <w:tc>
          <w:tcPr>
            <w:tcW w:w="843" w:type="pct"/>
            <w:tcBorders>
              <w:top w:val="nil"/>
              <w:left w:val="nil"/>
              <w:bottom w:val="nil"/>
              <w:right w:val="nil"/>
            </w:tcBorders>
            <w:shd w:val="clear" w:color="EDEDED" w:fill="EDEDED"/>
            <w:vAlign w:val="center"/>
            <w:hideMark/>
          </w:tcPr>
          <w:p w14:paraId="3BD9888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356FD4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B3F7804" w14:textId="1CA93598"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64 (المراجَع في</w:t>
            </w:r>
            <w:r w:rsidR="00E53414"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E53414"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w:t>
            </w:r>
          </w:p>
        </w:tc>
        <w:tc>
          <w:tcPr>
            <w:tcW w:w="447" w:type="pct"/>
            <w:tcBorders>
              <w:top w:val="nil"/>
              <w:left w:val="nil"/>
              <w:bottom w:val="nil"/>
              <w:right w:val="nil"/>
            </w:tcBorders>
            <w:shd w:val="clear" w:color="EDEDED" w:fill="EDEDED"/>
            <w:vAlign w:val="center"/>
            <w:hideMark/>
          </w:tcPr>
          <w:p w14:paraId="2CEC088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45 / 69</w:t>
            </w:r>
          </w:p>
        </w:tc>
      </w:tr>
      <w:tr w:rsidR="00714E2B" w:rsidRPr="007E3D5E" w14:paraId="1014C630" w14:textId="77777777" w:rsidTr="00866CA5">
        <w:tc>
          <w:tcPr>
            <w:tcW w:w="238" w:type="pct"/>
            <w:tcBorders>
              <w:top w:val="nil"/>
              <w:left w:val="nil"/>
              <w:bottom w:val="nil"/>
              <w:right w:val="nil"/>
            </w:tcBorders>
            <w:noWrap/>
            <w:vAlign w:val="center"/>
            <w:hideMark/>
          </w:tcPr>
          <w:p w14:paraId="53477BCE" w14:textId="77777777" w:rsidR="00BD2C3B" w:rsidRPr="007E3D5E" w:rsidRDefault="00BD2C3B" w:rsidP="00B602D1">
            <w:pPr>
              <w:pStyle w:val="Tabletexte"/>
              <w:spacing w:before="40" w:after="40"/>
              <w:jc w:val="center"/>
              <w:rPr>
                <w:sz w:val="18"/>
                <w:szCs w:val="18"/>
                <w:lang w:bidi="ar-SA"/>
              </w:rPr>
            </w:pPr>
            <w:r w:rsidRPr="007E3D5E">
              <w:rPr>
                <w:sz w:val="18"/>
                <w:szCs w:val="18"/>
                <w:rtl/>
              </w:rPr>
              <w:t>179</w:t>
            </w:r>
          </w:p>
        </w:tc>
        <w:tc>
          <w:tcPr>
            <w:tcW w:w="496" w:type="pct"/>
            <w:tcBorders>
              <w:top w:val="nil"/>
              <w:left w:val="nil"/>
              <w:bottom w:val="nil"/>
              <w:right w:val="nil"/>
            </w:tcBorders>
            <w:vAlign w:val="center"/>
            <w:hideMark/>
          </w:tcPr>
          <w:p w14:paraId="7865748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67359346"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الاتحاد الدولي للاتصالات في حماية الأطفال على الانترنت</w:t>
            </w:r>
          </w:p>
        </w:tc>
        <w:tc>
          <w:tcPr>
            <w:tcW w:w="1191" w:type="pct"/>
            <w:tcBorders>
              <w:top w:val="nil"/>
              <w:left w:val="nil"/>
              <w:bottom w:val="nil"/>
              <w:right w:val="nil"/>
            </w:tcBorders>
            <w:vAlign w:val="center"/>
            <w:hideMark/>
          </w:tcPr>
          <w:p w14:paraId="0D5FD20E" w14:textId="77777777" w:rsidR="00BD2C3B" w:rsidRPr="007E3D5E" w:rsidRDefault="00BD2C3B" w:rsidP="009F61D6">
            <w:pPr>
              <w:pStyle w:val="Tabletexte"/>
              <w:spacing w:before="40" w:after="40"/>
              <w:rPr>
                <w:sz w:val="18"/>
                <w:szCs w:val="18"/>
                <w:lang w:bidi="ar-SA"/>
              </w:rPr>
            </w:pPr>
            <w:r w:rsidRPr="007E3D5E">
              <w:rPr>
                <w:sz w:val="18"/>
                <w:szCs w:val="18"/>
                <w:rtl/>
              </w:rPr>
              <w:t xml:space="preserve">تنسيق جهود الاتحاد مع وكالات الأمم المتحدة وهيئاتها الأخرى. وتوجيه انتباه أعضاء مبادرة حماية الأطفال على الإنترنت </w:t>
            </w:r>
            <w:r w:rsidRPr="007E3D5E">
              <w:rPr>
                <w:sz w:val="18"/>
                <w:szCs w:val="18"/>
              </w:rPr>
              <w:t>(COP)</w:t>
            </w:r>
            <w:r w:rsidRPr="007E3D5E">
              <w:rPr>
                <w:sz w:val="18"/>
                <w:szCs w:val="18"/>
                <w:rtl/>
              </w:rPr>
              <w:t xml:space="preserve"> وأمين عام الأمم المتحدة إلى هذا القرار.</w:t>
            </w:r>
          </w:p>
        </w:tc>
        <w:tc>
          <w:tcPr>
            <w:tcW w:w="843" w:type="pct"/>
            <w:tcBorders>
              <w:top w:val="nil"/>
              <w:left w:val="nil"/>
              <w:bottom w:val="nil"/>
              <w:right w:val="nil"/>
            </w:tcBorders>
            <w:vAlign w:val="center"/>
            <w:hideMark/>
          </w:tcPr>
          <w:p w14:paraId="300A0C9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C921530"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B43907A" w14:textId="628DF06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50486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50486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58 (المراجَع في</w:t>
            </w:r>
            <w:r w:rsidR="0050486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4A0A8172" w14:textId="684F6E2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45 / القرار 67 / القرار 69 / القرار 87</w:t>
            </w:r>
          </w:p>
        </w:tc>
      </w:tr>
      <w:tr w:rsidR="007E3D5E" w:rsidRPr="007E3D5E" w14:paraId="798BF5E7" w14:textId="77777777" w:rsidTr="00866CA5">
        <w:tc>
          <w:tcPr>
            <w:tcW w:w="238" w:type="pct"/>
            <w:tcBorders>
              <w:top w:val="nil"/>
              <w:left w:val="nil"/>
              <w:bottom w:val="nil"/>
              <w:right w:val="nil"/>
            </w:tcBorders>
            <w:shd w:val="clear" w:color="EDEDED" w:fill="EDEDED"/>
            <w:noWrap/>
            <w:vAlign w:val="center"/>
            <w:hideMark/>
          </w:tcPr>
          <w:p w14:paraId="0803D5C4" w14:textId="77777777" w:rsidR="00BD2C3B" w:rsidRPr="007E3D5E" w:rsidRDefault="00BD2C3B" w:rsidP="00B602D1">
            <w:pPr>
              <w:pStyle w:val="Tabletexte"/>
              <w:spacing w:before="40" w:after="40"/>
              <w:jc w:val="center"/>
              <w:rPr>
                <w:sz w:val="18"/>
                <w:szCs w:val="18"/>
                <w:lang w:bidi="ar-SA"/>
              </w:rPr>
            </w:pPr>
            <w:r w:rsidRPr="007E3D5E">
              <w:rPr>
                <w:sz w:val="18"/>
                <w:szCs w:val="18"/>
                <w:rtl/>
              </w:rPr>
              <w:t>180</w:t>
            </w:r>
          </w:p>
        </w:tc>
        <w:tc>
          <w:tcPr>
            <w:tcW w:w="496" w:type="pct"/>
            <w:tcBorders>
              <w:top w:val="nil"/>
              <w:left w:val="nil"/>
              <w:bottom w:val="nil"/>
              <w:right w:val="nil"/>
            </w:tcBorders>
            <w:shd w:val="clear" w:color="EDEDED" w:fill="EDEDED"/>
            <w:vAlign w:val="center"/>
            <w:hideMark/>
          </w:tcPr>
          <w:p w14:paraId="162C67C5"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4095A072" w14:textId="48917ECA" w:rsidR="00BD2C3B" w:rsidRPr="007E3D5E" w:rsidRDefault="00BD2C3B" w:rsidP="009F61D6">
            <w:pPr>
              <w:pStyle w:val="Tabletexte"/>
              <w:spacing w:before="40" w:after="40"/>
              <w:jc w:val="left"/>
              <w:rPr>
                <w:sz w:val="18"/>
                <w:szCs w:val="18"/>
                <w:lang w:bidi="ar-SA"/>
              </w:rPr>
            </w:pPr>
            <w:r w:rsidRPr="007E3D5E">
              <w:rPr>
                <w:sz w:val="18"/>
                <w:szCs w:val="18"/>
                <w:rtl/>
              </w:rPr>
              <w:t xml:space="preserve">تعزيز نشر الإصدار السادس لبروتوكول الإنترنت </w:t>
            </w:r>
            <w:r w:rsidR="003A51D8" w:rsidRPr="007E3D5E">
              <w:rPr>
                <w:sz w:val="18"/>
                <w:szCs w:val="18"/>
              </w:rPr>
              <w:t>(IPv6</w:t>
            </w:r>
            <w:r w:rsidR="00FF0D37" w:rsidRPr="007E3D5E">
              <w:rPr>
                <w:sz w:val="18"/>
                <w:szCs w:val="18"/>
              </w:rPr>
              <w:t>)</w:t>
            </w:r>
          </w:p>
        </w:tc>
        <w:tc>
          <w:tcPr>
            <w:tcW w:w="1191" w:type="pct"/>
            <w:tcBorders>
              <w:top w:val="nil"/>
              <w:left w:val="nil"/>
              <w:bottom w:val="nil"/>
              <w:right w:val="nil"/>
            </w:tcBorders>
            <w:shd w:val="clear" w:color="EDEDED" w:fill="EDEDED"/>
            <w:vAlign w:val="center"/>
            <w:hideMark/>
          </w:tcPr>
          <w:p w14:paraId="473911E0"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استكشاف وسائل لتحقيق مزيد من التعاون والتنسيق بين الاتحاد والمنظمات المختصة المشاركة في تطوير شبكات بروتوكول الإنترنت وشبكة الإنترنت المستقبلية.</w:t>
            </w:r>
            <w:r w:rsidRPr="007E3D5E">
              <w:rPr>
                <w:rFonts w:ascii="Arial" w:hAnsi="Arial" w:cs="Arial" w:hint="cs"/>
                <w:spacing w:val="-2"/>
                <w:sz w:val="18"/>
                <w:szCs w:val="18"/>
                <w:rtl/>
              </w:rPr>
              <w:t>‬</w:t>
            </w:r>
            <w:r w:rsidRPr="007E3D5E">
              <w:rPr>
                <w:spacing w:val="-2"/>
                <w:sz w:val="18"/>
                <w:szCs w:val="18"/>
                <w:rtl/>
              </w:rPr>
              <w:t xml:space="preserve"> </w:t>
            </w:r>
            <w:r w:rsidRPr="007E3D5E">
              <w:rPr>
                <w:rFonts w:hint="cs"/>
                <w:spacing w:val="-2"/>
                <w:sz w:val="18"/>
                <w:szCs w:val="18"/>
                <w:rtl/>
              </w:rPr>
              <w:t>والاضطلاع</w:t>
            </w:r>
            <w:r w:rsidRPr="007E3D5E">
              <w:rPr>
                <w:spacing w:val="-2"/>
                <w:sz w:val="18"/>
                <w:szCs w:val="18"/>
                <w:rtl/>
              </w:rPr>
              <w:t xml:space="preserve"> </w:t>
            </w:r>
            <w:r w:rsidRPr="007E3D5E">
              <w:rPr>
                <w:rFonts w:hint="cs"/>
                <w:spacing w:val="-2"/>
                <w:sz w:val="18"/>
                <w:szCs w:val="18"/>
                <w:rtl/>
              </w:rPr>
              <w:t>بالأنشطة</w:t>
            </w:r>
            <w:r w:rsidRPr="007E3D5E">
              <w:rPr>
                <w:spacing w:val="-2"/>
                <w:sz w:val="18"/>
                <w:szCs w:val="18"/>
                <w:rtl/>
              </w:rPr>
              <w:t xml:space="preserve"> </w:t>
            </w:r>
            <w:r w:rsidRPr="007E3D5E">
              <w:rPr>
                <w:rFonts w:hint="cs"/>
                <w:spacing w:val="-2"/>
                <w:sz w:val="18"/>
                <w:szCs w:val="18"/>
                <w:rtl/>
              </w:rPr>
              <w:t>اللازمة</w:t>
            </w:r>
            <w:r w:rsidRPr="007E3D5E">
              <w:rPr>
                <w:spacing w:val="-2"/>
                <w:sz w:val="18"/>
                <w:szCs w:val="18"/>
                <w:rtl/>
              </w:rPr>
              <w:t xml:space="preserve"> </w:t>
            </w:r>
            <w:r w:rsidRPr="007E3D5E">
              <w:rPr>
                <w:rFonts w:hint="cs"/>
                <w:spacing w:val="-2"/>
                <w:sz w:val="18"/>
                <w:szCs w:val="18"/>
                <w:rtl/>
              </w:rPr>
              <w:t>وتيسيرها</w:t>
            </w:r>
            <w:r w:rsidRPr="007E3D5E">
              <w:rPr>
                <w:spacing w:val="-2"/>
                <w:sz w:val="18"/>
                <w:szCs w:val="18"/>
                <w:rtl/>
              </w:rPr>
              <w:t xml:space="preserve"> </w:t>
            </w:r>
            <w:r w:rsidRPr="007E3D5E">
              <w:rPr>
                <w:rFonts w:hint="cs"/>
                <w:spacing w:val="-2"/>
                <w:sz w:val="18"/>
                <w:szCs w:val="18"/>
                <w:rtl/>
              </w:rPr>
              <w:t>في</w:t>
            </w:r>
            <w:r w:rsidRPr="007E3D5E">
              <w:rPr>
                <w:spacing w:val="-2"/>
                <w:sz w:val="18"/>
                <w:szCs w:val="18"/>
                <w:rtl/>
              </w:rPr>
              <w:t xml:space="preserve"> </w:t>
            </w:r>
            <w:r w:rsidRPr="007E3D5E">
              <w:rPr>
                <w:rFonts w:hint="cs"/>
                <w:spacing w:val="-2"/>
                <w:sz w:val="18"/>
                <w:szCs w:val="18"/>
                <w:rtl/>
              </w:rPr>
              <w:t>لجان</w:t>
            </w:r>
            <w:r w:rsidRPr="007E3D5E">
              <w:rPr>
                <w:spacing w:val="-2"/>
                <w:sz w:val="18"/>
                <w:szCs w:val="18"/>
                <w:rtl/>
              </w:rPr>
              <w:t xml:space="preserve"> </w:t>
            </w:r>
            <w:r w:rsidRPr="007E3D5E">
              <w:rPr>
                <w:rFonts w:hint="cs"/>
                <w:spacing w:val="-2"/>
                <w:sz w:val="18"/>
                <w:szCs w:val="18"/>
                <w:rtl/>
              </w:rPr>
              <w:t>الدراسات</w:t>
            </w:r>
            <w:r w:rsidRPr="007E3D5E">
              <w:rPr>
                <w:spacing w:val="-2"/>
                <w:sz w:val="18"/>
                <w:szCs w:val="18"/>
                <w:rtl/>
              </w:rPr>
              <w:t xml:space="preserve"> </w:t>
            </w:r>
            <w:r w:rsidRPr="007E3D5E">
              <w:rPr>
                <w:rFonts w:hint="cs"/>
                <w:spacing w:val="-2"/>
                <w:sz w:val="18"/>
                <w:szCs w:val="18"/>
                <w:rtl/>
              </w:rPr>
              <w:t>ذات</w:t>
            </w:r>
            <w:r w:rsidRPr="007E3D5E">
              <w:rPr>
                <w:spacing w:val="-2"/>
                <w:sz w:val="18"/>
                <w:szCs w:val="18"/>
                <w:rtl/>
              </w:rPr>
              <w:t xml:space="preserve"> </w:t>
            </w:r>
            <w:r w:rsidRPr="007E3D5E">
              <w:rPr>
                <w:rFonts w:hint="cs"/>
                <w:spacing w:val="-2"/>
                <w:sz w:val="18"/>
                <w:szCs w:val="18"/>
                <w:rtl/>
              </w:rPr>
              <w:t>ال</w:t>
            </w:r>
            <w:r w:rsidRPr="007E3D5E">
              <w:rPr>
                <w:spacing w:val="-2"/>
                <w:sz w:val="18"/>
                <w:szCs w:val="18"/>
                <w:rtl/>
              </w:rPr>
              <w:t xml:space="preserve">صلة. ومراقبة آليات التوزيع الحالية. ونشر معلومات عن </w:t>
            </w:r>
            <w:r w:rsidRPr="007E3D5E">
              <w:rPr>
                <w:spacing w:val="-2"/>
                <w:sz w:val="18"/>
                <w:szCs w:val="18"/>
                <w:rtl/>
              </w:rPr>
              <w:lastRenderedPageBreak/>
              <w:t>التقدم المحرز في هذا المجال على أعضاء الاتحاد ومجتمع الإنترنت، حسبما يقتضي الحال.</w:t>
            </w:r>
          </w:p>
        </w:tc>
        <w:tc>
          <w:tcPr>
            <w:tcW w:w="843" w:type="pct"/>
            <w:tcBorders>
              <w:top w:val="nil"/>
              <w:left w:val="nil"/>
              <w:bottom w:val="nil"/>
              <w:right w:val="nil"/>
            </w:tcBorders>
            <w:shd w:val="clear" w:color="EDEDED" w:fill="EDEDED"/>
            <w:vAlign w:val="center"/>
            <w:hideMark/>
          </w:tcPr>
          <w:p w14:paraId="736F9DC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C03FE16"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03746F7" w14:textId="3397BBD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64 (المراجَع في</w:t>
            </w:r>
            <w:r w:rsidR="0050486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69 (المراجَع في</w:t>
            </w:r>
            <w:r w:rsidR="0050486F" w:rsidRPr="007E3D5E">
              <w:rPr>
                <w:rFonts w:hint="cs"/>
                <w:b/>
                <w:bCs/>
                <w:color w:val="2E74B5" w:themeColor="accent1" w:themeShade="BF"/>
                <w:sz w:val="18"/>
                <w:szCs w:val="18"/>
                <w:rtl/>
              </w:rPr>
              <w:t> </w:t>
            </w:r>
            <w:r w:rsidRPr="007E3D5E">
              <w:rPr>
                <w:b/>
                <w:bCs/>
                <w:color w:val="2E74B5" w:themeColor="accent1" w:themeShade="BF"/>
                <w:sz w:val="18"/>
                <w:szCs w:val="18"/>
                <w:rtl/>
              </w:rPr>
              <w:t>الحمامات، 2016)</w:t>
            </w:r>
          </w:p>
        </w:tc>
        <w:tc>
          <w:tcPr>
            <w:tcW w:w="447" w:type="pct"/>
            <w:tcBorders>
              <w:top w:val="nil"/>
              <w:left w:val="nil"/>
              <w:bottom w:val="nil"/>
              <w:right w:val="nil"/>
            </w:tcBorders>
            <w:shd w:val="clear" w:color="EDEDED" w:fill="EDEDED"/>
            <w:vAlign w:val="center"/>
            <w:hideMark/>
          </w:tcPr>
          <w:p w14:paraId="43AA5BAE"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63</w:t>
            </w:r>
          </w:p>
        </w:tc>
      </w:tr>
      <w:tr w:rsidR="00714E2B" w:rsidRPr="007E3D5E" w14:paraId="6C07A00A" w14:textId="77777777" w:rsidTr="00866CA5">
        <w:tc>
          <w:tcPr>
            <w:tcW w:w="238" w:type="pct"/>
            <w:tcBorders>
              <w:top w:val="nil"/>
              <w:left w:val="nil"/>
              <w:bottom w:val="nil"/>
              <w:right w:val="nil"/>
            </w:tcBorders>
            <w:noWrap/>
            <w:vAlign w:val="center"/>
            <w:hideMark/>
          </w:tcPr>
          <w:p w14:paraId="09659B01" w14:textId="77777777" w:rsidR="00BD2C3B" w:rsidRPr="007E3D5E" w:rsidRDefault="00BD2C3B" w:rsidP="00B602D1">
            <w:pPr>
              <w:pStyle w:val="Tabletexte"/>
              <w:spacing w:before="40" w:after="40"/>
              <w:jc w:val="center"/>
              <w:rPr>
                <w:sz w:val="18"/>
                <w:szCs w:val="18"/>
                <w:lang w:bidi="ar-SA"/>
              </w:rPr>
            </w:pPr>
            <w:r w:rsidRPr="007E3D5E">
              <w:rPr>
                <w:sz w:val="18"/>
                <w:szCs w:val="18"/>
                <w:rtl/>
              </w:rPr>
              <w:t>181</w:t>
            </w:r>
          </w:p>
        </w:tc>
        <w:tc>
          <w:tcPr>
            <w:tcW w:w="496" w:type="pct"/>
            <w:tcBorders>
              <w:top w:val="nil"/>
              <w:left w:val="nil"/>
              <w:bottom w:val="nil"/>
              <w:right w:val="nil"/>
            </w:tcBorders>
            <w:vAlign w:val="center"/>
            <w:hideMark/>
          </w:tcPr>
          <w:p w14:paraId="19F8210D" w14:textId="77777777" w:rsidR="00BD2C3B" w:rsidRPr="007E3D5E" w:rsidRDefault="00BD2C3B" w:rsidP="009F61D6">
            <w:pPr>
              <w:pStyle w:val="Tabletexte"/>
              <w:spacing w:before="40" w:after="40"/>
              <w:jc w:val="left"/>
              <w:rPr>
                <w:sz w:val="18"/>
                <w:szCs w:val="18"/>
                <w:lang w:bidi="ar-SA"/>
              </w:rPr>
            </w:pPr>
            <w:r w:rsidRPr="007E3D5E">
              <w:rPr>
                <w:sz w:val="18"/>
                <w:szCs w:val="18"/>
                <w:rtl/>
              </w:rPr>
              <w:t>PP10</w:t>
            </w:r>
          </w:p>
        </w:tc>
        <w:tc>
          <w:tcPr>
            <w:tcW w:w="694" w:type="pct"/>
            <w:tcBorders>
              <w:top w:val="nil"/>
              <w:left w:val="nil"/>
              <w:bottom w:val="nil"/>
              <w:right w:val="nil"/>
            </w:tcBorders>
            <w:vAlign w:val="center"/>
            <w:hideMark/>
          </w:tcPr>
          <w:p w14:paraId="5F189F3A" w14:textId="77777777" w:rsidR="00BD2C3B" w:rsidRPr="007E3D5E" w:rsidRDefault="00BD2C3B" w:rsidP="009F61D6">
            <w:pPr>
              <w:pStyle w:val="Tabletexte"/>
              <w:spacing w:before="40" w:after="40"/>
              <w:jc w:val="left"/>
              <w:rPr>
                <w:sz w:val="18"/>
                <w:szCs w:val="18"/>
                <w:lang w:bidi="ar-SA"/>
              </w:rPr>
            </w:pPr>
            <w:r w:rsidRPr="007E3D5E">
              <w:rPr>
                <w:sz w:val="18"/>
                <w:szCs w:val="18"/>
                <w:rtl/>
              </w:rPr>
              <w:t>التعاريف والمصطلحات المتعلقة ببناء الثقة والأمن في استعمال تكنولوجيا المعلومات والاتصالات</w:t>
            </w:r>
          </w:p>
        </w:tc>
        <w:tc>
          <w:tcPr>
            <w:tcW w:w="1191" w:type="pct"/>
            <w:tcBorders>
              <w:top w:val="nil"/>
              <w:left w:val="nil"/>
              <w:bottom w:val="nil"/>
              <w:right w:val="nil"/>
            </w:tcBorders>
            <w:vAlign w:val="center"/>
            <w:hideMark/>
          </w:tcPr>
          <w:p w14:paraId="4EA1540E"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مراعاة تعريف "الأمن السيبراني" المعتمد في التوصية ITU-T X.1205 لاستعماله في الأنشطة المتعلقة ببناء الثقة والأمن في استعمال تكنولوجيا المعلومات والاتصالات. وتوجيه عناية المنظمات الدولية وغيرها من الكيانات، التي تهتم بأمن الاتصالات/تكنولوجيا المعلومات والاتصالات، إلى القرار.</w:t>
            </w:r>
          </w:p>
        </w:tc>
        <w:tc>
          <w:tcPr>
            <w:tcW w:w="843" w:type="pct"/>
            <w:tcBorders>
              <w:top w:val="nil"/>
              <w:left w:val="nil"/>
              <w:bottom w:val="nil"/>
              <w:right w:val="nil"/>
            </w:tcBorders>
            <w:vAlign w:val="center"/>
            <w:hideMark/>
          </w:tcPr>
          <w:p w14:paraId="1E226AB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964A8DA"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5AE79C8" w14:textId="0952DBB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1C3AB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1C3AB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58 (المراجَع في</w:t>
            </w:r>
            <w:r w:rsidR="001C3AB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84 (المراجَع في</w:t>
            </w:r>
            <w:r w:rsidR="001C3AB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6182A52D"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45 / القرار 67 / القرار 69</w:t>
            </w:r>
          </w:p>
        </w:tc>
      </w:tr>
      <w:tr w:rsidR="007E3D5E" w:rsidRPr="007E3D5E" w14:paraId="62A02B64" w14:textId="77777777" w:rsidTr="00866CA5">
        <w:tc>
          <w:tcPr>
            <w:tcW w:w="238" w:type="pct"/>
            <w:tcBorders>
              <w:top w:val="nil"/>
              <w:left w:val="nil"/>
              <w:bottom w:val="nil"/>
              <w:right w:val="nil"/>
            </w:tcBorders>
            <w:shd w:val="clear" w:color="EDEDED" w:fill="EDEDED"/>
            <w:noWrap/>
            <w:vAlign w:val="center"/>
            <w:hideMark/>
          </w:tcPr>
          <w:p w14:paraId="7B9380A9" w14:textId="77777777" w:rsidR="00BD2C3B" w:rsidRPr="007E3D5E" w:rsidRDefault="00BD2C3B" w:rsidP="00B602D1">
            <w:pPr>
              <w:pStyle w:val="Tabletexte"/>
              <w:spacing w:before="40" w:after="40"/>
              <w:jc w:val="center"/>
              <w:rPr>
                <w:sz w:val="18"/>
                <w:szCs w:val="18"/>
                <w:lang w:bidi="ar-SA"/>
              </w:rPr>
            </w:pPr>
            <w:r w:rsidRPr="007E3D5E">
              <w:rPr>
                <w:sz w:val="18"/>
                <w:szCs w:val="18"/>
                <w:rtl/>
              </w:rPr>
              <w:t>182</w:t>
            </w:r>
          </w:p>
        </w:tc>
        <w:tc>
          <w:tcPr>
            <w:tcW w:w="496" w:type="pct"/>
            <w:tcBorders>
              <w:top w:val="nil"/>
              <w:left w:val="nil"/>
              <w:bottom w:val="nil"/>
              <w:right w:val="nil"/>
            </w:tcBorders>
            <w:shd w:val="clear" w:color="EDEDED" w:fill="EDEDED"/>
            <w:vAlign w:val="center"/>
            <w:hideMark/>
          </w:tcPr>
          <w:p w14:paraId="64BBDC4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5FED754" w14:textId="368FFB64" w:rsidR="00BD2C3B" w:rsidRPr="007E3D5E" w:rsidRDefault="00BD2C3B" w:rsidP="009F61D6">
            <w:pPr>
              <w:pStyle w:val="Tabletexte"/>
              <w:spacing w:before="40" w:after="40"/>
              <w:jc w:val="left"/>
              <w:rPr>
                <w:sz w:val="18"/>
                <w:szCs w:val="18"/>
                <w:lang w:bidi="ar-SA"/>
              </w:rPr>
            </w:pPr>
            <w:r w:rsidRPr="007E3D5E">
              <w:rPr>
                <w:sz w:val="18"/>
                <w:szCs w:val="18"/>
                <w:rtl/>
              </w:rPr>
              <w:t>دور الاتصالات/تكنولوجيا المعلومات والاتصالات فيما</w:t>
            </w:r>
            <w:r w:rsidR="00A271C3" w:rsidRPr="007E3D5E">
              <w:rPr>
                <w:rFonts w:hint="cs"/>
                <w:sz w:val="18"/>
                <w:szCs w:val="18"/>
                <w:rtl/>
              </w:rPr>
              <w:t> </w:t>
            </w:r>
            <w:r w:rsidRPr="007E3D5E">
              <w:rPr>
                <w:sz w:val="18"/>
                <w:szCs w:val="18"/>
                <w:rtl/>
              </w:rPr>
              <w:t>يتعلق بتغير المناخ وحماية البيئة</w:t>
            </w:r>
          </w:p>
        </w:tc>
        <w:tc>
          <w:tcPr>
            <w:tcW w:w="1191" w:type="pct"/>
            <w:tcBorders>
              <w:top w:val="nil"/>
              <w:left w:val="nil"/>
              <w:bottom w:val="nil"/>
              <w:right w:val="nil"/>
            </w:tcBorders>
            <w:shd w:val="clear" w:color="EDEDED" w:fill="EDEDED"/>
            <w:vAlign w:val="center"/>
            <w:hideMark/>
          </w:tcPr>
          <w:p w14:paraId="6C978030" w14:textId="328016D6" w:rsidR="00BD2C3B" w:rsidRPr="007E3D5E" w:rsidRDefault="00BD2C3B" w:rsidP="009F61D6">
            <w:pPr>
              <w:pStyle w:val="Tabletexte"/>
              <w:spacing w:before="40" w:after="40"/>
              <w:rPr>
                <w:spacing w:val="-2"/>
                <w:sz w:val="18"/>
                <w:szCs w:val="18"/>
                <w:lang w:bidi="ar-SA"/>
              </w:rPr>
            </w:pPr>
            <w:r w:rsidRPr="007E3D5E">
              <w:rPr>
                <w:spacing w:val="-2"/>
                <w:sz w:val="18"/>
                <w:szCs w:val="18"/>
                <w:rtl/>
              </w:rPr>
              <w:t>مواصلة التنسيق مع المنظمات المناسبة في</w:t>
            </w:r>
            <w:r w:rsidR="00282D31" w:rsidRPr="007E3D5E">
              <w:rPr>
                <w:rFonts w:hint="cs"/>
                <w:spacing w:val="-2"/>
                <w:sz w:val="18"/>
                <w:szCs w:val="18"/>
                <w:rtl/>
              </w:rPr>
              <w:t> </w:t>
            </w:r>
            <w:r w:rsidRPr="007E3D5E">
              <w:rPr>
                <w:spacing w:val="-2"/>
                <w:sz w:val="18"/>
                <w:szCs w:val="18"/>
                <w:rtl/>
              </w:rPr>
              <w:t xml:space="preserve">الأنشطة المتصلة بتغير المناخ. ومواصلة اتخاذ التدابير المناسبة داخل </w:t>
            </w:r>
            <w:r w:rsidR="00282D31" w:rsidRPr="007E3D5E">
              <w:rPr>
                <w:rFonts w:hint="cs"/>
                <w:spacing w:val="-2"/>
                <w:sz w:val="18"/>
                <w:szCs w:val="18"/>
                <w:rtl/>
              </w:rPr>
              <w:t>الاتحاد</w:t>
            </w:r>
            <w:r w:rsidRPr="007E3D5E">
              <w:rPr>
                <w:spacing w:val="-2"/>
                <w:sz w:val="18"/>
                <w:szCs w:val="18"/>
                <w:rtl/>
              </w:rPr>
              <w:t xml:space="preserve"> لتخفيض انبعاثات الكربون. وإثبات الدور الريادي في تطبيق تكنولوجيا المعلومات والاتصالات الرامية إلى معالجة أسباب تغير المناخ والتصدي لآثاره. وتقديم القرار والنتائج إلى اجتماعات المنظمات ذات الصلة، بما فيها اتفاقية الأمم المتحدة الإطارية بشأن تغير المناخ، من أجل إعادة تأكيد التزام </w:t>
            </w:r>
            <w:r w:rsidR="00282D31" w:rsidRPr="007E3D5E">
              <w:rPr>
                <w:rFonts w:hint="cs"/>
                <w:spacing w:val="-2"/>
                <w:sz w:val="18"/>
                <w:szCs w:val="18"/>
                <w:rtl/>
              </w:rPr>
              <w:t>الاتحاد</w:t>
            </w:r>
            <w:r w:rsidRPr="007E3D5E">
              <w:rPr>
                <w:spacing w:val="-2"/>
                <w:sz w:val="18"/>
                <w:szCs w:val="18"/>
                <w:rtl/>
              </w:rPr>
              <w:t xml:space="preserve"> بالنمو العالمي المستدام.</w:t>
            </w:r>
          </w:p>
        </w:tc>
        <w:tc>
          <w:tcPr>
            <w:tcW w:w="843" w:type="pct"/>
            <w:tcBorders>
              <w:top w:val="nil"/>
              <w:left w:val="nil"/>
              <w:bottom w:val="nil"/>
              <w:right w:val="nil"/>
            </w:tcBorders>
            <w:shd w:val="clear" w:color="EDEDED" w:fill="EDEDED"/>
            <w:vAlign w:val="center"/>
            <w:hideMark/>
          </w:tcPr>
          <w:p w14:paraId="0B1DA701" w14:textId="460D7D72" w:rsidR="00BD2C3B" w:rsidRPr="007E3D5E" w:rsidRDefault="00A271C3" w:rsidP="00C35ABE">
            <w:pPr>
              <w:pStyle w:val="Tabletexte"/>
              <w:spacing w:before="40" w:after="40"/>
              <w:jc w:val="left"/>
              <w:rPr>
                <w:b/>
                <w:bCs/>
                <w:color w:val="2E74B5" w:themeColor="accent1" w:themeShade="BF"/>
                <w:sz w:val="18"/>
                <w:szCs w:val="18"/>
              </w:rPr>
            </w:pPr>
            <w:r w:rsidRPr="007E3D5E">
              <w:rPr>
                <w:b/>
                <w:bCs/>
                <w:color w:val="2E74B5" w:themeColor="accent1" w:themeShade="BF"/>
                <w:sz w:val="18"/>
                <w:szCs w:val="18"/>
                <w:rtl/>
              </w:rPr>
              <w:t xml:space="preserve">القرار </w:t>
            </w:r>
            <w:r w:rsidR="004E72A9" w:rsidRPr="007E3D5E">
              <w:rPr>
                <w:b/>
                <w:bCs/>
                <w:color w:val="2E74B5" w:themeColor="accent1" w:themeShade="BF"/>
                <w:sz w:val="18"/>
                <w:szCs w:val="18"/>
                <w:lang w:val="fr-FR"/>
              </w:rPr>
              <w:t>646 (Rev.WRC-19)</w:t>
            </w:r>
            <w:r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4E72A9" w:rsidRPr="007E3D5E">
              <w:rPr>
                <w:b/>
                <w:bCs/>
                <w:color w:val="2E74B5" w:themeColor="accent1" w:themeShade="BF"/>
                <w:sz w:val="18"/>
                <w:szCs w:val="18"/>
                <w:lang w:val="fr-FR"/>
              </w:rPr>
              <w:t>647 (Rev.WRC-19)</w:t>
            </w:r>
            <w:r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4E72A9" w:rsidRPr="007E3D5E">
              <w:rPr>
                <w:b/>
                <w:bCs/>
                <w:color w:val="2E74B5" w:themeColor="accent1" w:themeShade="BF"/>
                <w:sz w:val="18"/>
                <w:szCs w:val="18"/>
                <w:lang w:val="fr-FR"/>
              </w:rPr>
              <w:t>673 (Rev.WRC-23)</w:t>
            </w:r>
            <w:r w:rsidRPr="007E3D5E">
              <w:rPr>
                <w:b/>
                <w:bCs/>
                <w:color w:val="2E74B5" w:themeColor="accent1" w:themeShade="BF"/>
                <w:sz w:val="18"/>
                <w:szCs w:val="18"/>
              </w:rPr>
              <w:br/>
            </w:r>
            <w:r w:rsidRPr="007E3D5E">
              <w:rPr>
                <w:b/>
                <w:bCs/>
                <w:color w:val="2E74B5" w:themeColor="accent1" w:themeShade="BF"/>
                <w:sz w:val="18"/>
                <w:szCs w:val="18"/>
                <w:rtl/>
              </w:rPr>
              <w:t xml:space="preserve">القرار </w:t>
            </w:r>
            <w:r w:rsidR="00C35ABE" w:rsidRPr="007E3D5E">
              <w:rPr>
                <w:b/>
                <w:bCs/>
                <w:color w:val="2E74B5" w:themeColor="accent1" w:themeShade="BF"/>
                <w:sz w:val="18"/>
                <w:szCs w:val="18"/>
                <w:lang w:val="fr-FR"/>
              </w:rPr>
              <w:t>750 (Rev.WRC-19)</w:t>
            </w:r>
          </w:p>
        </w:tc>
        <w:tc>
          <w:tcPr>
            <w:tcW w:w="496" w:type="pct"/>
            <w:tcBorders>
              <w:top w:val="nil"/>
              <w:left w:val="nil"/>
              <w:bottom w:val="nil"/>
              <w:right w:val="nil"/>
            </w:tcBorders>
            <w:shd w:val="clear" w:color="EDEDED" w:fill="EDEDED"/>
            <w:vAlign w:val="center"/>
            <w:hideMark/>
          </w:tcPr>
          <w:p w14:paraId="0B9C84B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60</w:t>
            </w:r>
          </w:p>
        </w:tc>
        <w:tc>
          <w:tcPr>
            <w:tcW w:w="595" w:type="pct"/>
            <w:tcBorders>
              <w:top w:val="nil"/>
              <w:left w:val="nil"/>
              <w:bottom w:val="nil"/>
              <w:right w:val="nil"/>
            </w:tcBorders>
            <w:shd w:val="clear" w:color="EDEDED" w:fill="EDEDED"/>
            <w:vAlign w:val="center"/>
            <w:hideMark/>
          </w:tcPr>
          <w:p w14:paraId="0E9B3E0A" w14:textId="2D3D99BE"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73 (المراجَع في</w:t>
            </w:r>
            <w:r w:rsidR="003A51D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79 (المراجَع في</w:t>
            </w:r>
            <w:r w:rsidR="003A51D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74A7C0E6"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66</w:t>
            </w:r>
          </w:p>
        </w:tc>
      </w:tr>
      <w:tr w:rsidR="00714E2B" w:rsidRPr="007E3D5E" w14:paraId="7459BF8D" w14:textId="77777777" w:rsidTr="00866CA5">
        <w:tc>
          <w:tcPr>
            <w:tcW w:w="238" w:type="pct"/>
            <w:tcBorders>
              <w:top w:val="nil"/>
              <w:left w:val="nil"/>
              <w:bottom w:val="nil"/>
              <w:right w:val="nil"/>
            </w:tcBorders>
            <w:noWrap/>
            <w:vAlign w:val="center"/>
            <w:hideMark/>
          </w:tcPr>
          <w:p w14:paraId="35AD94A3" w14:textId="77777777" w:rsidR="00BD2C3B" w:rsidRPr="007E3D5E" w:rsidRDefault="00BD2C3B" w:rsidP="00B602D1">
            <w:pPr>
              <w:pStyle w:val="Tabletexte"/>
              <w:spacing w:before="40" w:after="40"/>
              <w:jc w:val="center"/>
              <w:rPr>
                <w:sz w:val="18"/>
                <w:szCs w:val="18"/>
                <w:lang w:bidi="ar-SA"/>
              </w:rPr>
            </w:pPr>
            <w:r w:rsidRPr="007E3D5E">
              <w:rPr>
                <w:sz w:val="18"/>
                <w:szCs w:val="18"/>
                <w:rtl/>
              </w:rPr>
              <w:t>183</w:t>
            </w:r>
          </w:p>
        </w:tc>
        <w:tc>
          <w:tcPr>
            <w:tcW w:w="496" w:type="pct"/>
            <w:tcBorders>
              <w:top w:val="nil"/>
              <w:left w:val="nil"/>
              <w:bottom w:val="nil"/>
              <w:right w:val="nil"/>
            </w:tcBorders>
            <w:vAlign w:val="center"/>
            <w:hideMark/>
          </w:tcPr>
          <w:p w14:paraId="5F2C0DF9"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PP14</w:t>
            </w:r>
          </w:p>
        </w:tc>
        <w:tc>
          <w:tcPr>
            <w:tcW w:w="694" w:type="pct"/>
            <w:tcBorders>
              <w:top w:val="nil"/>
              <w:left w:val="nil"/>
              <w:bottom w:val="nil"/>
              <w:right w:val="nil"/>
            </w:tcBorders>
            <w:vAlign w:val="center"/>
            <w:hideMark/>
          </w:tcPr>
          <w:p w14:paraId="382104B7" w14:textId="77777777" w:rsidR="00BD2C3B" w:rsidRPr="007E3D5E" w:rsidRDefault="00BD2C3B" w:rsidP="009F61D6">
            <w:pPr>
              <w:pStyle w:val="Tabletexte"/>
              <w:spacing w:before="40" w:after="40"/>
              <w:jc w:val="left"/>
              <w:rPr>
                <w:sz w:val="18"/>
                <w:szCs w:val="18"/>
                <w:lang w:bidi="ar-SA"/>
              </w:rPr>
            </w:pPr>
            <w:r w:rsidRPr="007E3D5E">
              <w:rPr>
                <w:sz w:val="18"/>
                <w:szCs w:val="18"/>
                <w:rtl/>
              </w:rPr>
              <w:t>تطبيقات الاتصالات/تكنولوجيا المعلومات والاتصالات لأغراض الصحة الإلكترونية</w:t>
            </w:r>
          </w:p>
        </w:tc>
        <w:tc>
          <w:tcPr>
            <w:tcW w:w="1191" w:type="pct"/>
            <w:tcBorders>
              <w:top w:val="nil"/>
              <w:left w:val="nil"/>
              <w:bottom w:val="nil"/>
              <w:right w:val="nil"/>
            </w:tcBorders>
            <w:vAlign w:val="center"/>
            <w:hideMark/>
          </w:tcPr>
          <w:p w14:paraId="65BEB29A" w14:textId="7EB3AFC3" w:rsidR="00BD2C3B" w:rsidRPr="007E3D5E" w:rsidRDefault="00BD2C3B" w:rsidP="009F61D6">
            <w:pPr>
              <w:pStyle w:val="Tabletexte"/>
              <w:spacing w:before="40" w:after="40"/>
              <w:rPr>
                <w:spacing w:val="-4"/>
                <w:sz w:val="18"/>
                <w:szCs w:val="18"/>
                <w:lang w:bidi="ar-SA"/>
              </w:rPr>
            </w:pPr>
            <w:r w:rsidRPr="007E3D5E">
              <w:rPr>
                <w:spacing w:val="-4"/>
                <w:sz w:val="18"/>
                <w:szCs w:val="18"/>
                <w:rtl/>
              </w:rPr>
              <w:t xml:space="preserve">إيلاء الأولوية لتوسيع نطاق مبادرات تكنولوجيا المعلومات والاتصالات لأغراض الصحة الإلكترونية فيما يقوم به </w:t>
            </w:r>
            <w:r w:rsidR="00A271C3" w:rsidRPr="007E3D5E">
              <w:rPr>
                <w:rFonts w:hint="cs"/>
                <w:spacing w:val="-4"/>
                <w:sz w:val="18"/>
                <w:szCs w:val="18"/>
                <w:rtl/>
              </w:rPr>
              <w:t>الاتحاد</w:t>
            </w:r>
            <w:r w:rsidRPr="007E3D5E">
              <w:rPr>
                <w:spacing w:val="-4"/>
                <w:sz w:val="18"/>
                <w:szCs w:val="18"/>
                <w:rtl/>
              </w:rPr>
              <w:t xml:space="preserve"> من عمل. والعمل بشكل تآزري مع منظمة الصحة العالمية، وقطاعات الاتصالات الراديوية وتقييس الاتصالات وتنمية الاتصالات، لوضع برامج تمكِّن البلدان النامية من إدخال خدمات الصحة الإلكترونية بأمان وفعالية، وإبلاغ الدول الأعضاء بالمعلومات والتطورات عن طريق آلية ملائمة.</w:t>
            </w:r>
          </w:p>
        </w:tc>
        <w:tc>
          <w:tcPr>
            <w:tcW w:w="843" w:type="pct"/>
            <w:tcBorders>
              <w:top w:val="nil"/>
              <w:left w:val="nil"/>
              <w:bottom w:val="nil"/>
              <w:right w:val="nil"/>
            </w:tcBorders>
            <w:vAlign w:val="center"/>
            <w:hideMark/>
          </w:tcPr>
          <w:p w14:paraId="5FD69AC8"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6FCC685"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69</w:t>
            </w:r>
          </w:p>
        </w:tc>
        <w:tc>
          <w:tcPr>
            <w:tcW w:w="595" w:type="pct"/>
            <w:tcBorders>
              <w:top w:val="nil"/>
              <w:left w:val="nil"/>
              <w:bottom w:val="nil"/>
              <w:right w:val="nil"/>
            </w:tcBorders>
            <w:vAlign w:val="center"/>
            <w:hideMark/>
          </w:tcPr>
          <w:p w14:paraId="6A58AA51" w14:textId="4406833E"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78 (المراجَع في</w:t>
            </w:r>
            <w:r w:rsidR="00282D31"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668AC2A2"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459F48DA" w14:textId="77777777" w:rsidTr="00866CA5">
        <w:tc>
          <w:tcPr>
            <w:tcW w:w="238" w:type="pct"/>
            <w:tcBorders>
              <w:top w:val="nil"/>
              <w:left w:val="nil"/>
              <w:bottom w:val="nil"/>
              <w:right w:val="nil"/>
            </w:tcBorders>
            <w:shd w:val="clear" w:color="EDEDED" w:fill="EDEDED"/>
            <w:noWrap/>
            <w:vAlign w:val="center"/>
            <w:hideMark/>
          </w:tcPr>
          <w:p w14:paraId="32168A58" w14:textId="77777777" w:rsidR="00BD2C3B" w:rsidRPr="007E3D5E" w:rsidRDefault="00BD2C3B" w:rsidP="00B602D1">
            <w:pPr>
              <w:pStyle w:val="Tabletexte"/>
              <w:spacing w:before="40" w:after="40"/>
              <w:jc w:val="center"/>
              <w:rPr>
                <w:sz w:val="18"/>
                <w:szCs w:val="18"/>
                <w:lang w:bidi="ar-SA"/>
              </w:rPr>
            </w:pPr>
            <w:r w:rsidRPr="007E3D5E">
              <w:rPr>
                <w:sz w:val="18"/>
                <w:szCs w:val="18"/>
                <w:rtl/>
              </w:rPr>
              <w:t>184</w:t>
            </w:r>
          </w:p>
        </w:tc>
        <w:tc>
          <w:tcPr>
            <w:tcW w:w="496" w:type="pct"/>
            <w:tcBorders>
              <w:top w:val="nil"/>
              <w:left w:val="nil"/>
              <w:bottom w:val="nil"/>
              <w:right w:val="nil"/>
            </w:tcBorders>
            <w:shd w:val="clear" w:color="EDEDED" w:fill="EDEDED"/>
            <w:vAlign w:val="center"/>
            <w:hideMark/>
          </w:tcPr>
          <w:p w14:paraId="25C6313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3F5A6C8F" w14:textId="77777777" w:rsidR="00BD2C3B" w:rsidRPr="007E3D5E" w:rsidRDefault="00BD2C3B" w:rsidP="009F61D6">
            <w:pPr>
              <w:pStyle w:val="Tabletexte"/>
              <w:spacing w:before="40" w:after="40"/>
              <w:jc w:val="left"/>
              <w:rPr>
                <w:sz w:val="18"/>
                <w:szCs w:val="18"/>
                <w:lang w:bidi="ar-SA"/>
              </w:rPr>
            </w:pPr>
            <w:r w:rsidRPr="007E3D5E">
              <w:rPr>
                <w:sz w:val="18"/>
                <w:szCs w:val="18"/>
                <w:rtl/>
              </w:rPr>
              <w:t>تيسير مبادرات الشمول الرقمي من أجل السكان الأصليين</w:t>
            </w:r>
          </w:p>
        </w:tc>
        <w:tc>
          <w:tcPr>
            <w:tcW w:w="1191" w:type="pct"/>
            <w:tcBorders>
              <w:top w:val="nil"/>
              <w:left w:val="nil"/>
              <w:bottom w:val="nil"/>
              <w:right w:val="nil"/>
            </w:tcBorders>
            <w:shd w:val="clear" w:color="EDEDED" w:fill="EDEDED"/>
            <w:vAlign w:val="center"/>
            <w:hideMark/>
          </w:tcPr>
          <w:p w14:paraId="0B038D88" w14:textId="77777777" w:rsidR="00BD2C3B" w:rsidRPr="007E3D5E" w:rsidRDefault="00BD2C3B" w:rsidP="009F61D6">
            <w:pPr>
              <w:pStyle w:val="Tabletexte"/>
              <w:spacing w:before="40" w:after="40"/>
              <w:rPr>
                <w:spacing w:val="-6"/>
                <w:sz w:val="18"/>
                <w:szCs w:val="18"/>
                <w:lang w:bidi="ar-SA"/>
              </w:rPr>
            </w:pPr>
            <w:r w:rsidRPr="007E3D5E">
              <w:rPr>
                <w:spacing w:val="-6"/>
                <w:sz w:val="18"/>
                <w:szCs w:val="18"/>
                <w:rtl/>
              </w:rPr>
              <w:t xml:space="preserve">تكييف القواعد المتعلقة بالمنح التي يقدمها الاتحاد مع المبادرات الحالية لقطاع تنمية الاتصالات المتعلقة بالشمول الرقمي وتوسيع توفير منح الاتحاد لتشمل السكان الأصليين. ووضع آليات للتعاون والتحقق مع </w:t>
            </w:r>
            <w:r w:rsidRPr="007E3D5E">
              <w:rPr>
                <w:spacing w:val="-6"/>
                <w:sz w:val="18"/>
                <w:szCs w:val="18"/>
                <w:rtl/>
              </w:rPr>
              <w:lastRenderedPageBreak/>
              <w:t>المنظمات ذات الصلة في الأمم المتحدة من أجل تيسير تنفيذ القرارين 46 (الدوحة، 2006) و68 (حيدر آباد، 2010) الصادرين عن المؤتمر العالمي لتنمية الاتصالات.</w:t>
            </w:r>
          </w:p>
        </w:tc>
        <w:tc>
          <w:tcPr>
            <w:tcW w:w="843" w:type="pct"/>
            <w:tcBorders>
              <w:top w:val="nil"/>
              <w:left w:val="nil"/>
              <w:bottom w:val="nil"/>
              <w:right w:val="nil"/>
            </w:tcBorders>
            <w:shd w:val="clear" w:color="EDEDED" w:fill="EDEDED"/>
            <w:vAlign w:val="center"/>
            <w:hideMark/>
          </w:tcPr>
          <w:p w14:paraId="22595D3F"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95AEE43"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107358E9"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34268A9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11 / القرار 46 / </w:t>
            </w:r>
            <w:r w:rsidRPr="007E3D5E">
              <w:rPr>
                <w:b/>
                <w:bCs/>
                <w:color w:val="FF0000"/>
                <w:sz w:val="18"/>
                <w:szCs w:val="18"/>
                <w:rtl/>
              </w:rPr>
              <w:t>القرار 68 (ملغى)</w:t>
            </w:r>
          </w:p>
        </w:tc>
      </w:tr>
      <w:tr w:rsidR="00714E2B" w:rsidRPr="007E3D5E" w14:paraId="177ABF9C" w14:textId="77777777" w:rsidTr="00866CA5">
        <w:tc>
          <w:tcPr>
            <w:tcW w:w="238" w:type="pct"/>
            <w:tcBorders>
              <w:top w:val="nil"/>
              <w:left w:val="nil"/>
              <w:bottom w:val="nil"/>
              <w:right w:val="nil"/>
            </w:tcBorders>
            <w:noWrap/>
            <w:vAlign w:val="center"/>
            <w:hideMark/>
          </w:tcPr>
          <w:p w14:paraId="0ABA9B0E" w14:textId="77777777" w:rsidR="00BD2C3B" w:rsidRPr="007E3D5E" w:rsidRDefault="00BD2C3B" w:rsidP="00B602D1">
            <w:pPr>
              <w:pStyle w:val="Tabletexte"/>
              <w:spacing w:before="40" w:after="40"/>
              <w:jc w:val="center"/>
              <w:rPr>
                <w:sz w:val="18"/>
                <w:szCs w:val="18"/>
                <w:lang w:bidi="ar-SA"/>
              </w:rPr>
            </w:pPr>
            <w:r w:rsidRPr="007E3D5E">
              <w:rPr>
                <w:sz w:val="18"/>
                <w:szCs w:val="18"/>
                <w:rtl/>
              </w:rPr>
              <w:t>185</w:t>
            </w:r>
          </w:p>
        </w:tc>
        <w:tc>
          <w:tcPr>
            <w:tcW w:w="496" w:type="pct"/>
            <w:tcBorders>
              <w:top w:val="nil"/>
              <w:left w:val="nil"/>
              <w:bottom w:val="nil"/>
              <w:right w:val="nil"/>
            </w:tcBorders>
            <w:noWrap/>
            <w:vAlign w:val="center"/>
            <w:hideMark/>
          </w:tcPr>
          <w:p w14:paraId="33DB22FB"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78D9C82E"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التتبع</w:t>
              </w:r>
              <w:r w:rsidR="00BD2C3B" w:rsidRPr="007E3D5E">
                <w:rPr>
                  <w:sz w:val="18"/>
                  <w:szCs w:val="18"/>
                  <w:rtl/>
                </w:rPr>
                <w:t xml:space="preserve"> </w:t>
              </w:r>
              <w:r w:rsidR="00BD2C3B" w:rsidRPr="007E3D5E">
                <w:rPr>
                  <w:rFonts w:hint="cs"/>
                  <w:sz w:val="18"/>
                  <w:szCs w:val="18"/>
                  <w:rtl/>
                </w:rPr>
                <w:t>العالمي</w:t>
              </w:r>
              <w:r w:rsidR="00BD2C3B" w:rsidRPr="007E3D5E">
                <w:rPr>
                  <w:sz w:val="18"/>
                  <w:szCs w:val="18"/>
                  <w:rtl/>
                </w:rPr>
                <w:t xml:space="preserve"> </w:t>
              </w:r>
              <w:r w:rsidR="00BD2C3B" w:rsidRPr="007E3D5E">
                <w:rPr>
                  <w:rFonts w:hint="cs"/>
                  <w:sz w:val="18"/>
                  <w:szCs w:val="18"/>
                  <w:rtl/>
                </w:rPr>
                <w:t>للرحلات</w:t>
              </w:r>
              <w:r w:rsidR="00BD2C3B" w:rsidRPr="007E3D5E">
                <w:rPr>
                  <w:sz w:val="18"/>
                  <w:szCs w:val="18"/>
                  <w:rtl/>
                </w:rPr>
                <w:t xml:space="preserve"> </w:t>
              </w:r>
              <w:r w:rsidR="00BD2C3B" w:rsidRPr="007E3D5E">
                <w:rPr>
                  <w:rFonts w:hint="cs"/>
                  <w:sz w:val="18"/>
                  <w:szCs w:val="18"/>
                  <w:rtl/>
                </w:rPr>
                <w:t>الجوية</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الطيران</w:t>
              </w:r>
              <w:r w:rsidR="00BD2C3B" w:rsidRPr="007E3D5E">
                <w:rPr>
                  <w:sz w:val="18"/>
                  <w:szCs w:val="18"/>
                  <w:rtl/>
                </w:rPr>
                <w:t xml:space="preserve"> </w:t>
              </w:r>
              <w:r w:rsidR="00BD2C3B" w:rsidRPr="007E3D5E">
                <w:rPr>
                  <w:rFonts w:hint="cs"/>
                  <w:sz w:val="18"/>
                  <w:szCs w:val="18"/>
                  <w:rtl/>
                </w:rPr>
                <w:t>المدني</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55E1741C"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vAlign w:val="center"/>
            <w:hideMark/>
          </w:tcPr>
          <w:p w14:paraId="4530497D"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425</w:t>
            </w:r>
          </w:p>
        </w:tc>
        <w:tc>
          <w:tcPr>
            <w:tcW w:w="496" w:type="pct"/>
            <w:tcBorders>
              <w:top w:val="nil"/>
              <w:left w:val="nil"/>
              <w:bottom w:val="nil"/>
              <w:right w:val="nil"/>
            </w:tcBorders>
            <w:vAlign w:val="center"/>
            <w:hideMark/>
          </w:tcPr>
          <w:p w14:paraId="688008CA"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2DE190F"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94 (الحمامات، 2016)</w:t>
            </w:r>
          </w:p>
        </w:tc>
        <w:tc>
          <w:tcPr>
            <w:tcW w:w="447" w:type="pct"/>
            <w:tcBorders>
              <w:top w:val="nil"/>
              <w:left w:val="nil"/>
              <w:bottom w:val="nil"/>
              <w:right w:val="nil"/>
            </w:tcBorders>
            <w:vAlign w:val="center"/>
            <w:hideMark/>
          </w:tcPr>
          <w:p w14:paraId="6D740899"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7229BC0B" w14:textId="77777777" w:rsidTr="00866CA5">
        <w:tc>
          <w:tcPr>
            <w:tcW w:w="238" w:type="pct"/>
            <w:tcBorders>
              <w:top w:val="nil"/>
              <w:left w:val="nil"/>
              <w:bottom w:val="nil"/>
              <w:right w:val="nil"/>
            </w:tcBorders>
            <w:shd w:val="clear" w:color="EDEDED" w:fill="EDEDED"/>
            <w:noWrap/>
            <w:vAlign w:val="center"/>
            <w:hideMark/>
          </w:tcPr>
          <w:p w14:paraId="5B15780C" w14:textId="77777777" w:rsidR="00BD2C3B" w:rsidRPr="007E3D5E" w:rsidRDefault="00BD2C3B" w:rsidP="00B602D1">
            <w:pPr>
              <w:pStyle w:val="Tabletexte"/>
              <w:spacing w:before="40" w:after="40"/>
              <w:jc w:val="center"/>
              <w:rPr>
                <w:sz w:val="18"/>
                <w:szCs w:val="18"/>
                <w:lang w:bidi="ar-SA"/>
              </w:rPr>
            </w:pPr>
            <w:r w:rsidRPr="007E3D5E">
              <w:rPr>
                <w:sz w:val="18"/>
                <w:szCs w:val="18"/>
                <w:rtl/>
              </w:rPr>
              <w:t>186</w:t>
            </w:r>
          </w:p>
        </w:tc>
        <w:tc>
          <w:tcPr>
            <w:tcW w:w="496" w:type="pct"/>
            <w:tcBorders>
              <w:top w:val="nil"/>
              <w:left w:val="nil"/>
              <w:bottom w:val="nil"/>
              <w:right w:val="nil"/>
            </w:tcBorders>
            <w:shd w:val="clear" w:color="EDEDED" w:fill="EDEDED"/>
            <w:vAlign w:val="center"/>
            <w:hideMark/>
          </w:tcPr>
          <w:p w14:paraId="61AB3CEC"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014D1E67" w14:textId="1095314B" w:rsidR="00BD2C3B" w:rsidRPr="007E3D5E" w:rsidRDefault="00BD2C3B" w:rsidP="00DC641E">
            <w:pPr>
              <w:pStyle w:val="Tabletexte"/>
              <w:spacing w:before="40" w:after="40"/>
              <w:jc w:val="left"/>
              <w:rPr>
                <w:spacing w:val="-4"/>
                <w:sz w:val="18"/>
                <w:szCs w:val="18"/>
                <w:lang w:bidi="ar-SA"/>
              </w:rPr>
            </w:pPr>
            <w:r w:rsidRPr="007E3D5E">
              <w:rPr>
                <w:spacing w:val="-4"/>
                <w:sz w:val="18"/>
                <w:szCs w:val="18"/>
                <w:rtl/>
              </w:rPr>
              <w:t>تعزيز دور الاتحاد الدولي للاتصالات فيما يتعلق بتدابير كفالة الشفافية وبناء الثقة في</w:t>
            </w:r>
            <w:r w:rsidR="003E2B2B">
              <w:rPr>
                <w:rFonts w:hint="cs"/>
                <w:spacing w:val="-4"/>
                <w:sz w:val="18"/>
                <w:szCs w:val="18"/>
                <w:rtl/>
              </w:rPr>
              <w:t> </w:t>
            </w:r>
            <w:r w:rsidRPr="007E3D5E">
              <w:rPr>
                <w:spacing w:val="-4"/>
                <w:sz w:val="18"/>
                <w:szCs w:val="18"/>
                <w:rtl/>
              </w:rPr>
              <w:t>أنشطة الفضاء الخارجي</w:t>
            </w:r>
          </w:p>
        </w:tc>
        <w:tc>
          <w:tcPr>
            <w:tcW w:w="1191" w:type="pct"/>
            <w:tcBorders>
              <w:top w:val="nil"/>
              <w:left w:val="nil"/>
              <w:bottom w:val="nil"/>
              <w:right w:val="nil"/>
            </w:tcBorders>
            <w:shd w:val="clear" w:color="EDEDED" w:fill="EDEDED"/>
            <w:vAlign w:val="center"/>
            <w:hideMark/>
          </w:tcPr>
          <w:p w14:paraId="069401C8" w14:textId="77777777" w:rsidR="00BD2C3B" w:rsidRPr="007E3D5E" w:rsidRDefault="00BD2C3B" w:rsidP="009F61D6">
            <w:pPr>
              <w:pStyle w:val="Tabletexte"/>
              <w:spacing w:before="40" w:after="40"/>
              <w:rPr>
                <w:sz w:val="18"/>
                <w:szCs w:val="18"/>
                <w:lang w:bidi="ar-SA"/>
              </w:rPr>
            </w:pPr>
            <w:r w:rsidRPr="007E3D5E">
              <w:rPr>
                <w:sz w:val="18"/>
                <w:szCs w:val="18"/>
                <w:rtl/>
              </w:rPr>
              <w:t>تعزيز النفاذ إلى المعلومات ذات الصلة بمرافق المراقبة الساتلية. ومواصلة اتخاذ الإجراءات اللازمة لصيانة قاعدة بيانات عن حالات التداخل الضار.</w:t>
            </w:r>
          </w:p>
        </w:tc>
        <w:tc>
          <w:tcPr>
            <w:tcW w:w="843" w:type="pct"/>
            <w:tcBorders>
              <w:top w:val="nil"/>
              <w:left w:val="nil"/>
              <w:bottom w:val="nil"/>
              <w:right w:val="nil"/>
            </w:tcBorders>
            <w:shd w:val="clear" w:color="EDEDED" w:fill="EDEDED"/>
            <w:vAlign w:val="center"/>
            <w:hideMark/>
          </w:tcPr>
          <w:p w14:paraId="7714F726" w14:textId="7553368C" w:rsidR="00BD2C3B" w:rsidRPr="007E3D5E" w:rsidRDefault="00DC641E" w:rsidP="005F78CA">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w:t>
            </w:r>
            <w:r w:rsidR="005F78CA" w:rsidRPr="007E3D5E">
              <w:rPr>
                <w:b/>
                <w:bCs/>
                <w:color w:val="2E74B5" w:themeColor="accent1" w:themeShade="BF"/>
                <w:sz w:val="18"/>
                <w:szCs w:val="18"/>
                <w:lang w:val="fr-FR"/>
              </w:rPr>
              <w:t>49 (Rev.WRC-23)</w:t>
            </w:r>
            <w:r w:rsidRPr="007E3D5E">
              <w:rPr>
                <w:b/>
                <w:bCs/>
                <w:color w:val="2E74B5" w:themeColor="accent1" w:themeShade="BF"/>
                <w:sz w:val="18"/>
                <w:szCs w:val="18"/>
                <w:rtl/>
                <w:lang w:val="fr-FR"/>
              </w:rPr>
              <w:br/>
            </w:r>
            <w:r w:rsidRPr="007E3D5E">
              <w:rPr>
                <w:b/>
                <w:bCs/>
                <w:color w:val="2E74B5" w:themeColor="accent1" w:themeShade="BF"/>
                <w:sz w:val="18"/>
                <w:szCs w:val="18"/>
                <w:rtl/>
              </w:rPr>
              <w:t xml:space="preserve">القرار </w:t>
            </w:r>
            <w:r w:rsidR="005F78CA" w:rsidRPr="007E3D5E">
              <w:rPr>
                <w:b/>
                <w:bCs/>
                <w:color w:val="2E74B5" w:themeColor="accent1" w:themeShade="BF"/>
                <w:sz w:val="18"/>
                <w:szCs w:val="18"/>
                <w:lang w:val="fr-FR"/>
              </w:rPr>
              <w:t>80 (Rev.WRC-07)</w:t>
            </w:r>
          </w:p>
        </w:tc>
        <w:tc>
          <w:tcPr>
            <w:tcW w:w="496" w:type="pct"/>
            <w:tcBorders>
              <w:top w:val="nil"/>
              <w:left w:val="nil"/>
              <w:bottom w:val="nil"/>
              <w:right w:val="nil"/>
            </w:tcBorders>
            <w:shd w:val="clear" w:color="EDEDED" w:fill="EDEDED"/>
            <w:vAlign w:val="center"/>
            <w:hideMark/>
          </w:tcPr>
          <w:p w14:paraId="7A5A598E" w14:textId="77777777" w:rsidR="00BD2C3B" w:rsidRPr="007E3D5E" w:rsidRDefault="00BD2C3B" w:rsidP="009F61D6">
            <w:pPr>
              <w:pStyle w:val="Tabletexte"/>
              <w:spacing w:before="40" w:after="40"/>
              <w:rPr>
                <w:b/>
                <w:bCs/>
                <w:color w:val="2E74B5" w:themeColor="accent1" w:themeShade="BF"/>
                <w:sz w:val="18"/>
                <w:szCs w:val="18"/>
                <w:lang w:val="fr-FR"/>
              </w:rPr>
            </w:pPr>
          </w:p>
        </w:tc>
        <w:tc>
          <w:tcPr>
            <w:tcW w:w="595" w:type="pct"/>
            <w:tcBorders>
              <w:top w:val="nil"/>
              <w:left w:val="nil"/>
              <w:bottom w:val="nil"/>
              <w:right w:val="nil"/>
            </w:tcBorders>
            <w:shd w:val="clear" w:color="EDEDED" w:fill="EDEDED"/>
            <w:vAlign w:val="center"/>
            <w:hideMark/>
          </w:tcPr>
          <w:p w14:paraId="772A9AFD" w14:textId="77777777" w:rsidR="00BD2C3B" w:rsidRPr="007E3D5E" w:rsidRDefault="00BD2C3B" w:rsidP="005B62E6">
            <w:pPr>
              <w:pStyle w:val="Tabletexte"/>
              <w:spacing w:before="40" w:after="40"/>
              <w:jc w:val="left"/>
              <w:rPr>
                <w:b/>
                <w:bCs/>
                <w:color w:val="2E74B5" w:themeColor="accent1" w:themeShade="BF"/>
                <w:sz w:val="18"/>
                <w:szCs w:val="18"/>
                <w:lang w:val="fr-FR"/>
              </w:rPr>
            </w:pPr>
          </w:p>
        </w:tc>
        <w:tc>
          <w:tcPr>
            <w:tcW w:w="447" w:type="pct"/>
            <w:tcBorders>
              <w:top w:val="nil"/>
              <w:left w:val="nil"/>
              <w:bottom w:val="nil"/>
              <w:right w:val="nil"/>
            </w:tcBorders>
            <w:shd w:val="clear" w:color="EDEDED" w:fill="EDEDED"/>
            <w:vAlign w:val="center"/>
            <w:hideMark/>
          </w:tcPr>
          <w:p w14:paraId="3888C63C" w14:textId="77777777" w:rsidR="00BD2C3B" w:rsidRPr="007E3D5E" w:rsidRDefault="00BD2C3B" w:rsidP="005B62E6">
            <w:pPr>
              <w:pStyle w:val="Tabletexte"/>
              <w:spacing w:before="40" w:after="40"/>
              <w:jc w:val="left"/>
              <w:rPr>
                <w:b/>
                <w:bCs/>
                <w:color w:val="2E74B5" w:themeColor="accent1" w:themeShade="BF"/>
                <w:sz w:val="18"/>
                <w:szCs w:val="18"/>
                <w:lang w:val="fr-FR"/>
              </w:rPr>
            </w:pPr>
          </w:p>
        </w:tc>
      </w:tr>
      <w:tr w:rsidR="00714E2B" w:rsidRPr="007E3D5E" w14:paraId="6556BA42" w14:textId="77777777" w:rsidTr="00866CA5">
        <w:tc>
          <w:tcPr>
            <w:tcW w:w="238" w:type="pct"/>
            <w:tcBorders>
              <w:top w:val="nil"/>
              <w:left w:val="nil"/>
              <w:bottom w:val="nil"/>
              <w:right w:val="nil"/>
            </w:tcBorders>
            <w:noWrap/>
            <w:vAlign w:val="center"/>
            <w:hideMark/>
          </w:tcPr>
          <w:p w14:paraId="461FE071" w14:textId="77777777" w:rsidR="00BD2C3B" w:rsidRPr="007E3D5E" w:rsidRDefault="00BD2C3B" w:rsidP="00B602D1">
            <w:pPr>
              <w:pStyle w:val="Tabletexte"/>
              <w:spacing w:before="40" w:after="40"/>
              <w:jc w:val="center"/>
              <w:rPr>
                <w:sz w:val="18"/>
                <w:szCs w:val="18"/>
                <w:lang w:bidi="ar-SA"/>
              </w:rPr>
            </w:pPr>
            <w:r w:rsidRPr="007E3D5E">
              <w:rPr>
                <w:sz w:val="18"/>
                <w:szCs w:val="18"/>
                <w:rtl/>
              </w:rPr>
              <w:t>187</w:t>
            </w:r>
          </w:p>
        </w:tc>
        <w:tc>
          <w:tcPr>
            <w:tcW w:w="496" w:type="pct"/>
            <w:tcBorders>
              <w:top w:val="nil"/>
              <w:left w:val="nil"/>
              <w:bottom w:val="nil"/>
              <w:right w:val="nil"/>
            </w:tcBorders>
            <w:noWrap/>
            <w:vAlign w:val="center"/>
            <w:hideMark/>
          </w:tcPr>
          <w:p w14:paraId="4FF21F00"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169C1593"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استعراض</w:t>
              </w:r>
              <w:r w:rsidR="00BD2C3B" w:rsidRPr="007E3D5E">
                <w:rPr>
                  <w:sz w:val="18"/>
                  <w:szCs w:val="18"/>
                  <w:rtl/>
                </w:rPr>
                <w:t xml:space="preserve"> </w:t>
              </w:r>
              <w:r w:rsidR="00BD2C3B" w:rsidRPr="007E3D5E">
                <w:rPr>
                  <w:rFonts w:hint="cs"/>
                  <w:sz w:val="18"/>
                  <w:szCs w:val="18"/>
                  <w:rtl/>
                </w:rPr>
                <w:t>المنهجيات</w:t>
              </w:r>
              <w:r w:rsidR="00BD2C3B" w:rsidRPr="007E3D5E">
                <w:rPr>
                  <w:sz w:val="18"/>
                  <w:szCs w:val="18"/>
                  <w:rtl/>
                </w:rPr>
                <w:t xml:space="preserve"> </w:t>
              </w:r>
              <w:r w:rsidR="00BD2C3B" w:rsidRPr="007E3D5E">
                <w:rPr>
                  <w:rFonts w:hint="cs"/>
                  <w:sz w:val="18"/>
                  <w:szCs w:val="18"/>
                  <w:rtl/>
                </w:rPr>
                <w:t>الحالية</w:t>
              </w:r>
              <w:r w:rsidR="00BD2C3B" w:rsidRPr="007E3D5E">
                <w:rPr>
                  <w:sz w:val="18"/>
                  <w:szCs w:val="18"/>
                  <w:rtl/>
                </w:rPr>
                <w:t xml:space="preserve"> </w:t>
              </w:r>
              <w:r w:rsidR="00BD2C3B" w:rsidRPr="007E3D5E">
                <w:rPr>
                  <w:rFonts w:hint="cs"/>
                  <w:sz w:val="18"/>
                  <w:szCs w:val="18"/>
                  <w:rtl/>
                </w:rPr>
                <w:t>وبلورة</w:t>
              </w:r>
              <w:r w:rsidR="00BD2C3B" w:rsidRPr="007E3D5E">
                <w:rPr>
                  <w:sz w:val="18"/>
                  <w:szCs w:val="18"/>
                  <w:rtl/>
                </w:rPr>
                <w:t xml:space="preserve"> </w:t>
              </w:r>
              <w:r w:rsidR="00BD2C3B" w:rsidRPr="007E3D5E">
                <w:rPr>
                  <w:rFonts w:hint="cs"/>
                  <w:sz w:val="18"/>
                  <w:szCs w:val="18"/>
                  <w:rtl/>
                </w:rPr>
                <w:t>رؤية</w:t>
              </w:r>
              <w:r w:rsidR="00BD2C3B" w:rsidRPr="007E3D5E">
                <w:rPr>
                  <w:sz w:val="18"/>
                  <w:szCs w:val="18"/>
                  <w:rtl/>
                </w:rPr>
                <w:t xml:space="preserve"> </w:t>
              </w:r>
              <w:r w:rsidR="00BD2C3B" w:rsidRPr="007E3D5E">
                <w:rPr>
                  <w:rFonts w:hint="cs"/>
                  <w:sz w:val="18"/>
                  <w:szCs w:val="18"/>
                  <w:rtl/>
                </w:rPr>
                <w:t>مستقبلية</w:t>
              </w:r>
              <w:r w:rsidR="00BD2C3B" w:rsidRPr="007E3D5E">
                <w:rPr>
                  <w:sz w:val="18"/>
                  <w:szCs w:val="18"/>
                  <w:rtl/>
                </w:rPr>
                <w:t xml:space="preserve"> </w:t>
              </w:r>
              <w:r w:rsidR="00BD2C3B" w:rsidRPr="007E3D5E">
                <w:rPr>
                  <w:rFonts w:hint="cs"/>
                  <w:sz w:val="18"/>
                  <w:szCs w:val="18"/>
                  <w:rtl/>
                </w:rPr>
                <w:t>بشأن</w:t>
              </w:r>
              <w:r w:rsidR="00BD2C3B" w:rsidRPr="007E3D5E">
                <w:rPr>
                  <w:sz w:val="18"/>
                  <w:szCs w:val="18"/>
                  <w:rtl/>
                </w:rPr>
                <w:t xml:space="preserve"> </w:t>
              </w:r>
              <w:r w:rsidR="00BD2C3B" w:rsidRPr="007E3D5E">
                <w:rPr>
                  <w:rFonts w:hint="cs"/>
                  <w:sz w:val="18"/>
                  <w:szCs w:val="18"/>
                  <w:rtl/>
                </w:rPr>
                <w:t>مشاركة</w:t>
              </w:r>
              <w:r w:rsidR="00BD2C3B" w:rsidRPr="007E3D5E">
                <w:rPr>
                  <w:sz w:val="18"/>
                  <w:szCs w:val="18"/>
                  <w:rtl/>
                </w:rPr>
                <w:t xml:space="preserve"> </w:t>
              </w:r>
              <w:r w:rsidR="00BD2C3B" w:rsidRPr="007E3D5E">
                <w:rPr>
                  <w:rFonts w:hint="cs"/>
                  <w:sz w:val="18"/>
                  <w:szCs w:val="18"/>
                  <w:rtl/>
                </w:rPr>
                <w:t>أعضاء</w:t>
              </w:r>
              <w:r w:rsidR="00BD2C3B" w:rsidRPr="007E3D5E">
                <w:rPr>
                  <w:sz w:val="18"/>
                  <w:szCs w:val="18"/>
                  <w:rtl/>
                </w:rPr>
                <w:t xml:space="preserve"> </w:t>
              </w:r>
              <w:r w:rsidR="00BD2C3B" w:rsidRPr="007E3D5E">
                <w:rPr>
                  <w:rFonts w:hint="cs"/>
                  <w:sz w:val="18"/>
                  <w:szCs w:val="18"/>
                  <w:rtl/>
                </w:rPr>
                <w:t>القطاعات</w:t>
              </w:r>
              <w:r w:rsidR="00BD2C3B" w:rsidRPr="007E3D5E">
                <w:rPr>
                  <w:sz w:val="18"/>
                  <w:szCs w:val="18"/>
                  <w:rtl/>
                </w:rPr>
                <w:t xml:space="preserve"> </w:t>
              </w:r>
              <w:r w:rsidR="00BD2C3B" w:rsidRPr="007E3D5E">
                <w:rPr>
                  <w:rFonts w:hint="cs"/>
                  <w:sz w:val="18"/>
                  <w:szCs w:val="18"/>
                  <w:rtl/>
                </w:rPr>
                <w:t>والمنتسبين</w:t>
              </w:r>
              <w:r w:rsidR="00BD2C3B" w:rsidRPr="007E3D5E">
                <w:rPr>
                  <w:sz w:val="18"/>
                  <w:szCs w:val="18"/>
                  <w:rtl/>
                </w:rPr>
                <w:t xml:space="preserve"> </w:t>
              </w:r>
              <w:r w:rsidR="00BD2C3B" w:rsidRPr="007E3D5E">
                <w:rPr>
                  <w:rFonts w:hint="cs"/>
                  <w:sz w:val="18"/>
                  <w:szCs w:val="18"/>
                  <w:rtl/>
                </w:rPr>
                <w:t>والهيئات</w:t>
              </w:r>
              <w:r w:rsidR="00BD2C3B" w:rsidRPr="007E3D5E">
                <w:rPr>
                  <w:sz w:val="18"/>
                  <w:szCs w:val="18"/>
                  <w:rtl/>
                </w:rPr>
                <w:t xml:space="preserve"> </w:t>
              </w:r>
              <w:r w:rsidR="00BD2C3B" w:rsidRPr="007E3D5E">
                <w:rPr>
                  <w:rFonts w:hint="cs"/>
                  <w:sz w:val="18"/>
                  <w:szCs w:val="18"/>
                  <w:rtl/>
                </w:rPr>
                <w:t>الأكاديمية</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أنشطة</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الدولي</w:t>
              </w:r>
              <w:r w:rsidR="00BD2C3B" w:rsidRPr="007E3D5E">
                <w:rPr>
                  <w:sz w:val="18"/>
                  <w:szCs w:val="18"/>
                  <w:rtl/>
                </w:rPr>
                <w:t xml:space="preserve"> </w:t>
              </w:r>
              <w:r w:rsidR="00BD2C3B" w:rsidRPr="007E3D5E">
                <w:rPr>
                  <w:rFonts w:hint="cs"/>
                  <w:sz w:val="18"/>
                  <w:szCs w:val="18"/>
                  <w:rtl/>
                </w:rPr>
                <w:t>للاتصالات</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7CF46252"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vAlign w:val="center"/>
            <w:hideMark/>
          </w:tcPr>
          <w:p w14:paraId="466CCD4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70C6021" w14:textId="77777777" w:rsidR="00BD2C3B" w:rsidRPr="007E3D5E" w:rsidRDefault="00BD2C3B" w:rsidP="009F61D6">
            <w:pPr>
              <w:pStyle w:val="Tabletexte"/>
              <w:spacing w:before="40" w:after="40"/>
              <w:rPr>
                <w:b/>
                <w:bCs/>
                <w:color w:val="FF0000"/>
                <w:sz w:val="18"/>
                <w:szCs w:val="18"/>
                <w:lang w:bidi="ar-SA"/>
              </w:rPr>
            </w:pPr>
            <w:r w:rsidRPr="007E3D5E">
              <w:rPr>
                <w:b/>
                <w:bCs/>
                <w:color w:val="FF0000"/>
                <w:sz w:val="18"/>
                <w:szCs w:val="18"/>
                <w:rtl/>
              </w:rPr>
              <w:t>القرار 43 (ملغى)</w:t>
            </w:r>
          </w:p>
        </w:tc>
        <w:tc>
          <w:tcPr>
            <w:tcW w:w="595" w:type="pct"/>
            <w:tcBorders>
              <w:top w:val="nil"/>
              <w:left w:val="nil"/>
              <w:bottom w:val="nil"/>
              <w:right w:val="nil"/>
            </w:tcBorders>
            <w:vAlign w:val="center"/>
            <w:hideMark/>
          </w:tcPr>
          <w:p w14:paraId="10D0C070" w14:textId="06996441"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31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دبي، 2012)</w:t>
            </w:r>
          </w:p>
        </w:tc>
        <w:tc>
          <w:tcPr>
            <w:tcW w:w="447" w:type="pct"/>
            <w:tcBorders>
              <w:top w:val="nil"/>
              <w:left w:val="nil"/>
              <w:bottom w:val="nil"/>
              <w:right w:val="nil"/>
            </w:tcBorders>
            <w:vAlign w:val="center"/>
            <w:hideMark/>
          </w:tcPr>
          <w:p w14:paraId="33733220" w14:textId="77777777" w:rsidR="00BD2C3B" w:rsidRPr="007E3D5E" w:rsidRDefault="00BD2C3B" w:rsidP="005B62E6">
            <w:pPr>
              <w:pStyle w:val="Tabletexte"/>
              <w:spacing w:before="40" w:after="40"/>
              <w:jc w:val="left"/>
              <w:rPr>
                <w:b/>
                <w:bCs/>
                <w:color w:val="FF0000"/>
                <w:sz w:val="18"/>
                <w:szCs w:val="18"/>
                <w:lang w:bidi="ar-SA"/>
              </w:rPr>
            </w:pPr>
            <w:r w:rsidRPr="007E3D5E">
              <w:rPr>
                <w:b/>
                <w:bCs/>
                <w:color w:val="FF0000"/>
                <w:sz w:val="18"/>
                <w:szCs w:val="18"/>
                <w:rtl/>
              </w:rPr>
              <w:t>القرار 27 (ملغى)</w:t>
            </w:r>
          </w:p>
        </w:tc>
      </w:tr>
      <w:tr w:rsidR="007E3D5E" w:rsidRPr="007E3D5E" w14:paraId="13123F3E" w14:textId="77777777" w:rsidTr="00866CA5">
        <w:tc>
          <w:tcPr>
            <w:tcW w:w="238" w:type="pct"/>
            <w:tcBorders>
              <w:top w:val="nil"/>
              <w:left w:val="nil"/>
              <w:bottom w:val="nil"/>
              <w:right w:val="nil"/>
            </w:tcBorders>
            <w:shd w:val="clear" w:color="EDEDED" w:fill="EDEDED"/>
            <w:noWrap/>
            <w:vAlign w:val="center"/>
            <w:hideMark/>
          </w:tcPr>
          <w:p w14:paraId="4B345E80" w14:textId="77777777" w:rsidR="00BD2C3B" w:rsidRPr="007E3D5E" w:rsidRDefault="00BD2C3B" w:rsidP="00B602D1">
            <w:pPr>
              <w:pStyle w:val="Tabletexte"/>
              <w:spacing w:before="40" w:after="40"/>
              <w:jc w:val="center"/>
              <w:rPr>
                <w:sz w:val="18"/>
                <w:szCs w:val="18"/>
                <w:lang w:bidi="ar-SA"/>
              </w:rPr>
            </w:pPr>
            <w:r w:rsidRPr="007E3D5E">
              <w:rPr>
                <w:sz w:val="18"/>
                <w:szCs w:val="18"/>
                <w:rtl/>
              </w:rPr>
              <w:t>188</w:t>
            </w:r>
          </w:p>
        </w:tc>
        <w:tc>
          <w:tcPr>
            <w:tcW w:w="496" w:type="pct"/>
            <w:tcBorders>
              <w:top w:val="nil"/>
              <w:left w:val="nil"/>
              <w:bottom w:val="nil"/>
              <w:right w:val="nil"/>
            </w:tcBorders>
            <w:shd w:val="clear" w:color="EDEDED" w:fill="EDEDED"/>
            <w:vAlign w:val="center"/>
            <w:hideMark/>
          </w:tcPr>
          <w:p w14:paraId="331A3D40"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0AC978B" w14:textId="77777777" w:rsidR="00BD2C3B" w:rsidRPr="007E3D5E" w:rsidRDefault="00BD2C3B" w:rsidP="009F61D6">
            <w:pPr>
              <w:pStyle w:val="Tabletexte"/>
              <w:spacing w:before="40" w:after="40"/>
              <w:jc w:val="left"/>
              <w:rPr>
                <w:sz w:val="18"/>
                <w:szCs w:val="18"/>
                <w:lang w:bidi="ar-SA"/>
              </w:rPr>
            </w:pPr>
            <w:r w:rsidRPr="007E3D5E">
              <w:rPr>
                <w:sz w:val="18"/>
                <w:szCs w:val="18"/>
                <w:rtl/>
              </w:rPr>
              <w:t>مكافحة أجهزة الاتصالات/تكنولوجيا المعلومات والاتصالات المزيفة والمغشوشة</w:t>
            </w:r>
          </w:p>
        </w:tc>
        <w:tc>
          <w:tcPr>
            <w:tcW w:w="1191" w:type="pct"/>
            <w:tcBorders>
              <w:top w:val="nil"/>
              <w:left w:val="nil"/>
              <w:bottom w:val="nil"/>
              <w:right w:val="nil"/>
            </w:tcBorders>
            <w:shd w:val="clear" w:color="EDEDED" w:fill="EDEDED"/>
            <w:vAlign w:val="center"/>
            <w:hideMark/>
          </w:tcPr>
          <w:p w14:paraId="483E7A6D" w14:textId="77777777" w:rsidR="00BD2C3B" w:rsidRPr="007E3D5E" w:rsidRDefault="00BD2C3B" w:rsidP="009F61D6">
            <w:pPr>
              <w:pStyle w:val="Tabletexte"/>
              <w:spacing w:before="40" w:after="40"/>
              <w:rPr>
                <w:sz w:val="18"/>
                <w:szCs w:val="18"/>
                <w:lang w:bidi="ar-SA"/>
              </w:rPr>
            </w:pPr>
            <w:r w:rsidRPr="007E3D5E">
              <w:rPr>
                <w:sz w:val="18"/>
                <w:szCs w:val="18"/>
                <w:rtl/>
              </w:rPr>
              <w:t>مساعدة الدول الأعضاء في معالجة شواغلها من خلال تبادل المعلومات. ومساعدة الأعضاء في اتخاذ الإجراءات اللازمة لمنع أو كشف الغش في المعرفات الفريدة للأجهزة، أو استنساخها.</w:t>
            </w:r>
          </w:p>
        </w:tc>
        <w:tc>
          <w:tcPr>
            <w:tcW w:w="843" w:type="pct"/>
            <w:tcBorders>
              <w:top w:val="nil"/>
              <w:left w:val="nil"/>
              <w:bottom w:val="nil"/>
              <w:right w:val="nil"/>
            </w:tcBorders>
            <w:shd w:val="clear" w:color="EDEDED" w:fill="EDEDED"/>
            <w:vAlign w:val="center"/>
            <w:hideMark/>
          </w:tcPr>
          <w:p w14:paraId="1FEB73A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6C08F28"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440C1EE" w14:textId="4504B53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84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96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035C9D7C"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79</w:t>
            </w:r>
          </w:p>
        </w:tc>
      </w:tr>
      <w:tr w:rsidR="00714E2B" w:rsidRPr="007E3D5E" w14:paraId="2C3ACF1B" w14:textId="77777777" w:rsidTr="00866CA5">
        <w:tc>
          <w:tcPr>
            <w:tcW w:w="238" w:type="pct"/>
            <w:tcBorders>
              <w:top w:val="nil"/>
              <w:left w:val="nil"/>
              <w:bottom w:val="nil"/>
              <w:right w:val="nil"/>
            </w:tcBorders>
            <w:noWrap/>
            <w:vAlign w:val="center"/>
            <w:hideMark/>
          </w:tcPr>
          <w:p w14:paraId="3E10F2E8" w14:textId="77777777" w:rsidR="00BD2C3B" w:rsidRPr="007E3D5E" w:rsidRDefault="00BD2C3B" w:rsidP="00B602D1">
            <w:pPr>
              <w:pStyle w:val="Tabletexte"/>
              <w:spacing w:before="40" w:after="40"/>
              <w:jc w:val="center"/>
              <w:rPr>
                <w:sz w:val="18"/>
                <w:szCs w:val="18"/>
                <w:lang w:bidi="ar-SA"/>
              </w:rPr>
            </w:pPr>
            <w:r w:rsidRPr="007E3D5E">
              <w:rPr>
                <w:sz w:val="18"/>
                <w:szCs w:val="18"/>
                <w:rtl/>
              </w:rPr>
              <w:t>189</w:t>
            </w:r>
          </w:p>
        </w:tc>
        <w:tc>
          <w:tcPr>
            <w:tcW w:w="496" w:type="pct"/>
            <w:tcBorders>
              <w:top w:val="nil"/>
              <w:left w:val="nil"/>
              <w:bottom w:val="nil"/>
              <w:right w:val="nil"/>
            </w:tcBorders>
            <w:vAlign w:val="center"/>
            <w:hideMark/>
          </w:tcPr>
          <w:p w14:paraId="2B438FC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59EF11BE" w14:textId="66514B60" w:rsidR="00BD2C3B" w:rsidRPr="007E3D5E" w:rsidRDefault="00BD2C3B" w:rsidP="009F61D6">
            <w:pPr>
              <w:pStyle w:val="Tabletexte"/>
              <w:spacing w:before="40" w:after="40"/>
              <w:jc w:val="left"/>
              <w:rPr>
                <w:sz w:val="18"/>
                <w:szCs w:val="18"/>
                <w:lang w:bidi="ar-SA"/>
              </w:rPr>
            </w:pPr>
            <w:r w:rsidRPr="007E3D5E">
              <w:rPr>
                <w:sz w:val="18"/>
                <w:szCs w:val="18"/>
                <w:rtl/>
              </w:rPr>
              <w:t>مساعدة الدول الأعضاء في</w:t>
            </w:r>
            <w:r w:rsidR="00F16E27" w:rsidRPr="007E3D5E">
              <w:rPr>
                <w:rFonts w:hint="cs"/>
                <w:sz w:val="18"/>
                <w:szCs w:val="18"/>
                <w:rtl/>
              </w:rPr>
              <w:t> </w:t>
            </w:r>
            <w:r w:rsidRPr="007E3D5E">
              <w:rPr>
                <w:sz w:val="18"/>
                <w:szCs w:val="18"/>
                <w:rtl/>
              </w:rPr>
              <w:t>مكافحة سرقة الأجهزة المتنقلة وردعها</w:t>
            </w:r>
          </w:p>
        </w:tc>
        <w:tc>
          <w:tcPr>
            <w:tcW w:w="1191" w:type="pct"/>
            <w:tcBorders>
              <w:top w:val="nil"/>
              <w:left w:val="nil"/>
              <w:bottom w:val="nil"/>
              <w:right w:val="nil"/>
            </w:tcBorders>
            <w:vAlign w:val="center"/>
            <w:hideMark/>
          </w:tcPr>
          <w:p w14:paraId="43888110"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جمع المعلومات المتعلقة بالممارسات الفضلى التي تطورها دوائر الصناعة أو الحكومات في مجال مكافحة سرقة الأجهزة المتنقلة. وتحديد التدابير التقنية الحالية والمستقبلية للحد من استخدام الأجهزة المسروقة.</w:t>
            </w:r>
          </w:p>
        </w:tc>
        <w:tc>
          <w:tcPr>
            <w:tcW w:w="843" w:type="pct"/>
            <w:tcBorders>
              <w:top w:val="nil"/>
              <w:left w:val="nil"/>
              <w:bottom w:val="nil"/>
              <w:right w:val="nil"/>
            </w:tcBorders>
            <w:vAlign w:val="center"/>
            <w:hideMark/>
          </w:tcPr>
          <w:p w14:paraId="66CC10E3"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3DB0B8A5"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FA86629" w14:textId="33CD3A95"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84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97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3A641307"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84</w:t>
            </w:r>
          </w:p>
        </w:tc>
      </w:tr>
      <w:tr w:rsidR="007E3D5E" w:rsidRPr="007E3D5E" w14:paraId="183C2C77" w14:textId="77777777" w:rsidTr="00866CA5">
        <w:tc>
          <w:tcPr>
            <w:tcW w:w="238" w:type="pct"/>
            <w:tcBorders>
              <w:top w:val="nil"/>
              <w:left w:val="nil"/>
              <w:bottom w:val="nil"/>
              <w:right w:val="nil"/>
            </w:tcBorders>
            <w:shd w:val="clear" w:color="EDEDED" w:fill="EDEDED"/>
            <w:noWrap/>
            <w:vAlign w:val="center"/>
            <w:hideMark/>
          </w:tcPr>
          <w:p w14:paraId="6728174C" w14:textId="77777777" w:rsidR="00BD2C3B" w:rsidRPr="007E3D5E" w:rsidRDefault="00BD2C3B" w:rsidP="00B602D1">
            <w:pPr>
              <w:pStyle w:val="Tabletexte"/>
              <w:spacing w:before="40" w:after="40"/>
              <w:jc w:val="center"/>
              <w:rPr>
                <w:sz w:val="18"/>
                <w:szCs w:val="18"/>
                <w:lang w:bidi="ar-SA"/>
              </w:rPr>
            </w:pPr>
            <w:r w:rsidRPr="007E3D5E">
              <w:rPr>
                <w:sz w:val="18"/>
                <w:szCs w:val="18"/>
                <w:rtl/>
              </w:rPr>
              <w:t>190</w:t>
            </w:r>
          </w:p>
        </w:tc>
        <w:tc>
          <w:tcPr>
            <w:tcW w:w="496" w:type="pct"/>
            <w:tcBorders>
              <w:top w:val="nil"/>
              <w:left w:val="nil"/>
              <w:bottom w:val="nil"/>
              <w:right w:val="nil"/>
            </w:tcBorders>
            <w:shd w:val="clear" w:color="EDEDED" w:fill="EDEDED"/>
            <w:noWrap/>
            <w:vAlign w:val="center"/>
            <w:hideMark/>
          </w:tcPr>
          <w:p w14:paraId="0812AC4F" w14:textId="77777777" w:rsidR="00BD2C3B" w:rsidRPr="007E3D5E" w:rsidRDefault="00BD2C3B" w:rsidP="009F61D6">
            <w:pPr>
              <w:pStyle w:val="Tabletexte"/>
              <w:spacing w:before="40" w:after="40"/>
              <w:jc w:val="left"/>
              <w:rPr>
                <w:sz w:val="18"/>
                <w:szCs w:val="18"/>
                <w:lang w:bidi="ar-SA"/>
              </w:rPr>
            </w:pPr>
            <w:r w:rsidRPr="007E3D5E">
              <w:rPr>
                <w:sz w:val="18"/>
                <w:szCs w:val="18"/>
                <w:rtl/>
              </w:rPr>
              <w:t>PP-14</w:t>
            </w:r>
          </w:p>
        </w:tc>
        <w:tc>
          <w:tcPr>
            <w:tcW w:w="694" w:type="pct"/>
            <w:tcBorders>
              <w:top w:val="nil"/>
              <w:left w:val="nil"/>
              <w:bottom w:val="nil"/>
              <w:right w:val="nil"/>
            </w:tcBorders>
            <w:shd w:val="clear" w:color="EDEDED" w:fill="EDEDED"/>
            <w:vAlign w:val="center"/>
            <w:hideMark/>
          </w:tcPr>
          <w:p w14:paraId="4F69032D" w14:textId="77777777" w:rsidR="00BD2C3B" w:rsidRPr="007E3D5E" w:rsidRDefault="00BD2C3B" w:rsidP="009F61D6">
            <w:pPr>
              <w:pStyle w:val="Tabletexte"/>
              <w:spacing w:before="40" w:after="40"/>
              <w:jc w:val="left"/>
              <w:rPr>
                <w:sz w:val="18"/>
                <w:szCs w:val="18"/>
                <w:lang w:bidi="ar-SA"/>
              </w:rPr>
            </w:pPr>
            <w:r w:rsidRPr="007E3D5E">
              <w:rPr>
                <w:sz w:val="18"/>
                <w:szCs w:val="18"/>
                <w:rtl/>
              </w:rPr>
              <w:t>مواجهة سوء استغلال وسوء استعمال موارد الترقيم الدولية للاتصالات</w:t>
            </w:r>
          </w:p>
        </w:tc>
        <w:tc>
          <w:tcPr>
            <w:tcW w:w="1191" w:type="pct"/>
            <w:tcBorders>
              <w:top w:val="nil"/>
              <w:left w:val="nil"/>
              <w:bottom w:val="nil"/>
              <w:right w:val="nil"/>
            </w:tcBorders>
            <w:shd w:val="clear" w:color="EDEDED" w:fill="EDEDED"/>
            <w:vAlign w:val="center"/>
            <w:hideMark/>
          </w:tcPr>
          <w:p w14:paraId="0AABC332" w14:textId="77777777" w:rsidR="00BD2C3B" w:rsidRPr="007E3D5E" w:rsidRDefault="00BD2C3B" w:rsidP="009F61D6">
            <w:pPr>
              <w:pStyle w:val="Tabletexte"/>
              <w:spacing w:before="40" w:after="40"/>
              <w:rPr>
                <w:sz w:val="18"/>
                <w:szCs w:val="18"/>
                <w:lang w:bidi="ar-SA"/>
              </w:rPr>
            </w:pPr>
            <w:r w:rsidRPr="007E3D5E">
              <w:rPr>
                <w:sz w:val="18"/>
                <w:szCs w:val="18"/>
                <w:rtl/>
              </w:rPr>
              <w:t>مواصلة العمل مع الدول الأعضاء، ولا سيما البلدان النامية، لوضع أطر قانونية وتنظيمية كافية لضمان اتباع الممارسات الفضلى في إدارة أرقام الهاتف.</w:t>
            </w:r>
          </w:p>
        </w:tc>
        <w:tc>
          <w:tcPr>
            <w:tcW w:w="843" w:type="pct"/>
            <w:tcBorders>
              <w:top w:val="nil"/>
              <w:left w:val="nil"/>
              <w:bottom w:val="nil"/>
              <w:right w:val="nil"/>
            </w:tcBorders>
            <w:shd w:val="clear" w:color="EDEDED" w:fill="EDEDED"/>
            <w:vAlign w:val="center"/>
            <w:hideMark/>
          </w:tcPr>
          <w:p w14:paraId="7A6C1393"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1F37FA5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418CCDAD" w14:textId="51255125"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20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61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62 (المراجَع في</w:t>
            </w:r>
            <w:r w:rsidR="00F16E27" w:rsidRPr="007E3D5E">
              <w:rPr>
                <w:rFonts w:hint="cs"/>
                <w:b/>
                <w:bCs/>
                <w:color w:val="2E74B5" w:themeColor="accent1" w:themeShade="BF"/>
                <w:sz w:val="18"/>
                <w:szCs w:val="18"/>
                <w:rtl/>
              </w:rPr>
              <w:t> </w:t>
            </w:r>
            <w:r w:rsidRPr="007E3D5E">
              <w:rPr>
                <w:b/>
                <w:bCs/>
                <w:color w:val="2E74B5" w:themeColor="accent1" w:themeShade="BF"/>
                <w:sz w:val="18"/>
                <w:szCs w:val="18"/>
                <w:rtl/>
              </w:rPr>
              <w:t>دبي، 2012)</w:t>
            </w:r>
          </w:p>
        </w:tc>
        <w:tc>
          <w:tcPr>
            <w:tcW w:w="447" w:type="pct"/>
            <w:tcBorders>
              <w:top w:val="nil"/>
              <w:left w:val="nil"/>
              <w:bottom w:val="nil"/>
              <w:right w:val="nil"/>
            </w:tcBorders>
            <w:shd w:val="clear" w:color="EDEDED" w:fill="EDEDED"/>
            <w:vAlign w:val="center"/>
            <w:hideMark/>
          </w:tcPr>
          <w:p w14:paraId="51BB4468"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78</w:t>
            </w:r>
          </w:p>
        </w:tc>
      </w:tr>
      <w:tr w:rsidR="00714E2B" w:rsidRPr="007E3D5E" w14:paraId="544DCB4D" w14:textId="77777777" w:rsidTr="00866CA5">
        <w:tc>
          <w:tcPr>
            <w:tcW w:w="238" w:type="pct"/>
            <w:tcBorders>
              <w:top w:val="nil"/>
              <w:left w:val="nil"/>
              <w:bottom w:val="nil"/>
              <w:right w:val="nil"/>
            </w:tcBorders>
            <w:noWrap/>
            <w:vAlign w:val="center"/>
            <w:hideMark/>
          </w:tcPr>
          <w:p w14:paraId="57828D2C"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191</w:t>
            </w:r>
          </w:p>
        </w:tc>
        <w:tc>
          <w:tcPr>
            <w:tcW w:w="496" w:type="pct"/>
            <w:tcBorders>
              <w:top w:val="nil"/>
              <w:left w:val="nil"/>
              <w:bottom w:val="nil"/>
              <w:right w:val="nil"/>
            </w:tcBorders>
            <w:vAlign w:val="center"/>
            <w:hideMark/>
          </w:tcPr>
          <w:p w14:paraId="466EB6D0"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20681DA2"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استراتيجية تنسيق الجهود بين قطاعات الاتحاد الثلاثة</w:t>
            </w:r>
          </w:p>
        </w:tc>
        <w:tc>
          <w:tcPr>
            <w:tcW w:w="1191" w:type="pct"/>
            <w:tcBorders>
              <w:top w:val="nil"/>
              <w:left w:val="nil"/>
              <w:bottom w:val="nil"/>
              <w:right w:val="nil"/>
            </w:tcBorders>
            <w:vAlign w:val="center"/>
            <w:hideMark/>
          </w:tcPr>
          <w:p w14:paraId="5545A20C" w14:textId="77777777" w:rsidR="00BD2C3B" w:rsidRPr="007E3D5E" w:rsidRDefault="00BD2C3B" w:rsidP="009F61D6">
            <w:pPr>
              <w:pStyle w:val="Tabletexte"/>
              <w:spacing w:before="40" w:after="40"/>
              <w:rPr>
                <w:sz w:val="18"/>
                <w:szCs w:val="18"/>
                <w:lang w:bidi="ar-SA"/>
              </w:rPr>
            </w:pPr>
            <w:r w:rsidRPr="007E3D5E">
              <w:rPr>
                <w:sz w:val="18"/>
                <w:szCs w:val="18"/>
                <w:rtl/>
              </w:rPr>
              <w:t>وضع استراتيجية للتنسيق والتعاون في المجالات ذات الاهتمام المشترك للقطاعات الثلاثة؛ وتحديث هذه القائمة باستمرار وفقاً لولاية كل قطاع من القطاعات؛ وضمان تقديم تقارير عن أنشطة التنسيق ونتائجه.</w:t>
            </w:r>
          </w:p>
        </w:tc>
        <w:tc>
          <w:tcPr>
            <w:tcW w:w="843" w:type="pct"/>
            <w:tcBorders>
              <w:top w:val="nil"/>
              <w:left w:val="nil"/>
              <w:bottom w:val="nil"/>
              <w:right w:val="nil"/>
            </w:tcBorders>
            <w:vAlign w:val="center"/>
            <w:hideMark/>
          </w:tcPr>
          <w:p w14:paraId="6B668A2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57CF44FF" w14:textId="77777777" w:rsidR="00BD2C3B" w:rsidRPr="007E3D5E" w:rsidRDefault="00BD2C3B" w:rsidP="00F31F3E">
            <w:pPr>
              <w:pStyle w:val="Tabletexte"/>
              <w:keepNext/>
              <w:keepLines/>
              <w:spacing w:before="40" w:after="40"/>
              <w:rPr>
                <w:b/>
                <w:bCs/>
                <w:color w:val="2E74B5" w:themeColor="accent1" w:themeShade="BF"/>
                <w:sz w:val="18"/>
                <w:szCs w:val="18"/>
                <w:lang w:bidi="ar-SA"/>
              </w:rPr>
            </w:pPr>
            <w:r w:rsidRPr="007E3D5E">
              <w:rPr>
                <w:b/>
                <w:bCs/>
                <w:color w:val="FF0000"/>
                <w:sz w:val="18"/>
                <w:szCs w:val="18"/>
                <w:rtl/>
              </w:rPr>
              <w:t>القرار ITU-R 6 (ملغى)</w:t>
            </w:r>
            <w:r w:rsidRPr="007E3D5E">
              <w:rPr>
                <w:b/>
                <w:bCs/>
                <w:color w:val="2E74B5" w:themeColor="accent1" w:themeShade="BF"/>
                <w:sz w:val="18"/>
                <w:szCs w:val="18"/>
                <w:rtl/>
              </w:rPr>
              <w:t xml:space="preserve"> / </w:t>
            </w:r>
            <w:r w:rsidRPr="007E3D5E">
              <w:rPr>
                <w:b/>
                <w:bCs/>
                <w:color w:val="FF0000"/>
                <w:sz w:val="18"/>
                <w:szCs w:val="18"/>
                <w:rtl/>
              </w:rPr>
              <w:t>القرار ITU-R 7 (ملغى)</w:t>
            </w:r>
            <w:r w:rsidRPr="007E3D5E">
              <w:rPr>
                <w:b/>
                <w:bCs/>
                <w:color w:val="2E74B5" w:themeColor="accent1" w:themeShade="BF"/>
                <w:sz w:val="18"/>
                <w:szCs w:val="18"/>
                <w:rtl/>
              </w:rPr>
              <w:t xml:space="preserve"> / القرار ITU-R 67 / القرار ITU-R 69 / القرار ITU-R 75</w:t>
            </w:r>
          </w:p>
        </w:tc>
        <w:tc>
          <w:tcPr>
            <w:tcW w:w="595" w:type="pct"/>
            <w:tcBorders>
              <w:top w:val="nil"/>
              <w:left w:val="nil"/>
              <w:bottom w:val="nil"/>
              <w:right w:val="nil"/>
            </w:tcBorders>
            <w:vAlign w:val="center"/>
            <w:hideMark/>
          </w:tcPr>
          <w:p w14:paraId="4596DF73" w14:textId="381728D3"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446978" w:rsidRPr="007E3D5E">
              <w:rPr>
                <w:rFonts w:hint="cs"/>
                <w:b/>
                <w:bCs/>
                <w:color w:val="2E74B5" w:themeColor="accent1" w:themeShade="BF"/>
                <w:sz w:val="18"/>
                <w:szCs w:val="18"/>
                <w:rtl/>
              </w:rPr>
              <w:t> </w:t>
            </w:r>
            <w:r w:rsidRPr="007E3D5E">
              <w:rPr>
                <w:b/>
                <w:bCs/>
                <w:color w:val="2E74B5" w:themeColor="accent1" w:themeShade="BF"/>
                <w:sz w:val="18"/>
                <w:szCs w:val="18"/>
                <w:rtl/>
              </w:rPr>
              <w:t>جنيف، 2022) / القرار 18 (المراجَع في</w:t>
            </w:r>
            <w:r w:rsidR="0044697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44 (المراجَع في</w:t>
            </w:r>
            <w:r w:rsidR="00446978" w:rsidRPr="007E3D5E">
              <w:rPr>
                <w:rFonts w:hint="cs"/>
                <w:b/>
                <w:bCs/>
                <w:color w:val="2E74B5" w:themeColor="accent1" w:themeShade="BF"/>
                <w:sz w:val="18"/>
                <w:szCs w:val="18"/>
                <w:rtl/>
              </w:rPr>
              <w:t> </w:t>
            </w:r>
            <w:r w:rsidRPr="007E3D5E">
              <w:rPr>
                <w:b/>
                <w:bCs/>
                <w:color w:val="2E74B5" w:themeColor="accent1" w:themeShade="BF"/>
                <w:sz w:val="18"/>
                <w:szCs w:val="18"/>
                <w:rtl/>
              </w:rPr>
              <w:t xml:space="preserve">نيودلهي، 2024) / </w:t>
            </w:r>
            <w:r w:rsidRPr="007E3D5E">
              <w:rPr>
                <w:b/>
                <w:bCs/>
                <w:color w:val="FF0000"/>
                <w:sz w:val="18"/>
                <w:szCs w:val="18"/>
                <w:rtl/>
              </w:rPr>
              <w:t>القرار 45 (ملغى)</w:t>
            </w:r>
          </w:p>
        </w:tc>
        <w:tc>
          <w:tcPr>
            <w:tcW w:w="447" w:type="pct"/>
            <w:tcBorders>
              <w:top w:val="nil"/>
              <w:left w:val="nil"/>
              <w:bottom w:val="nil"/>
              <w:right w:val="nil"/>
            </w:tcBorders>
            <w:vAlign w:val="center"/>
            <w:hideMark/>
          </w:tcPr>
          <w:p w14:paraId="48071F6F"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59</w:t>
            </w:r>
          </w:p>
        </w:tc>
      </w:tr>
      <w:tr w:rsidR="007E3D5E" w:rsidRPr="007E3D5E" w14:paraId="11416B18" w14:textId="77777777" w:rsidTr="00866CA5">
        <w:tc>
          <w:tcPr>
            <w:tcW w:w="238" w:type="pct"/>
            <w:tcBorders>
              <w:top w:val="nil"/>
              <w:left w:val="nil"/>
              <w:bottom w:val="nil"/>
              <w:right w:val="nil"/>
            </w:tcBorders>
            <w:shd w:val="clear" w:color="EDEDED" w:fill="EDEDED"/>
            <w:noWrap/>
            <w:vAlign w:val="center"/>
            <w:hideMark/>
          </w:tcPr>
          <w:p w14:paraId="477D2AFB" w14:textId="77777777" w:rsidR="00BD2C3B" w:rsidRPr="007E3D5E" w:rsidRDefault="00BD2C3B" w:rsidP="00B602D1">
            <w:pPr>
              <w:pStyle w:val="Tabletexte"/>
              <w:spacing w:before="40" w:after="40"/>
              <w:jc w:val="center"/>
              <w:rPr>
                <w:sz w:val="18"/>
                <w:szCs w:val="18"/>
                <w:lang w:bidi="ar-SA"/>
              </w:rPr>
            </w:pPr>
            <w:r w:rsidRPr="007E3D5E">
              <w:rPr>
                <w:sz w:val="18"/>
                <w:szCs w:val="18"/>
                <w:rtl/>
              </w:rPr>
              <w:t>192</w:t>
            </w:r>
          </w:p>
        </w:tc>
        <w:tc>
          <w:tcPr>
            <w:tcW w:w="496" w:type="pct"/>
            <w:tcBorders>
              <w:top w:val="nil"/>
              <w:left w:val="nil"/>
              <w:bottom w:val="nil"/>
              <w:right w:val="nil"/>
            </w:tcBorders>
            <w:shd w:val="clear" w:color="EDEDED" w:fill="EDEDED"/>
            <w:noWrap/>
            <w:vAlign w:val="center"/>
            <w:hideMark/>
          </w:tcPr>
          <w:p w14:paraId="27E6A924"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56F38844"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مشاركة</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مذكرات</w:t>
              </w:r>
              <w:r w:rsidR="00BD2C3B" w:rsidRPr="007E3D5E">
                <w:rPr>
                  <w:sz w:val="18"/>
                  <w:szCs w:val="18"/>
                  <w:rtl/>
                </w:rPr>
                <w:t xml:space="preserve"> </w:t>
              </w:r>
              <w:r w:rsidR="00BD2C3B" w:rsidRPr="007E3D5E">
                <w:rPr>
                  <w:rFonts w:hint="cs"/>
                  <w:sz w:val="18"/>
                  <w:szCs w:val="18"/>
                  <w:rtl/>
                </w:rPr>
                <w:t>تفاهم</w:t>
              </w:r>
              <w:r w:rsidR="00BD2C3B" w:rsidRPr="007E3D5E">
                <w:rPr>
                  <w:sz w:val="18"/>
                  <w:szCs w:val="18"/>
                  <w:rtl/>
                </w:rPr>
                <w:t xml:space="preserve"> </w:t>
              </w:r>
              <w:r w:rsidR="00BD2C3B" w:rsidRPr="007E3D5E">
                <w:rPr>
                  <w:rFonts w:hint="cs"/>
                  <w:sz w:val="18"/>
                  <w:szCs w:val="18"/>
                  <w:rtl/>
                </w:rPr>
                <w:t>ذات</w:t>
              </w:r>
              <w:r w:rsidR="00BD2C3B" w:rsidRPr="007E3D5E">
                <w:rPr>
                  <w:sz w:val="18"/>
                  <w:szCs w:val="18"/>
                  <w:rtl/>
                </w:rPr>
                <w:t xml:space="preserve"> </w:t>
              </w:r>
              <w:r w:rsidR="00BD2C3B" w:rsidRPr="007E3D5E">
                <w:rPr>
                  <w:rFonts w:hint="cs"/>
                  <w:sz w:val="18"/>
                  <w:szCs w:val="18"/>
                  <w:rtl/>
                </w:rPr>
                <w:t>تبعات</w:t>
              </w:r>
              <w:r w:rsidR="00BD2C3B" w:rsidRPr="007E3D5E">
                <w:rPr>
                  <w:sz w:val="18"/>
                  <w:szCs w:val="18"/>
                  <w:rtl/>
                </w:rPr>
                <w:t xml:space="preserve"> </w:t>
              </w:r>
              <w:r w:rsidR="00BD2C3B" w:rsidRPr="007E3D5E">
                <w:rPr>
                  <w:rFonts w:hint="cs"/>
                  <w:sz w:val="18"/>
                  <w:szCs w:val="18"/>
                  <w:rtl/>
                </w:rPr>
                <w:t>مالية</w:t>
              </w:r>
              <w:r w:rsidR="00BD2C3B" w:rsidRPr="007E3D5E">
                <w:rPr>
                  <w:sz w:val="18"/>
                  <w:szCs w:val="18"/>
                  <w:rtl/>
                </w:rPr>
                <w:t xml:space="preserve"> </w:t>
              </w:r>
              <w:r w:rsidR="00BD2C3B" w:rsidRPr="007E3D5E">
                <w:rPr>
                  <w:rFonts w:hint="cs"/>
                  <w:sz w:val="18"/>
                  <w:szCs w:val="18"/>
                  <w:rtl/>
                </w:rPr>
                <w:t>و</w:t>
              </w:r>
              <w:r w:rsidR="00BD2C3B" w:rsidRPr="007E3D5E">
                <w:rPr>
                  <w:sz w:val="18"/>
                  <w:szCs w:val="18"/>
                  <w:rtl/>
                </w:rPr>
                <w:t>/</w:t>
              </w:r>
              <w:r w:rsidR="00BD2C3B" w:rsidRPr="007E3D5E">
                <w:rPr>
                  <w:rFonts w:hint="cs"/>
                  <w:sz w:val="18"/>
                  <w:szCs w:val="18"/>
                  <w:rtl/>
                </w:rPr>
                <w:t>أو</w:t>
              </w:r>
              <w:r w:rsidR="00BD2C3B" w:rsidRPr="007E3D5E">
                <w:rPr>
                  <w:sz w:val="18"/>
                  <w:szCs w:val="18"/>
                  <w:rtl/>
                </w:rPr>
                <w:t xml:space="preserve"> </w:t>
              </w:r>
              <w:r w:rsidR="00BD2C3B" w:rsidRPr="007E3D5E">
                <w:rPr>
                  <w:rFonts w:hint="cs"/>
                  <w:sz w:val="18"/>
                  <w:szCs w:val="18"/>
                  <w:rtl/>
                </w:rPr>
                <w:t>استراتيجية</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57BF8FC3"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6AFB1DB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3EB06C5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113A3F79"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02A1B8F6"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40B4CF74" w14:textId="77777777" w:rsidTr="00866CA5">
        <w:tc>
          <w:tcPr>
            <w:tcW w:w="238" w:type="pct"/>
            <w:tcBorders>
              <w:top w:val="nil"/>
              <w:left w:val="nil"/>
              <w:bottom w:val="nil"/>
              <w:right w:val="nil"/>
            </w:tcBorders>
            <w:noWrap/>
            <w:vAlign w:val="center"/>
            <w:hideMark/>
          </w:tcPr>
          <w:p w14:paraId="15B63444" w14:textId="77777777" w:rsidR="00BD2C3B" w:rsidRPr="007E3D5E" w:rsidRDefault="00BD2C3B" w:rsidP="00B602D1">
            <w:pPr>
              <w:pStyle w:val="Tabletexte"/>
              <w:spacing w:before="40" w:after="40"/>
              <w:jc w:val="center"/>
              <w:rPr>
                <w:sz w:val="18"/>
                <w:szCs w:val="18"/>
                <w:lang w:bidi="ar-SA"/>
              </w:rPr>
            </w:pPr>
            <w:r w:rsidRPr="007E3D5E">
              <w:rPr>
                <w:sz w:val="18"/>
                <w:szCs w:val="18"/>
                <w:rtl/>
              </w:rPr>
              <w:t>193</w:t>
            </w:r>
          </w:p>
        </w:tc>
        <w:tc>
          <w:tcPr>
            <w:tcW w:w="496" w:type="pct"/>
            <w:tcBorders>
              <w:top w:val="nil"/>
              <w:left w:val="nil"/>
              <w:bottom w:val="nil"/>
              <w:right w:val="nil"/>
            </w:tcBorders>
            <w:vAlign w:val="center"/>
            <w:hideMark/>
          </w:tcPr>
          <w:p w14:paraId="09FFD632"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36C8E633" w14:textId="2435D6CC" w:rsidR="00BD2C3B" w:rsidRPr="007E3D5E" w:rsidRDefault="00BD2C3B" w:rsidP="009F61D6">
            <w:pPr>
              <w:pStyle w:val="Tabletexte"/>
              <w:spacing w:before="40" w:after="40"/>
              <w:jc w:val="left"/>
              <w:rPr>
                <w:sz w:val="18"/>
                <w:szCs w:val="18"/>
                <w:lang w:bidi="ar-SA"/>
              </w:rPr>
            </w:pPr>
            <w:r w:rsidRPr="007E3D5E">
              <w:rPr>
                <w:sz w:val="18"/>
                <w:szCs w:val="18"/>
                <w:rtl/>
              </w:rPr>
              <w:t>دعم ومساعدة العراق في</w:t>
            </w:r>
            <w:r w:rsidR="000A4E0B">
              <w:rPr>
                <w:rFonts w:hint="cs"/>
                <w:sz w:val="18"/>
                <w:szCs w:val="18"/>
                <w:rtl/>
              </w:rPr>
              <w:t> </w:t>
            </w:r>
            <w:r w:rsidRPr="007E3D5E">
              <w:rPr>
                <w:sz w:val="18"/>
                <w:szCs w:val="18"/>
                <w:rtl/>
              </w:rPr>
              <w:t>مواصلة إعادة بناء وتطوير قطاع الاتصالات/تكنولوجيا المعلومات والاتصالات لديه</w:t>
            </w:r>
          </w:p>
        </w:tc>
        <w:tc>
          <w:tcPr>
            <w:tcW w:w="1191" w:type="pct"/>
            <w:tcBorders>
              <w:top w:val="nil"/>
              <w:left w:val="nil"/>
              <w:bottom w:val="nil"/>
              <w:right w:val="nil"/>
            </w:tcBorders>
            <w:vAlign w:val="center"/>
            <w:hideMark/>
          </w:tcPr>
          <w:p w14:paraId="5434088B" w14:textId="77777777" w:rsidR="00BD2C3B" w:rsidRPr="007E3D5E" w:rsidRDefault="00BD2C3B" w:rsidP="009F61D6">
            <w:pPr>
              <w:pStyle w:val="Tabletexte"/>
              <w:spacing w:before="40" w:after="40"/>
              <w:rPr>
                <w:sz w:val="18"/>
                <w:szCs w:val="18"/>
                <w:lang w:bidi="ar-SA"/>
              </w:rPr>
            </w:pPr>
            <w:r w:rsidRPr="007E3D5E">
              <w:rPr>
                <w:sz w:val="18"/>
                <w:szCs w:val="18"/>
                <w:rtl/>
              </w:rPr>
              <w:t>توفير الموارد التقنية الضرورية للعراق لإعادة بناء قطاع الاتصالات لديه.</w:t>
            </w:r>
          </w:p>
        </w:tc>
        <w:tc>
          <w:tcPr>
            <w:tcW w:w="843" w:type="pct"/>
            <w:tcBorders>
              <w:top w:val="nil"/>
              <w:left w:val="nil"/>
              <w:bottom w:val="nil"/>
              <w:right w:val="nil"/>
            </w:tcBorders>
            <w:vAlign w:val="center"/>
            <w:hideMark/>
          </w:tcPr>
          <w:p w14:paraId="6B38AA6A"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7EE9040"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620EF3F"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08871171"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51</w:t>
            </w:r>
          </w:p>
        </w:tc>
      </w:tr>
      <w:tr w:rsidR="007E3D5E" w:rsidRPr="007E3D5E" w14:paraId="1CD1051F" w14:textId="77777777" w:rsidTr="00866CA5">
        <w:tc>
          <w:tcPr>
            <w:tcW w:w="238" w:type="pct"/>
            <w:tcBorders>
              <w:top w:val="nil"/>
              <w:left w:val="nil"/>
              <w:bottom w:val="nil"/>
              <w:right w:val="nil"/>
            </w:tcBorders>
            <w:shd w:val="clear" w:color="EDEDED" w:fill="EDEDED"/>
            <w:noWrap/>
            <w:vAlign w:val="center"/>
            <w:hideMark/>
          </w:tcPr>
          <w:p w14:paraId="73875FD7" w14:textId="77777777" w:rsidR="00BD2C3B" w:rsidRPr="007E3D5E" w:rsidRDefault="00BD2C3B" w:rsidP="00B602D1">
            <w:pPr>
              <w:pStyle w:val="Tabletexte"/>
              <w:spacing w:before="40" w:after="40"/>
              <w:jc w:val="center"/>
              <w:rPr>
                <w:sz w:val="18"/>
                <w:szCs w:val="18"/>
                <w:lang w:bidi="ar-SA"/>
              </w:rPr>
            </w:pPr>
            <w:r w:rsidRPr="007E3D5E">
              <w:rPr>
                <w:sz w:val="18"/>
                <w:szCs w:val="18"/>
                <w:rtl/>
              </w:rPr>
              <w:t>194</w:t>
            </w:r>
          </w:p>
        </w:tc>
        <w:tc>
          <w:tcPr>
            <w:tcW w:w="496" w:type="pct"/>
            <w:tcBorders>
              <w:top w:val="nil"/>
              <w:left w:val="nil"/>
              <w:bottom w:val="nil"/>
              <w:right w:val="nil"/>
            </w:tcBorders>
            <w:shd w:val="clear" w:color="EDEDED" w:fill="EDEDED"/>
            <w:noWrap/>
            <w:vAlign w:val="center"/>
            <w:hideMark/>
          </w:tcPr>
          <w:p w14:paraId="2B74BEFB"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38CF7109"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الخيارات</w:t>
              </w:r>
              <w:r w:rsidR="00BD2C3B" w:rsidRPr="007E3D5E">
                <w:rPr>
                  <w:sz w:val="18"/>
                  <w:szCs w:val="18"/>
                  <w:rtl/>
                </w:rPr>
                <w:t xml:space="preserve"> </w:t>
              </w:r>
              <w:r w:rsidR="00BD2C3B" w:rsidRPr="007E3D5E">
                <w:rPr>
                  <w:rFonts w:hint="cs"/>
                  <w:sz w:val="18"/>
                  <w:szCs w:val="18"/>
                  <w:rtl/>
                </w:rPr>
                <w:t>المتاحة</w:t>
              </w:r>
              <w:r w:rsidR="00BD2C3B" w:rsidRPr="007E3D5E">
                <w:rPr>
                  <w:sz w:val="18"/>
                  <w:szCs w:val="18"/>
                  <w:rtl/>
                </w:rPr>
                <w:t xml:space="preserve"> </w:t>
              </w:r>
              <w:r w:rsidR="00BD2C3B" w:rsidRPr="007E3D5E">
                <w:rPr>
                  <w:rFonts w:hint="cs"/>
                  <w:sz w:val="18"/>
                  <w:szCs w:val="18"/>
                  <w:rtl/>
                </w:rPr>
                <w:t>بشأن</w:t>
              </w:r>
              <w:r w:rsidR="00BD2C3B" w:rsidRPr="007E3D5E">
                <w:rPr>
                  <w:sz w:val="18"/>
                  <w:szCs w:val="18"/>
                  <w:rtl/>
                </w:rPr>
                <w:t xml:space="preserve"> </w:t>
              </w:r>
              <w:r w:rsidR="00BD2C3B" w:rsidRPr="007E3D5E">
                <w:rPr>
                  <w:rFonts w:hint="cs"/>
                  <w:sz w:val="18"/>
                  <w:szCs w:val="18"/>
                  <w:rtl/>
                </w:rPr>
                <w:t>مباني</w:t>
              </w:r>
              <w:r w:rsidR="00BD2C3B" w:rsidRPr="007E3D5E">
                <w:rPr>
                  <w:sz w:val="18"/>
                  <w:szCs w:val="18"/>
                  <w:rtl/>
                </w:rPr>
                <w:t xml:space="preserve"> </w:t>
              </w:r>
              <w:r w:rsidR="00BD2C3B" w:rsidRPr="007E3D5E">
                <w:rPr>
                  <w:rFonts w:hint="cs"/>
                  <w:sz w:val="18"/>
                  <w:szCs w:val="18"/>
                  <w:rtl/>
                </w:rPr>
                <w:t>مقر</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الأجل</w:t>
              </w:r>
              <w:r w:rsidR="00BD2C3B" w:rsidRPr="007E3D5E">
                <w:rPr>
                  <w:sz w:val="18"/>
                  <w:szCs w:val="18"/>
                  <w:rtl/>
                </w:rPr>
                <w:t xml:space="preserve"> </w:t>
              </w:r>
              <w:r w:rsidR="00BD2C3B" w:rsidRPr="007E3D5E">
                <w:rPr>
                  <w:rFonts w:hint="cs"/>
                  <w:sz w:val="18"/>
                  <w:szCs w:val="18"/>
                  <w:rtl/>
                </w:rPr>
                <w:t>الطويل</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0930358C"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1982F61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0273C46"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0C402F8F"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56D4A88"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55E1D1D" w14:textId="77777777" w:rsidTr="00866CA5">
        <w:tc>
          <w:tcPr>
            <w:tcW w:w="238" w:type="pct"/>
            <w:tcBorders>
              <w:top w:val="nil"/>
              <w:left w:val="nil"/>
              <w:bottom w:val="nil"/>
              <w:right w:val="nil"/>
            </w:tcBorders>
            <w:noWrap/>
            <w:vAlign w:val="center"/>
            <w:hideMark/>
          </w:tcPr>
          <w:p w14:paraId="19BE3534" w14:textId="77777777" w:rsidR="00BD2C3B" w:rsidRPr="007E3D5E" w:rsidRDefault="00BD2C3B" w:rsidP="00B602D1">
            <w:pPr>
              <w:pStyle w:val="Tabletexte"/>
              <w:spacing w:before="40" w:after="40"/>
              <w:jc w:val="center"/>
              <w:rPr>
                <w:sz w:val="18"/>
                <w:szCs w:val="18"/>
                <w:lang w:bidi="ar-SA"/>
              </w:rPr>
            </w:pPr>
            <w:r w:rsidRPr="007E3D5E">
              <w:rPr>
                <w:sz w:val="18"/>
                <w:szCs w:val="18"/>
                <w:rtl/>
              </w:rPr>
              <w:t>195</w:t>
            </w:r>
          </w:p>
        </w:tc>
        <w:tc>
          <w:tcPr>
            <w:tcW w:w="496" w:type="pct"/>
            <w:tcBorders>
              <w:top w:val="nil"/>
              <w:left w:val="nil"/>
              <w:bottom w:val="nil"/>
              <w:right w:val="nil"/>
            </w:tcBorders>
            <w:noWrap/>
            <w:vAlign w:val="center"/>
            <w:hideMark/>
          </w:tcPr>
          <w:p w14:paraId="310BD58C" w14:textId="77777777" w:rsidR="00BD2C3B" w:rsidRPr="007E3D5E" w:rsidRDefault="00BD2C3B" w:rsidP="009F61D6">
            <w:pPr>
              <w:pStyle w:val="Tabletexte"/>
              <w:spacing w:before="40" w:after="40"/>
              <w:jc w:val="left"/>
              <w:rPr>
                <w:sz w:val="18"/>
                <w:szCs w:val="18"/>
                <w:lang w:bidi="ar-SA"/>
              </w:rPr>
            </w:pPr>
            <w:r w:rsidRPr="007E3D5E">
              <w:rPr>
                <w:sz w:val="18"/>
                <w:szCs w:val="18"/>
                <w:rtl/>
              </w:rPr>
              <w:t>PP14</w:t>
            </w:r>
          </w:p>
        </w:tc>
        <w:tc>
          <w:tcPr>
            <w:tcW w:w="694" w:type="pct"/>
            <w:tcBorders>
              <w:top w:val="nil"/>
              <w:left w:val="nil"/>
              <w:bottom w:val="nil"/>
              <w:right w:val="nil"/>
            </w:tcBorders>
            <w:vAlign w:val="center"/>
            <w:hideMark/>
          </w:tcPr>
          <w:p w14:paraId="2E0C248B" w14:textId="284167E9" w:rsidR="00BD2C3B" w:rsidRPr="007E3D5E" w:rsidRDefault="00BD2C3B" w:rsidP="009F61D6">
            <w:pPr>
              <w:pStyle w:val="Tabletexte"/>
              <w:spacing w:before="40" w:after="40"/>
              <w:jc w:val="left"/>
              <w:rPr>
                <w:sz w:val="18"/>
                <w:szCs w:val="18"/>
                <w:lang w:bidi="ar-SA"/>
              </w:rPr>
            </w:pPr>
            <w:r w:rsidRPr="007E3D5E">
              <w:rPr>
                <w:sz w:val="18"/>
                <w:szCs w:val="18"/>
                <w:rtl/>
              </w:rPr>
              <w:t xml:space="preserve">تنفيذ إعلان </w:t>
            </w:r>
            <w:r w:rsidR="008F3C13" w:rsidRPr="007E3D5E">
              <w:rPr>
                <w:sz w:val="18"/>
                <w:szCs w:val="18"/>
                <w:rtl/>
              </w:rPr>
              <w:t xml:space="preserve">إفريقيا </w:t>
            </w:r>
            <w:r w:rsidRPr="007E3D5E">
              <w:rPr>
                <w:sz w:val="18"/>
                <w:szCs w:val="18"/>
                <w:rtl/>
              </w:rPr>
              <w:t>الذكية</w:t>
            </w:r>
          </w:p>
        </w:tc>
        <w:tc>
          <w:tcPr>
            <w:tcW w:w="1191" w:type="pct"/>
            <w:tcBorders>
              <w:top w:val="nil"/>
              <w:left w:val="nil"/>
              <w:bottom w:val="nil"/>
              <w:right w:val="nil"/>
            </w:tcBorders>
            <w:vAlign w:val="center"/>
            <w:hideMark/>
          </w:tcPr>
          <w:p w14:paraId="22E2A351" w14:textId="4E6F99B1" w:rsidR="00BD2C3B" w:rsidRPr="007E3D5E" w:rsidRDefault="00BD2C3B" w:rsidP="009F61D6">
            <w:pPr>
              <w:pStyle w:val="Tabletexte"/>
              <w:spacing w:before="40" w:after="40"/>
              <w:rPr>
                <w:spacing w:val="-4"/>
                <w:sz w:val="18"/>
                <w:szCs w:val="18"/>
                <w:lang w:bidi="ar-SA"/>
              </w:rPr>
            </w:pPr>
            <w:r w:rsidRPr="007E3D5E">
              <w:rPr>
                <w:spacing w:val="-4"/>
                <w:sz w:val="18"/>
                <w:szCs w:val="18"/>
                <w:rtl/>
              </w:rPr>
              <w:t xml:space="preserve">توفير الخبرة التقنية لتنفيذ إعلان </w:t>
            </w:r>
            <w:r w:rsidR="008F3C13" w:rsidRPr="007E3D5E">
              <w:rPr>
                <w:spacing w:val="-4"/>
                <w:sz w:val="18"/>
                <w:szCs w:val="18"/>
                <w:rtl/>
              </w:rPr>
              <w:t xml:space="preserve">إفريقيا </w:t>
            </w:r>
            <w:r w:rsidRPr="007E3D5E">
              <w:rPr>
                <w:spacing w:val="-4"/>
                <w:sz w:val="18"/>
                <w:szCs w:val="18"/>
                <w:rtl/>
              </w:rPr>
              <w:t xml:space="preserve">الذكية. وإشراك وكالات الأمم المتحدة في دعم برامج </w:t>
            </w:r>
            <w:r w:rsidR="008F3C13" w:rsidRPr="007E3D5E">
              <w:rPr>
                <w:spacing w:val="-4"/>
                <w:sz w:val="18"/>
                <w:szCs w:val="18"/>
                <w:rtl/>
              </w:rPr>
              <w:t xml:space="preserve">إفريقيا </w:t>
            </w:r>
            <w:r w:rsidRPr="007E3D5E">
              <w:rPr>
                <w:spacing w:val="-4"/>
                <w:sz w:val="18"/>
                <w:szCs w:val="18"/>
                <w:rtl/>
              </w:rPr>
              <w:t>الذكية، في المجالات التي تندرج ضمن نطاق اختصاصها وولايتها. وتنفيذ تدابير لحشد الدعم المالي والعيني.</w:t>
            </w:r>
          </w:p>
        </w:tc>
        <w:tc>
          <w:tcPr>
            <w:tcW w:w="843" w:type="pct"/>
            <w:tcBorders>
              <w:top w:val="nil"/>
              <w:left w:val="nil"/>
              <w:bottom w:val="nil"/>
              <w:right w:val="nil"/>
            </w:tcBorders>
            <w:vAlign w:val="center"/>
            <w:hideMark/>
          </w:tcPr>
          <w:p w14:paraId="6BA02474"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9A361A9"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0BE6836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86 (الحمامات، 2016) / القرار 100 (المراجَع في نيودلهي، 2024)</w:t>
            </w:r>
          </w:p>
        </w:tc>
        <w:tc>
          <w:tcPr>
            <w:tcW w:w="447" w:type="pct"/>
            <w:tcBorders>
              <w:top w:val="nil"/>
              <w:left w:val="nil"/>
              <w:bottom w:val="nil"/>
              <w:right w:val="nil"/>
            </w:tcBorders>
            <w:vAlign w:val="center"/>
            <w:hideMark/>
          </w:tcPr>
          <w:p w14:paraId="254C2618"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75</w:t>
            </w:r>
          </w:p>
        </w:tc>
      </w:tr>
      <w:tr w:rsidR="007E3D5E" w:rsidRPr="007E3D5E" w14:paraId="05D0A28F" w14:textId="77777777" w:rsidTr="00866CA5">
        <w:tc>
          <w:tcPr>
            <w:tcW w:w="238" w:type="pct"/>
            <w:tcBorders>
              <w:top w:val="nil"/>
              <w:left w:val="nil"/>
              <w:bottom w:val="nil"/>
              <w:right w:val="nil"/>
            </w:tcBorders>
            <w:shd w:val="clear" w:color="EDEDED" w:fill="EDEDED"/>
            <w:noWrap/>
            <w:vAlign w:val="center"/>
            <w:hideMark/>
          </w:tcPr>
          <w:p w14:paraId="368FDCCB" w14:textId="77777777" w:rsidR="00BD2C3B" w:rsidRPr="007E3D5E" w:rsidRDefault="00BD2C3B" w:rsidP="00B602D1">
            <w:pPr>
              <w:pStyle w:val="Tabletexte"/>
              <w:spacing w:before="40" w:after="40"/>
              <w:jc w:val="center"/>
              <w:rPr>
                <w:sz w:val="18"/>
                <w:szCs w:val="18"/>
                <w:lang w:bidi="ar-SA"/>
              </w:rPr>
            </w:pPr>
            <w:r w:rsidRPr="007E3D5E">
              <w:rPr>
                <w:sz w:val="18"/>
                <w:szCs w:val="18"/>
                <w:rtl/>
              </w:rPr>
              <w:t>196</w:t>
            </w:r>
          </w:p>
        </w:tc>
        <w:tc>
          <w:tcPr>
            <w:tcW w:w="496" w:type="pct"/>
            <w:tcBorders>
              <w:top w:val="nil"/>
              <w:left w:val="nil"/>
              <w:bottom w:val="nil"/>
              <w:right w:val="nil"/>
            </w:tcBorders>
            <w:shd w:val="clear" w:color="EDEDED" w:fill="EDEDED"/>
            <w:vAlign w:val="center"/>
            <w:hideMark/>
          </w:tcPr>
          <w:p w14:paraId="481629F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1553E65C" w14:textId="77777777" w:rsidR="00BD2C3B" w:rsidRPr="007E3D5E" w:rsidRDefault="00BD2C3B" w:rsidP="009F61D6">
            <w:pPr>
              <w:pStyle w:val="Tabletexte"/>
              <w:spacing w:before="40" w:after="40"/>
              <w:jc w:val="left"/>
              <w:rPr>
                <w:sz w:val="18"/>
                <w:szCs w:val="18"/>
                <w:lang w:bidi="ar-SA"/>
              </w:rPr>
            </w:pPr>
            <w:r w:rsidRPr="007E3D5E">
              <w:rPr>
                <w:sz w:val="18"/>
                <w:szCs w:val="18"/>
                <w:rtl/>
              </w:rPr>
              <w:t>حماية مستعملي/مستهلكي خدمات الاتصالات</w:t>
            </w:r>
          </w:p>
        </w:tc>
        <w:tc>
          <w:tcPr>
            <w:tcW w:w="1191" w:type="pct"/>
            <w:tcBorders>
              <w:top w:val="nil"/>
              <w:left w:val="nil"/>
              <w:bottom w:val="nil"/>
              <w:right w:val="nil"/>
            </w:tcBorders>
            <w:shd w:val="clear" w:color="EDEDED" w:fill="EDEDED"/>
            <w:vAlign w:val="center"/>
            <w:hideMark/>
          </w:tcPr>
          <w:p w14:paraId="4EB908CD" w14:textId="1805B02A" w:rsidR="00BD2C3B" w:rsidRPr="007E3D5E" w:rsidRDefault="00BD2C3B" w:rsidP="009F61D6">
            <w:pPr>
              <w:pStyle w:val="Tabletexte"/>
              <w:spacing w:before="40" w:after="40"/>
              <w:rPr>
                <w:spacing w:val="-6"/>
                <w:sz w:val="18"/>
                <w:szCs w:val="18"/>
                <w:lang w:bidi="ar-SA"/>
              </w:rPr>
            </w:pPr>
            <w:r w:rsidRPr="007E3D5E">
              <w:rPr>
                <w:spacing w:val="-6"/>
                <w:sz w:val="18"/>
                <w:szCs w:val="18"/>
                <w:rtl/>
              </w:rPr>
              <w:t>التعاون مع الدول الأعضاء لتحديد المجالات البالغة الأهمية لوضع السياسات لحماية المستهلكين/</w:t>
            </w:r>
            <w:r w:rsidR="002A3ABC">
              <w:rPr>
                <w:rFonts w:hint="cs"/>
                <w:spacing w:val="-6"/>
                <w:sz w:val="18"/>
                <w:szCs w:val="18"/>
                <w:rtl/>
              </w:rPr>
              <w:t xml:space="preserve"> </w:t>
            </w:r>
            <w:r w:rsidRPr="007E3D5E">
              <w:rPr>
                <w:spacing w:val="-6"/>
                <w:sz w:val="18"/>
                <w:szCs w:val="18"/>
                <w:rtl/>
              </w:rPr>
              <w:t>المستعملين. ودعم المنتديات الدولية والإقليمية من أجل تبادل الخبرات والممارسات الفضلى.</w:t>
            </w:r>
          </w:p>
        </w:tc>
        <w:tc>
          <w:tcPr>
            <w:tcW w:w="843" w:type="pct"/>
            <w:tcBorders>
              <w:top w:val="nil"/>
              <w:left w:val="nil"/>
              <w:bottom w:val="nil"/>
              <w:right w:val="nil"/>
            </w:tcBorders>
            <w:shd w:val="clear" w:color="EDEDED" w:fill="EDEDED"/>
            <w:vAlign w:val="center"/>
            <w:hideMark/>
          </w:tcPr>
          <w:p w14:paraId="2B936ED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2105485"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67</w:t>
            </w:r>
          </w:p>
        </w:tc>
        <w:tc>
          <w:tcPr>
            <w:tcW w:w="595" w:type="pct"/>
            <w:tcBorders>
              <w:top w:val="nil"/>
              <w:left w:val="nil"/>
              <w:bottom w:val="nil"/>
              <w:right w:val="nil"/>
            </w:tcBorders>
            <w:shd w:val="clear" w:color="EDEDED" w:fill="EDEDED"/>
            <w:vAlign w:val="center"/>
            <w:hideMark/>
          </w:tcPr>
          <w:p w14:paraId="57875C6A" w14:textId="0CC579A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50 (المراجَع في</w:t>
            </w:r>
            <w:r w:rsidR="008F3C1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52 (المراجَع في</w:t>
            </w:r>
            <w:r w:rsidR="008F3C1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58 (المراجَع في</w:t>
            </w:r>
            <w:r w:rsidR="008F3C13"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87 (الحمامات، 2016)</w:t>
            </w:r>
          </w:p>
        </w:tc>
        <w:tc>
          <w:tcPr>
            <w:tcW w:w="447" w:type="pct"/>
            <w:tcBorders>
              <w:top w:val="nil"/>
              <w:left w:val="nil"/>
              <w:bottom w:val="nil"/>
              <w:right w:val="nil"/>
            </w:tcBorders>
            <w:shd w:val="clear" w:color="EDEDED" w:fill="EDEDED"/>
            <w:vAlign w:val="center"/>
            <w:hideMark/>
          </w:tcPr>
          <w:p w14:paraId="7EF13023"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64</w:t>
            </w:r>
          </w:p>
        </w:tc>
      </w:tr>
      <w:tr w:rsidR="00714E2B" w:rsidRPr="007E3D5E" w14:paraId="3EF3F386" w14:textId="77777777" w:rsidTr="00866CA5">
        <w:tc>
          <w:tcPr>
            <w:tcW w:w="238" w:type="pct"/>
            <w:tcBorders>
              <w:top w:val="nil"/>
              <w:left w:val="nil"/>
              <w:bottom w:val="nil"/>
              <w:right w:val="nil"/>
            </w:tcBorders>
            <w:noWrap/>
            <w:vAlign w:val="center"/>
            <w:hideMark/>
          </w:tcPr>
          <w:p w14:paraId="2FF8F488"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197</w:t>
            </w:r>
          </w:p>
        </w:tc>
        <w:tc>
          <w:tcPr>
            <w:tcW w:w="496" w:type="pct"/>
            <w:tcBorders>
              <w:top w:val="nil"/>
              <w:left w:val="nil"/>
              <w:bottom w:val="nil"/>
              <w:right w:val="nil"/>
            </w:tcBorders>
            <w:vAlign w:val="center"/>
            <w:hideMark/>
          </w:tcPr>
          <w:p w14:paraId="7CC9E22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67F66083" w14:textId="77777777" w:rsidR="00BD2C3B" w:rsidRPr="007E3D5E" w:rsidRDefault="00BD2C3B" w:rsidP="009F61D6">
            <w:pPr>
              <w:pStyle w:val="Tabletexte"/>
              <w:spacing w:before="40" w:after="40"/>
              <w:jc w:val="left"/>
              <w:rPr>
                <w:sz w:val="18"/>
                <w:szCs w:val="18"/>
                <w:lang w:bidi="ar-SA"/>
              </w:rPr>
            </w:pPr>
            <w:r w:rsidRPr="007E3D5E">
              <w:rPr>
                <w:sz w:val="18"/>
                <w:szCs w:val="18"/>
                <w:rtl/>
              </w:rPr>
              <w:t>تيسير إنترنت الأشياء والمدن والمجتمعات الذكية المستدامة</w:t>
            </w:r>
          </w:p>
        </w:tc>
        <w:tc>
          <w:tcPr>
            <w:tcW w:w="1191" w:type="pct"/>
            <w:tcBorders>
              <w:top w:val="nil"/>
              <w:left w:val="nil"/>
              <w:bottom w:val="nil"/>
              <w:right w:val="nil"/>
            </w:tcBorders>
            <w:vAlign w:val="center"/>
            <w:hideMark/>
          </w:tcPr>
          <w:p w14:paraId="71E17A26" w14:textId="77777777" w:rsidR="00BD2C3B" w:rsidRPr="007E3D5E" w:rsidRDefault="00BD2C3B" w:rsidP="009F61D6">
            <w:pPr>
              <w:pStyle w:val="Tabletexte"/>
              <w:spacing w:before="40" w:after="40"/>
              <w:rPr>
                <w:sz w:val="18"/>
                <w:szCs w:val="18"/>
                <w:lang w:bidi="ar-SA"/>
              </w:rPr>
            </w:pPr>
            <w:r w:rsidRPr="007E3D5E">
              <w:rPr>
                <w:sz w:val="18"/>
                <w:szCs w:val="18"/>
                <w:rtl/>
              </w:rPr>
              <w:t>تنسيق الأنشطة لتنفيذ القرار، وتسهيل تبادل المعلومات مع جميع المنظمات والكيانات ذات الصلة المعنية بإنترنت الأشياء. ومواصلة عمل لجان الدراسات. ومساعدة الدول الأعضاء التي تحتاج إلى الدعم في اعتماد إنترنت الأشياء.</w:t>
            </w:r>
          </w:p>
        </w:tc>
        <w:tc>
          <w:tcPr>
            <w:tcW w:w="843" w:type="pct"/>
            <w:tcBorders>
              <w:top w:val="nil"/>
              <w:left w:val="nil"/>
              <w:bottom w:val="nil"/>
              <w:right w:val="nil"/>
            </w:tcBorders>
            <w:vAlign w:val="center"/>
            <w:hideMark/>
          </w:tcPr>
          <w:p w14:paraId="7217E79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A1D236A"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6 (ملغى)</w:t>
            </w:r>
            <w:r w:rsidRPr="007E3D5E">
              <w:rPr>
                <w:b/>
                <w:bCs/>
                <w:color w:val="2E74B5" w:themeColor="accent1" w:themeShade="BF"/>
                <w:sz w:val="18"/>
                <w:szCs w:val="18"/>
                <w:rtl/>
              </w:rPr>
              <w:t xml:space="preserve"> / القرار ITU-R 66 / القرار ITU-R 67 / القرار ITU-R 75</w:t>
            </w:r>
          </w:p>
        </w:tc>
        <w:tc>
          <w:tcPr>
            <w:tcW w:w="595" w:type="pct"/>
            <w:tcBorders>
              <w:top w:val="nil"/>
              <w:left w:val="nil"/>
              <w:bottom w:val="nil"/>
              <w:right w:val="nil"/>
            </w:tcBorders>
            <w:vAlign w:val="center"/>
            <w:hideMark/>
          </w:tcPr>
          <w:p w14:paraId="6AE467F5" w14:textId="2FDA5B9D"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76 (المراجَع في</w:t>
            </w:r>
            <w:r w:rsidR="00A429D6"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90 (الحمامات، 2016) / القرار 96 (المراجَع في نيودلهي، 2024) / 98 (المراجَع في</w:t>
            </w:r>
            <w:r w:rsidR="00A429D6"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577502A9"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85</w:t>
            </w:r>
          </w:p>
        </w:tc>
      </w:tr>
      <w:tr w:rsidR="007E3D5E" w:rsidRPr="007E3D5E" w14:paraId="6DE4DAF0" w14:textId="77777777" w:rsidTr="00866CA5">
        <w:tc>
          <w:tcPr>
            <w:tcW w:w="238" w:type="pct"/>
            <w:tcBorders>
              <w:top w:val="nil"/>
              <w:left w:val="nil"/>
              <w:bottom w:val="nil"/>
              <w:right w:val="nil"/>
            </w:tcBorders>
            <w:shd w:val="clear" w:color="EDEDED" w:fill="EDEDED"/>
            <w:noWrap/>
            <w:vAlign w:val="center"/>
            <w:hideMark/>
          </w:tcPr>
          <w:p w14:paraId="2FD22543" w14:textId="77777777" w:rsidR="00BD2C3B" w:rsidRPr="007E3D5E" w:rsidRDefault="00BD2C3B" w:rsidP="00B602D1">
            <w:pPr>
              <w:pStyle w:val="Tabletexte"/>
              <w:spacing w:before="40" w:after="40"/>
              <w:jc w:val="center"/>
              <w:rPr>
                <w:sz w:val="18"/>
                <w:szCs w:val="18"/>
                <w:lang w:bidi="ar-SA"/>
              </w:rPr>
            </w:pPr>
            <w:r w:rsidRPr="007E3D5E">
              <w:rPr>
                <w:sz w:val="18"/>
                <w:szCs w:val="18"/>
                <w:rtl/>
              </w:rPr>
              <w:t>198</w:t>
            </w:r>
          </w:p>
        </w:tc>
        <w:tc>
          <w:tcPr>
            <w:tcW w:w="496" w:type="pct"/>
            <w:tcBorders>
              <w:top w:val="nil"/>
              <w:left w:val="nil"/>
              <w:bottom w:val="nil"/>
              <w:right w:val="nil"/>
            </w:tcBorders>
            <w:shd w:val="clear" w:color="EDEDED" w:fill="EDEDED"/>
            <w:vAlign w:val="center"/>
            <w:hideMark/>
          </w:tcPr>
          <w:p w14:paraId="2BEC3D0E"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20EF0107" w14:textId="77777777" w:rsidR="00BD2C3B" w:rsidRPr="007E3D5E" w:rsidRDefault="00BD2C3B" w:rsidP="009F61D6">
            <w:pPr>
              <w:pStyle w:val="Tabletexte"/>
              <w:spacing w:before="40" w:after="40"/>
              <w:jc w:val="left"/>
              <w:rPr>
                <w:sz w:val="18"/>
                <w:szCs w:val="18"/>
                <w:lang w:bidi="ar-SA"/>
              </w:rPr>
            </w:pPr>
            <w:r w:rsidRPr="007E3D5E">
              <w:rPr>
                <w:sz w:val="18"/>
                <w:szCs w:val="18"/>
                <w:rtl/>
              </w:rPr>
              <w:t>تمكين الشباب من خلال الاتصالات/تكنولوجيا المعلومات والاتصالات</w:t>
            </w:r>
          </w:p>
        </w:tc>
        <w:tc>
          <w:tcPr>
            <w:tcW w:w="1191" w:type="pct"/>
            <w:tcBorders>
              <w:top w:val="nil"/>
              <w:left w:val="nil"/>
              <w:bottom w:val="nil"/>
              <w:right w:val="nil"/>
            </w:tcBorders>
            <w:shd w:val="clear" w:color="EDEDED" w:fill="EDEDED"/>
            <w:vAlign w:val="center"/>
            <w:hideMark/>
          </w:tcPr>
          <w:p w14:paraId="0C073333" w14:textId="77777777" w:rsidR="00BD2C3B" w:rsidRPr="007E3D5E" w:rsidRDefault="00BD2C3B" w:rsidP="009F61D6">
            <w:pPr>
              <w:pStyle w:val="Tabletexte"/>
              <w:spacing w:before="40" w:after="40"/>
              <w:rPr>
                <w:sz w:val="18"/>
                <w:szCs w:val="18"/>
                <w:lang w:bidi="ar-SA"/>
              </w:rPr>
            </w:pPr>
            <w:r w:rsidRPr="007E3D5E">
              <w:rPr>
                <w:sz w:val="18"/>
                <w:szCs w:val="18"/>
                <w:rtl/>
              </w:rPr>
              <w:t>ضمان إدراج منظور الشباب في برامج العمل، ونُهج الإدارة وأنشطة تنمية الموارد البشرية، لا سيما من خلال تنفيذ استراتيجية الاتحاد بشأن الشباب. وإحاطة الأمين العام للأمم المتحدة علماً بالقرار. وضمان تنسيق أنشطة الاتحاد لتفادي الازدواجية. وتعزيز دور الهيئات الأكاديمية. واستكشاف سبل إشراك المهنيين الشباب في أعمال المكاتب.</w:t>
            </w:r>
          </w:p>
        </w:tc>
        <w:tc>
          <w:tcPr>
            <w:tcW w:w="843" w:type="pct"/>
            <w:tcBorders>
              <w:top w:val="nil"/>
              <w:left w:val="nil"/>
              <w:bottom w:val="nil"/>
              <w:right w:val="nil"/>
            </w:tcBorders>
            <w:shd w:val="clear" w:color="EDEDED" w:fill="EDEDED"/>
            <w:vAlign w:val="center"/>
            <w:hideMark/>
          </w:tcPr>
          <w:p w14:paraId="0B43F43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8FC7670"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185870B8"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107 (نيودلهي، 2024)</w:t>
            </w:r>
          </w:p>
        </w:tc>
        <w:tc>
          <w:tcPr>
            <w:tcW w:w="447" w:type="pct"/>
            <w:tcBorders>
              <w:top w:val="nil"/>
              <w:left w:val="nil"/>
              <w:bottom w:val="nil"/>
              <w:right w:val="nil"/>
            </w:tcBorders>
            <w:shd w:val="clear" w:color="EDEDED" w:fill="EDEDED"/>
            <w:vAlign w:val="center"/>
            <w:hideMark/>
          </w:tcPr>
          <w:p w14:paraId="13E90801"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76 / القرار 87 / القرار 90</w:t>
            </w:r>
          </w:p>
        </w:tc>
      </w:tr>
      <w:tr w:rsidR="00714E2B" w:rsidRPr="007E3D5E" w14:paraId="712AA2FE" w14:textId="77777777" w:rsidTr="00866CA5">
        <w:tc>
          <w:tcPr>
            <w:tcW w:w="238" w:type="pct"/>
            <w:tcBorders>
              <w:top w:val="nil"/>
              <w:left w:val="nil"/>
              <w:bottom w:val="nil"/>
              <w:right w:val="nil"/>
            </w:tcBorders>
            <w:noWrap/>
            <w:vAlign w:val="center"/>
            <w:hideMark/>
          </w:tcPr>
          <w:p w14:paraId="7FB01B73" w14:textId="77777777" w:rsidR="00BD2C3B" w:rsidRPr="007E3D5E" w:rsidRDefault="00BD2C3B" w:rsidP="00B602D1">
            <w:pPr>
              <w:pStyle w:val="Tabletexte"/>
              <w:spacing w:before="40" w:after="40"/>
              <w:jc w:val="center"/>
              <w:rPr>
                <w:sz w:val="18"/>
                <w:szCs w:val="18"/>
                <w:lang w:bidi="ar-SA"/>
              </w:rPr>
            </w:pPr>
            <w:r w:rsidRPr="007E3D5E">
              <w:rPr>
                <w:sz w:val="18"/>
                <w:szCs w:val="18"/>
                <w:rtl/>
              </w:rPr>
              <w:t>199</w:t>
            </w:r>
          </w:p>
        </w:tc>
        <w:tc>
          <w:tcPr>
            <w:tcW w:w="496" w:type="pct"/>
            <w:tcBorders>
              <w:top w:val="nil"/>
              <w:left w:val="nil"/>
              <w:bottom w:val="nil"/>
              <w:right w:val="nil"/>
            </w:tcBorders>
            <w:noWrap/>
            <w:vAlign w:val="center"/>
            <w:hideMark/>
          </w:tcPr>
          <w:p w14:paraId="221A0B22" w14:textId="77777777" w:rsidR="00BD2C3B" w:rsidRPr="007E3D5E" w:rsidRDefault="00BD2C3B" w:rsidP="009F61D6">
            <w:pPr>
              <w:pStyle w:val="Tabletexte"/>
              <w:spacing w:before="40" w:after="40"/>
              <w:jc w:val="left"/>
              <w:rPr>
                <w:sz w:val="18"/>
                <w:szCs w:val="18"/>
                <w:lang w:bidi="ar-SA"/>
              </w:rPr>
            </w:pPr>
            <w:r w:rsidRPr="007E3D5E">
              <w:rPr>
                <w:sz w:val="18"/>
                <w:szCs w:val="18"/>
                <w:rtl/>
              </w:rPr>
              <w:t>PP14</w:t>
            </w:r>
          </w:p>
        </w:tc>
        <w:tc>
          <w:tcPr>
            <w:tcW w:w="694" w:type="pct"/>
            <w:tcBorders>
              <w:top w:val="nil"/>
              <w:left w:val="nil"/>
              <w:bottom w:val="nil"/>
              <w:right w:val="nil"/>
            </w:tcBorders>
            <w:vAlign w:val="center"/>
            <w:hideMark/>
          </w:tcPr>
          <w:p w14:paraId="5C29D0AC" w14:textId="075A57AD" w:rsidR="00BD2C3B" w:rsidRPr="007E3D5E" w:rsidRDefault="00BD2C3B" w:rsidP="009F61D6">
            <w:pPr>
              <w:pStyle w:val="Tabletexte"/>
              <w:spacing w:before="40" w:after="40"/>
              <w:jc w:val="left"/>
              <w:rPr>
                <w:sz w:val="18"/>
                <w:szCs w:val="18"/>
                <w:lang w:bidi="ar-SA"/>
              </w:rPr>
            </w:pPr>
            <w:r w:rsidRPr="007E3D5E">
              <w:rPr>
                <w:sz w:val="18"/>
                <w:szCs w:val="18"/>
                <w:rtl/>
              </w:rPr>
              <w:t xml:space="preserve">النهوض بالجهود الرامية إلى بناء القدرات في مجال الشبكات المعرفة بالبرمجيات </w:t>
            </w:r>
            <w:r w:rsidRPr="007E3D5E">
              <w:rPr>
                <w:sz w:val="18"/>
                <w:szCs w:val="18"/>
              </w:rPr>
              <w:t>(SDN)</w:t>
            </w:r>
            <w:r w:rsidRPr="007E3D5E">
              <w:rPr>
                <w:sz w:val="18"/>
                <w:szCs w:val="18"/>
                <w:rtl/>
              </w:rPr>
              <w:t xml:space="preserve"> في</w:t>
            </w:r>
            <w:r w:rsidR="00A429D6" w:rsidRPr="007E3D5E">
              <w:rPr>
                <w:rFonts w:hint="cs"/>
                <w:sz w:val="18"/>
                <w:szCs w:val="18"/>
                <w:rtl/>
              </w:rPr>
              <w:t> </w:t>
            </w:r>
            <w:r w:rsidRPr="007E3D5E">
              <w:rPr>
                <w:sz w:val="18"/>
                <w:szCs w:val="18"/>
                <w:rtl/>
              </w:rPr>
              <w:t>البلدان النامية</w:t>
            </w:r>
          </w:p>
        </w:tc>
        <w:tc>
          <w:tcPr>
            <w:tcW w:w="1191" w:type="pct"/>
            <w:tcBorders>
              <w:top w:val="nil"/>
              <w:left w:val="nil"/>
              <w:bottom w:val="nil"/>
              <w:right w:val="nil"/>
            </w:tcBorders>
            <w:vAlign w:val="center"/>
            <w:hideMark/>
          </w:tcPr>
          <w:p w14:paraId="4B372E9A" w14:textId="77777777" w:rsidR="00BD2C3B" w:rsidRPr="007E3D5E" w:rsidRDefault="00BD2C3B" w:rsidP="009F61D6">
            <w:pPr>
              <w:pStyle w:val="Tabletexte"/>
              <w:spacing w:before="40" w:after="40"/>
              <w:rPr>
                <w:sz w:val="18"/>
                <w:szCs w:val="18"/>
                <w:lang w:bidi="ar-SA"/>
              </w:rPr>
            </w:pPr>
            <w:r w:rsidRPr="007E3D5E">
              <w:rPr>
                <w:sz w:val="18"/>
                <w:szCs w:val="18"/>
                <w:rtl/>
              </w:rPr>
              <w:t>بناء القدرات لسد الفجوة في مجال اعتماد تكنولوجيا الشبكات المعرفة بالبرمجيات.</w:t>
            </w:r>
          </w:p>
        </w:tc>
        <w:tc>
          <w:tcPr>
            <w:tcW w:w="843" w:type="pct"/>
            <w:tcBorders>
              <w:top w:val="nil"/>
              <w:left w:val="nil"/>
              <w:bottom w:val="nil"/>
              <w:right w:val="nil"/>
            </w:tcBorders>
            <w:vAlign w:val="center"/>
            <w:hideMark/>
          </w:tcPr>
          <w:p w14:paraId="1F0394CD"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770418E"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588FD08E" w14:textId="1491F642"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77 (المراجَع في</w:t>
            </w:r>
            <w:r w:rsidR="00A429D6"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2040CDF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377A3040" w14:textId="77777777" w:rsidTr="00866CA5">
        <w:tc>
          <w:tcPr>
            <w:tcW w:w="238" w:type="pct"/>
            <w:tcBorders>
              <w:top w:val="nil"/>
              <w:left w:val="nil"/>
              <w:bottom w:val="nil"/>
              <w:right w:val="nil"/>
            </w:tcBorders>
            <w:shd w:val="clear" w:color="EDEDED" w:fill="EDEDED"/>
            <w:noWrap/>
            <w:vAlign w:val="center"/>
            <w:hideMark/>
          </w:tcPr>
          <w:p w14:paraId="0BBBECCD" w14:textId="77777777" w:rsidR="00BD2C3B" w:rsidRPr="007E3D5E" w:rsidRDefault="00BD2C3B" w:rsidP="00B602D1">
            <w:pPr>
              <w:pStyle w:val="Tabletexte"/>
              <w:spacing w:before="40" w:after="40"/>
              <w:jc w:val="center"/>
              <w:rPr>
                <w:sz w:val="18"/>
                <w:szCs w:val="18"/>
                <w:lang w:bidi="ar-SA"/>
              </w:rPr>
            </w:pPr>
            <w:r w:rsidRPr="007E3D5E">
              <w:rPr>
                <w:sz w:val="18"/>
                <w:szCs w:val="18"/>
                <w:rtl/>
              </w:rPr>
              <w:t>200</w:t>
            </w:r>
          </w:p>
        </w:tc>
        <w:tc>
          <w:tcPr>
            <w:tcW w:w="496" w:type="pct"/>
            <w:tcBorders>
              <w:top w:val="nil"/>
              <w:left w:val="nil"/>
              <w:bottom w:val="nil"/>
              <w:right w:val="nil"/>
            </w:tcBorders>
            <w:shd w:val="clear" w:color="EDEDED" w:fill="EDEDED"/>
            <w:vAlign w:val="center"/>
            <w:hideMark/>
          </w:tcPr>
          <w:p w14:paraId="43783822"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760E4B03" w14:textId="77777777" w:rsidR="00BD2C3B" w:rsidRPr="007E3D5E" w:rsidRDefault="00BD2C3B" w:rsidP="009F61D6">
            <w:pPr>
              <w:pStyle w:val="Tabletexte"/>
              <w:spacing w:before="40" w:after="40"/>
              <w:jc w:val="left"/>
              <w:rPr>
                <w:sz w:val="18"/>
                <w:szCs w:val="18"/>
                <w:lang w:bidi="ar-SA"/>
              </w:rPr>
            </w:pPr>
            <w:r w:rsidRPr="007E3D5E">
              <w:rPr>
                <w:sz w:val="18"/>
                <w:szCs w:val="18"/>
                <w:rtl/>
              </w:rPr>
              <w:t>برنامج التوصيل في 2030 من أجل التنمية العالمية للاتصالات/تكنولوجيا المعلومات والاتصالات، بما في ذلك النطاق العريض، لصالح التنمية المستدامة</w:t>
            </w:r>
          </w:p>
        </w:tc>
        <w:tc>
          <w:tcPr>
            <w:tcW w:w="1191" w:type="pct"/>
            <w:tcBorders>
              <w:top w:val="nil"/>
              <w:left w:val="nil"/>
              <w:bottom w:val="nil"/>
              <w:right w:val="nil"/>
            </w:tcBorders>
            <w:shd w:val="clear" w:color="EDEDED" w:fill="EDEDED"/>
            <w:vAlign w:val="center"/>
            <w:hideMark/>
          </w:tcPr>
          <w:p w14:paraId="1D60AA0D" w14:textId="42D513B5" w:rsidR="00BD2C3B" w:rsidRPr="007E3D5E" w:rsidRDefault="00BD2C3B" w:rsidP="009F61D6">
            <w:pPr>
              <w:pStyle w:val="Tabletexte"/>
              <w:spacing w:before="40" w:after="40"/>
              <w:rPr>
                <w:spacing w:val="-2"/>
                <w:sz w:val="18"/>
                <w:szCs w:val="18"/>
                <w:lang w:bidi="ar-SA"/>
              </w:rPr>
            </w:pPr>
            <w:r w:rsidRPr="007E3D5E">
              <w:rPr>
                <w:spacing w:val="-2"/>
                <w:sz w:val="18"/>
                <w:szCs w:val="18"/>
                <w:rtl/>
              </w:rPr>
              <w:t>إحاطة الجمعية العامة للأمم المتحدة، وبرنامج الأمم المتحدة الإنمائي، والمجلس الاقتصادي والاجتماعي علماً بالقرار. ورصد التقدم المحرز في</w:t>
            </w:r>
            <w:r w:rsidR="00A429D6" w:rsidRPr="007E3D5E">
              <w:rPr>
                <w:rFonts w:hint="cs"/>
                <w:spacing w:val="-2"/>
                <w:sz w:val="18"/>
                <w:szCs w:val="18"/>
                <w:rtl/>
              </w:rPr>
              <w:t> </w:t>
            </w:r>
            <w:r w:rsidRPr="007E3D5E">
              <w:rPr>
                <w:spacing w:val="-2"/>
                <w:sz w:val="18"/>
                <w:szCs w:val="18"/>
                <w:rtl/>
              </w:rPr>
              <w:t>إنجاز برنامج التوصيل في 2020. ونشر المعلومات وتبادل المعارف والممارسات الفضلى بشأن المبادرات التي تسهم في البرنامج.</w:t>
            </w:r>
          </w:p>
        </w:tc>
        <w:tc>
          <w:tcPr>
            <w:tcW w:w="843" w:type="pct"/>
            <w:tcBorders>
              <w:top w:val="nil"/>
              <w:left w:val="nil"/>
              <w:bottom w:val="nil"/>
              <w:right w:val="nil"/>
            </w:tcBorders>
            <w:shd w:val="clear" w:color="EDEDED" w:fill="EDEDED"/>
            <w:vAlign w:val="center"/>
            <w:hideMark/>
          </w:tcPr>
          <w:p w14:paraId="2068873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651848A8"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 / القرار ITU-R 67</w:t>
            </w:r>
          </w:p>
        </w:tc>
        <w:tc>
          <w:tcPr>
            <w:tcW w:w="595" w:type="pct"/>
            <w:tcBorders>
              <w:top w:val="nil"/>
              <w:left w:val="nil"/>
              <w:bottom w:val="nil"/>
              <w:right w:val="nil"/>
            </w:tcBorders>
            <w:shd w:val="clear" w:color="EDEDED" w:fill="EDEDED"/>
            <w:vAlign w:val="center"/>
            <w:hideMark/>
          </w:tcPr>
          <w:p w14:paraId="6FA842A6" w14:textId="3BBB4972"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75 (المراجَع في</w:t>
            </w:r>
            <w:r w:rsidR="00A429D6" w:rsidRPr="007E3D5E">
              <w:rPr>
                <w:rFonts w:hint="cs"/>
                <w:b/>
                <w:bCs/>
                <w:color w:val="2E74B5" w:themeColor="accent1" w:themeShade="BF"/>
                <w:sz w:val="18"/>
                <w:szCs w:val="18"/>
                <w:rtl/>
              </w:rPr>
              <w:t> </w:t>
            </w:r>
            <w:r w:rsidRPr="007E3D5E">
              <w:rPr>
                <w:b/>
                <w:bCs/>
                <w:color w:val="2E74B5" w:themeColor="accent1" w:themeShade="BF"/>
                <w:sz w:val="18"/>
                <w:szCs w:val="18"/>
                <w:rtl/>
              </w:rPr>
              <w:t>جنيف، 2022) / القرار 76 (المراجَع في</w:t>
            </w:r>
            <w:r w:rsidR="00A429D6"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90 (الحمامات، 2016) / القرار 96 (المراجَع في نيودلهي، 2024) / القرار 98 (المراجَع في نيودلهي، 2024)</w:t>
            </w:r>
          </w:p>
        </w:tc>
        <w:tc>
          <w:tcPr>
            <w:tcW w:w="447" w:type="pct"/>
            <w:tcBorders>
              <w:top w:val="nil"/>
              <w:left w:val="nil"/>
              <w:bottom w:val="nil"/>
              <w:right w:val="nil"/>
            </w:tcBorders>
            <w:shd w:val="clear" w:color="EDEDED" w:fill="EDEDED"/>
            <w:vAlign w:val="center"/>
            <w:hideMark/>
          </w:tcPr>
          <w:p w14:paraId="2511D08B"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87 / القرار 88 / القرار 89 / القرار 90</w:t>
            </w:r>
          </w:p>
        </w:tc>
      </w:tr>
      <w:tr w:rsidR="00714E2B" w:rsidRPr="007E3D5E" w14:paraId="1899AB5E" w14:textId="77777777" w:rsidTr="00866CA5">
        <w:tc>
          <w:tcPr>
            <w:tcW w:w="238" w:type="pct"/>
            <w:tcBorders>
              <w:top w:val="nil"/>
              <w:left w:val="nil"/>
              <w:bottom w:val="nil"/>
              <w:right w:val="nil"/>
            </w:tcBorders>
            <w:noWrap/>
            <w:vAlign w:val="center"/>
            <w:hideMark/>
          </w:tcPr>
          <w:p w14:paraId="6599D33A"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201</w:t>
            </w:r>
          </w:p>
        </w:tc>
        <w:tc>
          <w:tcPr>
            <w:tcW w:w="496" w:type="pct"/>
            <w:tcBorders>
              <w:top w:val="nil"/>
              <w:left w:val="nil"/>
              <w:bottom w:val="nil"/>
              <w:right w:val="nil"/>
            </w:tcBorders>
            <w:vAlign w:val="center"/>
            <w:hideMark/>
          </w:tcPr>
          <w:p w14:paraId="594938F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PP18</w:t>
            </w:r>
          </w:p>
        </w:tc>
        <w:tc>
          <w:tcPr>
            <w:tcW w:w="694" w:type="pct"/>
            <w:tcBorders>
              <w:top w:val="nil"/>
              <w:left w:val="nil"/>
              <w:bottom w:val="nil"/>
              <w:right w:val="nil"/>
            </w:tcBorders>
            <w:vAlign w:val="center"/>
            <w:hideMark/>
          </w:tcPr>
          <w:p w14:paraId="691ABD28"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تهيئة</w:t>
              </w:r>
              <w:r w:rsidR="00BD2C3B" w:rsidRPr="007E3D5E">
                <w:rPr>
                  <w:sz w:val="18"/>
                  <w:szCs w:val="18"/>
                  <w:rtl/>
                </w:rPr>
                <w:t xml:space="preserve"> </w:t>
              </w:r>
              <w:r w:rsidR="00BD2C3B" w:rsidRPr="007E3D5E">
                <w:rPr>
                  <w:rFonts w:hint="cs"/>
                  <w:sz w:val="18"/>
                  <w:szCs w:val="18"/>
                  <w:rtl/>
                </w:rPr>
                <w:t>بيئة</w:t>
              </w:r>
              <w:r w:rsidR="00BD2C3B" w:rsidRPr="007E3D5E">
                <w:rPr>
                  <w:sz w:val="18"/>
                  <w:szCs w:val="18"/>
                  <w:rtl/>
                </w:rPr>
                <w:t xml:space="preserve"> </w:t>
              </w:r>
              <w:proofErr w:type="spellStart"/>
              <w:r w:rsidR="00BD2C3B" w:rsidRPr="007E3D5E">
                <w:rPr>
                  <w:rFonts w:hint="cs"/>
                  <w:sz w:val="18"/>
                  <w:szCs w:val="18"/>
                  <w:rtl/>
                </w:rPr>
                <w:t>مؤاتية</w:t>
              </w:r>
              <w:proofErr w:type="spellEnd"/>
              <w:r w:rsidR="00BD2C3B" w:rsidRPr="007E3D5E">
                <w:rPr>
                  <w:sz w:val="18"/>
                  <w:szCs w:val="18"/>
                  <w:rtl/>
                </w:rPr>
                <w:t xml:space="preserve"> </w:t>
              </w:r>
              <w:r w:rsidR="00BD2C3B" w:rsidRPr="007E3D5E">
                <w:rPr>
                  <w:rFonts w:hint="cs"/>
                  <w:sz w:val="18"/>
                  <w:szCs w:val="18"/>
                  <w:rtl/>
                </w:rPr>
                <w:t>لنشر</w:t>
              </w:r>
              <w:r w:rsidR="00BD2C3B" w:rsidRPr="007E3D5E">
                <w:rPr>
                  <w:sz w:val="18"/>
                  <w:szCs w:val="18"/>
                  <w:rtl/>
                </w:rPr>
                <w:t xml:space="preserve"> </w:t>
              </w:r>
              <w:r w:rsidR="00BD2C3B" w:rsidRPr="007E3D5E">
                <w:rPr>
                  <w:rFonts w:hint="cs"/>
                  <w:sz w:val="18"/>
                  <w:szCs w:val="18"/>
                  <w:rtl/>
                </w:rPr>
                <w:t>واستعمال</w:t>
              </w:r>
              <w:r w:rsidR="00BD2C3B" w:rsidRPr="007E3D5E">
                <w:rPr>
                  <w:sz w:val="18"/>
                  <w:szCs w:val="18"/>
                  <w:rtl/>
                </w:rPr>
                <w:t xml:space="preserve"> </w:t>
              </w:r>
              <w:r w:rsidR="00BD2C3B" w:rsidRPr="007E3D5E">
                <w:rPr>
                  <w:rFonts w:hint="cs"/>
                  <w:sz w:val="18"/>
                  <w:szCs w:val="18"/>
                  <w:rtl/>
                </w:rPr>
                <w:t>تطبيقات</w:t>
              </w:r>
              <w:r w:rsidR="00BD2C3B" w:rsidRPr="007E3D5E">
                <w:rPr>
                  <w:sz w:val="18"/>
                  <w:szCs w:val="18"/>
                  <w:rtl/>
                </w:rPr>
                <w:t xml:space="preserve"> </w:t>
              </w:r>
              <w:r w:rsidR="00BD2C3B" w:rsidRPr="007E3D5E">
                <w:rPr>
                  <w:rFonts w:hint="cs"/>
                  <w:sz w:val="18"/>
                  <w:szCs w:val="18"/>
                  <w:rtl/>
                </w:rPr>
                <w:t>تكنولوجيا</w:t>
              </w:r>
              <w:r w:rsidR="00BD2C3B" w:rsidRPr="007E3D5E">
                <w:rPr>
                  <w:sz w:val="18"/>
                  <w:szCs w:val="18"/>
                  <w:rtl/>
                </w:rPr>
                <w:t xml:space="preserve"> </w:t>
              </w:r>
              <w:r w:rsidR="00BD2C3B" w:rsidRPr="007E3D5E">
                <w:rPr>
                  <w:rFonts w:hint="cs"/>
                  <w:sz w:val="18"/>
                  <w:szCs w:val="18"/>
                  <w:rtl/>
                </w:rPr>
                <w:t>المعلومات</w:t>
              </w:r>
              <w:r w:rsidR="00BD2C3B" w:rsidRPr="007E3D5E">
                <w:rPr>
                  <w:sz w:val="18"/>
                  <w:szCs w:val="18"/>
                  <w:rtl/>
                </w:rPr>
                <w:t xml:space="preserve"> </w:t>
              </w:r>
              <w:r w:rsidR="00BD2C3B" w:rsidRPr="007E3D5E">
                <w:rPr>
                  <w:rFonts w:hint="cs"/>
                  <w:sz w:val="18"/>
                  <w:szCs w:val="18"/>
                  <w:rtl/>
                </w:rPr>
                <w:t>والاتصالات</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41D7A38A" w14:textId="674EB20A" w:rsidR="00BD2C3B" w:rsidRPr="007E3D5E" w:rsidRDefault="00BD2C3B" w:rsidP="001F40A3">
            <w:pPr>
              <w:pStyle w:val="Tabletexte"/>
              <w:keepNext/>
              <w:keepLines/>
              <w:spacing w:before="40" w:after="40"/>
              <w:rPr>
                <w:sz w:val="18"/>
                <w:szCs w:val="18"/>
                <w:lang w:bidi="ar-SA"/>
              </w:rPr>
            </w:pPr>
            <w:r w:rsidRPr="007E3D5E">
              <w:rPr>
                <w:sz w:val="18"/>
                <w:szCs w:val="18"/>
                <w:rtl/>
              </w:rPr>
              <w:t>مواصلة رصد التقدم المحرز والإنجازات المحققة في</w:t>
            </w:r>
            <w:r w:rsidR="001F40A3" w:rsidRPr="007E3D5E">
              <w:rPr>
                <w:rFonts w:hint="cs"/>
                <w:sz w:val="18"/>
                <w:szCs w:val="18"/>
                <w:rtl/>
              </w:rPr>
              <w:t> </w:t>
            </w:r>
            <w:r w:rsidRPr="007E3D5E">
              <w:rPr>
                <w:sz w:val="18"/>
                <w:szCs w:val="18"/>
                <w:rtl/>
              </w:rPr>
              <w:t xml:space="preserve">الأهداف الإنمائية للألفية </w:t>
            </w:r>
            <w:r w:rsidRPr="007E3D5E">
              <w:rPr>
                <w:sz w:val="18"/>
                <w:szCs w:val="18"/>
              </w:rPr>
              <w:t>(MDG)</w:t>
            </w:r>
            <w:r w:rsidRPr="007E3D5E">
              <w:rPr>
                <w:sz w:val="18"/>
                <w:szCs w:val="18"/>
                <w:rtl/>
              </w:rPr>
              <w:t xml:space="preserve"> التي حددتها الأمم المتحدة، والأهداف التي حددتها القمة العالمية لمجتمع المعلومات، ولجنة النطاق العريض؛ ومواصلة المشاورات مع المنظمات والمؤسسات ذات الصلة. والعمل على إحراز تقدم في جميع الأنشطة ذات الصلة ضمن ولاية الاتحاد.</w:t>
            </w:r>
          </w:p>
        </w:tc>
        <w:tc>
          <w:tcPr>
            <w:tcW w:w="843" w:type="pct"/>
            <w:tcBorders>
              <w:top w:val="nil"/>
              <w:left w:val="nil"/>
              <w:bottom w:val="nil"/>
              <w:right w:val="nil"/>
            </w:tcBorders>
            <w:vAlign w:val="center"/>
            <w:hideMark/>
          </w:tcPr>
          <w:p w14:paraId="08A9B03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70D9E19A"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61 / القرار ITU-R 67</w:t>
            </w:r>
          </w:p>
        </w:tc>
        <w:tc>
          <w:tcPr>
            <w:tcW w:w="595" w:type="pct"/>
            <w:tcBorders>
              <w:top w:val="nil"/>
              <w:left w:val="nil"/>
              <w:bottom w:val="nil"/>
              <w:right w:val="nil"/>
            </w:tcBorders>
            <w:vAlign w:val="center"/>
            <w:hideMark/>
          </w:tcPr>
          <w:p w14:paraId="71B0D6E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 xml:space="preserve">القرار 90 (الحمامات، 2016) / القرار 98 (المراجَع في نيودلهي، 2024) </w:t>
            </w:r>
          </w:p>
        </w:tc>
        <w:tc>
          <w:tcPr>
            <w:tcW w:w="447" w:type="pct"/>
            <w:tcBorders>
              <w:top w:val="nil"/>
              <w:left w:val="nil"/>
              <w:bottom w:val="nil"/>
              <w:right w:val="nil"/>
            </w:tcBorders>
            <w:vAlign w:val="center"/>
            <w:hideMark/>
          </w:tcPr>
          <w:p w14:paraId="2831C68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37</w:t>
            </w:r>
          </w:p>
        </w:tc>
      </w:tr>
      <w:tr w:rsidR="007E3D5E" w:rsidRPr="007E3D5E" w14:paraId="2A01A228" w14:textId="77777777" w:rsidTr="00866CA5">
        <w:tc>
          <w:tcPr>
            <w:tcW w:w="238" w:type="pct"/>
            <w:tcBorders>
              <w:top w:val="nil"/>
              <w:left w:val="nil"/>
              <w:bottom w:val="nil"/>
              <w:right w:val="nil"/>
            </w:tcBorders>
            <w:shd w:val="clear" w:color="EDEDED" w:fill="EDEDED"/>
            <w:noWrap/>
            <w:vAlign w:val="center"/>
            <w:hideMark/>
          </w:tcPr>
          <w:p w14:paraId="5A5000D3" w14:textId="77777777" w:rsidR="00BD2C3B" w:rsidRPr="007E3D5E" w:rsidRDefault="00BD2C3B" w:rsidP="00B602D1">
            <w:pPr>
              <w:pStyle w:val="Tabletexte"/>
              <w:spacing w:before="40" w:after="40"/>
              <w:jc w:val="center"/>
              <w:rPr>
                <w:sz w:val="18"/>
                <w:szCs w:val="18"/>
                <w:lang w:bidi="ar-SA"/>
              </w:rPr>
            </w:pPr>
            <w:r w:rsidRPr="007E3D5E">
              <w:rPr>
                <w:sz w:val="18"/>
                <w:szCs w:val="18"/>
                <w:rtl/>
              </w:rPr>
              <w:t>202</w:t>
            </w:r>
          </w:p>
        </w:tc>
        <w:tc>
          <w:tcPr>
            <w:tcW w:w="496" w:type="pct"/>
            <w:tcBorders>
              <w:top w:val="nil"/>
              <w:left w:val="nil"/>
              <w:bottom w:val="nil"/>
              <w:right w:val="nil"/>
            </w:tcBorders>
            <w:shd w:val="clear" w:color="EDEDED" w:fill="EDEDED"/>
            <w:noWrap/>
            <w:vAlign w:val="center"/>
            <w:hideMark/>
          </w:tcPr>
          <w:p w14:paraId="4A3C8A06"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0F87ED30"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استعمال</w:t>
              </w:r>
              <w:r w:rsidR="00BD2C3B" w:rsidRPr="007E3D5E">
                <w:rPr>
                  <w:sz w:val="18"/>
                  <w:szCs w:val="18"/>
                  <w:rtl/>
                </w:rPr>
                <w:t xml:space="preserve"> </w:t>
              </w:r>
              <w:r w:rsidR="00BD2C3B" w:rsidRPr="007E3D5E">
                <w:rPr>
                  <w:rFonts w:hint="cs"/>
                  <w:sz w:val="18"/>
                  <w:szCs w:val="18"/>
                  <w:rtl/>
                </w:rPr>
                <w:t>تكنولوجيا</w:t>
              </w:r>
              <w:r w:rsidR="00BD2C3B" w:rsidRPr="007E3D5E">
                <w:rPr>
                  <w:sz w:val="18"/>
                  <w:szCs w:val="18"/>
                  <w:rtl/>
                </w:rPr>
                <w:t xml:space="preserve"> </w:t>
              </w:r>
              <w:r w:rsidR="00BD2C3B" w:rsidRPr="007E3D5E">
                <w:rPr>
                  <w:rFonts w:hint="cs"/>
                  <w:sz w:val="18"/>
                  <w:szCs w:val="18"/>
                  <w:rtl/>
                </w:rPr>
                <w:t>المعلومات</w:t>
              </w:r>
              <w:r w:rsidR="00BD2C3B" w:rsidRPr="007E3D5E">
                <w:rPr>
                  <w:sz w:val="18"/>
                  <w:szCs w:val="18"/>
                  <w:rtl/>
                </w:rPr>
                <w:t xml:space="preserve"> </w:t>
              </w:r>
              <w:r w:rsidR="00BD2C3B" w:rsidRPr="007E3D5E">
                <w:rPr>
                  <w:rFonts w:hint="cs"/>
                  <w:sz w:val="18"/>
                  <w:szCs w:val="18"/>
                  <w:rtl/>
                </w:rPr>
                <w:t>والاتصالات</w:t>
              </w:r>
              <w:r w:rsidR="00BD2C3B" w:rsidRPr="007E3D5E">
                <w:rPr>
                  <w:sz w:val="18"/>
                  <w:szCs w:val="18"/>
                  <w:rtl/>
                </w:rPr>
                <w:t xml:space="preserve"> </w:t>
              </w:r>
              <w:r w:rsidR="00BD2C3B" w:rsidRPr="007E3D5E">
                <w:rPr>
                  <w:rFonts w:hint="cs"/>
                  <w:sz w:val="18"/>
                  <w:szCs w:val="18"/>
                  <w:rtl/>
                </w:rPr>
                <w:t>لكسر</w:t>
              </w:r>
              <w:r w:rsidR="00BD2C3B" w:rsidRPr="007E3D5E">
                <w:rPr>
                  <w:sz w:val="18"/>
                  <w:szCs w:val="18"/>
                  <w:rtl/>
                </w:rPr>
                <w:t xml:space="preserve"> </w:t>
              </w:r>
              <w:r w:rsidR="00BD2C3B" w:rsidRPr="007E3D5E">
                <w:rPr>
                  <w:rFonts w:hint="cs"/>
                  <w:sz w:val="18"/>
                  <w:szCs w:val="18"/>
                  <w:rtl/>
                </w:rPr>
                <w:t>سلسلة</w:t>
              </w:r>
              <w:r w:rsidR="00BD2C3B" w:rsidRPr="007E3D5E">
                <w:rPr>
                  <w:sz w:val="18"/>
                  <w:szCs w:val="18"/>
                  <w:rtl/>
                </w:rPr>
                <w:t xml:space="preserve"> </w:t>
              </w:r>
              <w:r w:rsidR="00BD2C3B" w:rsidRPr="007E3D5E">
                <w:rPr>
                  <w:rFonts w:hint="cs"/>
                  <w:sz w:val="18"/>
                  <w:szCs w:val="18"/>
                  <w:rtl/>
                </w:rPr>
                <w:t>الطوارئ</w:t>
              </w:r>
              <w:r w:rsidR="00BD2C3B" w:rsidRPr="007E3D5E">
                <w:rPr>
                  <w:sz w:val="18"/>
                  <w:szCs w:val="18"/>
                  <w:rtl/>
                </w:rPr>
                <w:t xml:space="preserve"> </w:t>
              </w:r>
              <w:r w:rsidR="00BD2C3B" w:rsidRPr="007E3D5E">
                <w:rPr>
                  <w:rFonts w:hint="cs"/>
                  <w:sz w:val="18"/>
                  <w:szCs w:val="18"/>
                  <w:rtl/>
                </w:rPr>
                <w:t>المتعلقة</w:t>
              </w:r>
              <w:r w:rsidR="00BD2C3B" w:rsidRPr="007E3D5E">
                <w:rPr>
                  <w:sz w:val="18"/>
                  <w:szCs w:val="18"/>
                  <w:rtl/>
                </w:rPr>
                <w:t xml:space="preserve"> </w:t>
              </w:r>
              <w:r w:rsidR="00BD2C3B" w:rsidRPr="007E3D5E">
                <w:rPr>
                  <w:rFonts w:hint="cs"/>
                  <w:sz w:val="18"/>
                  <w:szCs w:val="18"/>
                  <w:rtl/>
                </w:rPr>
                <w:t>بالصحة</w:t>
              </w:r>
              <w:r w:rsidR="00BD2C3B" w:rsidRPr="007E3D5E">
                <w:rPr>
                  <w:sz w:val="18"/>
                  <w:szCs w:val="18"/>
                  <w:rtl/>
                </w:rPr>
                <w:t xml:space="preserve"> </w:t>
              </w:r>
              <w:r w:rsidR="00BD2C3B" w:rsidRPr="007E3D5E">
                <w:rPr>
                  <w:rFonts w:hint="cs"/>
                  <w:sz w:val="18"/>
                  <w:szCs w:val="18"/>
                  <w:rtl/>
                </w:rPr>
                <w:t>مثل</w:t>
              </w:r>
              <w:r w:rsidR="00BD2C3B" w:rsidRPr="007E3D5E">
                <w:rPr>
                  <w:sz w:val="18"/>
                  <w:szCs w:val="18"/>
                  <w:rtl/>
                </w:rPr>
                <w:t xml:space="preserve"> </w:t>
              </w:r>
              <w:r w:rsidR="00BD2C3B" w:rsidRPr="007E3D5E">
                <w:rPr>
                  <w:rFonts w:hint="cs"/>
                  <w:sz w:val="18"/>
                  <w:szCs w:val="18"/>
                  <w:rtl/>
                </w:rPr>
                <w:t>انتقال</w:t>
              </w:r>
              <w:r w:rsidR="00BD2C3B" w:rsidRPr="007E3D5E">
                <w:rPr>
                  <w:sz w:val="18"/>
                  <w:szCs w:val="18"/>
                  <w:rtl/>
                </w:rPr>
                <w:t xml:space="preserve"> </w:t>
              </w:r>
              <w:r w:rsidR="00BD2C3B" w:rsidRPr="007E3D5E">
                <w:rPr>
                  <w:rFonts w:hint="cs"/>
                  <w:sz w:val="18"/>
                  <w:szCs w:val="18"/>
                  <w:rtl/>
                </w:rPr>
                <w:t>فيروس</w:t>
              </w:r>
              <w:r w:rsidR="00BD2C3B" w:rsidRPr="007E3D5E">
                <w:rPr>
                  <w:sz w:val="18"/>
                  <w:szCs w:val="18"/>
                  <w:rtl/>
                </w:rPr>
                <w:t xml:space="preserve"> </w:t>
              </w:r>
              <w:proofErr w:type="spellStart"/>
              <w:r w:rsidR="00BD2C3B" w:rsidRPr="007E3D5E">
                <w:rPr>
                  <w:rFonts w:hint="cs"/>
                  <w:sz w:val="18"/>
                  <w:szCs w:val="18"/>
                  <w:rtl/>
                </w:rPr>
                <w:t>إيبولا</w:t>
              </w:r>
              <w:proofErr w:type="spellEnd"/>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6CA2F837" w14:textId="77777777" w:rsidR="00BD2C3B" w:rsidRPr="007E3D5E" w:rsidRDefault="00BD2C3B" w:rsidP="009F61D6">
            <w:pPr>
              <w:pStyle w:val="Tabletexte"/>
              <w:spacing w:before="40" w:after="40"/>
              <w:rPr>
                <w:b/>
                <w:bCs/>
                <w:sz w:val="18"/>
                <w:szCs w:val="18"/>
                <w:lang w:bidi="ar-SA"/>
              </w:rPr>
            </w:pPr>
            <w:r w:rsidRPr="007E3D5E">
              <w:rPr>
                <w:b/>
                <w:bCs/>
                <w:color w:val="FF0000"/>
                <w:sz w:val="18"/>
                <w:szCs w:val="18"/>
                <w:rtl/>
              </w:rPr>
              <w:t>ألغي</w:t>
            </w:r>
          </w:p>
        </w:tc>
        <w:tc>
          <w:tcPr>
            <w:tcW w:w="843" w:type="pct"/>
            <w:tcBorders>
              <w:top w:val="nil"/>
              <w:left w:val="nil"/>
              <w:bottom w:val="nil"/>
              <w:right w:val="nil"/>
            </w:tcBorders>
            <w:shd w:val="clear" w:color="EDEDED" w:fill="EDEDED"/>
            <w:vAlign w:val="center"/>
            <w:hideMark/>
          </w:tcPr>
          <w:p w14:paraId="43195582"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3DF23C0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10F6F18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6C9BA479"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62615BC2" w14:textId="77777777" w:rsidTr="00866CA5">
        <w:tc>
          <w:tcPr>
            <w:tcW w:w="238" w:type="pct"/>
            <w:tcBorders>
              <w:top w:val="nil"/>
              <w:left w:val="nil"/>
              <w:bottom w:val="nil"/>
              <w:right w:val="nil"/>
            </w:tcBorders>
            <w:noWrap/>
            <w:vAlign w:val="center"/>
            <w:hideMark/>
          </w:tcPr>
          <w:p w14:paraId="1BB69719" w14:textId="77777777" w:rsidR="00BD2C3B" w:rsidRPr="007E3D5E" w:rsidRDefault="00BD2C3B" w:rsidP="00B602D1">
            <w:pPr>
              <w:pStyle w:val="Tabletexte"/>
              <w:spacing w:before="40" w:after="40"/>
              <w:jc w:val="center"/>
              <w:rPr>
                <w:sz w:val="18"/>
                <w:szCs w:val="18"/>
                <w:lang w:bidi="ar-SA"/>
              </w:rPr>
            </w:pPr>
            <w:r w:rsidRPr="007E3D5E">
              <w:rPr>
                <w:sz w:val="18"/>
                <w:szCs w:val="18"/>
                <w:rtl/>
              </w:rPr>
              <w:t>203</w:t>
            </w:r>
          </w:p>
        </w:tc>
        <w:tc>
          <w:tcPr>
            <w:tcW w:w="496" w:type="pct"/>
            <w:tcBorders>
              <w:top w:val="nil"/>
              <w:left w:val="nil"/>
              <w:bottom w:val="nil"/>
              <w:right w:val="nil"/>
            </w:tcBorders>
            <w:vAlign w:val="center"/>
            <w:hideMark/>
          </w:tcPr>
          <w:p w14:paraId="46CF6742"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1DB92C44" w14:textId="77777777" w:rsidR="00BD2C3B" w:rsidRPr="007E3D5E" w:rsidRDefault="00BD2C3B" w:rsidP="009F61D6">
            <w:pPr>
              <w:pStyle w:val="Tabletexte"/>
              <w:spacing w:before="40" w:after="40"/>
              <w:jc w:val="left"/>
              <w:rPr>
                <w:sz w:val="18"/>
                <w:szCs w:val="18"/>
                <w:lang w:bidi="ar-SA"/>
              </w:rPr>
            </w:pPr>
            <w:r w:rsidRPr="007E3D5E">
              <w:rPr>
                <w:sz w:val="18"/>
                <w:szCs w:val="18"/>
                <w:rtl/>
              </w:rPr>
              <w:t>التوصيلية بشبكات النطاق العريض</w:t>
            </w:r>
          </w:p>
        </w:tc>
        <w:tc>
          <w:tcPr>
            <w:tcW w:w="1191" w:type="pct"/>
            <w:tcBorders>
              <w:top w:val="nil"/>
              <w:left w:val="nil"/>
              <w:bottom w:val="nil"/>
              <w:right w:val="nil"/>
            </w:tcBorders>
            <w:vAlign w:val="center"/>
            <w:hideMark/>
          </w:tcPr>
          <w:p w14:paraId="63E3E5A6" w14:textId="77777777" w:rsidR="00BD2C3B" w:rsidRPr="007E3D5E" w:rsidRDefault="00BD2C3B" w:rsidP="009F61D6">
            <w:pPr>
              <w:pStyle w:val="Tabletexte"/>
              <w:spacing w:before="40" w:after="40"/>
              <w:rPr>
                <w:sz w:val="18"/>
                <w:szCs w:val="18"/>
                <w:lang w:bidi="ar-SA"/>
              </w:rPr>
            </w:pPr>
            <w:r w:rsidRPr="007E3D5E">
              <w:rPr>
                <w:sz w:val="18"/>
                <w:szCs w:val="18"/>
                <w:rtl/>
              </w:rPr>
              <w:t>مواصلة العمل على أنشطة بناء القدرات المتعلقة بإعداد استراتيجيات وطنية لتيسير نشر شبكات النطاق العريض، بما في ذلك الشبكات اللاسلكية.</w:t>
            </w:r>
          </w:p>
        </w:tc>
        <w:tc>
          <w:tcPr>
            <w:tcW w:w="843" w:type="pct"/>
            <w:tcBorders>
              <w:top w:val="nil"/>
              <w:left w:val="nil"/>
              <w:bottom w:val="nil"/>
              <w:right w:val="nil"/>
            </w:tcBorders>
            <w:vAlign w:val="center"/>
            <w:hideMark/>
          </w:tcPr>
          <w:p w14:paraId="38EDECF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1AA7B903"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69</w:t>
            </w:r>
          </w:p>
        </w:tc>
        <w:tc>
          <w:tcPr>
            <w:tcW w:w="595" w:type="pct"/>
            <w:tcBorders>
              <w:top w:val="nil"/>
              <w:left w:val="nil"/>
              <w:bottom w:val="nil"/>
              <w:right w:val="nil"/>
            </w:tcBorders>
            <w:vAlign w:val="center"/>
            <w:hideMark/>
          </w:tcPr>
          <w:p w14:paraId="2F716B4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2D2E4031"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77</w:t>
            </w:r>
          </w:p>
        </w:tc>
      </w:tr>
      <w:tr w:rsidR="007E3D5E" w:rsidRPr="007E3D5E" w14:paraId="57701E81" w14:textId="77777777" w:rsidTr="00866CA5">
        <w:tc>
          <w:tcPr>
            <w:tcW w:w="238" w:type="pct"/>
            <w:tcBorders>
              <w:top w:val="nil"/>
              <w:left w:val="nil"/>
              <w:bottom w:val="nil"/>
              <w:right w:val="nil"/>
            </w:tcBorders>
            <w:shd w:val="clear" w:color="EDEDED" w:fill="EDEDED"/>
            <w:noWrap/>
            <w:vAlign w:val="center"/>
            <w:hideMark/>
          </w:tcPr>
          <w:p w14:paraId="4C0A1803" w14:textId="77777777" w:rsidR="00BD2C3B" w:rsidRPr="007E3D5E" w:rsidRDefault="00BD2C3B" w:rsidP="00B602D1">
            <w:pPr>
              <w:pStyle w:val="Tabletexte"/>
              <w:spacing w:before="40" w:after="40"/>
              <w:jc w:val="center"/>
              <w:rPr>
                <w:sz w:val="18"/>
                <w:szCs w:val="18"/>
                <w:lang w:bidi="ar-SA"/>
              </w:rPr>
            </w:pPr>
            <w:r w:rsidRPr="007E3D5E">
              <w:rPr>
                <w:sz w:val="18"/>
                <w:szCs w:val="18"/>
                <w:rtl/>
              </w:rPr>
              <w:t>204</w:t>
            </w:r>
          </w:p>
        </w:tc>
        <w:tc>
          <w:tcPr>
            <w:tcW w:w="496" w:type="pct"/>
            <w:tcBorders>
              <w:top w:val="nil"/>
              <w:left w:val="nil"/>
              <w:bottom w:val="nil"/>
              <w:right w:val="nil"/>
            </w:tcBorders>
            <w:shd w:val="clear" w:color="EDEDED" w:fill="EDEDED"/>
            <w:vAlign w:val="center"/>
            <w:hideMark/>
          </w:tcPr>
          <w:p w14:paraId="3A481291"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79FD1898"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استخدام تكنولوجيات المعلومات والاتصالات لسدّ فجوة الشمول المالي</w:t>
            </w:r>
          </w:p>
        </w:tc>
        <w:tc>
          <w:tcPr>
            <w:tcW w:w="1191" w:type="pct"/>
            <w:tcBorders>
              <w:top w:val="nil"/>
              <w:left w:val="nil"/>
              <w:bottom w:val="nil"/>
              <w:right w:val="nil"/>
            </w:tcBorders>
            <w:shd w:val="clear" w:color="EDEDED" w:fill="EDEDED"/>
            <w:vAlign w:val="center"/>
            <w:hideMark/>
          </w:tcPr>
          <w:p w14:paraId="7DA569D7" w14:textId="77777777" w:rsidR="00BD2C3B" w:rsidRPr="007E3D5E" w:rsidRDefault="00BD2C3B" w:rsidP="009F61D6">
            <w:pPr>
              <w:pStyle w:val="Tabletexte"/>
              <w:spacing w:before="40" w:after="40"/>
              <w:rPr>
                <w:sz w:val="18"/>
                <w:szCs w:val="18"/>
                <w:lang w:bidi="ar-SA"/>
              </w:rPr>
            </w:pPr>
            <w:r w:rsidRPr="007E3D5E">
              <w:rPr>
                <w:sz w:val="18"/>
                <w:szCs w:val="18"/>
                <w:rtl/>
              </w:rPr>
              <w:t>مواصلة التعاون الوثيق ودعم إعداد التقارير والدراسات والممارسات الفضلى بشأن الشمول المالي الرقمي، ومواصلة تنظيم ورش عمل وحلقات دراسية لأعضاء الاتحاد.</w:t>
            </w:r>
          </w:p>
        </w:tc>
        <w:tc>
          <w:tcPr>
            <w:tcW w:w="843" w:type="pct"/>
            <w:tcBorders>
              <w:top w:val="nil"/>
              <w:left w:val="nil"/>
              <w:bottom w:val="nil"/>
              <w:right w:val="nil"/>
            </w:tcBorders>
            <w:shd w:val="clear" w:color="EDEDED" w:fill="EDEDED"/>
            <w:vAlign w:val="center"/>
            <w:hideMark/>
          </w:tcPr>
          <w:p w14:paraId="4DDA493A" w14:textId="0E233743" w:rsidR="00BD2C3B" w:rsidRPr="007E3D5E" w:rsidRDefault="00CF0E1F" w:rsidP="00CF0E1F">
            <w:pPr>
              <w:pStyle w:val="Tabletexte"/>
              <w:spacing w:before="40" w:after="40"/>
              <w:rPr>
                <w:b/>
                <w:bCs/>
                <w:color w:val="2E74B5" w:themeColor="accent1" w:themeShade="BF"/>
                <w:sz w:val="18"/>
                <w:szCs w:val="18"/>
                <w:lang w:bidi="ar-SA"/>
              </w:rPr>
            </w:pPr>
            <w:r w:rsidRPr="007E3D5E">
              <w:rPr>
                <w:rFonts w:hint="cs"/>
                <w:b/>
                <w:bCs/>
                <w:color w:val="2E74B5" w:themeColor="accent1" w:themeShade="BF"/>
                <w:sz w:val="18"/>
                <w:szCs w:val="18"/>
                <w:rtl/>
              </w:rPr>
              <w:t xml:space="preserve">القرار </w:t>
            </w:r>
            <w:r w:rsidRPr="007E3D5E">
              <w:rPr>
                <w:b/>
                <w:bCs/>
                <w:color w:val="2E74B5" w:themeColor="accent1" w:themeShade="BF"/>
                <w:sz w:val="18"/>
                <w:szCs w:val="18"/>
              </w:rPr>
              <w:t>716 (Rev.WRC-23)</w:t>
            </w:r>
          </w:p>
        </w:tc>
        <w:tc>
          <w:tcPr>
            <w:tcW w:w="496" w:type="pct"/>
            <w:tcBorders>
              <w:top w:val="nil"/>
              <w:left w:val="nil"/>
              <w:bottom w:val="nil"/>
              <w:right w:val="nil"/>
            </w:tcBorders>
            <w:shd w:val="clear" w:color="EDEDED" w:fill="EDEDED"/>
            <w:vAlign w:val="center"/>
            <w:hideMark/>
          </w:tcPr>
          <w:p w14:paraId="4A38141B"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64682812" w14:textId="064BD91F"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89 (المراجَع في</w:t>
            </w:r>
            <w:r w:rsidR="00CF0E1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0AD639B2"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7DC62540" w14:textId="77777777" w:rsidTr="00866CA5">
        <w:tc>
          <w:tcPr>
            <w:tcW w:w="238" w:type="pct"/>
            <w:tcBorders>
              <w:top w:val="nil"/>
              <w:left w:val="nil"/>
              <w:bottom w:val="nil"/>
              <w:right w:val="nil"/>
            </w:tcBorders>
            <w:noWrap/>
            <w:vAlign w:val="center"/>
            <w:hideMark/>
          </w:tcPr>
          <w:p w14:paraId="034F2797" w14:textId="77777777" w:rsidR="00BD2C3B" w:rsidRPr="007E3D5E" w:rsidRDefault="00BD2C3B" w:rsidP="00B602D1">
            <w:pPr>
              <w:pStyle w:val="Tabletexte"/>
              <w:spacing w:before="40" w:after="40"/>
              <w:jc w:val="center"/>
              <w:rPr>
                <w:sz w:val="18"/>
                <w:szCs w:val="18"/>
                <w:lang w:bidi="ar-SA"/>
              </w:rPr>
            </w:pPr>
            <w:r w:rsidRPr="007E3D5E">
              <w:rPr>
                <w:sz w:val="18"/>
                <w:szCs w:val="18"/>
                <w:rtl/>
              </w:rPr>
              <w:t>205</w:t>
            </w:r>
          </w:p>
        </w:tc>
        <w:tc>
          <w:tcPr>
            <w:tcW w:w="496" w:type="pct"/>
            <w:tcBorders>
              <w:top w:val="nil"/>
              <w:left w:val="nil"/>
              <w:bottom w:val="nil"/>
              <w:right w:val="nil"/>
            </w:tcBorders>
            <w:vAlign w:val="center"/>
            <w:hideMark/>
          </w:tcPr>
          <w:p w14:paraId="0EAE6E7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54D0EEA7"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دور</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تشجيع</w:t>
              </w:r>
              <w:r w:rsidR="00BD2C3B" w:rsidRPr="007E3D5E">
                <w:rPr>
                  <w:sz w:val="18"/>
                  <w:szCs w:val="18"/>
                  <w:rtl/>
                </w:rPr>
                <w:t xml:space="preserve"> </w:t>
              </w:r>
              <w:r w:rsidR="00BD2C3B" w:rsidRPr="007E3D5E">
                <w:rPr>
                  <w:rFonts w:hint="cs"/>
                  <w:sz w:val="18"/>
                  <w:szCs w:val="18"/>
                  <w:rtl/>
                </w:rPr>
                <w:t>الابتكار</w:t>
              </w:r>
              <w:r w:rsidR="00BD2C3B" w:rsidRPr="007E3D5E">
                <w:rPr>
                  <w:sz w:val="18"/>
                  <w:szCs w:val="18"/>
                  <w:rtl/>
                </w:rPr>
                <w:t xml:space="preserve"> </w:t>
              </w:r>
              <w:r w:rsidR="00BD2C3B" w:rsidRPr="007E3D5E">
                <w:rPr>
                  <w:rFonts w:hint="cs"/>
                  <w:sz w:val="18"/>
                  <w:szCs w:val="18"/>
                  <w:rtl/>
                </w:rPr>
                <w:t>القائم</w:t>
              </w:r>
              <w:r w:rsidR="00BD2C3B" w:rsidRPr="007E3D5E">
                <w:rPr>
                  <w:sz w:val="18"/>
                  <w:szCs w:val="18"/>
                  <w:rtl/>
                </w:rPr>
                <w:t xml:space="preserve"> </w:t>
              </w:r>
              <w:r w:rsidR="00BD2C3B" w:rsidRPr="007E3D5E">
                <w:rPr>
                  <w:rFonts w:hint="cs"/>
                  <w:sz w:val="18"/>
                  <w:szCs w:val="18"/>
                  <w:rtl/>
                </w:rPr>
                <w:t>على</w:t>
              </w:r>
              <w:r w:rsidR="00BD2C3B" w:rsidRPr="007E3D5E">
                <w:rPr>
                  <w:sz w:val="18"/>
                  <w:szCs w:val="18"/>
                  <w:rtl/>
                </w:rPr>
                <w:t xml:space="preserve"> </w:t>
              </w:r>
              <w:r w:rsidR="00BD2C3B" w:rsidRPr="007E3D5E">
                <w:rPr>
                  <w:rFonts w:hint="cs"/>
                  <w:sz w:val="18"/>
                  <w:szCs w:val="18"/>
                  <w:rtl/>
                </w:rPr>
                <w:t>الاتصالات</w:t>
              </w:r>
              <w:r w:rsidR="00BD2C3B" w:rsidRPr="007E3D5E">
                <w:rPr>
                  <w:sz w:val="18"/>
                  <w:szCs w:val="18"/>
                  <w:rtl/>
                </w:rPr>
                <w:t>/</w:t>
              </w:r>
              <w:r w:rsidR="00BD2C3B" w:rsidRPr="007E3D5E">
                <w:rPr>
                  <w:rFonts w:hint="cs"/>
                  <w:sz w:val="18"/>
                  <w:szCs w:val="18"/>
                  <w:rtl/>
                </w:rPr>
                <w:t>تكنولوجيا</w:t>
              </w:r>
              <w:r w:rsidR="00BD2C3B" w:rsidRPr="007E3D5E">
                <w:rPr>
                  <w:sz w:val="18"/>
                  <w:szCs w:val="18"/>
                  <w:rtl/>
                </w:rPr>
                <w:t xml:space="preserve"> </w:t>
              </w:r>
              <w:r w:rsidR="00BD2C3B" w:rsidRPr="007E3D5E">
                <w:rPr>
                  <w:rFonts w:hint="cs"/>
                  <w:sz w:val="18"/>
                  <w:szCs w:val="18"/>
                  <w:rtl/>
                </w:rPr>
                <w:t>المعلومات</w:t>
              </w:r>
              <w:r w:rsidR="00BD2C3B" w:rsidRPr="007E3D5E">
                <w:rPr>
                  <w:sz w:val="18"/>
                  <w:szCs w:val="18"/>
                  <w:rtl/>
                </w:rPr>
                <w:t xml:space="preserve"> </w:t>
              </w:r>
              <w:r w:rsidR="00BD2C3B" w:rsidRPr="007E3D5E">
                <w:rPr>
                  <w:rFonts w:hint="cs"/>
                  <w:sz w:val="18"/>
                  <w:szCs w:val="18"/>
                  <w:rtl/>
                </w:rPr>
                <w:t>والاتصالات</w:t>
              </w:r>
              <w:r w:rsidR="00BD2C3B" w:rsidRPr="007E3D5E">
                <w:rPr>
                  <w:sz w:val="18"/>
                  <w:szCs w:val="18"/>
                  <w:rtl/>
                </w:rPr>
                <w:t xml:space="preserve"> </w:t>
              </w:r>
              <w:r w:rsidR="00BD2C3B" w:rsidRPr="007E3D5E">
                <w:rPr>
                  <w:rFonts w:hint="cs"/>
                  <w:sz w:val="18"/>
                  <w:szCs w:val="18"/>
                  <w:rtl/>
                </w:rPr>
                <w:t>لدعم</w:t>
              </w:r>
              <w:r w:rsidR="00BD2C3B" w:rsidRPr="007E3D5E">
                <w:rPr>
                  <w:sz w:val="18"/>
                  <w:szCs w:val="18"/>
                  <w:rtl/>
                </w:rPr>
                <w:t xml:space="preserve"> </w:t>
              </w:r>
              <w:r w:rsidR="00BD2C3B" w:rsidRPr="007E3D5E">
                <w:rPr>
                  <w:rFonts w:hint="cs"/>
                  <w:sz w:val="18"/>
                  <w:szCs w:val="18"/>
                  <w:rtl/>
                </w:rPr>
                <w:t>الاقتصاد</w:t>
              </w:r>
              <w:r w:rsidR="00BD2C3B" w:rsidRPr="007E3D5E">
                <w:rPr>
                  <w:sz w:val="18"/>
                  <w:szCs w:val="18"/>
                  <w:rtl/>
                </w:rPr>
                <w:t xml:space="preserve"> </w:t>
              </w:r>
              <w:r w:rsidR="00BD2C3B" w:rsidRPr="007E3D5E">
                <w:rPr>
                  <w:rFonts w:hint="cs"/>
                  <w:sz w:val="18"/>
                  <w:szCs w:val="18"/>
                  <w:rtl/>
                </w:rPr>
                <w:t>والمجتمع</w:t>
              </w:r>
              <w:r w:rsidR="00BD2C3B" w:rsidRPr="007E3D5E">
                <w:rPr>
                  <w:sz w:val="18"/>
                  <w:szCs w:val="18"/>
                  <w:rtl/>
                </w:rPr>
                <w:t xml:space="preserve"> </w:t>
              </w:r>
              <w:r w:rsidR="00BD2C3B" w:rsidRPr="007E3D5E">
                <w:rPr>
                  <w:rFonts w:hint="cs"/>
                  <w:sz w:val="18"/>
                  <w:szCs w:val="18"/>
                  <w:rtl/>
                </w:rPr>
                <w:t>الرقميين</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6E604D37"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تعزيز الابتكار القائم على الاتصالات/تكنولوجيا المعلومات والاتصالات من أجل تطوير ونشر البنية التحتية للاتصالات/تكنولوجيا المعلومات والاتصالات التي تساهم في تنمية الاقتصاد الرقمي، والتي تساهم فوائده إسهاماً كبيراً في الاقتصاد بمجمله.</w:t>
            </w:r>
          </w:p>
        </w:tc>
        <w:tc>
          <w:tcPr>
            <w:tcW w:w="843" w:type="pct"/>
            <w:tcBorders>
              <w:top w:val="nil"/>
              <w:left w:val="nil"/>
              <w:bottom w:val="nil"/>
              <w:right w:val="nil"/>
            </w:tcBorders>
            <w:vAlign w:val="center"/>
            <w:hideMark/>
          </w:tcPr>
          <w:p w14:paraId="7F7F1AE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A3928A7"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 / القرار ITU-R 61 / القرار ITU-R 65 / القرار ITU-R 67 / القرار ITU-R 69 / القرار ITU-R 70</w:t>
            </w:r>
          </w:p>
        </w:tc>
        <w:tc>
          <w:tcPr>
            <w:tcW w:w="595" w:type="pct"/>
            <w:tcBorders>
              <w:top w:val="nil"/>
              <w:left w:val="nil"/>
              <w:bottom w:val="nil"/>
              <w:right w:val="nil"/>
            </w:tcBorders>
            <w:vAlign w:val="center"/>
            <w:hideMark/>
          </w:tcPr>
          <w:p w14:paraId="0DD962D1" w14:textId="77777777" w:rsidR="00BD2C3B" w:rsidRPr="007E3D5E" w:rsidRDefault="00BD2C3B" w:rsidP="005B62E6">
            <w:pPr>
              <w:pStyle w:val="Tabletexte"/>
              <w:spacing w:before="40" w:after="40"/>
              <w:jc w:val="left"/>
              <w:rPr>
                <w:b/>
                <w:bCs/>
                <w:color w:val="2E74B5" w:themeColor="accent1" w:themeShade="BF"/>
                <w:sz w:val="18"/>
                <w:szCs w:val="18"/>
                <w:lang w:val="fr-FR"/>
              </w:rPr>
            </w:pPr>
          </w:p>
        </w:tc>
        <w:tc>
          <w:tcPr>
            <w:tcW w:w="447" w:type="pct"/>
            <w:tcBorders>
              <w:top w:val="nil"/>
              <w:left w:val="nil"/>
              <w:bottom w:val="nil"/>
              <w:right w:val="nil"/>
            </w:tcBorders>
            <w:vAlign w:val="center"/>
            <w:hideMark/>
          </w:tcPr>
          <w:p w14:paraId="67B09EBA"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30 / القرار 85 / القرار 90</w:t>
            </w:r>
          </w:p>
        </w:tc>
      </w:tr>
      <w:tr w:rsidR="007E3D5E" w:rsidRPr="007E3D5E" w14:paraId="0189D5D8" w14:textId="77777777" w:rsidTr="00866CA5">
        <w:tc>
          <w:tcPr>
            <w:tcW w:w="238" w:type="pct"/>
            <w:tcBorders>
              <w:top w:val="nil"/>
              <w:left w:val="nil"/>
              <w:bottom w:val="nil"/>
              <w:right w:val="nil"/>
            </w:tcBorders>
            <w:shd w:val="clear" w:color="EDEDED" w:fill="EDEDED"/>
            <w:noWrap/>
            <w:vAlign w:val="center"/>
            <w:hideMark/>
          </w:tcPr>
          <w:p w14:paraId="359006BB" w14:textId="77777777" w:rsidR="00BD2C3B" w:rsidRPr="007E3D5E" w:rsidRDefault="00BD2C3B" w:rsidP="00B602D1">
            <w:pPr>
              <w:pStyle w:val="Tabletexte"/>
              <w:spacing w:before="40" w:after="40"/>
              <w:jc w:val="center"/>
              <w:rPr>
                <w:sz w:val="18"/>
                <w:szCs w:val="18"/>
                <w:lang w:bidi="ar-SA"/>
              </w:rPr>
            </w:pPr>
            <w:r w:rsidRPr="007E3D5E">
              <w:rPr>
                <w:sz w:val="18"/>
                <w:szCs w:val="18"/>
                <w:rtl/>
              </w:rPr>
              <w:t>206</w:t>
            </w:r>
          </w:p>
        </w:tc>
        <w:tc>
          <w:tcPr>
            <w:tcW w:w="496" w:type="pct"/>
            <w:tcBorders>
              <w:top w:val="nil"/>
              <w:left w:val="nil"/>
              <w:bottom w:val="nil"/>
              <w:right w:val="nil"/>
            </w:tcBorders>
            <w:shd w:val="clear" w:color="EDEDED" w:fill="EDEDED"/>
            <w:noWrap/>
            <w:vAlign w:val="center"/>
            <w:hideMark/>
          </w:tcPr>
          <w:p w14:paraId="715EFEC9"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64615077" w14:textId="77777777" w:rsidR="00BD2C3B" w:rsidRPr="007E3D5E" w:rsidRDefault="00BD2C3B" w:rsidP="009F61D6">
            <w:pPr>
              <w:pStyle w:val="Tabletexte"/>
              <w:spacing w:before="40" w:after="40"/>
              <w:jc w:val="left"/>
              <w:rPr>
                <w:sz w:val="18"/>
                <w:szCs w:val="18"/>
                <w:lang w:bidi="ar-SA"/>
              </w:rPr>
            </w:pPr>
            <w:r w:rsidRPr="007E3D5E">
              <w:rPr>
                <w:sz w:val="18"/>
                <w:szCs w:val="18"/>
                <w:rtl/>
              </w:rPr>
              <w:t xml:space="preserve">الخدمات المتاحة بحرّية على الإنترنت </w:t>
            </w:r>
            <w:r w:rsidRPr="007E3D5E">
              <w:rPr>
                <w:sz w:val="18"/>
                <w:szCs w:val="18"/>
              </w:rPr>
              <w:t>(OTT)</w:t>
            </w:r>
          </w:p>
        </w:tc>
        <w:tc>
          <w:tcPr>
            <w:tcW w:w="1191" w:type="pct"/>
            <w:tcBorders>
              <w:top w:val="nil"/>
              <w:left w:val="nil"/>
              <w:bottom w:val="nil"/>
              <w:right w:val="nil"/>
            </w:tcBorders>
            <w:shd w:val="clear" w:color="EDEDED" w:fill="EDEDED"/>
            <w:vAlign w:val="center"/>
            <w:hideMark/>
          </w:tcPr>
          <w:p w14:paraId="0458D15B" w14:textId="77777777" w:rsidR="00BD2C3B" w:rsidRPr="007E3D5E" w:rsidRDefault="00BD2C3B" w:rsidP="009F61D6">
            <w:pPr>
              <w:pStyle w:val="Tabletexte"/>
              <w:spacing w:before="40" w:after="40"/>
              <w:rPr>
                <w:sz w:val="18"/>
                <w:szCs w:val="18"/>
                <w:lang w:bidi="ar-SA"/>
              </w:rPr>
            </w:pPr>
            <w:r w:rsidRPr="007E3D5E">
              <w:rPr>
                <w:sz w:val="18"/>
                <w:szCs w:val="18"/>
                <w:rtl/>
              </w:rPr>
              <w:t>إذكاء الوعي وتعزيز التفاهم المشترك والحوار بين أصحاب المصلحة المعنيين بشأن البيئة التمكينية والنظام الإيكولوجي للخدمات المتاحة بحرّية على الإنترنت ضمن اختصاصات الاتحاد.</w:t>
            </w:r>
          </w:p>
        </w:tc>
        <w:tc>
          <w:tcPr>
            <w:tcW w:w="843" w:type="pct"/>
            <w:tcBorders>
              <w:top w:val="nil"/>
              <w:left w:val="nil"/>
              <w:bottom w:val="nil"/>
              <w:right w:val="nil"/>
            </w:tcBorders>
            <w:shd w:val="clear" w:color="EDEDED" w:fill="EDEDED"/>
            <w:vAlign w:val="center"/>
            <w:hideMark/>
          </w:tcPr>
          <w:p w14:paraId="5E6447A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481DC95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9C1786D" w14:textId="4FFDA98C"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2 (المراجَع في</w:t>
            </w:r>
            <w:r w:rsidR="00521C1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44 (المراجَع في</w:t>
            </w:r>
            <w:r w:rsidR="00521C18"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4E35D06D"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133EC8A" w14:textId="77777777" w:rsidTr="00866CA5">
        <w:tc>
          <w:tcPr>
            <w:tcW w:w="238" w:type="pct"/>
            <w:tcBorders>
              <w:top w:val="nil"/>
              <w:left w:val="nil"/>
              <w:bottom w:val="nil"/>
              <w:right w:val="nil"/>
            </w:tcBorders>
            <w:noWrap/>
            <w:vAlign w:val="center"/>
            <w:hideMark/>
          </w:tcPr>
          <w:p w14:paraId="1FDD76B1"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207</w:t>
            </w:r>
          </w:p>
        </w:tc>
        <w:tc>
          <w:tcPr>
            <w:tcW w:w="496" w:type="pct"/>
            <w:tcBorders>
              <w:top w:val="nil"/>
              <w:left w:val="nil"/>
              <w:bottom w:val="nil"/>
              <w:right w:val="nil"/>
            </w:tcBorders>
            <w:noWrap/>
            <w:vAlign w:val="center"/>
            <w:hideMark/>
          </w:tcPr>
          <w:p w14:paraId="0E1F3920"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5EDF30EA" w14:textId="77777777" w:rsidR="00BD2C3B" w:rsidRPr="007E3D5E" w:rsidRDefault="00BD2C3B" w:rsidP="009F61D6">
            <w:pPr>
              <w:pStyle w:val="Tabletexte"/>
              <w:spacing w:before="40" w:after="40"/>
              <w:jc w:val="left"/>
              <w:rPr>
                <w:sz w:val="18"/>
                <w:szCs w:val="18"/>
                <w:lang w:bidi="ar-SA"/>
              </w:rPr>
            </w:pPr>
            <w:r w:rsidRPr="007E3D5E">
              <w:rPr>
                <w:sz w:val="18"/>
                <w:szCs w:val="18"/>
                <w:rtl/>
              </w:rPr>
              <w:t>جريدة الاتحاد: اكتشافات تكنولوجيا المعلومات والاتصالات</w:t>
            </w:r>
          </w:p>
        </w:tc>
        <w:tc>
          <w:tcPr>
            <w:tcW w:w="1191" w:type="pct"/>
            <w:tcBorders>
              <w:top w:val="nil"/>
              <w:left w:val="nil"/>
              <w:bottom w:val="nil"/>
              <w:right w:val="nil"/>
            </w:tcBorders>
            <w:vAlign w:val="center"/>
            <w:hideMark/>
          </w:tcPr>
          <w:p w14:paraId="3364709D" w14:textId="77777777" w:rsidR="00BD2C3B" w:rsidRPr="007E3D5E" w:rsidRDefault="00870304" w:rsidP="009F61D6">
            <w:pPr>
              <w:pStyle w:val="Tabletexte"/>
              <w:spacing w:before="40" w:after="40"/>
              <w:rPr>
                <w:sz w:val="18"/>
                <w:szCs w:val="18"/>
                <w:lang w:bidi="ar-SA"/>
              </w:rPr>
            </w:pPr>
            <w:dir w:val="rtl">
              <w:r w:rsidR="00BD2C3B" w:rsidRPr="007E3D5E">
                <w:rPr>
                  <w:rFonts w:hint="cs"/>
                  <w:sz w:val="18"/>
                  <w:szCs w:val="18"/>
                  <w:rtl/>
                </w:rPr>
                <w:t>دعم</w:t>
              </w:r>
              <w:r w:rsidR="00BD2C3B" w:rsidRPr="007E3D5E">
                <w:rPr>
                  <w:sz w:val="18"/>
                  <w:szCs w:val="18"/>
                  <w:rtl/>
                </w:rPr>
                <w:t xml:space="preserve"> </w:t>
              </w:r>
              <w:r w:rsidR="00BD2C3B" w:rsidRPr="007E3D5E">
                <w:rPr>
                  <w:rFonts w:hint="cs"/>
                  <w:sz w:val="18"/>
                  <w:szCs w:val="18"/>
                  <w:rtl/>
                </w:rPr>
                <w:t>مواصلة</w:t>
              </w:r>
              <w:r w:rsidR="00BD2C3B" w:rsidRPr="007E3D5E">
                <w:rPr>
                  <w:sz w:val="18"/>
                  <w:szCs w:val="18"/>
                  <w:rtl/>
                </w:rPr>
                <w:t xml:space="preserve"> </w:t>
              </w:r>
              <w:r w:rsidR="00BD2C3B" w:rsidRPr="007E3D5E">
                <w:rPr>
                  <w:rFonts w:hint="cs"/>
                  <w:sz w:val="18"/>
                  <w:szCs w:val="18"/>
                  <w:rtl/>
                </w:rPr>
                <w:t>تطوير</w:t>
              </w:r>
              <w:r w:rsidR="00BD2C3B" w:rsidRPr="007E3D5E">
                <w:rPr>
                  <w:sz w:val="18"/>
                  <w:szCs w:val="18"/>
                  <w:rtl/>
                </w:rPr>
                <w:t xml:space="preserve"> </w:t>
              </w:r>
              <w:r w:rsidR="00BD2C3B" w:rsidRPr="007E3D5E">
                <w:rPr>
                  <w:rFonts w:hint="cs"/>
                  <w:sz w:val="18"/>
                  <w:szCs w:val="18"/>
                  <w:rtl/>
                </w:rPr>
                <w:t>جريدة</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الأكاديمية</w:t>
              </w:r>
              <w:r w:rsidR="00BD2C3B" w:rsidRPr="007E3D5E">
                <w:rPr>
                  <w:sz w:val="18"/>
                  <w:szCs w:val="18"/>
                  <w:rtl/>
                </w:rPr>
                <w:t xml:space="preserve"> </w:t>
              </w:r>
              <w:r w:rsidR="00BD2C3B" w:rsidRPr="007E3D5E">
                <w:rPr>
                  <w:rFonts w:hint="cs"/>
                  <w:sz w:val="18"/>
                  <w:szCs w:val="18"/>
                  <w:rtl/>
                </w:rPr>
                <w:t>الرقمية</w:t>
              </w:r>
              <w:r w:rsidR="00BD2C3B" w:rsidRPr="007E3D5E">
                <w:rPr>
                  <w:sz w:val="18"/>
                  <w:szCs w:val="18"/>
                  <w:rtl/>
                </w:rPr>
                <w:t xml:space="preserve"> </w:t>
              </w:r>
              <w:r w:rsidR="00BD2C3B" w:rsidRPr="007E3D5E">
                <w:rPr>
                  <w:rFonts w:hint="cs"/>
                  <w:sz w:val="18"/>
                  <w:szCs w:val="18"/>
                  <w:rtl/>
                </w:rPr>
                <w:t>المتخصصة</w:t>
              </w:r>
              <w:r w:rsidR="00BD2C3B" w:rsidRPr="007E3D5E">
                <w:rPr>
                  <w:sz w:val="18"/>
                  <w:szCs w:val="18"/>
                  <w:rtl/>
                </w:rPr>
                <w:t xml:space="preserve"> </w:t>
              </w:r>
              <w:r w:rsidR="00BD2C3B" w:rsidRPr="007E3D5E">
                <w:rPr>
                  <w:rFonts w:hint="cs"/>
                  <w:sz w:val="18"/>
                  <w:szCs w:val="18"/>
                  <w:rtl/>
                </w:rPr>
                <w:t>والخاضعة</w:t>
              </w:r>
              <w:r w:rsidR="00BD2C3B" w:rsidRPr="007E3D5E">
                <w:rPr>
                  <w:sz w:val="18"/>
                  <w:szCs w:val="18"/>
                  <w:rtl/>
                </w:rPr>
                <w:t xml:space="preserve"> </w:t>
              </w:r>
              <w:r w:rsidR="00BD2C3B" w:rsidRPr="007E3D5E">
                <w:rPr>
                  <w:rFonts w:hint="cs"/>
                  <w:sz w:val="18"/>
                  <w:szCs w:val="18"/>
                  <w:rtl/>
                </w:rPr>
                <w:t>لاستعراض</w:t>
              </w:r>
              <w:r w:rsidR="00BD2C3B" w:rsidRPr="007E3D5E">
                <w:rPr>
                  <w:sz w:val="18"/>
                  <w:szCs w:val="18"/>
                  <w:rtl/>
                </w:rPr>
                <w:t xml:space="preserve"> </w:t>
              </w:r>
              <w:r w:rsidR="00BD2C3B" w:rsidRPr="007E3D5E">
                <w:rPr>
                  <w:rFonts w:hint="cs"/>
                  <w:sz w:val="18"/>
                  <w:szCs w:val="18"/>
                  <w:rtl/>
                </w:rPr>
                <w:t>الخبراء</w:t>
              </w:r>
              <w:r w:rsidR="00BD2C3B" w:rsidRPr="007E3D5E">
                <w:rPr>
                  <w:sz w:val="18"/>
                  <w:szCs w:val="18"/>
                  <w:rtl/>
                </w:rPr>
                <w:t xml:space="preserve"> </w:t>
              </w:r>
              <w:r w:rsidR="00BD2C3B" w:rsidRPr="007E3D5E">
                <w:rPr>
                  <w:rFonts w:hint="cs"/>
                  <w:sz w:val="18"/>
                  <w:szCs w:val="18"/>
                  <w:rtl/>
                </w:rPr>
                <w:t>والمتاحة</w:t>
              </w:r>
              <w:r w:rsidR="00BD2C3B" w:rsidRPr="007E3D5E">
                <w:rPr>
                  <w:sz w:val="18"/>
                  <w:szCs w:val="18"/>
                  <w:rtl/>
                </w:rPr>
                <w:t xml:space="preserve"> </w:t>
              </w:r>
              <w:r w:rsidR="00BD2C3B" w:rsidRPr="007E3D5E">
                <w:rPr>
                  <w:rFonts w:hint="cs"/>
                  <w:sz w:val="18"/>
                  <w:szCs w:val="18"/>
                  <w:rtl/>
                </w:rPr>
                <w:t>في</w:t>
              </w:r>
              <w:r w:rsidR="00BD2C3B" w:rsidRPr="007E3D5E">
                <w:rPr>
                  <w:sz w:val="18"/>
                  <w:szCs w:val="18"/>
                  <w:rtl/>
                </w:rPr>
                <w:t xml:space="preserve"> </w:t>
              </w:r>
              <w:r w:rsidR="00BD2C3B" w:rsidRPr="007E3D5E">
                <w:rPr>
                  <w:rFonts w:hint="cs"/>
                  <w:sz w:val="18"/>
                  <w:szCs w:val="18"/>
                  <w:rtl/>
                </w:rPr>
                <w:t>الموقع</w:t>
              </w:r>
              <w:r w:rsidR="00BD2C3B" w:rsidRPr="007E3D5E">
                <w:rPr>
                  <w:sz w:val="18"/>
                  <w:szCs w:val="18"/>
                  <w:rtl/>
                </w:rPr>
                <w:t xml:space="preserve"> </w:t>
              </w:r>
              <w:r w:rsidR="00BD2C3B" w:rsidRPr="007E3D5E">
                <w:rPr>
                  <w:rFonts w:hint="cs"/>
                  <w:sz w:val="18"/>
                  <w:szCs w:val="18"/>
                  <w:rtl/>
                </w:rPr>
                <w:t>الإلكتروني</w:t>
              </w:r>
              <w:r w:rsidR="00BD2C3B" w:rsidRPr="007E3D5E">
                <w:rPr>
                  <w:sz w:val="18"/>
                  <w:szCs w:val="18"/>
                  <w:rtl/>
                </w:rPr>
                <w:t>.</w:t>
              </w:r>
              <w:r>
                <w:t>‬</w:t>
              </w:r>
            </w:dir>
          </w:p>
        </w:tc>
        <w:tc>
          <w:tcPr>
            <w:tcW w:w="843" w:type="pct"/>
            <w:tcBorders>
              <w:top w:val="nil"/>
              <w:left w:val="nil"/>
              <w:bottom w:val="nil"/>
              <w:right w:val="nil"/>
            </w:tcBorders>
            <w:vAlign w:val="center"/>
            <w:hideMark/>
          </w:tcPr>
          <w:p w14:paraId="2F4112E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6E7ECF8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1ED57C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594E0573"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5381D961" w14:textId="77777777" w:rsidTr="00866CA5">
        <w:tc>
          <w:tcPr>
            <w:tcW w:w="238" w:type="pct"/>
            <w:tcBorders>
              <w:top w:val="nil"/>
              <w:left w:val="nil"/>
              <w:bottom w:val="nil"/>
              <w:right w:val="nil"/>
            </w:tcBorders>
            <w:shd w:val="clear" w:color="EDEDED" w:fill="EDEDED"/>
            <w:noWrap/>
            <w:vAlign w:val="center"/>
            <w:hideMark/>
          </w:tcPr>
          <w:p w14:paraId="600622DA" w14:textId="77777777" w:rsidR="00BD2C3B" w:rsidRPr="007E3D5E" w:rsidRDefault="00BD2C3B" w:rsidP="00B602D1">
            <w:pPr>
              <w:pStyle w:val="Tabletexte"/>
              <w:spacing w:before="40" w:after="40"/>
              <w:jc w:val="center"/>
              <w:rPr>
                <w:sz w:val="18"/>
                <w:szCs w:val="18"/>
                <w:lang w:bidi="ar-SA"/>
              </w:rPr>
            </w:pPr>
            <w:r w:rsidRPr="007E3D5E">
              <w:rPr>
                <w:sz w:val="18"/>
                <w:szCs w:val="18"/>
                <w:rtl/>
              </w:rPr>
              <w:t>208</w:t>
            </w:r>
          </w:p>
        </w:tc>
        <w:tc>
          <w:tcPr>
            <w:tcW w:w="496" w:type="pct"/>
            <w:tcBorders>
              <w:top w:val="nil"/>
              <w:left w:val="nil"/>
              <w:bottom w:val="nil"/>
              <w:right w:val="nil"/>
            </w:tcBorders>
            <w:shd w:val="clear" w:color="EDEDED" w:fill="EDEDED"/>
            <w:vAlign w:val="center"/>
            <w:hideMark/>
          </w:tcPr>
          <w:p w14:paraId="6673F24A"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0922ECB5" w14:textId="77777777" w:rsidR="00BD2C3B" w:rsidRPr="007E3D5E" w:rsidRDefault="00BD2C3B" w:rsidP="009F61D6">
            <w:pPr>
              <w:pStyle w:val="Tabletexte"/>
              <w:spacing w:before="40" w:after="40"/>
              <w:jc w:val="left"/>
              <w:rPr>
                <w:sz w:val="18"/>
                <w:szCs w:val="18"/>
                <w:lang w:bidi="ar-SA"/>
              </w:rPr>
            </w:pPr>
            <w:r w:rsidRPr="007E3D5E">
              <w:rPr>
                <w:sz w:val="18"/>
                <w:szCs w:val="18"/>
                <w:rtl/>
              </w:rPr>
              <w:t>تعيين رؤساء الأفرقة الاستشارية ولجان الدراسات والأفرقة الأخرى التابعة للقطاعات ونوابهم، والمدة القصوى لولاياتهم</w:t>
            </w:r>
          </w:p>
        </w:tc>
        <w:tc>
          <w:tcPr>
            <w:tcW w:w="1191" w:type="pct"/>
            <w:tcBorders>
              <w:top w:val="nil"/>
              <w:left w:val="nil"/>
              <w:bottom w:val="nil"/>
              <w:right w:val="nil"/>
            </w:tcBorders>
            <w:shd w:val="clear" w:color="EDEDED" w:fill="EDEDED"/>
            <w:vAlign w:val="center"/>
            <w:hideMark/>
          </w:tcPr>
          <w:p w14:paraId="1BDF9DD8" w14:textId="77777777" w:rsidR="00BD2C3B" w:rsidRPr="007E3D5E" w:rsidRDefault="00BD2C3B" w:rsidP="009F61D6">
            <w:pPr>
              <w:pStyle w:val="Tabletexte"/>
              <w:spacing w:before="40" w:after="40"/>
              <w:rPr>
                <w:sz w:val="18"/>
                <w:szCs w:val="18"/>
                <w:lang w:bidi="ar-SA"/>
              </w:rPr>
            </w:pPr>
            <w:r w:rsidRPr="007E3D5E">
              <w:rPr>
                <w:sz w:val="18"/>
                <w:szCs w:val="18"/>
                <w:rtl/>
              </w:rPr>
              <w:t xml:space="preserve">المبادئ التوجيهية والإجراءات المتعلقة بتعيين رؤساء الأفرقة الاستشارية ولجان الدراسات والأفرقة الأخرى التابعة للقطاعات ونوابهم (بما يشمل، قدر الإمكان عملياً، الاجتماع التحضيري للمؤتمر </w:t>
            </w:r>
            <w:r w:rsidRPr="007E3D5E">
              <w:rPr>
                <w:sz w:val="18"/>
                <w:szCs w:val="18"/>
              </w:rPr>
              <w:t>(CPM)</w:t>
            </w:r>
            <w:r w:rsidRPr="007E3D5E">
              <w:rPr>
                <w:sz w:val="18"/>
                <w:szCs w:val="18"/>
                <w:rtl/>
              </w:rPr>
              <w:t xml:space="preserve"> ولجنة التنسيق المعنية بالمفردات </w:t>
            </w:r>
            <w:r w:rsidRPr="007E3D5E">
              <w:rPr>
                <w:sz w:val="18"/>
                <w:szCs w:val="18"/>
              </w:rPr>
              <w:t>(CCV)</w:t>
            </w:r>
            <w:r w:rsidRPr="007E3D5E">
              <w:rPr>
                <w:sz w:val="18"/>
                <w:szCs w:val="18"/>
                <w:rtl/>
              </w:rPr>
              <w:t xml:space="preserve"> في قطاع الاتصالات الراديوية، ولجنة التقييس المعنية بالمفردات </w:t>
            </w:r>
            <w:r w:rsidRPr="007E3D5E">
              <w:rPr>
                <w:sz w:val="18"/>
                <w:szCs w:val="18"/>
              </w:rPr>
              <w:t>(SCV)</w:t>
            </w:r>
            <w:r w:rsidRPr="007E3D5E">
              <w:rPr>
                <w:sz w:val="18"/>
                <w:szCs w:val="18"/>
                <w:rtl/>
              </w:rPr>
              <w:t xml:space="preserve"> في قطاع تقييس الاتصالات). </w:t>
            </w:r>
          </w:p>
        </w:tc>
        <w:tc>
          <w:tcPr>
            <w:tcW w:w="843" w:type="pct"/>
            <w:tcBorders>
              <w:top w:val="nil"/>
              <w:left w:val="nil"/>
              <w:bottom w:val="nil"/>
              <w:right w:val="nil"/>
            </w:tcBorders>
            <w:shd w:val="clear" w:color="EDEDED" w:fill="EDEDED"/>
            <w:vAlign w:val="center"/>
            <w:hideMark/>
          </w:tcPr>
          <w:p w14:paraId="6CB722E2"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إعلان بشأن تعزيز المساواة والإنصاف والتكافؤ بين الجنسين في قطاع الاتصالات الراديوية للاتحاد الدولي للاتصالات</w:t>
            </w:r>
          </w:p>
        </w:tc>
        <w:tc>
          <w:tcPr>
            <w:tcW w:w="496" w:type="pct"/>
            <w:tcBorders>
              <w:top w:val="nil"/>
              <w:left w:val="nil"/>
              <w:bottom w:val="nil"/>
              <w:right w:val="nil"/>
            </w:tcBorders>
            <w:shd w:val="clear" w:color="EDEDED" w:fill="EDEDED"/>
            <w:vAlign w:val="center"/>
            <w:hideMark/>
          </w:tcPr>
          <w:p w14:paraId="48C239E1"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FF0000"/>
                <w:sz w:val="18"/>
                <w:szCs w:val="18"/>
                <w:rtl/>
              </w:rPr>
              <w:t>القرار ITU-R 15 (ملغى)</w:t>
            </w:r>
            <w:r w:rsidRPr="007E3D5E">
              <w:rPr>
                <w:b/>
                <w:bCs/>
                <w:color w:val="2E74B5" w:themeColor="accent1" w:themeShade="BF"/>
                <w:sz w:val="18"/>
                <w:szCs w:val="18"/>
                <w:rtl/>
              </w:rPr>
              <w:t xml:space="preserve"> / القرار ITU-R 72</w:t>
            </w:r>
          </w:p>
        </w:tc>
        <w:tc>
          <w:tcPr>
            <w:tcW w:w="595" w:type="pct"/>
            <w:tcBorders>
              <w:top w:val="nil"/>
              <w:left w:val="nil"/>
              <w:bottom w:val="nil"/>
              <w:right w:val="nil"/>
            </w:tcBorders>
            <w:shd w:val="clear" w:color="EDEDED" w:fill="EDEDED"/>
            <w:vAlign w:val="center"/>
            <w:hideMark/>
          </w:tcPr>
          <w:p w14:paraId="5E33374A" w14:textId="63A00394"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 (المراجَع في</w:t>
            </w:r>
            <w:r w:rsidR="00CC331F" w:rsidRPr="007E3D5E">
              <w:rPr>
                <w:rFonts w:hint="cs"/>
                <w:b/>
                <w:bCs/>
                <w:color w:val="2E74B5" w:themeColor="accent1" w:themeShade="BF"/>
                <w:sz w:val="18"/>
                <w:szCs w:val="18"/>
                <w:rtl/>
              </w:rPr>
              <w:t> </w:t>
            </w:r>
            <w:r w:rsidRPr="007E3D5E">
              <w:rPr>
                <w:b/>
                <w:bCs/>
                <w:color w:val="2E74B5" w:themeColor="accent1" w:themeShade="BF"/>
                <w:sz w:val="18"/>
                <w:szCs w:val="18"/>
                <w:rtl/>
              </w:rPr>
              <w:t xml:space="preserve">جنيف، 2022) / </w:t>
            </w:r>
            <w:r w:rsidRPr="007E3D5E">
              <w:rPr>
                <w:b/>
                <w:bCs/>
                <w:color w:val="FF0000"/>
                <w:sz w:val="18"/>
                <w:szCs w:val="18"/>
                <w:rtl/>
              </w:rPr>
              <w:t>القرار 35 (ملغى)</w:t>
            </w:r>
            <w:r w:rsidR="00521C18" w:rsidRPr="007E3D5E">
              <w:rPr>
                <w:rFonts w:hint="cs"/>
                <w:b/>
                <w:bCs/>
                <w:color w:val="2E74B5" w:themeColor="accent1" w:themeShade="BF"/>
                <w:sz w:val="18"/>
                <w:szCs w:val="18"/>
                <w:rtl/>
              </w:rPr>
              <w:t xml:space="preserve"> /</w:t>
            </w:r>
            <w:r w:rsidR="00CC331F" w:rsidRPr="007E3D5E">
              <w:rPr>
                <w:rFonts w:hint="cs"/>
                <w:b/>
                <w:bCs/>
                <w:color w:val="2E74B5" w:themeColor="accent1" w:themeShade="BF"/>
                <w:sz w:val="18"/>
                <w:szCs w:val="18"/>
                <w:rtl/>
              </w:rPr>
              <w:t xml:space="preserve"> القرار</w:t>
            </w:r>
            <w:r w:rsidR="00521C18" w:rsidRPr="007E3D5E">
              <w:rPr>
                <w:rFonts w:hint="cs"/>
                <w:b/>
                <w:bCs/>
                <w:color w:val="2E74B5" w:themeColor="accent1" w:themeShade="BF"/>
                <w:sz w:val="18"/>
                <w:szCs w:val="18"/>
                <w:rtl/>
              </w:rPr>
              <w:t xml:space="preserve"> </w:t>
            </w:r>
            <w:r w:rsidRPr="007E3D5E">
              <w:rPr>
                <w:b/>
                <w:bCs/>
                <w:color w:val="2E74B5" w:themeColor="accent1" w:themeShade="BF"/>
                <w:sz w:val="18"/>
                <w:szCs w:val="18"/>
                <w:rtl/>
              </w:rPr>
              <w:t>67 (المراجَع في</w:t>
            </w:r>
            <w:r w:rsidR="00CC331F"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shd w:val="clear" w:color="EDEDED" w:fill="EDEDED"/>
            <w:vAlign w:val="center"/>
            <w:hideMark/>
          </w:tcPr>
          <w:p w14:paraId="6DDD07D1"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96CDBF7" w14:textId="77777777" w:rsidTr="00866CA5">
        <w:tc>
          <w:tcPr>
            <w:tcW w:w="238" w:type="pct"/>
            <w:tcBorders>
              <w:top w:val="nil"/>
              <w:left w:val="nil"/>
              <w:bottom w:val="nil"/>
              <w:right w:val="nil"/>
            </w:tcBorders>
            <w:noWrap/>
            <w:vAlign w:val="center"/>
            <w:hideMark/>
          </w:tcPr>
          <w:p w14:paraId="377D5334" w14:textId="77777777" w:rsidR="00BD2C3B" w:rsidRPr="007E3D5E" w:rsidRDefault="00BD2C3B" w:rsidP="00B602D1">
            <w:pPr>
              <w:pStyle w:val="Tabletexte"/>
              <w:spacing w:before="40" w:after="40"/>
              <w:jc w:val="center"/>
              <w:rPr>
                <w:sz w:val="18"/>
                <w:szCs w:val="18"/>
                <w:lang w:bidi="ar-SA"/>
              </w:rPr>
            </w:pPr>
            <w:r w:rsidRPr="007E3D5E">
              <w:rPr>
                <w:sz w:val="18"/>
                <w:szCs w:val="18"/>
                <w:rtl/>
              </w:rPr>
              <w:t>209</w:t>
            </w:r>
          </w:p>
        </w:tc>
        <w:tc>
          <w:tcPr>
            <w:tcW w:w="496" w:type="pct"/>
            <w:tcBorders>
              <w:top w:val="nil"/>
              <w:left w:val="nil"/>
              <w:bottom w:val="nil"/>
              <w:right w:val="nil"/>
            </w:tcBorders>
            <w:vAlign w:val="center"/>
            <w:hideMark/>
          </w:tcPr>
          <w:p w14:paraId="5DEDBA1F"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vAlign w:val="center"/>
            <w:hideMark/>
          </w:tcPr>
          <w:p w14:paraId="040A1500" w14:textId="5E2004F1" w:rsidR="00BD2C3B" w:rsidRPr="007E3D5E" w:rsidRDefault="00BD2C3B" w:rsidP="009F61D6">
            <w:pPr>
              <w:pStyle w:val="Tabletexte"/>
              <w:spacing w:before="40" w:after="40"/>
              <w:jc w:val="left"/>
              <w:rPr>
                <w:sz w:val="18"/>
                <w:szCs w:val="18"/>
                <w:lang w:bidi="ar-SA"/>
              </w:rPr>
            </w:pPr>
            <w:r w:rsidRPr="007E3D5E">
              <w:rPr>
                <w:sz w:val="18"/>
                <w:szCs w:val="18"/>
                <w:rtl/>
              </w:rPr>
              <w:t>تشجيع مشاركة الشركات الصغيرة والمتوسطة في</w:t>
            </w:r>
            <w:r w:rsidR="0025594C" w:rsidRPr="007E3D5E">
              <w:rPr>
                <w:rFonts w:hint="cs"/>
                <w:sz w:val="18"/>
                <w:szCs w:val="18"/>
                <w:rtl/>
              </w:rPr>
              <w:t> </w:t>
            </w:r>
            <w:r w:rsidRPr="007E3D5E">
              <w:rPr>
                <w:sz w:val="18"/>
                <w:szCs w:val="18"/>
                <w:rtl/>
              </w:rPr>
              <w:t>أعمال الاتحاد</w:t>
            </w:r>
          </w:p>
        </w:tc>
        <w:tc>
          <w:tcPr>
            <w:tcW w:w="1191" w:type="pct"/>
            <w:tcBorders>
              <w:top w:val="nil"/>
              <w:left w:val="nil"/>
              <w:bottom w:val="nil"/>
              <w:right w:val="nil"/>
            </w:tcBorders>
            <w:vAlign w:val="center"/>
            <w:hideMark/>
          </w:tcPr>
          <w:p w14:paraId="11D45D65" w14:textId="77777777" w:rsidR="00BD2C3B" w:rsidRPr="007E3D5E" w:rsidRDefault="00BD2C3B" w:rsidP="009F61D6">
            <w:pPr>
              <w:pStyle w:val="Tabletexte"/>
              <w:spacing w:before="40" w:after="40"/>
              <w:rPr>
                <w:spacing w:val="-4"/>
                <w:sz w:val="18"/>
                <w:szCs w:val="18"/>
                <w:lang w:bidi="ar-SA"/>
              </w:rPr>
            </w:pPr>
            <w:r w:rsidRPr="007E3D5E">
              <w:rPr>
                <w:spacing w:val="-4"/>
                <w:sz w:val="18"/>
                <w:szCs w:val="18"/>
                <w:rtl/>
              </w:rPr>
              <w:t>تشجيع مشاركة الشركات الصغيرة والمتوسطة كمنتسبين في قطاعات الاتحاد باستحداث رسوم مخفضة لهذه الجهات، وفقاً لأحكام هذا القرار، على أساس مستوى مختلف للمساهمة المالية خلال فترة تجريبية تمتد حتى مؤتمر المندوبين المفوضين القادم.</w:t>
            </w:r>
          </w:p>
        </w:tc>
        <w:tc>
          <w:tcPr>
            <w:tcW w:w="843" w:type="pct"/>
            <w:tcBorders>
              <w:top w:val="nil"/>
              <w:left w:val="nil"/>
              <w:bottom w:val="nil"/>
              <w:right w:val="nil"/>
            </w:tcBorders>
            <w:vAlign w:val="center"/>
            <w:hideMark/>
          </w:tcPr>
          <w:p w14:paraId="1B0FAE9B"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43AA2BA7"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1</w:t>
            </w:r>
          </w:p>
        </w:tc>
        <w:tc>
          <w:tcPr>
            <w:tcW w:w="595" w:type="pct"/>
            <w:tcBorders>
              <w:top w:val="nil"/>
              <w:left w:val="nil"/>
              <w:bottom w:val="nil"/>
              <w:right w:val="nil"/>
            </w:tcBorders>
            <w:vAlign w:val="center"/>
            <w:hideMark/>
          </w:tcPr>
          <w:p w14:paraId="72597A1C" w14:textId="00F869CB"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FF0000"/>
                <w:sz w:val="18"/>
                <w:szCs w:val="18"/>
                <w:rtl/>
              </w:rPr>
              <w:t>القرار 59 (ملغى)</w:t>
            </w:r>
            <w:r w:rsidRPr="007E3D5E">
              <w:rPr>
                <w:b/>
                <w:bCs/>
                <w:color w:val="2E74B5" w:themeColor="accent1" w:themeShade="BF"/>
                <w:sz w:val="18"/>
                <w:szCs w:val="18"/>
                <w:rtl/>
              </w:rPr>
              <w:t xml:space="preserve"> / القرار 68 (المراجَع في</w:t>
            </w:r>
            <w:r w:rsidR="0025594C"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74 (المراجَع في</w:t>
            </w:r>
            <w:r w:rsidR="0025594C"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 / القرار 105 (نيودلهي، 2024)</w:t>
            </w:r>
          </w:p>
        </w:tc>
        <w:tc>
          <w:tcPr>
            <w:tcW w:w="447" w:type="pct"/>
            <w:tcBorders>
              <w:top w:val="nil"/>
              <w:left w:val="nil"/>
              <w:bottom w:val="nil"/>
              <w:right w:val="nil"/>
            </w:tcBorders>
            <w:vAlign w:val="center"/>
            <w:hideMark/>
          </w:tcPr>
          <w:p w14:paraId="6DAE7935"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88</w:t>
            </w:r>
          </w:p>
        </w:tc>
      </w:tr>
      <w:tr w:rsidR="007E3D5E" w:rsidRPr="007E3D5E" w14:paraId="4910670B" w14:textId="77777777" w:rsidTr="00866CA5">
        <w:tc>
          <w:tcPr>
            <w:tcW w:w="238" w:type="pct"/>
            <w:tcBorders>
              <w:top w:val="nil"/>
              <w:left w:val="nil"/>
              <w:bottom w:val="nil"/>
              <w:right w:val="nil"/>
            </w:tcBorders>
            <w:shd w:val="clear" w:color="EDEDED" w:fill="EDEDED"/>
            <w:noWrap/>
            <w:vAlign w:val="center"/>
            <w:hideMark/>
          </w:tcPr>
          <w:p w14:paraId="403F7A5B" w14:textId="77777777" w:rsidR="00BD2C3B" w:rsidRPr="007E3D5E" w:rsidRDefault="00BD2C3B" w:rsidP="00B602D1">
            <w:pPr>
              <w:pStyle w:val="Tabletexte"/>
              <w:spacing w:before="40" w:after="40"/>
              <w:jc w:val="center"/>
              <w:rPr>
                <w:sz w:val="18"/>
                <w:szCs w:val="18"/>
                <w:lang w:bidi="ar-SA"/>
              </w:rPr>
            </w:pPr>
            <w:r w:rsidRPr="007E3D5E">
              <w:rPr>
                <w:sz w:val="18"/>
                <w:szCs w:val="18"/>
                <w:rtl/>
              </w:rPr>
              <w:t>210</w:t>
            </w:r>
          </w:p>
        </w:tc>
        <w:tc>
          <w:tcPr>
            <w:tcW w:w="496" w:type="pct"/>
            <w:tcBorders>
              <w:top w:val="nil"/>
              <w:left w:val="nil"/>
              <w:bottom w:val="nil"/>
              <w:right w:val="nil"/>
            </w:tcBorders>
            <w:shd w:val="clear" w:color="EDEDED" w:fill="EDEDED"/>
            <w:noWrap/>
            <w:vAlign w:val="center"/>
            <w:hideMark/>
          </w:tcPr>
          <w:p w14:paraId="5E45D6EA"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shd w:val="clear" w:color="EDEDED" w:fill="EDEDED"/>
            <w:vAlign w:val="center"/>
            <w:hideMark/>
          </w:tcPr>
          <w:p w14:paraId="3852B164" w14:textId="77777777" w:rsidR="00BD2C3B" w:rsidRPr="007E3D5E" w:rsidRDefault="00870304" w:rsidP="009F61D6">
            <w:pPr>
              <w:pStyle w:val="Tabletexte"/>
              <w:spacing w:before="40" w:after="40"/>
              <w:jc w:val="left"/>
              <w:rPr>
                <w:spacing w:val="-2"/>
                <w:sz w:val="18"/>
                <w:szCs w:val="18"/>
                <w:lang w:bidi="ar-SA"/>
              </w:rPr>
            </w:pPr>
            <w:dir w:val="rtl">
              <w:r w:rsidR="00BD2C3B" w:rsidRPr="007E3D5E">
                <w:rPr>
                  <w:rFonts w:hint="cs"/>
                  <w:spacing w:val="-2"/>
                  <w:sz w:val="18"/>
                  <w:szCs w:val="18"/>
                  <w:rtl/>
                </w:rPr>
                <w:t>دور</w:t>
              </w:r>
              <w:r w:rsidR="00BD2C3B" w:rsidRPr="007E3D5E">
                <w:rPr>
                  <w:spacing w:val="-2"/>
                  <w:sz w:val="18"/>
                  <w:szCs w:val="18"/>
                  <w:rtl/>
                </w:rPr>
                <w:t xml:space="preserve"> </w:t>
              </w:r>
              <w:r w:rsidR="00BD2C3B" w:rsidRPr="007E3D5E">
                <w:rPr>
                  <w:rFonts w:hint="cs"/>
                  <w:spacing w:val="-2"/>
                  <w:sz w:val="18"/>
                  <w:szCs w:val="18"/>
                  <w:rtl/>
                </w:rPr>
                <w:t>الاتحاد</w:t>
              </w:r>
              <w:r w:rsidR="00BD2C3B" w:rsidRPr="007E3D5E">
                <w:rPr>
                  <w:spacing w:val="-2"/>
                  <w:sz w:val="18"/>
                  <w:szCs w:val="18"/>
                  <w:rtl/>
                </w:rPr>
                <w:t xml:space="preserve"> </w:t>
              </w:r>
              <w:r w:rsidR="00BD2C3B" w:rsidRPr="007E3D5E">
                <w:rPr>
                  <w:rFonts w:hint="cs"/>
                  <w:spacing w:val="-2"/>
                  <w:sz w:val="18"/>
                  <w:szCs w:val="18"/>
                  <w:rtl/>
                </w:rPr>
                <w:t>الدولي</w:t>
              </w:r>
              <w:r w:rsidR="00BD2C3B" w:rsidRPr="007E3D5E">
                <w:rPr>
                  <w:spacing w:val="-2"/>
                  <w:sz w:val="18"/>
                  <w:szCs w:val="18"/>
                  <w:rtl/>
                </w:rPr>
                <w:t xml:space="preserve"> </w:t>
              </w:r>
              <w:r w:rsidR="00BD2C3B" w:rsidRPr="007E3D5E">
                <w:rPr>
                  <w:rFonts w:hint="cs"/>
                  <w:spacing w:val="-2"/>
                  <w:sz w:val="18"/>
                  <w:szCs w:val="18"/>
                  <w:rtl/>
                </w:rPr>
                <w:t>للاتصالات</w:t>
              </w:r>
              <w:r w:rsidR="00BD2C3B" w:rsidRPr="007E3D5E">
                <w:rPr>
                  <w:spacing w:val="-2"/>
                  <w:sz w:val="18"/>
                  <w:szCs w:val="18"/>
                  <w:rtl/>
                </w:rPr>
                <w:t xml:space="preserve"> </w:t>
              </w:r>
              <w:r w:rsidR="00BD2C3B" w:rsidRPr="007E3D5E">
                <w:rPr>
                  <w:rFonts w:hint="cs"/>
                  <w:spacing w:val="-2"/>
                  <w:sz w:val="18"/>
                  <w:szCs w:val="18"/>
                  <w:rtl/>
                </w:rPr>
                <w:t>كسلطة</w:t>
              </w:r>
              <w:r w:rsidR="00BD2C3B" w:rsidRPr="007E3D5E">
                <w:rPr>
                  <w:spacing w:val="-2"/>
                  <w:sz w:val="18"/>
                  <w:szCs w:val="18"/>
                  <w:rtl/>
                </w:rPr>
                <w:t xml:space="preserve"> </w:t>
              </w:r>
              <w:r w:rsidR="00BD2C3B" w:rsidRPr="007E3D5E">
                <w:rPr>
                  <w:rFonts w:hint="cs"/>
                  <w:spacing w:val="-2"/>
                  <w:sz w:val="18"/>
                  <w:szCs w:val="18"/>
                  <w:rtl/>
                </w:rPr>
                <w:t>إشرافية</w:t>
              </w:r>
              <w:r w:rsidR="00BD2C3B" w:rsidRPr="007E3D5E">
                <w:rPr>
                  <w:spacing w:val="-2"/>
                  <w:sz w:val="18"/>
                  <w:szCs w:val="18"/>
                  <w:rtl/>
                </w:rPr>
                <w:t xml:space="preserve"> </w:t>
              </w:r>
              <w:r w:rsidR="00BD2C3B" w:rsidRPr="007E3D5E">
                <w:rPr>
                  <w:rFonts w:hint="cs"/>
                  <w:spacing w:val="-2"/>
                  <w:sz w:val="18"/>
                  <w:szCs w:val="18"/>
                  <w:rtl/>
                </w:rPr>
                <w:t>لنظام</w:t>
              </w:r>
              <w:r w:rsidR="00BD2C3B" w:rsidRPr="007E3D5E">
                <w:rPr>
                  <w:spacing w:val="-2"/>
                  <w:sz w:val="18"/>
                  <w:szCs w:val="18"/>
                  <w:rtl/>
                </w:rPr>
                <w:t xml:space="preserve"> </w:t>
              </w:r>
              <w:r w:rsidR="00BD2C3B" w:rsidRPr="007E3D5E">
                <w:rPr>
                  <w:rFonts w:hint="cs"/>
                  <w:spacing w:val="-2"/>
                  <w:sz w:val="18"/>
                  <w:szCs w:val="18"/>
                  <w:rtl/>
                </w:rPr>
                <w:t>التسجيل</w:t>
              </w:r>
              <w:r w:rsidR="00BD2C3B" w:rsidRPr="007E3D5E">
                <w:rPr>
                  <w:spacing w:val="-2"/>
                  <w:sz w:val="18"/>
                  <w:szCs w:val="18"/>
                  <w:rtl/>
                </w:rPr>
                <w:t xml:space="preserve"> </w:t>
              </w:r>
              <w:r w:rsidR="00BD2C3B" w:rsidRPr="007E3D5E">
                <w:rPr>
                  <w:rFonts w:hint="cs"/>
                  <w:spacing w:val="-2"/>
                  <w:sz w:val="18"/>
                  <w:szCs w:val="18"/>
                  <w:rtl/>
                </w:rPr>
                <w:t>الدولي</w:t>
              </w:r>
              <w:r w:rsidR="00BD2C3B" w:rsidRPr="007E3D5E">
                <w:rPr>
                  <w:spacing w:val="-2"/>
                  <w:sz w:val="18"/>
                  <w:szCs w:val="18"/>
                  <w:rtl/>
                </w:rPr>
                <w:t xml:space="preserve"> </w:t>
              </w:r>
              <w:r w:rsidR="00BD2C3B" w:rsidRPr="007E3D5E">
                <w:rPr>
                  <w:rFonts w:hint="cs"/>
                  <w:spacing w:val="-2"/>
                  <w:sz w:val="18"/>
                  <w:szCs w:val="18"/>
                  <w:rtl/>
                </w:rPr>
                <w:t>لأصول</w:t>
              </w:r>
              <w:r w:rsidR="00BD2C3B" w:rsidRPr="007E3D5E">
                <w:rPr>
                  <w:spacing w:val="-2"/>
                  <w:sz w:val="18"/>
                  <w:szCs w:val="18"/>
                  <w:rtl/>
                </w:rPr>
                <w:t xml:space="preserve"> </w:t>
              </w:r>
              <w:r w:rsidR="00BD2C3B" w:rsidRPr="007E3D5E">
                <w:rPr>
                  <w:rFonts w:hint="cs"/>
                  <w:spacing w:val="-2"/>
                  <w:sz w:val="18"/>
                  <w:szCs w:val="18"/>
                  <w:rtl/>
                </w:rPr>
                <w:t>الفضاء</w:t>
              </w:r>
              <w:r w:rsidR="00BD2C3B" w:rsidRPr="007E3D5E">
                <w:rPr>
                  <w:spacing w:val="-2"/>
                  <w:sz w:val="18"/>
                  <w:szCs w:val="18"/>
                  <w:rtl/>
                </w:rPr>
                <w:t xml:space="preserve"> </w:t>
              </w:r>
              <w:r w:rsidR="00BD2C3B" w:rsidRPr="007E3D5E">
                <w:rPr>
                  <w:rFonts w:hint="cs"/>
                  <w:spacing w:val="-2"/>
                  <w:sz w:val="18"/>
                  <w:szCs w:val="18"/>
                  <w:rtl/>
                </w:rPr>
                <w:t>بموجب</w:t>
              </w:r>
              <w:r w:rsidR="00BD2C3B" w:rsidRPr="007E3D5E">
                <w:rPr>
                  <w:spacing w:val="-2"/>
                  <w:sz w:val="18"/>
                  <w:szCs w:val="18"/>
                  <w:rtl/>
                </w:rPr>
                <w:t xml:space="preserve"> </w:t>
              </w:r>
              <w:r w:rsidR="00BD2C3B" w:rsidRPr="007E3D5E">
                <w:rPr>
                  <w:rFonts w:hint="cs"/>
                  <w:spacing w:val="-2"/>
                  <w:sz w:val="18"/>
                  <w:szCs w:val="18"/>
                  <w:rtl/>
                </w:rPr>
                <w:t>البروتوكول</w:t>
              </w:r>
              <w:r w:rsidR="00BD2C3B" w:rsidRPr="007E3D5E">
                <w:rPr>
                  <w:spacing w:val="-2"/>
                  <w:sz w:val="18"/>
                  <w:szCs w:val="18"/>
                  <w:rtl/>
                </w:rPr>
                <w:t xml:space="preserve"> </w:t>
              </w:r>
              <w:r w:rsidR="00BD2C3B" w:rsidRPr="007E3D5E">
                <w:rPr>
                  <w:rFonts w:hint="cs"/>
                  <w:spacing w:val="-2"/>
                  <w:sz w:val="18"/>
                  <w:szCs w:val="18"/>
                  <w:rtl/>
                </w:rPr>
                <w:t>المتعلق</w:t>
              </w:r>
              <w:r w:rsidR="00BD2C3B" w:rsidRPr="007E3D5E">
                <w:rPr>
                  <w:spacing w:val="-2"/>
                  <w:sz w:val="18"/>
                  <w:szCs w:val="18"/>
                  <w:rtl/>
                </w:rPr>
                <w:t xml:space="preserve"> </w:t>
              </w:r>
              <w:r w:rsidR="00BD2C3B" w:rsidRPr="007E3D5E">
                <w:rPr>
                  <w:rFonts w:hint="cs"/>
                  <w:spacing w:val="-2"/>
                  <w:sz w:val="18"/>
                  <w:szCs w:val="18"/>
                  <w:rtl/>
                </w:rPr>
                <w:t>بالفضاء</w:t>
              </w:r>
              <w:r w:rsidR="00BD2C3B" w:rsidRPr="007E3D5E">
                <w:rPr>
                  <w:rFonts w:ascii="Arial" w:hAnsi="Arial" w:cs="Arial" w:hint="cs"/>
                  <w:spacing w:val="-2"/>
                  <w:sz w:val="18"/>
                  <w:szCs w:val="18"/>
                  <w:rtl/>
                </w:rPr>
                <w:t>‬</w:t>
              </w:r>
              <w:r>
                <w:t>‬</w:t>
              </w:r>
            </w:dir>
          </w:p>
        </w:tc>
        <w:tc>
          <w:tcPr>
            <w:tcW w:w="1191" w:type="pct"/>
            <w:tcBorders>
              <w:top w:val="nil"/>
              <w:left w:val="nil"/>
              <w:bottom w:val="nil"/>
              <w:right w:val="nil"/>
            </w:tcBorders>
            <w:shd w:val="clear" w:color="EDEDED" w:fill="EDEDED"/>
            <w:vAlign w:val="center"/>
            <w:hideMark/>
          </w:tcPr>
          <w:p w14:paraId="576C0FC2" w14:textId="77777777" w:rsidR="00BD2C3B" w:rsidRPr="007E3D5E" w:rsidRDefault="00870304" w:rsidP="009F61D6">
            <w:pPr>
              <w:pStyle w:val="Tabletexte"/>
              <w:spacing w:before="40" w:after="40"/>
              <w:rPr>
                <w:spacing w:val="-2"/>
                <w:sz w:val="18"/>
                <w:szCs w:val="18"/>
                <w:lang w:bidi="ar-SA"/>
              </w:rPr>
            </w:pPr>
            <w:dir w:val="rtl">
              <w:r w:rsidR="00BD2C3B" w:rsidRPr="007E3D5E">
                <w:rPr>
                  <w:rFonts w:hint="cs"/>
                  <w:spacing w:val="-2"/>
                  <w:sz w:val="18"/>
                  <w:szCs w:val="18"/>
                  <w:rtl/>
                </w:rPr>
                <w:t>عدم</w:t>
              </w:r>
              <w:r w:rsidR="00BD2C3B" w:rsidRPr="007E3D5E">
                <w:rPr>
                  <w:spacing w:val="-2"/>
                  <w:sz w:val="18"/>
                  <w:szCs w:val="18"/>
                  <w:rtl/>
                </w:rPr>
                <w:t xml:space="preserve"> </w:t>
              </w:r>
              <w:r w:rsidR="00BD2C3B" w:rsidRPr="007E3D5E">
                <w:rPr>
                  <w:rFonts w:hint="cs"/>
                  <w:spacing w:val="-2"/>
                  <w:sz w:val="18"/>
                  <w:szCs w:val="18"/>
                  <w:rtl/>
                </w:rPr>
                <w:t>قبول</w:t>
              </w:r>
              <w:r w:rsidR="00BD2C3B" w:rsidRPr="007E3D5E">
                <w:rPr>
                  <w:spacing w:val="-2"/>
                  <w:sz w:val="18"/>
                  <w:szCs w:val="18"/>
                  <w:rtl/>
                </w:rPr>
                <w:t xml:space="preserve"> </w:t>
              </w:r>
              <w:r w:rsidR="00BD2C3B" w:rsidRPr="007E3D5E">
                <w:rPr>
                  <w:rFonts w:hint="cs"/>
                  <w:spacing w:val="-2"/>
                  <w:sz w:val="18"/>
                  <w:szCs w:val="18"/>
                  <w:rtl/>
                </w:rPr>
                <w:t>القيام</w:t>
              </w:r>
              <w:r w:rsidR="00BD2C3B" w:rsidRPr="007E3D5E">
                <w:rPr>
                  <w:spacing w:val="-2"/>
                  <w:sz w:val="18"/>
                  <w:szCs w:val="18"/>
                  <w:rtl/>
                </w:rPr>
                <w:t xml:space="preserve"> </w:t>
              </w:r>
              <w:r w:rsidR="00BD2C3B" w:rsidRPr="007E3D5E">
                <w:rPr>
                  <w:rFonts w:hint="cs"/>
                  <w:spacing w:val="-2"/>
                  <w:sz w:val="18"/>
                  <w:szCs w:val="18"/>
                  <w:rtl/>
                </w:rPr>
                <w:t>بدور</w:t>
              </w:r>
              <w:r w:rsidR="00BD2C3B" w:rsidRPr="007E3D5E">
                <w:rPr>
                  <w:spacing w:val="-2"/>
                  <w:sz w:val="18"/>
                  <w:szCs w:val="18"/>
                  <w:rtl/>
                </w:rPr>
                <w:t xml:space="preserve"> </w:t>
              </w:r>
              <w:r w:rsidR="00BD2C3B" w:rsidRPr="007E3D5E">
                <w:rPr>
                  <w:rFonts w:hint="cs"/>
                  <w:spacing w:val="-2"/>
                  <w:sz w:val="18"/>
                  <w:szCs w:val="18"/>
                  <w:rtl/>
                </w:rPr>
                <w:t>السلطة</w:t>
              </w:r>
              <w:r w:rsidR="00BD2C3B" w:rsidRPr="007E3D5E">
                <w:rPr>
                  <w:spacing w:val="-2"/>
                  <w:sz w:val="18"/>
                  <w:szCs w:val="18"/>
                  <w:rtl/>
                </w:rPr>
                <w:t xml:space="preserve"> </w:t>
              </w:r>
              <w:r w:rsidR="00BD2C3B" w:rsidRPr="007E3D5E">
                <w:rPr>
                  <w:rFonts w:hint="cs"/>
                  <w:spacing w:val="-2"/>
                  <w:sz w:val="18"/>
                  <w:szCs w:val="18"/>
                  <w:rtl/>
                </w:rPr>
                <w:t>الإشرافية</w:t>
              </w:r>
              <w:r w:rsidR="00BD2C3B" w:rsidRPr="007E3D5E">
                <w:rPr>
                  <w:spacing w:val="-2"/>
                  <w:sz w:val="18"/>
                  <w:szCs w:val="18"/>
                  <w:rtl/>
                </w:rPr>
                <w:t xml:space="preserve"> </w:t>
              </w:r>
              <w:r w:rsidR="00BD2C3B" w:rsidRPr="007E3D5E">
                <w:rPr>
                  <w:rFonts w:hint="cs"/>
                  <w:spacing w:val="-2"/>
                  <w:sz w:val="18"/>
                  <w:szCs w:val="18"/>
                  <w:rtl/>
                </w:rPr>
                <w:t>بموجب</w:t>
              </w:r>
              <w:r w:rsidR="00BD2C3B" w:rsidRPr="007E3D5E">
                <w:rPr>
                  <w:spacing w:val="-2"/>
                  <w:sz w:val="18"/>
                  <w:szCs w:val="18"/>
                  <w:rtl/>
                </w:rPr>
                <w:t xml:space="preserve"> </w:t>
              </w:r>
              <w:r w:rsidR="00BD2C3B" w:rsidRPr="007E3D5E">
                <w:rPr>
                  <w:rFonts w:hint="cs"/>
                  <w:spacing w:val="-2"/>
                  <w:sz w:val="18"/>
                  <w:szCs w:val="18"/>
                  <w:rtl/>
                </w:rPr>
                <w:t>البروتوكول</w:t>
              </w:r>
              <w:r w:rsidR="00BD2C3B" w:rsidRPr="007E3D5E">
                <w:rPr>
                  <w:spacing w:val="-2"/>
                  <w:sz w:val="18"/>
                  <w:szCs w:val="18"/>
                  <w:rtl/>
                </w:rPr>
                <w:t xml:space="preserve"> </w:t>
              </w:r>
              <w:r w:rsidR="00BD2C3B" w:rsidRPr="007E3D5E">
                <w:rPr>
                  <w:rFonts w:hint="cs"/>
                  <w:spacing w:val="-2"/>
                  <w:sz w:val="18"/>
                  <w:szCs w:val="18"/>
                  <w:rtl/>
                </w:rPr>
                <w:t>المتعلق</w:t>
              </w:r>
              <w:r w:rsidR="00BD2C3B" w:rsidRPr="007E3D5E">
                <w:rPr>
                  <w:spacing w:val="-2"/>
                  <w:sz w:val="18"/>
                  <w:szCs w:val="18"/>
                  <w:rtl/>
                </w:rPr>
                <w:t xml:space="preserve"> </w:t>
              </w:r>
              <w:r w:rsidR="00BD2C3B" w:rsidRPr="007E3D5E">
                <w:rPr>
                  <w:rFonts w:hint="cs"/>
                  <w:spacing w:val="-2"/>
                  <w:sz w:val="18"/>
                  <w:szCs w:val="18"/>
                  <w:rtl/>
                </w:rPr>
                <w:t>بالفضاء،</w:t>
              </w:r>
              <w:r w:rsidR="00BD2C3B" w:rsidRPr="007E3D5E">
                <w:rPr>
                  <w:spacing w:val="-2"/>
                  <w:sz w:val="18"/>
                  <w:szCs w:val="18"/>
                  <w:rtl/>
                </w:rPr>
                <w:t xml:space="preserve"> </w:t>
              </w:r>
              <w:r w:rsidR="00BD2C3B" w:rsidRPr="007E3D5E">
                <w:rPr>
                  <w:rFonts w:hint="cs"/>
                  <w:spacing w:val="-2"/>
                  <w:sz w:val="18"/>
                  <w:szCs w:val="18"/>
                  <w:rtl/>
                </w:rPr>
                <w:t>بل</w:t>
              </w:r>
              <w:r w:rsidR="00BD2C3B" w:rsidRPr="007E3D5E">
                <w:rPr>
                  <w:spacing w:val="-2"/>
                  <w:sz w:val="18"/>
                  <w:szCs w:val="18"/>
                  <w:rtl/>
                </w:rPr>
                <w:t xml:space="preserve"> </w:t>
              </w:r>
              <w:r w:rsidR="00BD2C3B" w:rsidRPr="007E3D5E">
                <w:rPr>
                  <w:rFonts w:hint="cs"/>
                  <w:spacing w:val="-2"/>
                  <w:sz w:val="18"/>
                  <w:szCs w:val="18"/>
                  <w:rtl/>
                </w:rPr>
                <w:t>أن</w:t>
              </w:r>
              <w:r w:rsidR="00BD2C3B" w:rsidRPr="007E3D5E">
                <w:rPr>
                  <w:spacing w:val="-2"/>
                  <w:sz w:val="18"/>
                  <w:szCs w:val="18"/>
                  <w:rtl/>
                </w:rPr>
                <w:t xml:space="preserve"> </w:t>
              </w:r>
              <w:r w:rsidR="00BD2C3B" w:rsidRPr="007E3D5E">
                <w:rPr>
                  <w:rFonts w:hint="cs"/>
                  <w:spacing w:val="-2"/>
                  <w:sz w:val="18"/>
                  <w:szCs w:val="18"/>
                  <w:rtl/>
                </w:rPr>
                <w:t>يعيد</w:t>
              </w:r>
              <w:r w:rsidR="00BD2C3B" w:rsidRPr="007E3D5E">
                <w:rPr>
                  <w:spacing w:val="-2"/>
                  <w:sz w:val="18"/>
                  <w:szCs w:val="18"/>
                  <w:rtl/>
                </w:rPr>
                <w:t xml:space="preserve"> </w:t>
              </w:r>
              <w:r w:rsidR="00BD2C3B" w:rsidRPr="007E3D5E">
                <w:rPr>
                  <w:rFonts w:hint="cs"/>
                  <w:spacing w:val="-2"/>
                  <w:sz w:val="18"/>
                  <w:szCs w:val="18"/>
                  <w:rtl/>
                </w:rPr>
                <w:t>مؤتمر</w:t>
              </w:r>
              <w:r w:rsidR="00BD2C3B" w:rsidRPr="007E3D5E">
                <w:rPr>
                  <w:spacing w:val="-2"/>
                  <w:sz w:val="18"/>
                  <w:szCs w:val="18"/>
                  <w:rtl/>
                </w:rPr>
                <w:t xml:space="preserve"> </w:t>
              </w:r>
              <w:r w:rsidR="00BD2C3B" w:rsidRPr="007E3D5E">
                <w:rPr>
                  <w:rFonts w:hint="cs"/>
                  <w:spacing w:val="-2"/>
                  <w:sz w:val="18"/>
                  <w:szCs w:val="18"/>
                  <w:rtl/>
                </w:rPr>
                <w:t>قادم</w:t>
              </w:r>
              <w:r w:rsidR="00BD2C3B" w:rsidRPr="007E3D5E">
                <w:rPr>
                  <w:spacing w:val="-2"/>
                  <w:sz w:val="18"/>
                  <w:szCs w:val="18"/>
                  <w:rtl/>
                </w:rPr>
                <w:t xml:space="preserve"> </w:t>
              </w:r>
              <w:r w:rsidR="00BD2C3B" w:rsidRPr="007E3D5E">
                <w:rPr>
                  <w:rFonts w:hint="cs"/>
                  <w:spacing w:val="-2"/>
                  <w:sz w:val="18"/>
                  <w:szCs w:val="18"/>
                  <w:rtl/>
                </w:rPr>
                <w:t>للمندوبين</w:t>
              </w:r>
              <w:r w:rsidR="00BD2C3B" w:rsidRPr="007E3D5E">
                <w:rPr>
                  <w:spacing w:val="-2"/>
                  <w:sz w:val="18"/>
                  <w:szCs w:val="18"/>
                  <w:rtl/>
                </w:rPr>
                <w:t xml:space="preserve"> </w:t>
              </w:r>
              <w:r w:rsidR="00BD2C3B" w:rsidRPr="007E3D5E">
                <w:rPr>
                  <w:rFonts w:hint="cs"/>
                  <w:spacing w:val="-2"/>
                  <w:sz w:val="18"/>
                  <w:szCs w:val="18"/>
                  <w:rtl/>
                </w:rPr>
                <w:t>المفوضين</w:t>
              </w:r>
              <w:r w:rsidR="00BD2C3B" w:rsidRPr="007E3D5E">
                <w:rPr>
                  <w:spacing w:val="-2"/>
                  <w:sz w:val="18"/>
                  <w:szCs w:val="18"/>
                  <w:rtl/>
                </w:rPr>
                <w:t xml:space="preserve"> </w:t>
              </w:r>
              <w:r w:rsidR="00BD2C3B" w:rsidRPr="007E3D5E">
                <w:rPr>
                  <w:rFonts w:hint="cs"/>
                  <w:spacing w:val="-2"/>
                  <w:sz w:val="18"/>
                  <w:szCs w:val="18"/>
                  <w:rtl/>
                </w:rPr>
                <w:t>النظر</w:t>
              </w:r>
              <w:r w:rsidR="00BD2C3B" w:rsidRPr="007E3D5E">
                <w:rPr>
                  <w:spacing w:val="-2"/>
                  <w:sz w:val="18"/>
                  <w:szCs w:val="18"/>
                  <w:rtl/>
                </w:rPr>
                <w:t xml:space="preserve"> </w:t>
              </w:r>
              <w:r w:rsidR="00BD2C3B" w:rsidRPr="007E3D5E">
                <w:rPr>
                  <w:rFonts w:hint="cs"/>
                  <w:spacing w:val="-2"/>
                  <w:sz w:val="18"/>
                  <w:szCs w:val="18"/>
                  <w:rtl/>
                </w:rPr>
                <w:t>في</w:t>
              </w:r>
              <w:r w:rsidR="00BD2C3B" w:rsidRPr="007E3D5E">
                <w:rPr>
                  <w:spacing w:val="-2"/>
                  <w:sz w:val="18"/>
                  <w:szCs w:val="18"/>
                  <w:rtl/>
                </w:rPr>
                <w:t xml:space="preserve"> </w:t>
              </w:r>
              <w:r w:rsidR="00BD2C3B" w:rsidRPr="007E3D5E">
                <w:rPr>
                  <w:rFonts w:hint="cs"/>
                  <w:spacing w:val="-2"/>
                  <w:sz w:val="18"/>
                  <w:szCs w:val="18"/>
                  <w:rtl/>
                </w:rPr>
                <w:t>هذه</w:t>
              </w:r>
              <w:r w:rsidR="00BD2C3B" w:rsidRPr="007E3D5E">
                <w:rPr>
                  <w:spacing w:val="-2"/>
                  <w:sz w:val="18"/>
                  <w:szCs w:val="18"/>
                  <w:rtl/>
                </w:rPr>
                <w:t xml:space="preserve"> </w:t>
              </w:r>
              <w:r w:rsidR="00BD2C3B" w:rsidRPr="007E3D5E">
                <w:rPr>
                  <w:rFonts w:hint="cs"/>
                  <w:spacing w:val="-2"/>
                  <w:sz w:val="18"/>
                  <w:szCs w:val="18"/>
                  <w:rtl/>
                </w:rPr>
                <w:t>المسألة</w:t>
              </w:r>
              <w:r w:rsidR="00BD2C3B" w:rsidRPr="007E3D5E">
                <w:rPr>
                  <w:spacing w:val="-2"/>
                  <w:sz w:val="18"/>
                  <w:szCs w:val="18"/>
                  <w:rtl/>
                </w:rPr>
                <w:t xml:space="preserve"> </w:t>
              </w:r>
              <w:r w:rsidR="00BD2C3B" w:rsidRPr="007E3D5E">
                <w:rPr>
                  <w:rFonts w:hint="cs"/>
                  <w:spacing w:val="-2"/>
                  <w:sz w:val="18"/>
                  <w:szCs w:val="18"/>
                  <w:rtl/>
                </w:rPr>
                <w:t>إذا</w:t>
              </w:r>
              <w:r w:rsidR="00BD2C3B" w:rsidRPr="007E3D5E">
                <w:rPr>
                  <w:spacing w:val="-2"/>
                  <w:sz w:val="18"/>
                  <w:szCs w:val="18"/>
                  <w:rtl/>
                </w:rPr>
                <w:t xml:space="preserve"> وجه المعهد الدولي لتوحيد القانون الخاص دعوة أخرى إلى الاتحاد، بواسطة الأمين العام، لقبول هذا الدور.</w:t>
              </w:r>
              <w:r>
                <w:t>‬</w:t>
              </w:r>
            </w:dir>
          </w:p>
        </w:tc>
        <w:tc>
          <w:tcPr>
            <w:tcW w:w="843" w:type="pct"/>
            <w:tcBorders>
              <w:top w:val="nil"/>
              <w:left w:val="nil"/>
              <w:bottom w:val="nil"/>
              <w:right w:val="nil"/>
            </w:tcBorders>
            <w:shd w:val="clear" w:color="EDEDED" w:fill="EDEDED"/>
            <w:vAlign w:val="center"/>
            <w:hideMark/>
          </w:tcPr>
          <w:p w14:paraId="67A57BC9"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528AC6F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30FF5EE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4FE96D3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5301B6C8" w14:textId="77777777" w:rsidTr="00866CA5">
        <w:tc>
          <w:tcPr>
            <w:tcW w:w="238" w:type="pct"/>
            <w:tcBorders>
              <w:top w:val="nil"/>
              <w:left w:val="nil"/>
              <w:bottom w:val="nil"/>
              <w:right w:val="nil"/>
            </w:tcBorders>
            <w:noWrap/>
            <w:vAlign w:val="center"/>
            <w:hideMark/>
          </w:tcPr>
          <w:p w14:paraId="154DFF71" w14:textId="77777777" w:rsidR="00BD2C3B" w:rsidRPr="007E3D5E" w:rsidRDefault="00BD2C3B" w:rsidP="00B602D1">
            <w:pPr>
              <w:pStyle w:val="Tabletexte"/>
              <w:spacing w:before="40" w:after="40"/>
              <w:jc w:val="center"/>
              <w:rPr>
                <w:sz w:val="18"/>
                <w:szCs w:val="18"/>
                <w:lang w:bidi="ar-SA"/>
              </w:rPr>
            </w:pPr>
            <w:r w:rsidRPr="007E3D5E">
              <w:rPr>
                <w:sz w:val="18"/>
                <w:szCs w:val="18"/>
                <w:rtl/>
              </w:rPr>
              <w:t>211</w:t>
            </w:r>
          </w:p>
        </w:tc>
        <w:tc>
          <w:tcPr>
            <w:tcW w:w="496" w:type="pct"/>
            <w:tcBorders>
              <w:top w:val="nil"/>
              <w:left w:val="nil"/>
              <w:bottom w:val="nil"/>
              <w:right w:val="nil"/>
            </w:tcBorders>
            <w:noWrap/>
            <w:vAlign w:val="center"/>
            <w:hideMark/>
          </w:tcPr>
          <w:p w14:paraId="6C4D61D9"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6FAFACD4"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دعم</w:t>
              </w:r>
              <w:r w:rsidR="00BD2C3B" w:rsidRPr="007E3D5E">
                <w:rPr>
                  <w:sz w:val="18"/>
                  <w:szCs w:val="18"/>
                  <w:rtl/>
                </w:rPr>
                <w:t xml:space="preserve"> </w:t>
              </w:r>
              <w:r w:rsidR="00BD2C3B" w:rsidRPr="007E3D5E">
                <w:rPr>
                  <w:rFonts w:hint="cs"/>
                  <w:sz w:val="18"/>
                  <w:szCs w:val="18"/>
                  <w:rtl/>
                </w:rPr>
                <w:t>مبادرة</w:t>
              </w:r>
              <w:r w:rsidR="00BD2C3B" w:rsidRPr="007E3D5E">
                <w:rPr>
                  <w:sz w:val="18"/>
                  <w:szCs w:val="18"/>
                  <w:rtl/>
                </w:rPr>
                <w:t xml:space="preserve"> </w:t>
              </w:r>
              <w:r w:rsidR="00BD2C3B" w:rsidRPr="007E3D5E">
                <w:rPr>
                  <w:rFonts w:hint="cs"/>
                  <w:sz w:val="18"/>
                  <w:szCs w:val="18"/>
                  <w:rtl/>
                </w:rPr>
                <w:t>العراق</w:t>
              </w:r>
              <w:r w:rsidR="00BD2C3B" w:rsidRPr="007E3D5E">
                <w:rPr>
                  <w:sz w:val="18"/>
                  <w:szCs w:val="18"/>
                  <w:rtl/>
                </w:rPr>
                <w:t xml:space="preserve"> Du3M 2025 للنهوض بقطاعَي الاتصالات وتكنولوجيا المعلومات</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4186298A" w14:textId="2051D63B" w:rsidR="00BD2C3B" w:rsidRPr="007E3D5E" w:rsidRDefault="00BD2C3B" w:rsidP="009F61D6">
            <w:pPr>
              <w:pStyle w:val="Tabletexte"/>
              <w:spacing w:before="40" w:after="40"/>
              <w:rPr>
                <w:spacing w:val="-2"/>
                <w:sz w:val="18"/>
                <w:szCs w:val="18"/>
                <w:lang w:bidi="ar-SA"/>
              </w:rPr>
            </w:pPr>
            <w:r w:rsidRPr="007E3D5E">
              <w:rPr>
                <w:spacing w:val="-2"/>
                <w:sz w:val="18"/>
                <w:szCs w:val="18"/>
                <w:rtl/>
              </w:rPr>
              <w:t>توفير الخبرات التقنية المناسبة، داخل الاتحاد أو</w:t>
            </w:r>
            <w:r w:rsidR="00087CCE" w:rsidRPr="007E3D5E">
              <w:rPr>
                <w:rFonts w:hint="cs"/>
                <w:spacing w:val="-2"/>
                <w:sz w:val="18"/>
                <w:szCs w:val="18"/>
                <w:rtl/>
              </w:rPr>
              <w:t> </w:t>
            </w:r>
            <w:r w:rsidRPr="007E3D5E">
              <w:rPr>
                <w:spacing w:val="-2"/>
                <w:sz w:val="18"/>
                <w:szCs w:val="18"/>
                <w:rtl/>
              </w:rPr>
              <w:t>خارجه، اللازمة من أجل تنفيذ مبادرة Du3M 2025، مع ضرورة توزيع الموارد التقنية ضمن الخطة المالية والميزانية التي وافق عليها مجلس الاتحاد.</w:t>
            </w:r>
            <w:r w:rsidRPr="007E3D5E">
              <w:rPr>
                <w:rFonts w:ascii="Arial" w:hAnsi="Arial" w:cs="Arial" w:hint="cs"/>
                <w:spacing w:val="-2"/>
                <w:sz w:val="18"/>
                <w:szCs w:val="18"/>
                <w:rtl/>
              </w:rPr>
              <w:t>‬</w:t>
            </w:r>
          </w:p>
        </w:tc>
        <w:tc>
          <w:tcPr>
            <w:tcW w:w="843" w:type="pct"/>
            <w:tcBorders>
              <w:top w:val="nil"/>
              <w:left w:val="nil"/>
              <w:bottom w:val="nil"/>
              <w:right w:val="nil"/>
            </w:tcBorders>
            <w:vAlign w:val="center"/>
            <w:hideMark/>
          </w:tcPr>
          <w:p w14:paraId="52F47BF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8444444"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3DFBAB83"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7AEF8D03"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51</w:t>
            </w:r>
          </w:p>
        </w:tc>
      </w:tr>
      <w:tr w:rsidR="007E3D5E" w:rsidRPr="007E3D5E" w14:paraId="3E921CDC" w14:textId="77777777" w:rsidTr="00866CA5">
        <w:tc>
          <w:tcPr>
            <w:tcW w:w="238" w:type="pct"/>
            <w:tcBorders>
              <w:top w:val="nil"/>
              <w:left w:val="nil"/>
              <w:bottom w:val="nil"/>
              <w:right w:val="nil"/>
            </w:tcBorders>
            <w:shd w:val="clear" w:color="EDEDED" w:fill="EDEDED"/>
            <w:noWrap/>
            <w:vAlign w:val="center"/>
            <w:hideMark/>
          </w:tcPr>
          <w:p w14:paraId="03CDF8E4" w14:textId="77777777" w:rsidR="00BD2C3B" w:rsidRPr="007E3D5E" w:rsidRDefault="00BD2C3B" w:rsidP="00B602D1">
            <w:pPr>
              <w:pStyle w:val="Tabletexte"/>
              <w:spacing w:before="40" w:after="40"/>
              <w:jc w:val="center"/>
              <w:rPr>
                <w:sz w:val="18"/>
                <w:szCs w:val="18"/>
                <w:lang w:bidi="ar-SA"/>
              </w:rPr>
            </w:pPr>
            <w:r w:rsidRPr="007E3D5E">
              <w:rPr>
                <w:sz w:val="18"/>
                <w:szCs w:val="18"/>
                <w:rtl/>
              </w:rPr>
              <w:t>212</w:t>
            </w:r>
          </w:p>
        </w:tc>
        <w:tc>
          <w:tcPr>
            <w:tcW w:w="496" w:type="pct"/>
            <w:tcBorders>
              <w:top w:val="nil"/>
              <w:left w:val="nil"/>
              <w:bottom w:val="nil"/>
              <w:right w:val="nil"/>
            </w:tcBorders>
            <w:shd w:val="clear" w:color="EDEDED" w:fill="EDEDED"/>
            <w:vAlign w:val="center"/>
            <w:hideMark/>
          </w:tcPr>
          <w:p w14:paraId="0FD1FB54" w14:textId="77777777" w:rsidR="00BD2C3B" w:rsidRPr="007E3D5E" w:rsidRDefault="00BD2C3B" w:rsidP="009F61D6">
            <w:pPr>
              <w:pStyle w:val="Tabletexte"/>
              <w:spacing w:before="40" w:after="40"/>
              <w:jc w:val="left"/>
              <w:rPr>
                <w:sz w:val="18"/>
                <w:szCs w:val="18"/>
                <w:lang w:bidi="ar-SA"/>
              </w:rPr>
            </w:pPr>
            <w:r w:rsidRPr="007E3D5E">
              <w:rPr>
                <w:sz w:val="18"/>
                <w:szCs w:val="18"/>
                <w:rtl/>
              </w:rPr>
              <w:t>مراجَع في مؤتمر PP22</w:t>
            </w:r>
          </w:p>
        </w:tc>
        <w:tc>
          <w:tcPr>
            <w:tcW w:w="694" w:type="pct"/>
            <w:tcBorders>
              <w:top w:val="nil"/>
              <w:left w:val="nil"/>
              <w:bottom w:val="nil"/>
              <w:right w:val="nil"/>
            </w:tcBorders>
            <w:shd w:val="clear" w:color="EDEDED" w:fill="EDEDED"/>
            <w:vAlign w:val="center"/>
            <w:hideMark/>
          </w:tcPr>
          <w:p w14:paraId="05A37759" w14:textId="1AD4B7C6"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مباني</w:t>
              </w:r>
              <w:r w:rsidR="00BD2C3B" w:rsidRPr="007E3D5E">
                <w:rPr>
                  <w:sz w:val="18"/>
                  <w:szCs w:val="18"/>
                  <w:rtl/>
                </w:rPr>
                <w:t xml:space="preserve"> </w:t>
              </w:r>
              <w:r w:rsidR="00BD2C3B" w:rsidRPr="007E3D5E">
                <w:rPr>
                  <w:rFonts w:hint="cs"/>
                  <w:sz w:val="18"/>
                  <w:szCs w:val="18"/>
                  <w:rtl/>
                </w:rPr>
                <w:t>مقر</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في</w:t>
              </w:r>
              <w:r w:rsidR="00087CCE" w:rsidRPr="007E3D5E">
                <w:rPr>
                  <w:rFonts w:hint="cs"/>
                  <w:sz w:val="18"/>
                  <w:szCs w:val="18"/>
                  <w:rtl/>
                </w:rPr>
                <w:t> </w:t>
              </w:r>
              <w:r w:rsidR="00BD2C3B" w:rsidRPr="007E3D5E">
                <w:rPr>
                  <w:rFonts w:hint="cs"/>
                  <w:sz w:val="18"/>
                  <w:szCs w:val="18"/>
                  <w:rtl/>
                </w:rPr>
                <w:t>المستقبل</w:t>
              </w:r>
              <w:r w:rsidR="00BD2C3B" w:rsidRPr="007E3D5E">
                <w:rPr>
                  <w:rFonts w:ascii="Arial" w:hAnsi="Arial" w:cs="Arial" w:hint="cs"/>
                  <w:sz w:val="18"/>
                  <w:szCs w:val="18"/>
                  <w:rtl/>
                </w:rPr>
                <w:t>‬</w:t>
              </w:r>
              <w:r>
                <w:t>‬</w:t>
              </w:r>
            </w:dir>
          </w:p>
        </w:tc>
        <w:tc>
          <w:tcPr>
            <w:tcW w:w="1191" w:type="pct"/>
            <w:tcBorders>
              <w:top w:val="nil"/>
              <w:left w:val="nil"/>
              <w:bottom w:val="nil"/>
              <w:right w:val="nil"/>
            </w:tcBorders>
            <w:shd w:val="clear" w:color="EDEDED" w:fill="EDEDED"/>
            <w:vAlign w:val="center"/>
            <w:hideMark/>
          </w:tcPr>
          <w:p w14:paraId="6B263CCA" w14:textId="77777777" w:rsidR="00BD2C3B" w:rsidRPr="007E3D5E" w:rsidRDefault="00870304" w:rsidP="009F61D6">
            <w:pPr>
              <w:pStyle w:val="Tabletexte"/>
              <w:spacing w:before="40" w:after="40"/>
              <w:rPr>
                <w:sz w:val="18"/>
                <w:szCs w:val="18"/>
                <w:lang w:bidi="ar-SA"/>
              </w:rPr>
            </w:pPr>
            <w:dir w:val="rtl">
              <w:r w:rsidR="00BD2C3B" w:rsidRPr="007E3D5E">
                <w:rPr>
                  <w:rFonts w:hint="cs"/>
                  <w:sz w:val="18"/>
                  <w:szCs w:val="18"/>
                  <w:rtl/>
                </w:rPr>
                <w:t>تشييد</w:t>
              </w:r>
              <w:r w:rsidR="00BD2C3B" w:rsidRPr="007E3D5E">
                <w:rPr>
                  <w:sz w:val="18"/>
                  <w:szCs w:val="18"/>
                  <w:rtl/>
                </w:rPr>
                <w:t xml:space="preserve"> </w:t>
              </w:r>
              <w:r w:rsidR="00BD2C3B" w:rsidRPr="007E3D5E">
                <w:rPr>
                  <w:rFonts w:hint="cs"/>
                  <w:sz w:val="18"/>
                  <w:szCs w:val="18"/>
                  <w:rtl/>
                </w:rPr>
                <w:t>مبنى</w:t>
              </w:r>
              <w:r w:rsidR="00BD2C3B" w:rsidRPr="007E3D5E">
                <w:rPr>
                  <w:sz w:val="18"/>
                  <w:szCs w:val="18"/>
                  <w:rtl/>
                </w:rPr>
                <w:t xml:space="preserve"> </w:t>
              </w:r>
              <w:r w:rsidR="00BD2C3B" w:rsidRPr="007E3D5E">
                <w:rPr>
                  <w:rFonts w:hint="cs"/>
                  <w:sz w:val="18"/>
                  <w:szCs w:val="18"/>
                  <w:rtl/>
                </w:rPr>
                <w:t>المقر</w:t>
              </w:r>
              <w:r w:rsidR="00BD2C3B" w:rsidRPr="007E3D5E">
                <w:rPr>
                  <w:sz w:val="18"/>
                  <w:szCs w:val="18"/>
                  <w:rtl/>
                </w:rPr>
                <w:t xml:space="preserve"> </w:t>
              </w:r>
              <w:r w:rsidR="00BD2C3B" w:rsidRPr="007E3D5E">
                <w:rPr>
                  <w:rFonts w:hint="cs"/>
                  <w:sz w:val="18"/>
                  <w:szCs w:val="18"/>
                  <w:rtl/>
                </w:rPr>
                <w:t>الجديد</w:t>
              </w:r>
              <w:r w:rsidR="00BD2C3B" w:rsidRPr="007E3D5E">
                <w:rPr>
                  <w:sz w:val="18"/>
                  <w:szCs w:val="18"/>
                  <w:rtl/>
                </w:rPr>
                <w:t xml:space="preserve"> </w:t>
              </w:r>
              <w:r w:rsidR="00BD2C3B" w:rsidRPr="007E3D5E">
                <w:rPr>
                  <w:rFonts w:hint="cs"/>
                  <w:sz w:val="18"/>
                  <w:szCs w:val="18"/>
                  <w:rtl/>
                </w:rPr>
                <w:t>بغية</w:t>
              </w:r>
              <w:r w:rsidR="00BD2C3B" w:rsidRPr="007E3D5E">
                <w:rPr>
                  <w:sz w:val="18"/>
                  <w:szCs w:val="18"/>
                  <w:rtl/>
                </w:rPr>
                <w:t xml:space="preserve"> </w:t>
              </w:r>
              <w:r w:rsidR="00BD2C3B" w:rsidRPr="007E3D5E">
                <w:rPr>
                  <w:rFonts w:hint="cs"/>
                  <w:sz w:val="18"/>
                  <w:szCs w:val="18"/>
                  <w:rtl/>
                </w:rPr>
                <w:t>توفير</w:t>
              </w:r>
              <w:r w:rsidR="00BD2C3B" w:rsidRPr="007E3D5E">
                <w:rPr>
                  <w:sz w:val="18"/>
                  <w:szCs w:val="18"/>
                  <w:rtl/>
                </w:rPr>
                <w:t xml:space="preserve"> </w:t>
              </w:r>
              <w:r w:rsidR="00BD2C3B" w:rsidRPr="007E3D5E">
                <w:rPr>
                  <w:rFonts w:hint="cs"/>
                  <w:sz w:val="18"/>
                  <w:szCs w:val="18"/>
                  <w:rtl/>
                </w:rPr>
                <w:t>المباني</w:t>
              </w:r>
              <w:r w:rsidR="00BD2C3B" w:rsidRPr="007E3D5E">
                <w:rPr>
                  <w:sz w:val="18"/>
                  <w:szCs w:val="18"/>
                  <w:rtl/>
                </w:rPr>
                <w:t xml:space="preserve"> والمرافق اللازمة لتلبية متطلبات الاتحاد على المدى الطويل وفقاً لمقرر المجلس588 (2016) وغيره من قرارات المجلس ذات الصلة.</w:t>
              </w:r>
              <w:r w:rsidR="00BD2C3B" w:rsidRPr="007E3D5E">
                <w:rPr>
                  <w:rFonts w:ascii="Arial" w:hAnsi="Arial" w:cs="Arial" w:hint="cs"/>
                  <w:sz w:val="18"/>
                  <w:szCs w:val="18"/>
                  <w:rtl/>
                </w:rPr>
                <w:t>‬</w:t>
              </w:r>
              <w:r>
                <w:t>‬</w:t>
              </w:r>
            </w:dir>
          </w:p>
        </w:tc>
        <w:tc>
          <w:tcPr>
            <w:tcW w:w="843" w:type="pct"/>
            <w:tcBorders>
              <w:top w:val="nil"/>
              <w:left w:val="nil"/>
              <w:bottom w:val="nil"/>
              <w:right w:val="nil"/>
            </w:tcBorders>
            <w:shd w:val="clear" w:color="EDEDED" w:fill="EDEDED"/>
            <w:vAlign w:val="center"/>
            <w:hideMark/>
          </w:tcPr>
          <w:p w14:paraId="34F6F8B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1B0242E"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5D68A5D1"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2AE2A1C"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C4BA62A" w14:textId="77777777" w:rsidTr="00866CA5">
        <w:tc>
          <w:tcPr>
            <w:tcW w:w="238" w:type="pct"/>
            <w:tcBorders>
              <w:top w:val="nil"/>
              <w:left w:val="nil"/>
              <w:bottom w:val="nil"/>
              <w:right w:val="nil"/>
            </w:tcBorders>
            <w:noWrap/>
            <w:vAlign w:val="center"/>
            <w:hideMark/>
          </w:tcPr>
          <w:p w14:paraId="0669EF9A"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213</w:t>
            </w:r>
          </w:p>
        </w:tc>
        <w:tc>
          <w:tcPr>
            <w:tcW w:w="496" w:type="pct"/>
            <w:tcBorders>
              <w:top w:val="nil"/>
              <w:left w:val="nil"/>
              <w:bottom w:val="nil"/>
              <w:right w:val="nil"/>
            </w:tcBorders>
            <w:noWrap/>
            <w:vAlign w:val="center"/>
            <w:hideMark/>
          </w:tcPr>
          <w:p w14:paraId="2919ABF5" w14:textId="77777777" w:rsidR="00BD2C3B" w:rsidRPr="007E3D5E" w:rsidRDefault="00BD2C3B" w:rsidP="009F61D6">
            <w:pPr>
              <w:pStyle w:val="Tabletexte"/>
              <w:spacing w:before="40" w:after="40"/>
              <w:jc w:val="left"/>
              <w:rPr>
                <w:sz w:val="18"/>
                <w:szCs w:val="18"/>
                <w:lang w:bidi="ar-SA"/>
              </w:rPr>
            </w:pPr>
            <w:r w:rsidRPr="007E3D5E">
              <w:rPr>
                <w:sz w:val="18"/>
                <w:szCs w:val="18"/>
                <w:rtl/>
              </w:rPr>
              <w:t>PP18</w:t>
            </w:r>
          </w:p>
        </w:tc>
        <w:tc>
          <w:tcPr>
            <w:tcW w:w="694" w:type="pct"/>
            <w:tcBorders>
              <w:top w:val="nil"/>
              <w:left w:val="nil"/>
              <w:bottom w:val="nil"/>
              <w:right w:val="nil"/>
            </w:tcBorders>
            <w:vAlign w:val="center"/>
            <w:hideMark/>
          </w:tcPr>
          <w:p w14:paraId="58E694A5" w14:textId="77777777" w:rsidR="00BD2C3B" w:rsidRPr="007E3D5E" w:rsidRDefault="00870304" w:rsidP="009F61D6">
            <w:pPr>
              <w:pStyle w:val="Tabletexte"/>
              <w:spacing w:before="40" w:after="40"/>
              <w:jc w:val="left"/>
              <w:rPr>
                <w:sz w:val="18"/>
                <w:szCs w:val="18"/>
                <w:lang w:bidi="ar-SA"/>
              </w:rPr>
            </w:pPr>
            <w:dir w:val="rtl">
              <w:r w:rsidR="00BD2C3B" w:rsidRPr="007E3D5E">
                <w:rPr>
                  <w:rFonts w:hint="cs"/>
                  <w:sz w:val="18"/>
                  <w:szCs w:val="18"/>
                  <w:rtl/>
                </w:rPr>
                <w:t>تدابير</w:t>
              </w:r>
              <w:r w:rsidR="00BD2C3B" w:rsidRPr="007E3D5E">
                <w:rPr>
                  <w:sz w:val="18"/>
                  <w:szCs w:val="18"/>
                  <w:rtl/>
                </w:rPr>
                <w:t xml:space="preserve"> </w:t>
              </w:r>
              <w:r w:rsidR="00BD2C3B" w:rsidRPr="007E3D5E">
                <w:rPr>
                  <w:rFonts w:hint="cs"/>
                  <w:sz w:val="18"/>
                  <w:szCs w:val="18"/>
                  <w:rtl/>
                </w:rPr>
                <w:t>تحسين</w:t>
              </w:r>
              <w:r w:rsidR="00BD2C3B" w:rsidRPr="007E3D5E">
                <w:rPr>
                  <w:sz w:val="18"/>
                  <w:szCs w:val="18"/>
                  <w:rtl/>
                </w:rPr>
                <w:t xml:space="preserve"> </w:t>
              </w:r>
              <w:r w:rsidR="00BD2C3B" w:rsidRPr="007E3D5E">
                <w:rPr>
                  <w:rFonts w:hint="cs"/>
                  <w:sz w:val="18"/>
                  <w:szCs w:val="18"/>
                  <w:rtl/>
                </w:rPr>
                <w:t>مِنَح</w:t>
              </w:r>
              <w:r w:rsidR="00BD2C3B" w:rsidRPr="007E3D5E">
                <w:rPr>
                  <w:sz w:val="18"/>
                  <w:szCs w:val="18"/>
                  <w:rtl/>
                </w:rPr>
                <w:t xml:space="preserve"> </w:t>
              </w:r>
              <w:r w:rsidR="00BD2C3B" w:rsidRPr="007E3D5E">
                <w:rPr>
                  <w:rFonts w:hint="cs"/>
                  <w:sz w:val="18"/>
                  <w:szCs w:val="18"/>
                  <w:rtl/>
                </w:rPr>
                <w:t>الاتحاد</w:t>
              </w:r>
              <w:r w:rsidR="00BD2C3B" w:rsidRPr="007E3D5E">
                <w:rPr>
                  <w:sz w:val="18"/>
                  <w:szCs w:val="18"/>
                  <w:rtl/>
                </w:rPr>
                <w:t xml:space="preserve"> </w:t>
              </w:r>
              <w:r w:rsidR="00BD2C3B" w:rsidRPr="007E3D5E">
                <w:rPr>
                  <w:rFonts w:hint="cs"/>
                  <w:sz w:val="18"/>
                  <w:szCs w:val="18"/>
                  <w:rtl/>
                </w:rPr>
                <w:t>الدولي</w:t>
              </w:r>
              <w:r w:rsidR="00BD2C3B" w:rsidRPr="007E3D5E">
                <w:rPr>
                  <w:sz w:val="18"/>
                  <w:szCs w:val="18"/>
                  <w:rtl/>
                </w:rPr>
                <w:t xml:space="preserve"> </w:t>
              </w:r>
              <w:r w:rsidR="00BD2C3B" w:rsidRPr="007E3D5E">
                <w:rPr>
                  <w:rFonts w:hint="cs"/>
                  <w:sz w:val="18"/>
                  <w:szCs w:val="18"/>
                  <w:rtl/>
                </w:rPr>
                <w:t>للاتصالات</w:t>
              </w:r>
              <w:r w:rsidR="00BD2C3B" w:rsidRPr="007E3D5E">
                <w:rPr>
                  <w:sz w:val="18"/>
                  <w:szCs w:val="18"/>
                  <w:rtl/>
                </w:rPr>
                <w:t xml:space="preserve"> </w:t>
              </w:r>
              <w:r w:rsidR="00BD2C3B" w:rsidRPr="007E3D5E">
                <w:rPr>
                  <w:rFonts w:hint="cs"/>
                  <w:sz w:val="18"/>
                  <w:szCs w:val="18"/>
                  <w:rtl/>
                </w:rPr>
                <w:t>وترويجها</w:t>
              </w:r>
              <w:r w:rsidR="00BD2C3B" w:rsidRPr="007E3D5E">
                <w:rPr>
                  <w:sz w:val="18"/>
                  <w:szCs w:val="18"/>
                  <w:rtl/>
                </w:rPr>
                <w:t xml:space="preserve"> </w:t>
              </w:r>
              <w:r w:rsidR="00BD2C3B" w:rsidRPr="007E3D5E">
                <w:rPr>
                  <w:rFonts w:hint="cs"/>
                  <w:sz w:val="18"/>
                  <w:szCs w:val="18"/>
                  <w:rtl/>
                </w:rPr>
                <w:t>وتعزيزها</w:t>
              </w:r>
              <w:r w:rsidR="00BD2C3B" w:rsidRPr="007E3D5E">
                <w:rPr>
                  <w:rFonts w:ascii="Arial" w:hAnsi="Arial" w:cs="Arial" w:hint="cs"/>
                  <w:sz w:val="18"/>
                  <w:szCs w:val="18"/>
                  <w:rtl/>
                </w:rPr>
                <w:t>‬</w:t>
              </w:r>
              <w:r>
                <w:t>‬</w:t>
              </w:r>
            </w:dir>
          </w:p>
        </w:tc>
        <w:tc>
          <w:tcPr>
            <w:tcW w:w="1191" w:type="pct"/>
            <w:tcBorders>
              <w:top w:val="nil"/>
              <w:left w:val="nil"/>
              <w:bottom w:val="nil"/>
              <w:right w:val="nil"/>
            </w:tcBorders>
            <w:vAlign w:val="center"/>
            <w:hideMark/>
          </w:tcPr>
          <w:p w14:paraId="20E15217" w14:textId="77777777" w:rsidR="00BD2C3B" w:rsidRPr="007E3D5E" w:rsidRDefault="00BD2C3B" w:rsidP="009F61D6">
            <w:pPr>
              <w:pStyle w:val="Tabletexte"/>
              <w:spacing w:before="40" w:after="40"/>
              <w:rPr>
                <w:sz w:val="18"/>
                <w:szCs w:val="18"/>
                <w:lang w:bidi="ar-SA"/>
              </w:rPr>
            </w:pPr>
            <w:r w:rsidRPr="007E3D5E">
              <w:rPr>
                <w:sz w:val="18"/>
                <w:szCs w:val="18"/>
                <w:rtl/>
              </w:rPr>
              <w:t>ضمان تقديم المِنَح بطريقة عادلة وشفافة بهدف الحفاظ على التوزيع الجغرافي العادل والتوازن بين الجنسين وإشراك المندوبين ذوي الإعاقة وذوي الاحتياجات المحددة.</w:t>
            </w:r>
          </w:p>
        </w:tc>
        <w:tc>
          <w:tcPr>
            <w:tcW w:w="843" w:type="pct"/>
            <w:tcBorders>
              <w:top w:val="nil"/>
              <w:left w:val="nil"/>
              <w:bottom w:val="nil"/>
              <w:right w:val="nil"/>
            </w:tcBorders>
            <w:vAlign w:val="center"/>
            <w:hideMark/>
          </w:tcPr>
          <w:p w14:paraId="7F16EF27"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DE1B137"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4658632C" w14:textId="6C00F3B0"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44 (المراجَع في</w:t>
            </w:r>
            <w:r w:rsidR="00087CCE" w:rsidRPr="007E3D5E">
              <w:rPr>
                <w:rFonts w:hint="cs"/>
                <w:b/>
                <w:bCs/>
                <w:color w:val="2E74B5" w:themeColor="accent1" w:themeShade="BF"/>
                <w:sz w:val="18"/>
                <w:szCs w:val="18"/>
                <w:rtl/>
              </w:rPr>
              <w:t> </w:t>
            </w:r>
            <w:r w:rsidRPr="007E3D5E">
              <w:rPr>
                <w:b/>
                <w:bCs/>
                <w:color w:val="2E74B5" w:themeColor="accent1" w:themeShade="BF"/>
                <w:sz w:val="18"/>
                <w:szCs w:val="18"/>
                <w:rtl/>
              </w:rPr>
              <w:t>نيودلهي، 2024)</w:t>
            </w:r>
          </w:p>
        </w:tc>
        <w:tc>
          <w:tcPr>
            <w:tcW w:w="447" w:type="pct"/>
            <w:tcBorders>
              <w:top w:val="nil"/>
              <w:left w:val="nil"/>
              <w:bottom w:val="nil"/>
              <w:right w:val="nil"/>
            </w:tcBorders>
            <w:vAlign w:val="center"/>
            <w:hideMark/>
          </w:tcPr>
          <w:p w14:paraId="47E160CE"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5</w:t>
            </w:r>
          </w:p>
        </w:tc>
      </w:tr>
      <w:tr w:rsidR="007E3D5E" w:rsidRPr="007E3D5E" w14:paraId="26358534" w14:textId="77777777" w:rsidTr="00866CA5">
        <w:tc>
          <w:tcPr>
            <w:tcW w:w="238" w:type="pct"/>
            <w:tcBorders>
              <w:top w:val="nil"/>
              <w:left w:val="nil"/>
              <w:bottom w:val="nil"/>
              <w:right w:val="nil"/>
            </w:tcBorders>
            <w:shd w:val="clear" w:color="EDEDED" w:fill="EDEDED"/>
            <w:noWrap/>
            <w:vAlign w:val="center"/>
            <w:hideMark/>
          </w:tcPr>
          <w:p w14:paraId="6D325F3D" w14:textId="77777777" w:rsidR="00BD2C3B" w:rsidRPr="007E3D5E" w:rsidRDefault="00BD2C3B" w:rsidP="00B602D1">
            <w:pPr>
              <w:pStyle w:val="Tabletexte"/>
              <w:spacing w:before="40" w:after="40"/>
              <w:jc w:val="center"/>
              <w:rPr>
                <w:sz w:val="18"/>
                <w:szCs w:val="18"/>
                <w:lang w:bidi="ar-SA"/>
              </w:rPr>
            </w:pPr>
            <w:r w:rsidRPr="007E3D5E">
              <w:rPr>
                <w:sz w:val="18"/>
                <w:szCs w:val="18"/>
                <w:rtl/>
              </w:rPr>
              <w:t>214</w:t>
            </w:r>
          </w:p>
        </w:tc>
        <w:tc>
          <w:tcPr>
            <w:tcW w:w="496" w:type="pct"/>
            <w:tcBorders>
              <w:top w:val="nil"/>
              <w:left w:val="nil"/>
              <w:bottom w:val="nil"/>
              <w:right w:val="nil"/>
            </w:tcBorders>
            <w:shd w:val="clear" w:color="EDEDED" w:fill="EDEDED"/>
            <w:noWrap/>
            <w:vAlign w:val="center"/>
            <w:hideMark/>
          </w:tcPr>
          <w:p w14:paraId="407C9A07"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shd w:val="clear" w:color="EDEDED" w:fill="EDEDED"/>
            <w:vAlign w:val="center"/>
            <w:hideMark/>
          </w:tcPr>
          <w:p w14:paraId="072DC38E" w14:textId="77777777" w:rsidR="00BD2C3B" w:rsidRPr="007E3D5E" w:rsidRDefault="00BD2C3B" w:rsidP="009F61D6">
            <w:pPr>
              <w:pStyle w:val="Tabletexte"/>
              <w:spacing w:before="40" w:after="40"/>
              <w:jc w:val="left"/>
              <w:rPr>
                <w:sz w:val="18"/>
                <w:szCs w:val="18"/>
                <w:lang w:bidi="ar-SA"/>
              </w:rPr>
            </w:pPr>
            <w:r w:rsidRPr="007E3D5E">
              <w:rPr>
                <w:sz w:val="18"/>
                <w:szCs w:val="18"/>
                <w:rtl/>
              </w:rPr>
              <w:t>تكنولوجيات الذكاء الاصطناعي والاتصالات/تكنولوجيا المعلومات والاتصالات</w:t>
            </w:r>
          </w:p>
        </w:tc>
        <w:tc>
          <w:tcPr>
            <w:tcW w:w="1191" w:type="pct"/>
            <w:tcBorders>
              <w:top w:val="nil"/>
              <w:left w:val="nil"/>
              <w:bottom w:val="nil"/>
              <w:right w:val="nil"/>
            </w:tcBorders>
            <w:shd w:val="clear" w:color="EDEDED" w:fill="EDEDED"/>
            <w:vAlign w:val="center"/>
            <w:hideMark/>
          </w:tcPr>
          <w:p w14:paraId="01B3DD3B" w14:textId="5EF252AA" w:rsidR="00BD2C3B" w:rsidRPr="007E3D5E" w:rsidRDefault="00BD2C3B" w:rsidP="009F61D6">
            <w:pPr>
              <w:pStyle w:val="Tabletexte"/>
              <w:spacing w:before="40" w:after="40"/>
              <w:rPr>
                <w:spacing w:val="-4"/>
                <w:sz w:val="18"/>
                <w:szCs w:val="18"/>
                <w:lang w:bidi="ar-SA"/>
              </w:rPr>
            </w:pPr>
            <w:r w:rsidRPr="007E3D5E">
              <w:rPr>
                <w:spacing w:val="-4"/>
                <w:sz w:val="18"/>
                <w:szCs w:val="18"/>
                <w:rtl/>
              </w:rPr>
              <w:t>مواصلة العمل المتعلق بالذكاء الاصطناعي في</w:t>
            </w:r>
            <w:r w:rsidR="00ED35A4" w:rsidRPr="007E3D5E">
              <w:rPr>
                <w:rFonts w:hint="cs"/>
                <w:spacing w:val="-4"/>
                <w:sz w:val="18"/>
                <w:szCs w:val="18"/>
                <w:rtl/>
              </w:rPr>
              <w:t> </w:t>
            </w:r>
            <w:r w:rsidRPr="007E3D5E">
              <w:rPr>
                <w:spacing w:val="-4"/>
                <w:sz w:val="18"/>
                <w:szCs w:val="18"/>
                <w:rtl/>
              </w:rPr>
              <w:t>مجال الاتصالات/تكنولوجيا المعلومات والاتصالات، بما</w:t>
            </w:r>
            <w:r w:rsidR="00ED35A4" w:rsidRPr="007E3D5E">
              <w:rPr>
                <w:rFonts w:hint="cs"/>
                <w:spacing w:val="-4"/>
                <w:sz w:val="18"/>
                <w:szCs w:val="18"/>
                <w:rtl/>
              </w:rPr>
              <w:t> </w:t>
            </w:r>
            <w:r w:rsidRPr="007E3D5E">
              <w:rPr>
                <w:spacing w:val="-4"/>
                <w:sz w:val="18"/>
                <w:szCs w:val="18"/>
                <w:rtl/>
              </w:rPr>
              <w:t>في</w:t>
            </w:r>
            <w:r w:rsidR="00ED35A4" w:rsidRPr="007E3D5E">
              <w:rPr>
                <w:rFonts w:hint="cs"/>
                <w:spacing w:val="-4"/>
                <w:sz w:val="18"/>
                <w:szCs w:val="18"/>
                <w:rtl/>
              </w:rPr>
              <w:t> </w:t>
            </w:r>
            <w:r w:rsidRPr="007E3D5E">
              <w:rPr>
                <w:spacing w:val="-4"/>
                <w:sz w:val="18"/>
                <w:szCs w:val="18"/>
                <w:rtl/>
              </w:rPr>
              <w:t>ذلك الدراسات وتبادل المعلومات وبناء القدرات في تكنولوجيات الذكاء الاصطناعي لزيادة كفاءة الاتصالات/تكنولوجيا المعلومات والاتصالات.</w:t>
            </w:r>
          </w:p>
        </w:tc>
        <w:tc>
          <w:tcPr>
            <w:tcW w:w="843" w:type="pct"/>
            <w:tcBorders>
              <w:top w:val="nil"/>
              <w:left w:val="nil"/>
              <w:bottom w:val="nil"/>
              <w:right w:val="nil"/>
            </w:tcBorders>
            <w:shd w:val="clear" w:color="EDEDED" w:fill="EDEDED"/>
            <w:vAlign w:val="center"/>
            <w:hideMark/>
          </w:tcPr>
          <w:p w14:paraId="6C3ACE36"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2705ED26"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29679B34" w14:textId="77777777" w:rsidR="00BD2C3B" w:rsidRPr="007E3D5E" w:rsidRDefault="00BD2C3B" w:rsidP="005B62E6">
            <w:pPr>
              <w:pStyle w:val="Tabletexte"/>
              <w:spacing w:before="40" w:after="40"/>
              <w:jc w:val="left"/>
              <w:rPr>
                <w:b/>
                <w:bCs/>
                <w:color w:val="2E74B5" w:themeColor="accent1" w:themeShade="BF"/>
                <w:sz w:val="18"/>
                <w:szCs w:val="18"/>
                <w:lang w:bidi="ar-SA"/>
              </w:rPr>
            </w:pPr>
            <w:r w:rsidRPr="007E3D5E">
              <w:rPr>
                <w:b/>
                <w:bCs/>
                <w:color w:val="2E74B5" w:themeColor="accent1" w:themeShade="BF"/>
                <w:sz w:val="18"/>
                <w:szCs w:val="18"/>
                <w:rtl/>
              </w:rPr>
              <w:t>القرار 101 (نيودلهي، 2024)</w:t>
            </w:r>
          </w:p>
        </w:tc>
        <w:tc>
          <w:tcPr>
            <w:tcW w:w="447" w:type="pct"/>
            <w:tcBorders>
              <w:top w:val="nil"/>
              <w:left w:val="nil"/>
              <w:bottom w:val="nil"/>
              <w:right w:val="nil"/>
            </w:tcBorders>
            <w:shd w:val="clear" w:color="EDEDED" w:fill="EDEDED"/>
            <w:vAlign w:val="center"/>
            <w:hideMark/>
          </w:tcPr>
          <w:p w14:paraId="06B9EFEA"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0DB19C29" w14:textId="77777777" w:rsidTr="00866CA5">
        <w:tc>
          <w:tcPr>
            <w:tcW w:w="238" w:type="pct"/>
            <w:tcBorders>
              <w:top w:val="nil"/>
              <w:left w:val="nil"/>
              <w:bottom w:val="nil"/>
              <w:right w:val="nil"/>
            </w:tcBorders>
            <w:noWrap/>
            <w:vAlign w:val="center"/>
            <w:hideMark/>
          </w:tcPr>
          <w:p w14:paraId="6E43E146" w14:textId="760502F4" w:rsidR="00BD2C3B" w:rsidRPr="007E3D5E" w:rsidRDefault="00BD2C3B" w:rsidP="00B602D1">
            <w:pPr>
              <w:pStyle w:val="Tabletexte"/>
              <w:spacing w:before="40" w:after="40"/>
              <w:jc w:val="center"/>
              <w:rPr>
                <w:sz w:val="18"/>
                <w:szCs w:val="18"/>
                <w:lang w:bidi="ar-SA"/>
              </w:rPr>
            </w:pPr>
            <w:bookmarkStart w:id="4" w:name="RANGE!A135"/>
            <w:r w:rsidRPr="007E3D5E">
              <w:rPr>
                <w:sz w:val="18"/>
                <w:szCs w:val="18"/>
                <w:rtl/>
              </w:rPr>
              <w:t>215</w:t>
            </w:r>
            <w:bookmarkEnd w:id="4"/>
          </w:p>
        </w:tc>
        <w:tc>
          <w:tcPr>
            <w:tcW w:w="496" w:type="pct"/>
            <w:tcBorders>
              <w:top w:val="nil"/>
              <w:left w:val="nil"/>
              <w:bottom w:val="nil"/>
              <w:right w:val="nil"/>
            </w:tcBorders>
            <w:noWrap/>
            <w:vAlign w:val="center"/>
            <w:hideMark/>
          </w:tcPr>
          <w:p w14:paraId="3D261BE9"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vAlign w:val="center"/>
            <w:hideMark/>
          </w:tcPr>
          <w:p w14:paraId="7A099F9E"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الاتصالات/تكنولوجيا المعلومات والاتصالات في التخفيف من الجوائح العالمية</w:t>
            </w:r>
          </w:p>
        </w:tc>
        <w:tc>
          <w:tcPr>
            <w:tcW w:w="1191" w:type="pct"/>
            <w:tcBorders>
              <w:top w:val="nil"/>
              <w:left w:val="nil"/>
              <w:bottom w:val="nil"/>
              <w:right w:val="nil"/>
            </w:tcBorders>
            <w:vAlign w:val="center"/>
            <w:hideMark/>
          </w:tcPr>
          <w:p w14:paraId="5E3D78C4" w14:textId="77777777" w:rsidR="00BD2C3B" w:rsidRPr="007E3D5E" w:rsidRDefault="00BD2C3B" w:rsidP="009F61D6">
            <w:pPr>
              <w:pStyle w:val="Tabletexte"/>
              <w:spacing w:before="40" w:after="40"/>
              <w:rPr>
                <w:spacing w:val="-2"/>
                <w:sz w:val="18"/>
                <w:szCs w:val="18"/>
                <w:lang w:bidi="ar-SA"/>
              </w:rPr>
            </w:pPr>
            <w:r w:rsidRPr="007E3D5E">
              <w:rPr>
                <w:spacing w:val="-2"/>
                <w:sz w:val="18"/>
                <w:szCs w:val="18"/>
                <w:rtl/>
              </w:rPr>
              <w:t>تعزيز جهود الاتحاد، في نطاق اختصاصاته وبالشراكة مع منظمة الصحة العالمية والوكالات والمنظمات الأخرى، وبالتعاون مع أصحاب المصلحة، لتعزيز قدرة شبكات الاتصالات/تكنولوجيا المعلومات والاتصالات على الصمود من أجل مواجهة التحديات التي تفرضها جائحة كوفيد-19 وزيادة مستوى التأهب للجوائح والتصدي لها.</w:t>
            </w:r>
          </w:p>
        </w:tc>
        <w:tc>
          <w:tcPr>
            <w:tcW w:w="843" w:type="pct"/>
            <w:tcBorders>
              <w:top w:val="nil"/>
              <w:left w:val="nil"/>
              <w:bottom w:val="nil"/>
              <w:right w:val="nil"/>
            </w:tcBorders>
            <w:vAlign w:val="center"/>
            <w:hideMark/>
          </w:tcPr>
          <w:p w14:paraId="774EE785"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2914BDDF"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1BC4E4DD"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6B8CA562"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231BE567" w14:textId="77777777" w:rsidTr="00866CA5">
        <w:tc>
          <w:tcPr>
            <w:tcW w:w="238" w:type="pct"/>
            <w:tcBorders>
              <w:top w:val="nil"/>
              <w:left w:val="nil"/>
              <w:bottom w:val="nil"/>
              <w:right w:val="nil"/>
            </w:tcBorders>
            <w:shd w:val="clear" w:color="EDEDED" w:fill="EDEDED"/>
            <w:noWrap/>
            <w:vAlign w:val="center"/>
            <w:hideMark/>
          </w:tcPr>
          <w:p w14:paraId="71C09899" w14:textId="77777777" w:rsidR="00BD2C3B" w:rsidRPr="007E3D5E" w:rsidRDefault="00BD2C3B" w:rsidP="00B602D1">
            <w:pPr>
              <w:pStyle w:val="Tabletexte"/>
              <w:spacing w:before="40" w:after="40"/>
              <w:jc w:val="center"/>
              <w:rPr>
                <w:sz w:val="18"/>
                <w:szCs w:val="18"/>
                <w:lang w:bidi="ar-SA"/>
              </w:rPr>
            </w:pPr>
            <w:r w:rsidRPr="007E3D5E">
              <w:rPr>
                <w:sz w:val="18"/>
                <w:szCs w:val="18"/>
                <w:rtl/>
              </w:rPr>
              <w:t>216</w:t>
            </w:r>
          </w:p>
        </w:tc>
        <w:tc>
          <w:tcPr>
            <w:tcW w:w="496" w:type="pct"/>
            <w:tcBorders>
              <w:top w:val="nil"/>
              <w:left w:val="nil"/>
              <w:bottom w:val="nil"/>
              <w:right w:val="nil"/>
            </w:tcBorders>
            <w:shd w:val="clear" w:color="EDEDED" w:fill="EDEDED"/>
            <w:noWrap/>
            <w:vAlign w:val="center"/>
            <w:hideMark/>
          </w:tcPr>
          <w:p w14:paraId="04AB1F45"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shd w:val="clear" w:color="EDEDED" w:fill="EDEDED"/>
            <w:vAlign w:val="center"/>
            <w:hideMark/>
          </w:tcPr>
          <w:p w14:paraId="33DB4CF2"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استعمال تخصيصات الترددات في المنشآت الراديوية العسكرية لخدمات الدفاع الوطني</w:t>
            </w:r>
          </w:p>
        </w:tc>
        <w:tc>
          <w:tcPr>
            <w:tcW w:w="1191" w:type="pct"/>
            <w:tcBorders>
              <w:top w:val="nil"/>
              <w:left w:val="nil"/>
              <w:bottom w:val="nil"/>
              <w:right w:val="nil"/>
            </w:tcBorders>
            <w:shd w:val="clear" w:color="EDEDED" w:fill="EDEDED"/>
            <w:vAlign w:val="center"/>
            <w:hideMark/>
          </w:tcPr>
          <w:p w14:paraId="7F23A033" w14:textId="77777777" w:rsidR="00BD2C3B" w:rsidRPr="007E3D5E" w:rsidRDefault="00BD2C3B" w:rsidP="009F61D6">
            <w:pPr>
              <w:pStyle w:val="Tabletexte"/>
              <w:spacing w:before="40" w:after="40"/>
              <w:rPr>
                <w:sz w:val="18"/>
                <w:szCs w:val="18"/>
                <w:lang w:bidi="ar-SA"/>
              </w:rPr>
            </w:pPr>
            <w:r w:rsidRPr="007E3D5E">
              <w:rPr>
                <w:sz w:val="18"/>
                <w:szCs w:val="18"/>
                <w:rtl/>
              </w:rPr>
              <w:t>الحاجة إلى مراعاة حساسية المعلومات المقدمة بشأن تخصيصات الترددات التي يُحتج بالمادة 48 بشأنها، والحفاظ على سرية هذه المعلومات، لذلك يقرر أن أي احتجاج لدولة عضو بالمادة 48 يجب أن يُذكر صراحةً في التبليغ المعني بهذه الاحتجاج.</w:t>
            </w:r>
          </w:p>
        </w:tc>
        <w:tc>
          <w:tcPr>
            <w:tcW w:w="843" w:type="pct"/>
            <w:tcBorders>
              <w:top w:val="nil"/>
              <w:left w:val="nil"/>
              <w:bottom w:val="nil"/>
              <w:right w:val="nil"/>
            </w:tcBorders>
            <w:shd w:val="clear" w:color="EDEDED" w:fill="EDEDED"/>
            <w:vAlign w:val="center"/>
            <w:hideMark/>
          </w:tcPr>
          <w:p w14:paraId="14C5BEE3"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138D5C6"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shd w:val="clear" w:color="EDEDED" w:fill="EDEDED"/>
            <w:vAlign w:val="center"/>
            <w:hideMark/>
          </w:tcPr>
          <w:p w14:paraId="7C6DAF18"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16E32555"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2845E412" w14:textId="77777777" w:rsidTr="00866CA5">
        <w:tc>
          <w:tcPr>
            <w:tcW w:w="238" w:type="pct"/>
            <w:tcBorders>
              <w:top w:val="nil"/>
              <w:left w:val="nil"/>
              <w:bottom w:val="nil"/>
              <w:right w:val="nil"/>
            </w:tcBorders>
            <w:noWrap/>
            <w:vAlign w:val="center"/>
            <w:hideMark/>
          </w:tcPr>
          <w:p w14:paraId="003C6AC0" w14:textId="77777777" w:rsidR="00BD2C3B" w:rsidRPr="007E3D5E" w:rsidRDefault="00BD2C3B" w:rsidP="00B602D1">
            <w:pPr>
              <w:pStyle w:val="Tabletexte"/>
              <w:spacing w:before="40" w:after="40"/>
              <w:jc w:val="center"/>
              <w:rPr>
                <w:sz w:val="18"/>
                <w:szCs w:val="18"/>
                <w:lang w:bidi="ar-SA"/>
              </w:rPr>
            </w:pPr>
            <w:r w:rsidRPr="007E3D5E">
              <w:rPr>
                <w:sz w:val="18"/>
                <w:szCs w:val="18"/>
                <w:rtl/>
              </w:rPr>
              <w:t>217</w:t>
            </w:r>
          </w:p>
        </w:tc>
        <w:tc>
          <w:tcPr>
            <w:tcW w:w="496" w:type="pct"/>
            <w:tcBorders>
              <w:top w:val="nil"/>
              <w:left w:val="nil"/>
              <w:bottom w:val="nil"/>
              <w:right w:val="nil"/>
            </w:tcBorders>
            <w:noWrap/>
            <w:vAlign w:val="center"/>
            <w:hideMark/>
          </w:tcPr>
          <w:p w14:paraId="28D8026C"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vAlign w:val="center"/>
            <w:hideMark/>
          </w:tcPr>
          <w:p w14:paraId="01E1A555" w14:textId="034E0E33" w:rsidR="00BD2C3B" w:rsidRPr="007E3D5E" w:rsidRDefault="00BD2C3B" w:rsidP="009F61D6">
            <w:pPr>
              <w:pStyle w:val="Tabletexte"/>
              <w:spacing w:before="40" w:after="40"/>
              <w:jc w:val="left"/>
              <w:rPr>
                <w:sz w:val="18"/>
                <w:szCs w:val="18"/>
                <w:lang w:bidi="ar-SA"/>
              </w:rPr>
            </w:pPr>
            <w:r w:rsidRPr="007E3D5E">
              <w:rPr>
                <w:sz w:val="18"/>
                <w:szCs w:val="18"/>
                <w:rtl/>
              </w:rPr>
              <w:t>إدارة استمرارية الأعمال في</w:t>
            </w:r>
            <w:r w:rsidR="004661CE">
              <w:rPr>
                <w:rFonts w:hint="cs"/>
                <w:sz w:val="18"/>
                <w:szCs w:val="18"/>
                <w:rtl/>
              </w:rPr>
              <w:t> </w:t>
            </w:r>
            <w:r w:rsidRPr="007E3D5E">
              <w:rPr>
                <w:sz w:val="18"/>
                <w:szCs w:val="18"/>
                <w:rtl/>
              </w:rPr>
              <w:t>الاتحاد الدولي للاتصالات لأعوام 2023-2026</w:t>
            </w:r>
          </w:p>
        </w:tc>
        <w:tc>
          <w:tcPr>
            <w:tcW w:w="1191" w:type="pct"/>
            <w:tcBorders>
              <w:top w:val="nil"/>
              <w:left w:val="nil"/>
              <w:bottom w:val="nil"/>
              <w:right w:val="nil"/>
            </w:tcBorders>
            <w:vAlign w:val="center"/>
            <w:hideMark/>
          </w:tcPr>
          <w:p w14:paraId="4890634D" w14:textId="77777777" w:rsidR="00BD2C3B" w:rsidRPr="007E3D5E" w:rsidRDefault="00BD2C3B" w:rsidP="009F61D6">
            <w:pPr>
              <w:pStyle w:val="Tabletexte"/>
              <w:spacing w:before="40" w:after="40"/>
              <w:rPr>
                <w:sz w:val="18"/>
                <w:szCs w:val="18"/>
                <w:lang w:bidi="ar-SA"/>
              </w:rPr>
            </w:pPr>
            <w:r w:rsidRPr="007E3D5E">
              <w:rPr>
                <w:sz w:val="18"/>
                <w:szCs w:val="18"/>
                <w:rtl/>
              </w:rPr>
              <w:t>إيلاء عناية فائقة لمواصلة تطوير استراتيجية وسياسة استمرارية الأعمال في الاتحاد، ورصدهما وتكييفهما بحسب المطلوب.</w:t>
            </w:r>
          </w:p>
        </w:tc>
        <w:tc>
          <w:tcPr>
            <w:tcW w:w="843" w:type="pct"/>
            <w:tcBorders>
              <w:top w:val="nil"/>
              <w:left w:val="nil"/>
              <w:bottom w:val="nil"/>
              <w:right w:val="nil"/>
            </w:tcBorders>
            <w:vAlign w:val="center"/>
            <w:hideMark/>
          </w:tcPr>
          <w:p w14:paraId="663E6E5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vAlign w:val="center"/>
            <w:hideMark/>
          </w:tcPr>
          <w:p w14:paraId="041D047D" w14:textId="77777777" w:rsidR="00BD2C3B" w:rsidRPr="007E3D5E" w:rsidRDefault="00BD2C3B" w:rsidP="009F61D6">
            <w:pPr>
              <w:pStyle w:val="Tabletexte"/>
              <w:spacing w:before="40" w:after="40"/>
              <w:rPr>
                <w:b/>
                <w:bCs/>
                <w:color w:val="2E74B5" w:themeColor="accent1" w:themeShade="BF"/>
                <w:sz w:val="18"/>
                <w:szCs w:val="18"/>
              </w:rPr>
            </w:pPr>
          </w:p>
        </w:tc>
        <w:tc>
          <w:tcPr>
            <w:tcW w:w="595" w:type="pct"/>
            <w:tcBorders>
              <w:top w:val="nil"/>
              <w:left w:val="nil"/>
              <w:bottom w:val="nil"/>
              <w:right w:val="nil"/>
            </w:tcBorders>
            <w:vAlign w:val="center"/>
            <w:hideMark/>
          </w:tcPr>
          <w:p w14:paraId="6841D7F2"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vAlign w:val="center"/>
            <w:hideMark/>
          </w:tcPr>
          <w:p w14:paraId="41064305" w14:textId="77777777" w:rsidR="00BD2C3B" w:rsidRPr="007E3D5E" w:rsidRDefault="00BD2C3B" w:rsidP="005B62E6">
            <w:pPr>
              <w:pStyle w:val="Tabletexte"/>
              <w:spacing w:before="40" w:after="40"/>
              <w:jc w:val="left"/>
              <w:rPr>
                <w:b/>
                <w:bCs/>
                <w:color w:val="2E74B5" w:themeColor="accent1" w:themeShade="BF"/>
                <w:sz w:val="18"/>
                <w:szCs w:val="18"/>
              </w:rPr>
            </w:pPr>
          </w:p>
        </w:tc>
      </w:tr>
      <w:tr w:rsidR="007E3D5E" w:rsidRPr="007E3D5E" w14:paraId="1ABB073F" w14:textId="77777777" w:rsidTr="00866CA5">
        <w:tc>
          <w:tcPr>
            <w:tcW w:w="238" w:type="pct"/>
            <w:tcBorders>
              <w:top w:val="nil"/>
              <w:left w:val="nil"/>
              <w:bottom w:val="nil"/>
              <w:right w:val="nil"/>
            </w:tcBorders>
            <w:shd w:val="clear" w:color="EDEDED" w:fill="EDEDED"/>
            <w:noWrap/>
            <w:vAlign w:val="center"/>
            <w:hideMark/>
          </w:tcPr>
          <w:p w14:paraId="1C4B446F" w14:textId="77777777" w:rsidR="00BD2C3B" w:rsidRPr="007E3D5E" w:rsidRDefault="00BD2C3B" w:rsidP="00B602D1">
            <w:pPr>
              <w:pStyle w:val="Tabletexte"/>
              <w:spacing w:before="40" w:after="40"/>
              <w:jc w:val="center"/>
              <w:rPr>
                <w:sz w:val="18"/>
                <w:szCs w:val="18"/>
                <w:lang w:bidi="ar-SA"/>
              </w:rPr>
            </w:pPr>
            <w:r w:rsidRPr="007E3D5E">
              <w:rPr>
                <w:sz w:val="18"/>
                <w:szCs w:val="18"/>
                <w:rtl/>
              </w:rPr>
              <w:t>218</w:t>
            </w:r>
          </w:p>
        </w:tc>
        <w:tc>
          <w:tcPr>
            <w:tcW w:w="496" w:type="pct"/>
            <w:tcBorders>
              <w:top w:val="nil"/>
              <w:left w:val="nil"/>
              <w:bottom w:val="nil"/>
              <w:right w:val="nil"/>
            </w:tcBorders>
            <w:shd w:val="clear" w:color="EDEDED" w:fill="EDEDED"/>
            <w:noWrap/>
            <w:vAlign w:val="center"/>
            <w:hideMark/>
          </w:tcPr>
          <w:p w14:paraId="0E8D0B27"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nil"/>
              <w:right w:val="nil"/>
            </w:tcBorders>
            <w:shd w:val="clear" w:color="EDEDED" w:fill="EDEDED"/>
            <w:vAlign w:val="center"/>
            <w:hideMark/>
          </w:tcPr>
          <w:p w14:paraId="53F18CD1" w14:textId="77777777" w:rsidR="00BD2C3B" w:rsidRPr="007E3D5E" w:rsidRDefault="00BD2C3B" w:rsidP="009F61D6">
            <w:pPr>
              <w:pStyle w:val="Tabletexte"/>
              <w:spacing w:before="40" w:after="40"/>
              <w:jc w:val="left"/>
              <w:rPr>
                <w:sz w:val="18"/>
                <w:szCs w:val="18"/>
                <w:lang w:bidi="ar-SA"/>
              </w:rPr>
            </w:pPr>
            <w:r w:rsidRPr="007E3D5E">
              <w:rPr>
                <w:sz w:val="18"/>
                <w:szCs w:val="18"/>
                <w:rtl/>
              </w:rPr>
              <w:t>دور الاتحاد الدولي للاتصالات في تنفيذ خطة "الفضاء ‏‎2030‎‏": الفضاء باعتباره محركاً ‎‎للتنمية المستدامة، وفي عملية متابعة تنفيذ الخطة واستعراضه</w:t>
            </w:r>
          </w:p>
        </w:tc>
        <w:tc>
          <w:tcPr>
            <w:tcW w:w="1191" w:type="pct"/>
            <w:tcBorders>
              <w:top w:val="nil"/>
              <w:left w:val="nil"/>
              <w:bottom w:val="nil"/>
              <w:right w:val="nil"/>
            </w:tcBorders>
            <w:shd w:val="clear" w:color="EDEDED" w:fill="EDEDED"/>
            <w:vAlign w:val="center"/>
            <w:hideMark/>
          </w:tcPr>
          <w:p w14:paraId="74B409DC" w14:textId="77777777" w:rsidR="00BD2C3B" w:rsidRPr="007E3D5E" w:rsidRDefault="00BD2C3B" w:rsidP="009F61D6">
            <w:pPr>
              <w:pStyle w:val="Tabletexte"/>
              <w:spacing w:before="40" w:after="40"/>
              <w:rPr>
                <w:sz w:val="18"/>
                <w:szCs w:val="18"/>
                <w:lang w:bidi="ar-SA"/>
              </w:rPr>
            </w:pPr>
            <w:r w:rsidRPr="007E3D5E">
              <w:rPr>
                <w:sz w:val="18"/>
                <w:szCs w:val="18"/>
                <w:rtl/>
              </w:rPr>
              <w:t>دعم الاتحاد تنفيذ خطة "الفضاء 2030"، خاصة الأجزاء ذات الصلة بالخدمات الفضائية، مع مراعاة الدور المتفرد للاتحاد فيما يتعلق بالنفاذ إلى طيف الترددات الراديوية والمدارات الساتلية ذات الصلة، وفقاً للمادة 44 من الدستور.</w:t>
            </w:r>
          </w:p>
        </w:tc>
        <w:tc>
          <w:tcPr>
            <w:tcW w:w="843" w:type="pct"/>
            <w:tcBorders>
              <w:top w:val="nil"/>
              <w:left w:val="nil"/>
              <w:bottom w:val="nil"/>
              <w:right w:val="nil"/>
            </w:tcBorders>
            <w:shd w:val="clear" w:color="EDEDED" w:fill="EDEDED"/>
            <w:vAlign w:val="center"/>
            <w:hideMark/>
          </w:tcPr>
          <w:p w14:paraId="39EB3841"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nil"/>
              <w:right w:val="nil"/>
            </w:tcBorders>
            <w:shd w:val="clear" w:color="EDEDED" w:fill="EDEDED"/>
            <w:vAlign w:val="center"/>
            <w:hideMark/>
          </w:tcPr>
          <w:p w14:paraId="0FD9EEDB"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74</w:t>
            </w:r>
          </w:p>
        </w:tc>
        <w:tc>
          <w:tcPr>
            <w:tcW w:w="595" w:type="pct"/>
            <w:tcBorders>
              <w:top w:val="nil"/>
              <w:left w:val="nil"/>
              <w:bottom w:val="nil"/>
              <w:right w:val="nil"/>
            </w:tcBorders>
            <w:shd w:val="clear" w:color="EDEDED" w:fill="EDEDED"/>
            <w:vAlign w:val="center"/>
            <w:hideMark/>
          </w:tcPr>
          <w:p w14:paraId="36AD07D9"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nil"/>
              <w:right w:val="nil"/>
            </w:tcBorders>
            <w:shd w:val="clear" w:color="EDEDED" w:fill="EDEDED"/>
            <w:vAlign w:val="center"/>
            <w:hideMark/>
          </w:tcPr>
          <w:p w14:paraId="2712E3D4" w14:textId="77777777" w:rsidR="00BD2C3B" w:rsidRPr="007E3D5E" w:rsidRDefault="00BD2C3B" w:rsidP="005B62E6">
            <w:pPr>
              <w:pStyle w:val="Tabletexte"/>
              <w:spacing w:before="40" w:after="40"/>
              <w:jc w:val="left"/>
              <w:rPr>
                <w:b/>
                <w:bCs/>
                <w:color w:val="2E74B5" w:themeColor="accent1" w:themeShade="BF"/>
                <w:sz w:val="18"/>
                <w:szCs w:val="18"/>
              </w:rPr>
            </w:pPr>
          </w:p>
        </w:tc>
      </w:tr>
      <w:tr w:rsidR="00714E2B" w:rsidRPr="007E3D5E" w14:paraId="17AE47E8" w14:textId="77777777" w:rsidTr="00866CA5">
        <w:tc>
          <w:tcPr>
            <w:tcW w:w="238" w:type="pct"/>
            <w:tcBorders>
              <w:top w:val="nil"/>
              <w:left w:val="nil"/>
              <w:bottom w:val="single" w:sz="4" w:space="0" w:color="A5A5A5"/>
              <w:right w:val="nil"/>
            </w:tcBorders>
            <w:noWrap/>
            <w:vAlign w:val="center"/>
            <w:hideMark/>
          </w:tcPr>
          <w:p w14:paraId="1411BD74" w14:textId="77777777" w:rsidR="00BD2C3B" w:rsidRPr="007E3D5E" w:rsidRDefault="00BD2C3B" w:rsidP="00B602D1">
            <w:pPr>
              <w:pStyle w:val="Tabletexte"/>
              <w:spacing w:before="40" w:after="40"/>
              <w:jc w:val="center"/>
              <w:rPr>
                <w:sz w:val="18"/>
                <w:szCs w:val="18"/>
                <w:lang w:bidi="ar-SA"/>
              </w:rPr>
            </w:pPr>
            <w:r w:rsidRPr="007E3D5E">
              <w:rPr>
                <w:sz w:val="18"/>
                <w:szCs w:val="18"/>
                <w:rtl/>
              </w:rPr>
              <w:lastRenderedPageBreak/>
              <w:t>219</w:t>
            </w:r>
          </w:p>
        </w:tc>
        <w:tc>
          <w:tcPr>
            <w:tcW w:w="496" w:type="pct"/>
            <w:tcBorders>
              <w:top w:val="nil"/>
              <w:left w:val="nil"/>
              <w:bottom w:val="single" w:sz="4" w:space="0" w:color="A5A5A5"/>
              <w:right w:val="nil"/>
            </w:tcBorders>
            <w:noWrap/>
            <w:vAlign w:val="center"/>
            <w:hideMark/>
          </w:tcPr>
          <w:p w14:paraId="079DBC26" w14:textId="77777777" w:rsidR="00BD2C3B" w:rsidRPr="007E3D5E" w:rsidRDefault="00BD2C3B" w:rsidP="009F61D6">
            <w:pPr>
              <w:pStyle w:val="Tabletexte"/>
              <w:spacing w:before="40" w:after="40"/>
              <w:jc w:val="left"/>
              <w:rPr>
                <w:sz w:val="18"/>
                <w:szCs w:val="18"/>
                <w:lang w:bidi="ar-SA"/>
              </w:rPr>
            </w:pPr>
            <w:r w:rsidRPr="007E3D5E">
              <w:rPr>
                <w:sz w:val="18"/>
                <w:szCs w:val="18"/>
                <w:rtl/>
              </w:rPr>
              <w:t>PP22</w:t>
            </w:r>
          </w:p>
        </w:tc>
        <w:tc>
          <w:tcPr>
            <w:tcW w:w="694" w:type="pct"/>
            <w:tcBorders>
              <w:top w:val="nil"/>
              <w:left w:val="nil"/>
              <w:bottom w:val="single" w:sz="4" w:space="0" w:color="A5A5A5"/>
              <w:right w:val="nil"/>
            </w:tcBorders>
            <w:vAlign w:val="center"/>
            <w:hideMark/>
          </w:tcPr>
          <w:p w14:paraId="4947A956" w14:textId="77777777" w:rsidR="00BD2C3B" w:rsidRPr="007E3D5E" w:rsidRDefault="00BD2C3B" w:rsidP="009F61D6">
            <w:pPr>
              <w:pStyle w:val="Tabletexte"/>
              <w:spacing w:before="40" w:after="40"/>
              <w:jc w:val="left"/>
              <w:rPr>
                <w:sz w:val="18"/>
                <w:szCs w:val="18"/>
                <w:lang w:bidi="ar-SA"/>
              </w:rPr>
            </w:pPr>
            <w:r w:rsidRPr="007E3D5E">
              <w:rPr>
                <w:sz w:val="18"/>
                <w:szCs w:val="18"/>
                <w:rtl/>
              </w:rPr>
              <w:t>استدامة طيف الترددات الراديوية وما يرتبط به من موارد المدارات الساتلية التي تستخدمها الخدمات الفضائية</w:t>
            </w:r>
          </w:p>
        </w:tc>
        <w:tc>
          <w:tcPr>
            <w:tcW w:w="1191" w:type="pct"/>
            <w:tcBorders>
              <w:top w:val="nil"/>
              <w:left w:val="nil"/>
              <w:bottom w:val="single" w:sz="4" w:space="0" w:color="A5A5A5"/>
              <w:right w:val="nil"/>
            </w:tcBorders>
            <w:vAlign w:val="center"/>
            <w:hideMark/>
          </w:tcPr>
          <w:p w14:paraId="5D383689" w14:textId="35F1877F" w:rsidR="00BD2C3B" w:rsidRPr="007E3D5E" w:rsidRDefault="00BD2C3B" w:rsidP="009F61D6">
            <w:pPr>
              <w:pStyle w:val="Tabletexte"/>
              <w:spacing w:before="40" w:after="40"/>
              <w:rPr>
                <w:spacing w:val="-6"/>
                <w:sz w:val="18"/>
                <w:szCs w:val="18"/>
                <w:lang w:bidi="ar-SA"/>
              </w:rPr>
            </w:pPr>
            <w:r w:rsidRPr="007E3D5E">
              <w:rPr>
                <w:spacing w:val="-6"/>
                <w:sz w:val="18"/>
                <w:szCs w:val="18"/>
                <w:rtl/>
              </w:rPr>
              <w:t xml:space="preserve">تكليف جمعية الاتصالات الراديوية على وجه السرعة بإجراء الدراسات الضرورية عن طريق لجان الدراسات المعنية في قطاع الاتصالات الراديوية بالاتحاد </w:t>
            </w:r>
            <w:r w:rsidRPr="007E3D5E">
              <w:rPr>
                <w:spacing w:val="-6"/>
                <w:sz w:val="18"/>
                <w:szCs w:val="18"/>
              </w:rPr>
              <w:t>(ITU</w:t>
            </w:r>
            <w:r w:rsidR="00B33D54" w:rsidRPr="007E3D5E">
              <w:rPr>
                <w:spacing w:val="-6"/>
                <w:sz w:val="18"/>
                <w:szCs w:val="18"/>
              </w:rPr>
              <w:noBreakHyphen/>
            </w:r>
            <w:r w:rsidRPr="007E3D5E">
              <w:rPr>
                <w:spacing w:val="-6"/>
                <w:sz w:val="18"/>
                <w:szCs w:val="18"/>
              </w:rPr>
              <w:t>R)</w:t>
            </w:r>
            <w:r w:rsidRPr="007E3D5E">
              <w:rPr>
                <w:spacing w:val="-6"/>
                <w:sz w:val="18"/>
                <w:szCs w:val="18"/>
                <w:rtl/>
              </w:rPr>
              <w:t xml:space="preserve"> بشأن مسألة زيادة استخدام طيف الترددات الراديوية وما يرتبط به من موارد المدارات في المدارات غير المستقرة بالنسبة إلى الأرض، واستدامة تلك الموارد على المدى الطويل، وكذلك بشأن الاستفادة بشكل منصف من موارد المدارات المستقرة وغير المستقرة بالنسبة إلى الأرض وموارد الطيف، والاستعمال الرشيد والمتوافق لها، اتساقاً مع أهداف المادة 44 من الدستور.</w:t>
            </w:r>
          </w:p>
        </w:tc>
        <w:tc>
          <w:tcPr>
            <w:tcW w:w="843" w:type="pct"/>
            <w:tcBorders>
              <w:top w:val="nil"/>
              <w:left w:val="nil"/>
              <w:bottom w:val="single" w:sz="4" w:space="0" w:color="A5A5A5"/>
              <w:right w:val="nil"/>
            </w:tcBorders>
            <w:vAlign w:val="center"/>
            <w:hideMark/>
          </w:tcPr>
          <w:p w14:paraId="50910DFE" w14:textId="77777777" w:rsidR="00BD2C3B" w:rsidRPr="007E3D5E" w:rsidRDefault="00BD2C3B" w:rsidP="009F61D6">
            <w:pPr>
              <w:pStyle w:val="Tabletexte"/>
              <w:spacing w:before="40" w:after="40"/>
              <w:rPr>
                <w:b/>
                <w:bCs/>
                <w:color w:val="2E74B5" w:themeColor="accent1" w:themeShade="BF"/>
                <w:sz w:val="18"/>
                <w:szCs w:val="18"/>
              </w:rPr>
            </w:pPr>
          </w:p>
        </w:tc>
        <w:tc>
          <w:tcPr>
            <w:tcW w:w="496" w:type="pct"/>
            <w:tcBorders>
              <w:top w:val="nil"/>
              <w:left w:val="nil"/>
              <w:bottom w:val="single" w:sz="4" w:space="0" w:color="A5A5A5"/>
              <w:right w:val="nil"/>
            </w:tcBorders>
            <w:vAlign w:val="center"/>
            <w:hideMark/>
          </w:tcPr>
          <w:p w14:paraId="67D2BC83" w14:textId="77777777" w:rsidR="00BD2C3B" w:rsidRPr="007E3D5E" w:rsidRDefault="00BD2C3B" w:rsidP="009F61D6">
            <w:pPr>
              <w:pStyle w:val="Tabletexte"/>
              <w:spacing w:before="40" w:after="40"/>
              <w:rPr>
                <w:b/>
                <w:bCs/>
                <w:color w:val="2E74B5" w:themeColor="accent1" w:themeShade="BF"/>
                <w:sz w:val="18"/>
                <w:szCs w:val="18"/>
                <w:lang w:bidi="ar-SA"/>
              </w:rPr>
            </w:pPr>
            <w:r w:rsidRPr="007E3D5E">
              <w:rPr>
                <w:b/>
                <w:bCs/>
                <w:color w:val="2E74B5" w:themeColor="accent1" w:themeShade="BF"/>
                <w:sz w:val="18"/>
                <w:szCs w:val="18"/>
                <w:rtl/>
              </w:rPr>
              <w:t>القرار ITU-R 74</w:t>
            </w:r>
          </w:p>
        </w:tc>
        <w:tc>
          <w:tcPr>
            <w:tcW w:w="595" w:type="pct"/>
            <w:tcBorders>
              <w:top w:val="nil"/>
              <w:left w:val="nil"/>
              <w:bottom w:val="single" w:sz="4" w:space="0" w:color="A5A5A5"/>
              <w:right w:val="nil"/>
            </w:tcBorders>
            <w:vAlign w:val="center"/>
            <w:hideMark/>
          </w:tcPr>
          <w:p w14:paraId="1A96D55E" w14:textId="77777777" w:rsidR="00BD2C3B" w:rsidRPr="007E3D5E" w:rsidRDefault="00BD2C3B" w:rsidP="005B62E6">
            <w:pPr>
              <w:pStyle w:val="Tabletexte"/>
              <w:spacing w:before="40" w:after="40"/>
              <w:jc w:val="left"/>
              <w:rPr>
                <w:b/>
                <w:bCs/>
                <w:color w:val="2E74B5" w:themeColor="accent1" w:themeShade="BF"/>
                <w:sz w:val="18"/>
                <w:szCs w:val="18"/>
              </w:rPr>
            </w:pPr>
          </w:p>
        </w:tc>
        <w:tc>
          <w:tcPr>
            <w:tcW w:w="447" w:type="pct"/>
            <w:tcBorders>
              <w:top w:val="nil"/>
              <w:left w:val="nil"/>
              <w:bottom w:val="single" w:sz="4" w:space="0" w:color="A5A5A5"/>
              <w:right w:val="nil"/>
            </w:tcBorders>
            <w:vAlign w:val="center"/>
          </w:tcPr>
          <w:p w14:paraId="27844094" w14:textId="77777777" w:rsidR="00BD2C3B" w:rsidRPr="007E3D5E" w:rsidRDefault="00BD2C3B" w:rsidP="005B62E6">
            <w:pPr>
              <w:pStyle w:val="Tabletexte"/>
              <w:spacing w:before="40" w:after="40"/>
              <w:jc w:val="left"/>
              <w:rPr>
                <w:b/>
                <w:bCs/>
                <w:color w:val="2E74B5" w:themeColor="accent1" w:themeShade="BF"/>
                <w:sz w:val="18"/>
                <w:szCs w:val="18"/>
              </w:rPr>
            </w:pPr>
          </w:p>
        </w:tc>
      </w:tr>
    </w:tbl>
    <w:p w14:paraId="53661A2F"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1E4DBB">
      <w:headerReference w:type="default" r:id="rId31"/>
      <w:headerReference w:type="first" r:id="rId32"/>
      <w:pgSz w:w="16840" w:h="11907" w:orient="landscape" w:code="9"/>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935B3" w14:textId="77777777" w:rsidR="006908BA" w:rsidRDefault="006908BA" w:rsidP="006C3242">
      <w:pPr>
        <w:spacing w:before="0" w:line="240" w:lineRule="auto"/>
      </w:pPr>
      <w:r>
        <w:separator/>
      </w:r>
    </w:p>
  </w:endnote>
  <w:endnote w:type="continuationSeparator" w:id="0">
    <w:p w14:paraId="20371661" w14:textId="77777777" w:rsidR="006908BA" w:rsidRDefault="006908B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Guli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4A309205" w14:textId="77777777" w:rsidTr="00031158">
      <w:tc>
        <w:tcPr>
          <w:tcW w:w="991" w:type="dxa"/>
          <w:tcBorders>
            <w:top w:val="single" w:sz="4" w:space="0" w:color="auto"/>
            <w:left w:val="nil"/>
            <w:bottom w:val="nil"/>
            <w:right w:val="nil"/>
          </w:tcBorders>
          <w:shd w:val="clear" w:color="auto" w:fill="FFFFFF" w:themeFill="background1"/>
          <w:hideMark/>
        </w:tcPr>
        <w:p w14:paraId="1645238D"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7571A82B"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244D728F" w14:textId="1FB893CA" w:rsidR="00AD1E92" w:rsidRPr="008B5C42" w:rsidRDefault="005A2171" w:rsidP="005A2171">
          <w:pPr>
            <w:spacing w:before="60" w:after="40" w:line="260" w:lineRule="exact"/>
            <w:rPr>
              <w:spacing w:val="-2"/>
              <w:position w:val="2"/>
              <w:sz w:val="18"/>
              <w:szCs w:val="18"/>
              <w:lang w:val="en-GB"/>
            </w:rPr>
          </w:pPr>
          <w:r w:rsidRPr="008B5C42">
            <w:rPr>
              <w:spacing w:val="-2"/>
              <w:position w:val="2"/>
              <w:sz w:val="18"/>
              <w:szCs w:val="18"/>
              <w:rtl/>
              <w:lang w:val="fr-FR"/>
            </w:rPr>
            <w:t xml:space="preserve">السيد </w:t>
          </w:r>
          <w:proofErr w:type="spellStart"/>
          <w:r w:rsidRPr="008B5C42">
            <w:rPr>
              <w:spacing w:val="-2"/>
              <w:position w:val="2"/>
              <w:sz w:val="18"/>
              <w:szCs w:val="18"/>
              <w:rtl/>
              <w:lang w:val="fr-FR"/>
            </w:rPr>
            <w:t>Fabio</w:t>
          </w:r>
          <w:proofErr w:type="spellEnd"/>
          <w:r w:rsidRPr="008B5C42">
            <w:rPr>
              <w:spacing w:val="-2"/>
              <w:position w:val="2"/>
              <w:sz w:val="18"/>
              <w:szCs w:val="18"/>
              <w:rtl/>
              <w:lang w:val="fr-FR"/>
            </w:rPr>
            <w:t xml:space="preserve"> </w:t>
          </w:r>
          <w:proofErr w:type="spellStart"/>
          <w:r w:rsidRPr="008B5C42">
            <w:rPr>
              <w:spacing w:val="-2"/>
              <w:position w:val="2"/>
              <w:sz w:val="18"/>
              <w:szCs w:val="18"/>
              <w:rtl/>
              <w:lang w:val="fr-FR"/>
            </w:rPr>
            <w:t>Bigi</w:t>
          </w:r>
          <w:proofErr w:type="spellEnd"/>
          <w:r w:rsidRPr="008B5C42">
            <w:rPr>
              <w:spacing w:val="-2"/>
              <w:position w:val="2"/>
              <w:sz w:val="18"/>
              <w:szCs w:val="18"/>
              <w:rtl/>
              <w:lang w:val="fr-FR"/>
            </w:rPr>
            <w:t xml:space="preserve">، رئيس فريق التنسيق بين القطاعات </w:t>
          </w:r>
          <w:r w:rsidRPr="008B5C42">
            <w:rPr>
              <w:spacing w:val="-2"/>
              <w:position w:val="2"/>
              <w:sz w:val="18"/>
              <w:szCs w:val="18"/>
              <w:lang w:bidi="ar-EG"/>
            </w:rPr>
            <w:t>(ISCG)</w:t>
          </w:r>
          <w:r w:rsidRPr="008B5C42">
            <w:rPr>
              <w:spacing w:val="-2"/>
              <w:position w:val="2"/>
              <w:sz w:val="18"/>
              <w:szCs w:val="18"/>
              <w:rtl/>
              <w:lang w:val="fr-FR"/>
            </w:rPr>
            <w:t>، وزارة المشاريع والصناعة في إيطاليا</w:t>
          </w:r>
        </w:p>
      </w:tc>
    </w:tr>
    <w:tr w:rsidR="00AD1E92" w:rsidRPr="00AD1E92" w14:paraId="5D790628" w14:textId="77777777" w:rsidTr="00031158">
      <w:tc>
        <w:tcPr>
          <w:tcW w:w="991" w:type="dxa"/>
        </w:tcPr>
        <w:p w14:paraId="445E9AE4"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7C68E4D5"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5F1FAE92" w14:textId="01936B16" w:rsidR="00AD1E92" w:rsidRPr="00AD1E92" w:rsidRDefault="005A2171" w:rsidP="00AD1E92">
          <w:pPr>
            <w:spacing w:before="60" w:after="40" w:line="260" w:lineRule="exact"/>
            <w:rPr>
              <w:position w:val="2"/>
              <w:sz w:val="18"/>
              <w:szCs w:val="18"/>
              <w:lang w:val="en-GB"/>
            </w:rPr>
          </w:pPr>
          <w:r>
            <w:rPr>
              <w:sz w:val="18"/>
              <w:szCs w:val="18"/>
            </w:rPr>
            <w:t>+39 338 670 1032</w:t>
          </w:r>
        </w:p>
      </w:tc>
    </w:tr>
    <w:tr w:rsidR="00AD1E92" w:rsidRPr="00AD1E92" w14:paraId="180A6A30" w14:textId="77777777" w:rsidTr="00031158">
      <w:tc>
        <w:tcPr>
          <w:tcW w:w="991" w:type="dxa"/>
        </w:tcPr>
        <w:p w14:paraId="06EE14AF"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769C437B"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63D5B194" w14:textId="55F67B20" w:rsidR="00AD1E92" w:rsidRPr="00AD1E92" w:rsidRDefault="00870304" w:rsidP="00AD1E92">
          <w:pPr>
            <w:spacing w:before="60" w:after="40" w:line="260" w:lineRule="exact"/>
            <w:rPr>
              <w:position w:val="2"/>
              <w:sz w:val="18"/>
              <w:szCs w:val="18"/>
              <w:rtl/>
              <w:lang w:val="fr-FR" w:bidi="ar-EG"/>
            </w:rPr>
          </w:pPr>
          <w:hyperlink r:id="rId1" w:history="1">
            <w:r w:rsidR="005A2171">
              <w:rPr>
                <w:rStyle w:val="Hyperlink"/>
                <w:sz w:val="18"/>
                <w:szCs w:val="18"/>
              </w:rPr>
              <w:t>fabio.bigi@virgilio.it</w:t>
            </w:r>
          </w:hyperlink>
        </w:p>
      </w:tc>
    </w:tr>
  </w:tbl>
  <w:p w14:paraId="62986ABC"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E482" w14:textId="77777777" w:rsidR="006908BA" w:rsidRDefault="006908BA" w:rsidP="006C3242">
      <w:pPr>
        <w:spacing w:before="0" w:line="240" w:lineRule="auto"/>
      </w:pPr>
      <w:r>
        <w:separator/>
      </w:r>
    </w:p>
  </w:footnote>
  <w:footnote w:type="continuationSeparator" w:id="0">
    <w:p w14:paraId="55551C5E" w14:textId="77777777" w:rsidR="006908BA" w:rsidRDefault="006908B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39A26964" w14:textId="11B09D28"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2" w:name="DocNo2"/>
        <w:bookmarkEnd w:id="2"/>
        <w:r w:rsidR="00105EF4">
          <w:rPr>
            <w:sz w:val="20"/>
            <w:szCs w:val="20"/>
            <w:lang w:val="es-ES_tradnl"/>
          </w:rPr>
          <w:t>6</w:t>
        </w:r>
        <w:r w:rsidR="004F0F62" w:rsidRPr="004F0F62">
          <w:rPr>
            <w:sz w:val="20"/>
            <w:szCs w:val="20"/>
            <w:lang w:val="es-ES_tradnl"/>
          </w:rPr>
          <w:t>/</w:t>
        </w:r>
        <w:r w:rsidR="005A2171">
          <w:rPr>
            <w:sz w:val="20"/>
            <w:szCs w:val="20"/>
            <w:lang w:val="es-ES_tradnl"/>
          </w:rPr>
          <w:t>12</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05699659"/>
      <w:docPartObj>
        <w:docPartGallery w:val="Page Numbers (Top of Page)"/>
        <w:docPartUnique/>
      </w:docPartObj>
    </w:sdtPr>
    <w:sdtEndPr>
      <w:rPr>
        <w:rFonts w:cs="Calibri"/>
        <w:noProof/>
        <w:sz w:val="18"/>
        <w:szCs w:val="18"/>
      </w:rPr>
    </w:sdtEndPr>
    <w:sdtContent>
      <w:p w14:paraId="320B5AC4" w14:textId="77777777" w:rsidR="001E4DBB" w:rsidRPr="00FC3D2F" w:rsidRDefault="001E4DBB" w:rsidP="00870304">
        <w:pPr>
          <w:pStyle w:val="Header"/>
          <w:tabs>
            <w:tab w:val="clear" w:pos="794"/>
            <w:tab w:val="clear" w:pos="4680"/>
            <w:tab w:val="clear" w:pos="9360"/>
            <w:tab w:val="center" w:pos="7058"/>
            <w:tab w:val="right" w:pos="14288"/>
          </w:tabs>
          <w:spacing w:before="120" w:after="24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12</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438A" w14:textId="77777777" w:rsidR="001E4DBB" w:rsidRDefault="001E4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5372A7"/>
    <w:multiLevelType w:val="hybridMultilevel"/>
    <w:tmpl w:val="816C726A"/>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24CE0"/>
    <w:multiLevelType w:val="hybridMultilevel"/>
    <w:tmpl w:val="6728E3CC"/>
    <w:lvl w:ilvl="0" w:tplc="93E649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E551622"/>
    <w:multiLevelType w:val="hybridMultilevel"/>
    <w:tmpl w:val="FFFFFFFF"/>
    <w:lvl w:ilvl="0" w:tplc="4846FF5A">
      <w:start w:val="1"/>
      <w:numFmt w:val="decimal"/>
      <w:lvlText w:val="%1."/>
      <w:lvlJc w:val="left"/>
      <w:pPr>
        <w:ind w:left="720" w:hanging="360"/>
      </w:pPr>
    </w:lvl>
    <w:lvl w:ilvl="1" w:tplc="EE420788">
      <w:start w:val="1"/>
      <w:numFmt w:val="lowerLetter"/>
      <w:lvlText w:val="%2."/>
      <w:lvlJc w:val="left"/>
      <w:pPr>
        <w:ind w:left="1440" w:hanging="360"/>
      </w:pPr>
    </w:lvl>
    <w:lvl w:ilvl="2" w:tplc="4DD43AB6">
      <w:start w:val="1"/>
      <w:numFmt w:val="lowerRoman"/>
      <w:lvlText w:val="%3."/>
      <w:lvlJc w:val="right"/>
      <w:pPr>
        <w:ind w:left="2160" w:hanging="180"/>
      </w:pPr>
    </w:lvl>
    <w:lvl w:ilvl="3" w:tplc="BE9AB436">
      <w:start w:val="1"/>
      <w:numFmt w:val="decimal"/>
      <w:lvlText w:val="%4."/>
      <w:lvlJc w:val="left"/>
      <w:pPr>
        <w:ind w:left="2880" w:hanging="360"/>
      </w:pPr>
    </w:lvl>
    <w:lvl w:ilvl="4" w:tplc="13309FCC">
      <w:start w:val="1"/>
      <w:numFmt w:val="lowerLetter"/>
      <w:lvlText w:val="%5."/>
      <w:lvlJc w:val="left"/>
      <w:pPr>
        <w:ind w:left="3600" w:hanging="360"/>
      </w:pPr>
    </w:lvl>
    <w:lvl w:ilvl="5" w:tplc="D940FAF4">
      <w:start w:val="1"/>
      <w:numFmt w:val="lowerRoman"/>
      <w:lvlText w:val="%6."/>
      <w:lvlJc w:val="right"/>
      <w:pPr>
        <w:ind w:left="4320" w:hanging="180"/>
      </w:pPr>
    </w:lvl>
    <w:lvl w:ilvl="6" w:tplc="F126D3C8">
      <w:start w:val="1"/>
      <w:numFmt w:val="decimal"/>
      <w:lvlText w:val="%7."/>
      <w:lvlJc w:val="left"/>
      <w:pPr>
        <w:ind w:left="5040" w:hanging="360"/>
      </w:pPr>
    </w:lvl>
    <w:lvl w:ilvl="7" w:tplc="2B5CD43E">
      <w:start w:val="1"/>
      <w:numFmt w:val="lowerLetter"/>
      <w:lvlText w:val="%8."/>
      <w:lvlJc w:val="left"/>
      <w:pPr>
        <w:ind w:left="5760" w:hanging="360"/>
      </w:pPr>
    </w:lvl>
    <w:lvl w:ilvl="8" w:tplc="05060C66">
      <w:start w:val="1"/>
      <w:numFmt w:val="lowerRoman"/>
      <w:lvlText w:val="%9."/>
      <w:lvlJc w:val="right"/>
      <w:pPr>
        <w:ind w:left="6480" w:hanging="18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 w:numId="12" w16cid:durableId="347567086">
    <w:abstractNumId w:val="13"/>
  </w:num>
  <w:num w:numId="13" w16cid:durableId="1196389359">
    <w:abstractNumId w:val="12"/>
  </w:num>
  <w:num w:numId="14" w16cid:durableId="1629818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EE"/>
    <w:rsid w:val="00011898"/>
    <w:rsid w:val="00015E7D"/>
    <w:rsid w:val="00026D7C"/>
    <w:rsid w:val="00030FAE"/>
    <w:rsid w:val="00033ADE"/>
    <w:rsid w:val="000416AF"/>
    <w:rsid w:val="000450B2"/>
    <w:rsid w:val="0006468A"/>
    <w:rsid w:val="00071433"/>
    <w:rsid w:val="00075F3D"/>
    <w:rsid w:val="00087CCE"/>
    <w:rsid w:val="00090574"/>
    <w:rsid w:val="000A4E0B"/>
    <w:rsid w:val="000C1C0E"/>
    <w:rsid w:val="000C548A"/>
    <w:rsid w:val="000D03E5"/>
    <w:rsid w:val="000D19C7"/>
    <w:rsid w:val="000E27E8"/>
    <w:rsid w:val="00101D6B"/>
    <w:rsid w:val="00105EF4"/>
    <w:rsid w:val="00113AF3"/>
    <w:rsid w:val="00115A64"/>
    <w:rsid w:val="001219A9"/>
    <w:rsid w:val="00143E06"/>
    <w:rsid w:val="00145668"/>
    <w:rsid w:val="00152195"/>
    <w:rsid w:val="0015313A"/>
    <w:rsid w:val="00153471"/>
    <w:rsid w:val="00157D49"/>
    <w:rsid w:val="00166C88"/>
    <w:rsid w:val="00167E6C"/>
    <w:rsid w:val="001732E6"/>
    <w:rsid w:val="0019128D"/>
    <w:rsid w:val="00197950"/>
    <w:rsid w:val="001A47A2"/>
    <w:rsid w:val="001A7A81"/>
    <w:rsid w:val="001C0169"/>
    <w:rsid w:val="001C1A18"/>
    <w:rsid w:val="001C3AB1"/>
    <w:rsid w:val="001D1D50"/>
    <w:rsid w:val="001D6745"/>
    <w:rsid w:val="001E446E"/>
    <w:rsid w:val="001E4DBB"/>
    <w:rsid w:val="001F0F4C"/>
    <w:rsid w:val="001F40A3"/>
    <w:rsid w:val="002078C6"/>
    <w:rsid w:val="0021016E"/>
    <w:rsid w:val="002154EE"/>
    <w:rsid w:val="002276D2"/>
    <w:rsid w:val="0023283D"/>
    <w:rsid w:val="0023568D"/>
    <w:rsid w:val="00240C79"/>
    <w:rsid w:val="002505A5"/>
    <w:rsid w:val="0025594C"/>
    <w:rsid w:val="0026177D"/>
    <w:rsid w:val="0026373E"/>
    <w:rsid w:val="00271C43"/>
    <w:rsid w:val="00282D31"/>
    <w:rsid w:val="00290728"/>
    <w:rsid w:val="00295A74"/>
    <w:rsid w:val="002978F4"/>
    <w:rsid w:val="002A3ABC"/>
    <w:rsid w:val="002B028D"/>
    <w:rsid w:val="002B2EC4"/>
    <w:rsid w:val="002C554E"/>
    <w:rsid w:val="002D4278"/>
    <w:rsid w:val="002D6669"/>
    <w:rsid w:val="002D695E"/>
    <w:rsid w:val="002D7463"/>
    <w:rsid w:val="002E01B0"/>
    <w:rsid w:val="002E6541"/>
    <w:rsid w:val="002E7723"/>
    <w:rsid w:val="003029F4"/>
    <w:rsid w:val="00317741"/>
    <w:rsid w:val="0032754F"/>
    <w:rsid w:val="00334924"/>
    <w:rsid w:val="003409BC"/>
    <w:rsid w:val="00352462"/>
    <w:rsid w:val="00357185"/>
    <w:rsid w:val="00374C27"/>
    <w:rsid w:val="0038286C"/>
    <w:rsid w:val="00383829"/>
    <w:rsid w:val="00387721"/>
    <w:rsid w:val="00396F17"/>
    <w:rsid w:val="003971E3"/>
    <w:rsid w:val="00397686"/>
    <w:rsid w:val="003A51D8"/>
    <w:rsid w:val="003A59E3"/>
    <w:rsid w:val="003C4402"/>
    <w:rsid w:val="003D6612"/>
    <w:rsid w:val="003E2B2B"/>
    <w:rsid w:val="003F4B29"/>
    <w:rsid w:val="00411167"/>
    <w:rsid w:val="004200BD"/>
    <w:rsid w:val="00423E1A"/>
    <w:rsid w:val="0042686F"/>
    <w:rsid w:val="004317D8"/>
    <w:rsid w:val="00434183"/>
    <w:rsid w:val="00443869"/>
    <w:rsid w:val="00446978"/>
    <w:rsid w:val="00447F32"/>
    <w:rsid w:val="00457D22"/>
    <w:rsid w:val="004661CE"/>
    <w:rsid w:val="004A0B7B"/>
    <w:rsid w:val="004D6AC9"/>
    <w:rsid w:val="004E11DC"/>
    <w:rsid w:val="004E72A9"/>
    <w:rsid w:val="004F0F62"/>
    <w:rsid w:val="004F3C48"/>
    <w:rsid w:val="0050486F"/>
    <w:rsid w:val="00506E94"/>
    <w:rsid w:val="00510CAB"/>
    <w:rsid w:val="005147B3"/>
    <w:rsid w:val="00521C18"/>
    <w:rsid w:val="00525DDD"/>
    <w:rsid w:val="005409AC"/>
    <w:rsid w:val="00540C71"/>
    <w:rsid w:val="00542061"/>
    <w:rsid w:val="00545D15"/>
    <w:rsid w:val="0055516A"/>
    <w:rsid w:val="0058491B"/>
    <w:rsid w:val="005874F2"/>
    <w:rsid w:val="00592EA5"/>
    <w:rsid w:val="00594F57"/>
    <w:rsid w:val="00595341"/>
    <w:rsid w:val="005A2171"/>
    <w:rsid w:val="005A3170"/>
    <w:rsid w:val="005B2C89"/>
    <w:rsid w:val="005B62E6"/>
    <w:rsid w:val="005C0006"/>
    <w:rsid w:val="005C0C76"/>
    <w:rsid w:val="005D610E"/>
    <w:rsid w:val="005D63D6"/>
    <w:rsid w:val="005E1E6D"/>
    <w:rsid w:val="005F78CA"/>
    <w:rsid w:val="006023B5"/>
    <w:rsid w:val="00610C2F"/>
    <w:rsid w:val="006128FC"/>
    <w:rsid w:val="00645966"/>
    <w:rsid w:val="00645E82"/>
    <w:rsid w:val="006470D8"/>
    <w:rsid w:val="00653DCC"/>
    <w:rsid w:val="00655A1A"/>
    <w:rsid w:val="00677396"/>
    <w:rsid w:val="006908BA"/>
    <w:rsid w:val="006919B7"/>
    <w:rsid w:val="0069200F"/>
    <w:rsid w:val="006A1290"/>
    <w:rsid w:val="006A5FEC"/>
    <w:rsid w:val="006A65CB"/>
    <w:rsid w:val="006B266A"/>
    <w:rsid w:val="006C319C"/>
    <w:rsid w:val="006C3242"/>
    <w:rsid w:val="006C7CC0"/>
    <w:rsid w:val="006E3279"/>
    <w:rsid w:val="006E4285"/>
    <w:rsid w:val="006F085B"/>
    <w:rsid w:val="006F63F7"/>
    <w:rsid w:val="007025C7"/>
    <w:rsid w:val="00706D7A"/>
    <w:rsid w:val="00711613"/>
    <w:rsid w:val="00714E2B"/>
    <w:rsid w:val="00722F0D"/>
    <w:rsid w:val="007366D7"/>
    <w:rsid w:val="0074420E"/>
    <w:rsid w:val="007464AB"/>
    <w:rsid w:val="0074742E"/>
    <w:rsid w:val="00747A70"/>
    <w:rsid w:val="00750CE2"/>
    <w:rsid w:val="0075758F"/>
    <w:rsid w:val="00760F75"/>
    <w:rsid w:val="0077065F"/>
    <w:rsid w:val="00776BA7"/>
    <w:rsid w:val="00783A69"/>
    <w:rsid w:val="00783E26"/>
    <w:rsid w:val="00792232"/>
    <w:rsid w:val="00797D88"/>
    <w:rsid w:val="007A1D77"/>
    <w:rsid w:val="007A31E0"/>
    <w:rsid w:val="007B4FA0"/>
    <w:rsid w:val="007B744E"/>
    <w:rsid w:val="007C3BC7"/>
    <w:rsid w:val="007C3BCD"/>
    <w:rsid w:val="007D345C"/>
    <w:rsid w:val="007D4ACF"/>
    <w:rsid w:val="007E3D5E"/>
    <w:rsid w:val="007F0787"/>
    <w:rsid w:val="007F79D2"/>
    <w:rsid w:val="008033A8"/>
    <w:rsid w:val="00810B7B"/>
    <w:rsid w:val="00812F07"/>
    <w:rsid w:val="0082358A"/>
    <w:rsid w:val="008235CD"/>
    <w:rsid w:val="008247DE"/>
    <w:rsid w:val="00840B10"/>
    <w:rsid w:val="008513CB"/>
    <w:rsid w:val="00855F97"/>
    <w:rsid w:val="008562F3"/>
    <w:rsid w:val="00866CA5"/>
    <w:rsid w:val="00870304"/>
    <w:rsid w:val="00874F08"/>
    <w:rsid w:val="00882A17"/>
    <w:rsid w:val="00893209"/>
    <w:rsid w:val="008A7F84"/>
    <w:rsid w:val="008B51E0"/>
    <w:rsid w:val="008B5C42"/>
    <w:rsid w:val="008D33EE"/>
    <w:rsid w:val="008E1EC2"/>
    <w:rsid w:val="008E7D2D"/>
    <w:rsid w:val="008F3C13"/>
    <w:rsid w:val="00902CD3"/>
    <w:rsid w:val="009113D9"/>
    <w:rsid w:val="009115D9"/>
    <w:rsid w:val="0091702E"/>
    <w:rsid w:val="00923B0C"/>
    <w:rsid w:val="0092501A"/>
    <w:rsid w:val="0094021C"/>
    <w:rsid w:val="0094065A"/>
    <w:rsid w:val="00952F86"/>
    <w:rsid w:val="00957084"/>
    <w:rsid w:val="009767DB"/>
    <w:rsid w:val="00982B28"/>
    <w:rsid w:val="00983DA5"/>
    <w:rsid w:val="0099310D"/>
    <w:rsid w:val="009D313F"/>
    <w:rsid w:val="009D77FA"/>
    <w:rsid w:val="009E745E"/>
    <w:rsid w:val="009F0E99"/>
    <w:rsid w:val="009F61D6"/>
    <w:rsid w:val="00A03429"/>
    <w:rsid w:val="00A15396"/>
    <w:rsid w:val="00A24359"/>
    <w:rsid w:val="00A271C3"/>
    <w:rsid w:val="00A429D6"/>
    <w:rsid w:val="00A47A5A"/>
    <w:rsid w:val="00A627A6"/>
    <w:rsid w:val="00A6683B"/>
    <w:rsid w:val="00A76BEE"/>
    <w:rsid w:val="00A97F94"/>
    <w:rsid w:val="00AA7EA2"/>
    <w:rsid w:val="00AB1FBF"/>
    <w:rsid w:val="00AC49C8"/>
    <w:rsid w:val="00AD1E92"/>
    <w:rsid w:val="00AE5946"/>
    <w:rsid w:val="00AF04C8"/>
    <w:rsid w:val="00B03099"/>
    <w:rsid w:val="00B05BC8"/>
    <w:rsid w:val="00B138D2"/>
    <w:rsid w:val="00B17388"/>
    <w:rsid w:val="00B319BC"/>
    <w:rsid w:val="00B33D54"/>
    <w:rsid w:val="00B44F91"/>
    <w:rsid w:val="00B50D1A"/>
    <w:rsid w:val="00B602D1"/>
    <w:rsid w:val="00B64B47"/>
    <w:rsid w:val="00B93B7B"/>
    <w:rsid w:val="00BC3701"/>
    <w:rsid w:val="00BC4B48"/>
    <w:rsid w:val="00BD2C3B"/>
    <w:rsid w:val="00C002DE"/>
    <w:rsid w:val="00C27FA2"/>
    <w:rsid w:val="00C3008A"/>
    <w:rsid w:val="00C30FC8"/>
    <w:rsid w:val="00C35ABE"/>
    <w:rsid w:val="00C51304"/>
    <w:rsid w:val="00C53BF8"/>
    <w:rsid w:val="00C56B5F"/>
    <w:rsid w:val="00C66157"/>
    <w:rsid w:val="00C674FE"/>
    <w:rsid w:val="00C67501"/>
    <w:rsid w:val="00C75633"/>
    <w:rsid w:val="00C85CB5"/>
    <w:rsid w:val="00C90AB6"/>
    <w:rsid w:val="00CA08BA"/>
    <w:rsid w:val="00CA1165"/>
    <w:rsid w:val="00CA4365"/>
    <w:rsid w:val="00CC331F"/>
    <w:rsid w:val="00CD745D"/>
    <w:rsid w:val="00CE2EE1"/>
    <w:rsid w:val="00CE3349"/>
    <w:rsid w:val="00CE36E5"/>
    <w:rsid w:val="00CE3C36"/>
    <w:rsid w:val="00CF0E1F"/>
    <w:rsid w:val="00CF27F5"/>
    <w:rsid w:val="00CF3FFD"/>
    <w:rsid w:val="00CF4342"/>
    <w:rsid w:val="00CF4CB9"/>
    <w:rsid w:val="00CF7959"/>
    <w:rsid w:val="00D10CCF"/>
    <w:rsid w:val="00D260B7"/>
    <w:rsid w:val="00D32F8E"/>
    <w:rsid w:val="00D33F6C"/>
    <w:rsid w:val="00D42597"/>
    <w:rsid w:val="00D54931"/>
    <w:rsid w:val="00D77D0F"/>
    <w:rsid w:val="00D8311F"/>
    <w:rsid w:val="00D83F97"/>
    <w:rsid w:val="00D84440"/>
    <w:rsid w:val="00D90657"/>
    <w:rsid w:val="00DA1CF0"/>
    <w:rsid w:val="00DC09CA"/>
    <w:rsid w:val="00DC1E02"/>
    <w:rsid w:val="00DC24B4"/>
    <w:rsid w:val="00DC5FB0"/>
    <w:rsid w:val="00DC641E"/>
    <w:rsid w:val="00DD494E"/>
    <w:rsid w:val="00DE09E8"/>
    <w:rsid w:val="00DF16DC"/>
    <w:rsid w:val="00E04959"/>
    <w:rsid w:val="00E10EEA"/>
    <w:rsid w:val="00E43176"/>
    <w:rsid w:val="00E45211"/>
    <w:rsid w:val="00E473C5"/>
    <w:rsid w:val="00E53414"/>
    <w:rsid w:val="00E6307E"/>
    <w:rsid w:val="00E703B2"/>
    <w:rsid w:val="00E92863"/>
    <w:rsid w:val="00EB796D"/>
    <w:rsid w:val="00ED35A4"/>
    <w:rsid w:val="00EE3CBB"/>
    <w:rsid w:val="00EE5CF2"/>
    <w:rsid w:val="00EF2BC6"/>
    <w:rsid w:val="00EF3772"/>
    <w:rsid w:val="00F058DC"/>
    <w:rsid w:val="00F150D0"/>
    <w:rsid w:val="00F16E27"/>
    <w:rsid w:val="00F24FC4"/>
    <w:rsid w:val="00F2676C"/>
    <w:rsid w:val="00F31F3E"/>
    <w:rsid w:val="00F32F73"/>
    <w:rsid w:val="00F41A20"/>
    <w:rsid w:val="00F43D01"/>
    <w:rsid w:val="00F7477E"/>
    <w:rsid w:val="00F77022"/>
    <w:rsid w:val="00F8176D"/>
    <w:rsid w:val="00F84366"/>
    <w:rsid w:val="00F85089"/>
    <w:rsid w:val="00F970F0"/>
    <w:rsid w:val="00F974C5"/>
    <w:rsid w:val="00FA6F46"/>
    <w:rsid w:val="00FE5872"/>
    <w:rsid w:val="00FE7FCA"/>
    <w:rsid w:val="00FF0D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3618F"/>
  <w15:chartTrackingRefBased/>
  <w15:docId w15:val="{ED404D01-DF53-4764-A0C3-1DB2FE07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autoRedefine/>
    <w:unhideWhenUsed/>
    <w:qFormat/>
    <w:rsid w:val="00747A70"/>
    <w:pPr>
      <w:spacing w:before="60" w:line="168" w:lineRule="auto"/>
    </w:pPr>
    <w:rPr>
      <w:sz w:val="18"/>
      <w:szCs w:val="18"/>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7A70"/>
    <w:rPr>
      <w:rFonts w:ascii="Dubai" w:hAnsi="Dubai" w:cs="Dubai"/>
      <w:sz w:val="18"/>
      <w:szCs w:val="18"/>
    </w:rPr>
  </w:style>
  <w:style w:type="paragraph" w:customStyle="1" w:styleId="Normalaftertitle">
    <w:name w:val="Normal after title"/>
    <w:basedOn w:val="Normal"/>
    <w:link w:val="NormalaftertitleChar"/>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paragraph" w:customStyle="1" w:styleId="Agendaitem0">
    <w:name w:val="Agenda_item"/>
    <w:basedOn w:val="Normal"/>
    <w:next w:val="Normal"/>
    <w:qFormat/>
    <w:rsid w:val="00BD2C3B"/>
    <w:pPr>
      <w:tabs>
        <w:tab w:val="clear" w:pos="794"/>
        <w:tab w:val="left" w:pos="1134"/>
        <w:tab w:val="left" w:pos="1871"/>
        <w:tab w:val="left" w:pos="2268"/>
      </w:tabs>
      <w:bidi w:val="0"/>
      <w:spacing w:before="240" w:after="0" w:line="240" w:lineRule="auto"/>
      <w:jc w:val="center"/>
    </w:pPr>
    <w:rPr>
      <w:rFonts w:ascii="Times New Roman" w:eastAsia="Batang" w:hAnsi="Times" w:cs="Simplified Arabic" w:hint="cs"/>
      <w:sz w:val="28"/>
      <w:szCs w:val="30"/>
    </w:rPr>
  </w:style>
  <w:style w:type="paragraph" w:customStyle="1" w:styleId="AnnexNo0">
    <w:name w:val="Annex_No"/>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480" w:after="80" w:line="240" w:lineRule="auto"/>
      <w:jc w:val="center"/>
      <w:textAlignment w:val="baseline"/>
    </w:pPr>
    <w:rPr>
      <w:rFonts w:ascii="Times New Roman" w:eastAsia="Batang" w:hAnsi="Times" w:cs="Simplified Arabic" w:hint="cs"/>
      <w:sz w:val="28"/>
      <w:szCs w:val="30"/>
    </w:rPr>
  </w:style>
  <w:style w:type="paragraph" w:customStyle="1" w:styleId="Annexref">
    <w:name w:val="Annex_ref"/>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after="280" w:line="240" w:lineRule="auto"/>
      <w:jc w:val="center"/>
      <w:textAlignment w:val="baseline"/>
    </w:pPr>
    <w:rPr>
      <w:rFonts w:ascii="Times New Roman" w:eastAsia="Batang" w:hAnsi="Times" w:cs="Simplified Arabic" w:hint="cs"/>
      <w:sz w:val="24"/>
      <w:szCs w:val="30"/>
    </w:rPr>
  </w:style>
  <w:style w:type="paragraph" w:customStyle="1" w:styleId="Annextitle0">
    <w:name w:val="Annex_title"/>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240" w:after="280" w:line="240" w:lineRule="auto"/>
      <w:jc w:val="center"/>
      <w:textAlignment w:val="baseline"/>
    </w:pPr>
    <w:rPr>
      <w:rFonts w:ascii="Times New Roman" w:eastAsia="Batang" w:hAnsi="Times" w:cs="Simplified Arabic" w:hint="cs"/>
      <w:b/>
      <w:sz w:val="28"/>
      <w:szCs w:val="30"/>
    </w:rPr>
  </w:style>
  <w:style w:type="character" w:customStyle="1" w:styleId="Appdef">
    <w:name w:val="App_def"/>
    <w:basedOn w:val="DefaultParagraphFont"/>
    <w:rsid w:val="00BD2C3B"/>
    <w:rPr>
      <w:rFonts w:asciiTheme="minorHAnsi" w:hAnsiTheme="minorHAnsi"/>
      <w:b/>
    </w:rPr>
  </w:style>
  <w:style w:type="character" w:customStyle="1" w:styleId="Appref">
    <w:name w:val="App_ref"/>
    <w:basedOn w:val="DefaultParagraphFont"/>
    <w:rsid w:val="00BD2C3B"/>
    <w:rPr>
      <w:rFonts w:asciiTheme="minorHAnsi" w:hAnsiTheme="minorHAnsi"/>
    </w:rPr>
  </w:style>
  <w:style w:type="paragraph" w:customStyle="1" w:styleId="AppendixNo0">
    <w:name w:val="Appendix_No"/>
    <w:basedOn w:val="AnnexNo0"/>
    <w:next w:val="Annexref"/>
    <w:rsid w:val="00BD2C3B"/>
  </w:style>
  <w:style w:type="paragraph" w:customStyle="1" w:styleId="ApptoAnnex">
    <w:name w:val="App_to_Annex"/>
    <w:basedOn w:val="AppendixNo0"/>
    <w:next w:val="Normal"/>
    <w:qFormat/>
    <w:rsid w:val="00BD2C3B"/>
  </w:style>
  <w:style w:type="paragraph" w:customStyle="1" w:styleId="Appendixref">
    <w:name w:val="Appendix_ref"/>
    <w:basedOn w:val="Annexref"/>
    <w:next w:val="Annextitle0"/>
    <w:rsid w:val="00BD2C3B"/>
  </w:style>
  <w:style w:type="paragraph" w:customStyle="1" w:styleId="Appendixtitle0">
    <w:name w:val="Appendix_title"/>
    <w:basedOn w:val="Annextitle0"/>
    <w:next w:val="Normal"/>
    <w:rsid w:val="00BD2C3B"/>
  </w:style>
  <w:style w:type="character" w:customStyle="1" w:styleId="Artdef">
    <w:name w:val="Art_def"/>
    <w:basedOn w:val="DefaultParagraphFont"/>
    <w:rsid w:val="00BD2C3B"/>
    <w:rPr>
      <w:rFonts w:asciiTheme="minorHAnsi" w:hAnsiTheme="minorHAnsi"/>
      <w:b/>
    </w:rPr>
  </w:style>
  <w:style w:type="paragraph" w:customStyle="1" w:styleId="Artheading">
    <w:name w:val="Art_heading"/>
    <w:basedOn w:val="Normal"/>
    <w:next w:val="Normal"/>
    <w:rsid w:val="00BD2C3B"/>
    <w:pPr>
      <w:tabs>
        <w:tab w:val="clear" w:pos="794"/>
        <w:tab w:val="left" w:pos="1134"/>
        <w:tab w:val="left" w:pos="1871"/>
        <w:tab w:val="left" w:pos="2268"/>
      </w:tabs>
      <w:overflowPunct w:val="0"/>
      <w:autoSpaceDE w:val="0"/>
      <w:autoSpaceDN w:val="0"/>
      <w:bidi w:val="0"/>
      <w:adjustRightInd w:val="0"/>
      <w:spacing w:before="480" w:after="0" w:line="240" w:lineRule="auto"/>
      <w:jc w:val="center"/>
      <w:textAlignment w:val="baseline"/>
    </w:pPr>
    <w:rPr>
      <w:rFonts w:ascii="Times New Roman" w:eastAsia="Batang" w:hAnsi="Times" w:cs="Simplified Arabic" w:hint="cs"/>
      <w:b/>
      <w:sz w:val="28"/>
      <w:szCs w:val="30"/>
    </w:rPr>
  </w:style>
  <w:style w:type="paragraph" w:customStyle="1" w:styleId="ArtNo">
    <w:name w:val="Art_No"/>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480" w:after="0" w:line="240" w:lineRule="auto"/>
      <w:jc w:val="center"/>
      <w:textAlignment w:val="baseline"/>
    </w:pPr>
    <w:rPr>
      <w:rFonts w:ascii="Times New Roman" w:eastAsia="Batang" w:hAnsi="Times" w:cs="Simplified Arabic" w:hint="cs"/>
      <w:sz w:val="28"/>
      <w:szCs w:val="30"/>
    </w:rPr>
  </w:style>
  <w:style w:type="character" w:customStyle="1" w:styleId="Artref">
    <w:name w:val="Art_ref"/>
    <w:basedOn w:val="DefaultParagraphFont"/>
    <w:rsid w:val="00BD2C3B"/>
    <w:rPr>
      <w:rFonts w:asciiTheme="minorHAnsi" w:hAnsiTheme="minorHAnsi"/>
    </w:rPr>
  </w:style>
  <w:style w:type="paragraph" w:customStyle="1" w:styleId="Arttitle">
    <w:name w:val="Art_title"/>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240" w:after="0" w:line="240" w:lineRule="auto"/>
      <w:jc w:val="center"/>
      <w:textAlignment w:val="baseline"/>
    </w:pPr>
    <w:rPr>
      <w:rFonts w:ascii="Times New Roman" w:eastAsia="Batang" w:hAnsi="Times" w:cs="Simplified Arabic" w:hint="cs"/>
      <w:b/>
      <w:sz w:val="28"/>
      <w:szCs w:val="30"/>
    </w:rPr>
  </w:style>
  <w:style w:type="paragraph" w:customStyle="1" w:styleId="ChapNo">
    <w:name w:val="Chap_No"/>
    <w:basedOn w:val="ArtNo"/>
    <w:next w:val="Normal"/>
    <w:rsid w:val="00BD2C3B"/>
    <w:rPr>
      <w:b/>
    </w:rPr>
  </w:style>
  <w:style w:type="paragraph" w:customStyle="1" w:styleId="Chaptitle">
    <w:name w:val="Chap_title"/>
    <w:basedOn w:val="Arttitle"/>
    <w:next w:val="Normal"/>
    <w:rsid w:val="00BD2C3B"/>
  </w:style>
  <w:style w:type="paragraph" w:customStyle="1" w:styleId="enumlev10">
    <w:name w:val="enumlev1"/>
    <w:basedOn w:val="Normal"/>
    <w:link w:val="enumlev1Char"/>
    <w:qFormat/>
    <w:rsid w:val="00BD2C3B"/>
    <w:pPr>
      <w:tabs>
        <w:tab w:val="clear" w:pos="794"/>
        <w:tab w:val="left" w:pos="1134"/>
        <w:tab w:val="left" w:pos="1871"/>
        <w:tab w:val="left" w:pos="2608"/>
        <w:tab w:val="left" w:pos="3345"/>
      </w:tabs>
      <w:overflowPunct w:val="0"/>
      <w:autoSpaceDE w:val="0"/>
      <w:autoSpaceDN w:val="0"/>
      <w:bidi w:val="0"/>
      <w:adjustRightInd w:val="0"/>
      <w:spacing w:before="80" w:after="0" w:line="240" w:lineRule="auto"/>
      <w:ind w:left="1134" w:hanging="1134"/>
      <w:jc w:val="left"/>
      <w:textAlignment w:val="baseline"/>
    </w:pPr>
    <w:rPr>
      <w:rFonts w:ascii="Times New Roman" w:eastAsia="Batang" w:hAnsi="Times" w:cs="Simplified Arabic"/>
      <w:sz w:val="24"/>
      <w:szCs w:val="30"/>
    </w:rPr>
  </w:style>
  <w:style w:type="paragraph" w:customStyle="1" w:styleId="enumlev20">
    <w:name w:val="enumlev2"/>
    <w:basedOn w:val="enumlev10"/>
    <w:rsid w:val="00BD2C3B"/>
    <w:pPr>
      <w:ind w:left="1871" w:hanging="737"/>
    </w:pPr>
  </w:style>
  <w:style w:type="paragraph" w:customStyle="1" w:styleId="enumlev30">
    <w:name w:val="enumlev3"/>
    <w:basedOn w:val="enumlev20"/>
    <w:rsid w:val="00BD2C3B"/>
    <w:pPr>
      <w:ind w:left="2268" w:hanging="397"/>
    </w:pPr>
  </w:style>
  <w:style w:type="paragraph" w:customStyle="1" w:styleId="Equation">
    <w:name w:val="Equation"/>
    <w:basedOn w:val="Normal"/>
    <w:rsid w:val="00BD2C3B"/>
    <w:pPr>
      <w:tabs>
        <w:tab w:val="clear" w:pos="794"/>
        <w:tab w:val="left" w:pos="1134"/>
        <w:tab w:val="left" w:pos="1871"/>
        <w:tab w:val="center" w:pos="4820"/>
        <w:tab w:val="right" w:pos="9639"/>
      </w:tabs>
      <w:overflowPunct w:val="0"/>
      <w:autoSpaceDE w:val="0"/>
      <w:autoSpaceDN w:val="0"/>
      <w:bidi w:val="0"/>
      <w:adjustRightInd w:val="0"/>
      <w:spacing w:after="0" w:line="240" w:lineRule="auto"/>
      <w:jc w:val="left"/>
      <w:textAlignment w:val="baseline"/>
    </w:pPr>
    <w:rPr>
      <w:rFonts w:ascii="Times New Roman" w:eastAsia="Batang" w:hAnsi="Times" w:cs="Simplified Arabic" w:hint="cs"/>
      <w:sz w:val="24"/>
      <w:szCs w:val="30"/>
    </w:rPr>
  </w:style>
  <w:style w:type="paragraph" w:customStyle="1" w:styleId="Equationlegend">
    <w:name w:val="Equation_legend"/>
    <w:basedOn w:val="NormalIndent"/>
    <w:rsid w:val="00BD2C3B"/>
    <w:pPr>
      <w:tabs>
        <w:tab w:val="clear" w:pos="1134"/>
        <w:tab w:val="clear" w:pos="2268"/>
        <w:tab w:val="right" w:pos="1871"/>
        <w:tab w:val="left" w:pos="2041"/>
      </w:tabs>
      <w:spacing w:before="80"/>
      <w:ind w:left="2041" w:hanging="2041"/>
    </w:pPr>
  </w:style>
  <w:style w:type="paragraph" w:styleId="NormalIndent">
    <w:name w:val="Normal Indent"/>
    <w:basedOn w:val="Normal"/>
    <w:rsid w:val="00BD2C3B"/>
    <w:pPr>
      <w:tabs>
        <w:tab w:val="clear" w:pos="794"/>
        <w:tab w:val="left" w:pos="1134"/>
        <w:tab w:val="left" w:pos="1871"/>
        <w:tab w:val="left" w:pos="2268"/>
      </w:tabs>
      <w:overflowPunct w:val="0"/>
      <w:autoSpaceDE w:val="0"/>
      <w:autoSpaceDN w:val="0"/>
      <w:bidi w:val="0"/>
      <w:adjustRightInd w:val="0"/>
      <w:spacing w:after="0" w:line="240" w:lineRule="auto"/>
      <w:ind w:left="1134"/>
      <w:jc w:val="left"/>
      <w:textAlignment w:val="baseline"/>
    </w:pPr>
    <w:rPr>
      <w:rFonts w:ascii="Times New Roman" w:eastAsia="Batang" w:hAnsi="Times" w:cs="Simplified Arabic" w:hint="cs"/>
      <w:sz w:val="24"/>
      <w:szCs w:val="30"/>
    </w:rPr>
  </w:style>
  <w:style w:type="paragraph" w:customStyle="1" w:styleId="Figure">
    <w:name w:val="Figure"/>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after="0" w:line="240" w:lineRule="auto"/>
      <w:jc w:val="center"/>
      <w:textAlignment w:val="baseline"/>
    </w:pPr>
    <w:rPr>
      <w:rFonts w:ascii="Times New Roman" w:eastAsia="Batang" w:hAnsi="Times" w:cs="Simplified Arabic" w:hint="cs"/>
      <w:sz w:val="24"/>
      <w:szCs w:val="30"/>
    </w:rPr>
  </w:style>
  <w:style w:type="paragraph" w:customStyle="1" w:styleId="Figurelegend0">
    <w:name w:val="Figure_legend"/>
    <w:basedOn w:val="Normal"/>
    <w:rsid w:val="00BD2C3B"/>
    <w:pPr>
      <w:keepNext/>
      <w:keepLines/>
      <w:tabs>
        <w:tab w:val="clear" w:pos="794"/>
        <w:tab w:val="left" w:pos="1134"/>
        <w:tab w:val="left" w:pos="1871"/>
        <w:tab w:val="left" w:pos="2268"/>
      </w:tabs>
      <w:overflowPunct w:val="0"/>
      <w:autoSpaceDE w:val="0"/>
      <w:autoSpaceDN w:val="0"/>
      <w:bidi w:val="0"/>
      <w:adjustRightInd w:val="0"/>
      <w:spacing w:before="20" w:after="20" w:line="240" w:lineRule="auto"/>
      <w:jc w:val="left"/>
      <w:textAlignment w:val="baseline"/>
    </w:pPr>
    <w:rPr>
      <w:rFonts w:ascii="Times New Roman" w:eastAsia="Batang" w:hAnsi="Times" w:cs="Simplified Arabic" w:hint="cs"/>
      <w:sz w:val="18"/>
      <w:szCs w:val="30"/>
    </w:rPr>
  </w:style>
  <w:style w:type="paragraph" w:customStyle="1" w:styleId="FigureNo0">
    <w:name w:val="Figure_No"/>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480" w:line="240" w:lineRule="auto"/>
      <w:jc w:val="center"/>
      <w:textAlignment w:val="baseline"/>
    </w:pPr>
    <w:rPr>
      <w:rFonts w:ascii="Times New Roman" w:eastAsia="Batang" w:hAnsi="Times" w:cs="Simplified Arabic" w:hint="cs"/>
      <w:sz w:val="20"/>
      <w:szCs w:val="30"/>
    </w:rPr>
  </w:style>
  <w:style w:type="paragraph" w:customStyle="1" w:styleId="Figuretitle0">
    <w:name w:val="Figure_title"/>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0" w:after="480" w:line="240" w:lineRule="auto"/>
      <w:jc w:val="center"/>
      <w:textAlignment w:val="baseline"/>
    </w:pPr>
    <w:rPr>
      <w:rFonts w:ascii="Times New Roman" w:eastAsia="Batang" w:hAnsi="Times" w:cs="Simplified Arabic" w:hint="cs"/>
      <w:b/>
      <w:sz w:val="20"/>
      <w:szCs w:val="30"/>
    </w:rPr>
  </w:style>
  <w:style w:type="paragraph" w:customStyle="1" w:styleId="Figurewithouttitle">
    <w:name w:val="Figure_without_title"/>
    <w:basedOn w:val="FigureNo0"/>
    <w:next w:val="Normal"/>
    <w:rsid w:val="00BD2C3B"/>
    <w:pPr>
      <w:keepNext w:val="0"/>
    </w:pPr>
  </w:style>
  <w:style w:type="paragraph" w:customStyle="1" w:styleId="FirstFooter">
    <w:name w:val="FirstFooter"/>
    <w:basedOn w:val="Footer"/>
    <w:rsid w:val="00BD2C3B"/>
    <w:pPr>
      <w:tabs>
        <w:tab w:val="clear" w:pos="794"/>
        <w:tab w:val="clear" w:pos="4153"/>
        <w:tab w:val="clear" w:pos="8306"/>
        <w:tab w:val="left" w:pos="1871"/>
      </w:tabs>
      <w:spacing w:before="40" w:after="0"/>
    </w:pPr>
    <w:rPr>
      <w:rFonts w:ascii="Times New Roman" w:eastAsia="Batang" w:hAnsi="Times" w:cs="Simplified Arabic" w:hint="cs"/>
      <w:sz w:val="16"/>
      <w:szCs w:val="30"/>
      <w:lang w:eastAsia="zh-CN"/>
    </w:rPr>
  </w:style>
  <w:style w:type="paragraph" w:customStyle="1" w:styleId="Section10">
    <w:name w:val="Section_1"/>
    <w:basedOn w:val="Normal"/>
    <w:rsid w:val="00BD2C3B"/>
    <w:pPr>
      <w:tabs>
        <w:tab w:val="clear" w:pos="794"/>
        <w:tab w:val="left" w:pos="1871"/>
        <w:tab w:val="center" w:pos="4820"/>
      </w:tabs>
      <w:overflowPunct w:val="0"/>
      <w:autoSpaceDE w:val="0"/>
      <w:autoSpaceDN w:val="0"/>
      <w:bidi w:val="0"/>
      <w:adjustRightInd w:val="0"/>
      <w:spacing w:before="360" w:after="0" w:line="240" w:lineRule="auto"/>
      <w:jc w:val="center"/>
      <w:textAlignment w:val="baseline"/>
    </w:pPr>
    <w:rPr>
      <w:rFonts w:ascii="Times New Roman" w:eastAsia="Batang" w:hAnsi="Times" w:cs="Simplified Arabic" w:hint="cs"/>
      <w:b/>
      <w:sz w:val="24"/>
      <w:szCs w:val="30"/>
    </w:rPr>
  </w:style>
  <w:style w:type="paragraph" w:customStyle="1" w:styleId="Section20">
    <w:name w:val="Section_2"/>
    <w:basedOn w:val="Section10"/>
    <w:rsid w:val="00BD2C3B"/>
    <w:rPr>
      <w:b w:val="0"/>
      <w:i/>
    </w:rPr>
  </w:style>
  <w:style w:type="paragraph" w:customStyle="1" w:styleId="Section3">
    <w:name w:val="Section_3"/>
    <w:basedOn w:val="Section10"/>
    <w:rsid w:val="00BD2C3B"/>
    <w:rPr>
      <w:b w:val="0"/>
    </w:rPr>
  </w:style>
  <w:style w:type="paragraph" w:customStyle="1" w:styleId="SectionNo0">
    <w:name w:val="Section_No"/>
    <w:basedOn w:val="AnnexNo0"/>
    <w:next w:val="Normal"/>
    <w:rsid w:val="00BD2C3B"/>
  </w:style>
  <w:style w:type="paragraph" w:customStyle="1" w:styleId="Sectiontitle0">
    <w:name w:val="Section_title"/>
    <w:basedOn w:val="Annextitle0"/>
    <w:next w:val="Normalaftertitle"/>
    <w:rsid w:val="00BD2C3B"/>
  </w:style>
  <w:style w:type="paragraph" w:customStyle="1" w:styleId="SpecialFooter">
    <w:name w:val="Special Footer"/>
    <w:basedOn w:val="Footer"/>
    <w:rsid w:val="00BD2C3B"/>
    <w:pPr>
      <w:tabs>
        <w:tab w:val="clear" w:pos="794"/>
        <w:tab w:val="clear" w:pos="4153"/>
        <w:tab w:val="clear" w:pos="8306"/>
        <w:tab w:val="left" w:pos="1134"/>
        <w:tab w:val="left" w:pos="1871"/>
        <w:tab w:val="left" w:pos="2268"/>
        <w:tab w:val="left" w:pos="5954"/>
        <w:tab w:val="right" w:pos="9639"/>
      </w:tabs>
      <w:overflowPunct w:val="0"/>
      <w:autoSpaceDE w:val="0"/>
      <w:autoSpaceDN w:val="0"/>
      <w:adjustRightInd w:val="0"/>
      <w:spacing w:after="0"/>
      <w:jc w:val="both"/>
      <w:textAlignment w:val="baseline"/>
    </w:pPr>
    <w:rPr>
      <w:rFonts w:ascii="Times New Roman" w:eastAsia="Batang" w:hAnsi="Times" w:cs="Simplified Arabic" w:hint="cs"/>
      <w:sz w:val="16"/>
      <w:szCs w:val="30"/>
      <w:lang w:eastAsia="zh-CN"/>
    </w:rPr>
  </w:style>
  <w:style w:type="paragraph" w:customStyle="1" w:styleId="Subsection1">
    <w:name w:val="Subsection_1"/>
    <w:basedOn w:val="Section10"/>
    <w:next w:val="Normalaftertitle"/>
    <w:qFormat/>
    <w:rsid w:val="00BD2C3B"/>
  </w:style>
  <w:style w:type="character" w:customStyle="1" w:styleId="Tablefreq">
    <w:name w:val="Table_freq"/>
    <w:basedOn w:val="DefaultParagraphFont"/>
    <w:rsid w:val="00BD2C3B"/>
    <w:rPr>
      <w:rFonts w:asciiTheme="minorHAnsi" w:hAnsiTheme="minorHAnsi"/>
      <w:b/>
      <w:color w:val="auto"/>
      <w:sz w:val="20"/>
    </w:rPr>
  </w:style>
  <w:style w:type="paragraph" w:customStyle="1" w:styleId="Tablehead0">
    <w:name w:val="Table_head"/>
    <w:basedOn w:val="Normal"/>
    <w:rsid w:val="00BD2C3B"/>
    <w:pPr>
      <w:keepNext/>
      <w:tabs>
        <w:tab w:val="clear" w:pos="794"/>
        <w:tab w:val="left" w:pos="1134"/>
        <w:tab w:val="left" w:pos="1871"/>
        <w:tab w:val="left" w:pos="2268"/>
      </w:tabs>
      <w:overflowPunct w:val="0"/>
      <w:autoSpaceDE w:val="0"/>
      <w:autoSpaceDN w:val="0"/>
      <w:bidi w:val="0"/>
      <w:adjustRightInd w:val="0"/>
      <w:spacing w:before="80" w:after="80" w:line="240" w:lineRule="auto"/>
      <w:jc w:val="center"/>
      <w:textAlignment w:val="baseline"/>
    </w:pPr>
    <w:rPr>
      <w:rFonts w:ascii="Times New Roman" w:eastAsia="Batang" w:hAnsi="Times" w:cs="Times New Roman Bold" w:hint="cs"/>
      <w:b/>
      <w:sz w:val="20"/>
      <w:szCs w:val="30"/>
    </w:rPr>
  </w:style>
  <w:style w:type="paragraph" w:customStyle="1" w:styleId="Tablelegend0">
    <w:name w:val="Table_legend"/>
    <w:basedOn w:val="Normal"/>
    <w:rsid w:val="00BD2C3B"/>
    <w:pPr>
      <w:tabs>
        <w:tab w:val="clear" w:pos="794"/>
        <w:tab w:val="left" w:pos="1134"/>
        <w:tab w:val="left" w:pos="1871"/>
        <w:tab w:val="left" w:pos="2268"/>
      </w:tabs>
      <w:overflowPunct w:val="0"/>
      <w:autoSpaceDE w:val="0"/>
      <w:autoSpaceDN w:val="0"/>
      <w:bidi w:val="0"/>
      <w:adjustRightInd w:val="0"/>
      <w:spacing w:after="0" w:line="240" w:lineRule="auto"/>
      <w:jc w:val="left"/>
      <w:textAlignment w:val="baseline"/>
    </w:pPr>
    <w:rPr>
      <w:rFonts w:ascii="Times New Roman" w:eastAsia="Batang" w:hAnsi="Times" w:cs="Simplified Arabic" w:hint="cs"/>
      <w:sz w:val="20"/>
      <w:szCs w:val="30"/>
    </w:rPr>
  </w:style>
  <w:style w:type="paragraph" w:customStyle="1" w:styleId="TableNo0">
    <w:name w:val="Table_No"/>
    <w:basedOn w:val="Normal"/>
    <w:next w:val="Normal"/>
    <w:rsid w:val="00BD2C3B"/>
    <w:pPr>
      <w:keepNext/>
      <w:tabs>
        <w:tab w:val="clear" w:pos="794"/>
        <w:tab w:val="left" w:pos="1134"/>
        <w:tab w:val="left" w:pos="1871"/>
        <w:tab w:val="left" w:pos="2268"/>
      </w:tabs>
      <w:overflowPunct w:val="0"/>
      <w:autoSpaceDE w:val="0"/>
      <w:autoSpaceDN w:val="0"/>
      <w:bidi w:val="0"/>
      <w:adjustRightInd w:val="0"/>
      <w:spacing w:before="560" w:line="240" w:lineRule="auto"/>
      <w:jc w:val="center"/>
      <w:textAlignment w:val="baseline"/>
    </w:pPr>
    <w:rPr>
      <w:rFonts w:ascii="Times New Roman" w:eastAsia="Batang" w:hAnsi="Times" w:cs="Simplified Arabic" w:hint="cs"/>
      <w:sz w:val="20"/>
      <w:szCs w:val="30"/>
    </w:rPr>
  </w:style>
  <w:style w:type="paragraph" w:customStyle="1" w:styleId="Tableref">
    <w:name w:val="Table_ref"/>
    <w:basedOn w:val="Normal"/>
    <w:next w:val="Normal"/>
    <w:rsid w:val="00BD2C3B"/>
    <w:pPr>
      <w:keepNext/>
      <w:tabs>
        <w:tab w:val="clear" w:pos="794"/>
        <w:tab w:val="left" w:pos="1134"/>
        <w:tab w:val="left" w:pos="1871"/>
        <w:tab w:val="left" w:pos="2268"/>
      </w:tabs>
      <w:overflowPunct w:val="0"/>
      <w:autoSpaceDE w:val="0"/>
      <w:autoSpaceDN w:val="0"/>
      <w:bidi w:val="0"/>
      <w:adjustRightInd w:val="0"/>
      <w:spacing w:before="560" w:after="0" w:line="240" w:lineRule="auto"/>
      <w:jc w:val="center"/>
      <w:textAlignment w:val="baseline"/>
    </w:pPr>
    <w:rPr>
      <w:rFonts w:ascii="Times New Roman" w:eastAsia="Batang" w:hAnsi="Times" w:cs="Simplified Arabic" w:hint="cs"/>
      <w:sz w:val="20"/>
      <w:szCs w:val="30"/>
    </w:rPr>
  </w:style>
  <w:style w:type="paragraph" w:customStyle="1" w:styleId="Normalend">
    <w:name w:val="Normal_end"/>
    <w:basedOn w:val="Normal"/>
    <w:next w:val="Normal"/>
    <w:qFormat/>
    <w:rsid w:val="00BD2C3B"/>
    <w:pPr>
      <w:tabs>
        <w:tab w:val="clear" w:pos="794"/>
        <w:tab w:val="left" w:pos="1134"/>
        <w:tab w:val="left" w:pos="1871"/>
        <w:tab w:val="left" w:pos="2268"/>
      </w:tabs>
      <w:overflowPunct w:val="0"/>
      <w:autoSpaceDE w:val="0"/>
      <w:autoSpaceDN w:val="0"/>
      <w:bidi w:val="0"/>
      <w:adjustRightInd w:val="0"/>
      <w:spacing w:after="0" w:line="240" w:lineRule="auto"/>
      <w:jc w:val="left"/>
      <w:textAlignment w:val="baseline"/>
    </w:pPr>
    <w:rPr>
      <w:rFonts w:ascii="Times New Roman" w:eastAsia="Batang" w:hAnsi="Times" w:cs="Simplified Arabic" w:hint="cs"/>
      <w:sz w:val="24"/>
      <w:szCs w:val="30"/>
    </w:rPr>
  </w:style>
  <w:style w:type="paragraph" w:customStyle="1" w:styleId="Questiondate">
    <w:name w:val="Question_date"/>
    <w:basedOn w:val="Normal"/>
    <w:next w:val="Normalaftertitle"/>
    <w:rsid w:val="00BD2C3B"/>
    <w:pPr>
      <w:keepNext/>
      <w:keepLines/>
      <w:tabs>
        <w:tab w:val="clear" w:pos="794"/>
        <w:tab w:val="left" w:pos="1134"/>
        <w:tab w:val="left" w:pos="1871"/>
        <w:tab w:val="left" w:pos="2268"/>
      </w:tabs>
      <w:overflowPunct w:val="0"/>
      <w:autoSpaceDE w:val="0"/>
      <w:autoSpaceDN w:val="0"/>
      <w:bidi w:val="0"/>
      <w:adjustRightInd w:val="0"/>
      <w:spacing w:after="0" w:line="240" w:lineRule="auto"/>
      <w:jc w:val="right"/>
      <w:textAlignment w:val="baseline"/>
    </w:pPr>
    <w:rPr>
      <w:rFonts w:ascii="Times New Roman" w:eastAsia="Batang" w:hAnsi="Times" w:cs="Simplified Arabic" w:hint="cs"/>
      <w:szCs w:val="30"/>
    </w:rPr>
  </w:style>
  <w:style w:type="paragraph" w:customStyle="1" w:styleId="QuestionNo">
    <w:name w:val="Question_No"/>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480" w:after="0" w:line="240" w:lineRule="auto"/>
      <w:jc w:val="center"/>
      <w:textAlignment w:val="baseline"/>
    </w:pPr>
    <w:rPr>
      <w:rFonts w:ascii="Times New Roman" w:eastAsia="Batang" w:hAnsi="Times" w:cs="Simplified Arabic" w:hint="cs"/>
      <w:sz w:val="28"/>
      <w:szCs w:val="30"/>
    </w:rPr>
  </w:style>
  <w:style w:type="paragraph" w:customStyle="1" w:styleId="Questiontitle">
    <w:name w:val="Question_title"/>
    <w:basedOn w:val="Normal"/>
    <w:next w:val="Normal"/>
    <w:rsid w:val="00BD2C3B"/>
    <w:pPr>
      <w:keepNext/>
      <w:keepLines/>
      <w:tabs>
        <w:tab w:val="clear" w:pos="794"/>
        <w:tab w:val="left" w:pos="1134"/>
        <w:tab w:val="left" w:pos="1871"/>
        <w:tab w:val="left" w:pos="2268"/>
      </w:tabs>
      <w:overflowPunct w:val="0"/>
      <w:autoSpaceDE w:val="0"/>
      <w:autoSpaceDN w:val="0"/>
      <w:bidi w:val="0"/>
      <w:adjustRightInd w:val="0"/>
      <w:spacing w:before="240" w:after="0" w:line="240" w:lineRule="auto"/>
      <w:jc w:val="center"/>
      <w:textAlignment w:val="baseline"/>
    </w:pPr>
    <w:rPr>
      <w:rFonts w:ascii="Times New Roman" w:eastAsia="Batang" w:hAnsi="Times" w:cs="Simplified Arabic" w:hint="cs"/>
      <w:b/>
      <w:sz w:val="28"/>
      <w:szCs w:val="30"/>
    </w:rPr>
  </w:style>
  <w:style w:type="paragraph" w:customStyle="1" w:styleId="Title4">
    <w:name w:val="Title 4"/>
    <w:basedOn w:val="Title3"/>
    <w:next w:val="Heading1"/>
    <w:rsid w:val="00BD2C3B"/>
    <w:pPr>
      <w:keepNext w:val="0"/>
      <w:tabs>
        <w:tab w:val="clear" w:pos="794"/>
        <w:tab w:val="left" w:pos="1134"/>
        <w:tab w:val="left" w:pos="1871"/>
        <w:tab w:val="left" w:pos="2268"/>
      </w:tabs>
      <w:bidi w:val="0"/>
      <w:spacing w:after="0" w:line="240" w:lineRule="auto"/>
    </w:pPr>
    <w:rPr>
      <w:rFonts w:ascii="Times New Roman" w:eastAsia="Batang" w:hAnsi="Times" w:cs="Simplified Arabic" w:hint="cs"/>
      <w:b/>
      <w:sz w:val="28"/>
      <w:szCs w:val="30"/>
    </w:rPr>
  </w:style>
  <w:style w:type="paragraph" w:customStyle="1" w:styleId="Tabletext">
    <w:name w:val="Table_text"/>
    <w:basedOn w:val="Normal"/>
    <w:rsid w:val="00BD2C3B"/>
    <w:pPr>
      <w:tabs>
        <w:tab w:val="clear" w:pos="794"/>
        <w:tab w:val="left" w:pos="284"/>
        <w:tab w:val="left" w:pos="851"/>
        <w:tab w:val="left" w:pos="1134"/>
        <w:tab w:val="left" w:pos="1418"/>
        <w:tab w:val="left" w:pos="1871"/>
        <w:tab w:val="left" w:pos="1985"/>
        <w:tab w:val="left" w:pos="2268"/>
        <w:tab w:val="left" w:pos="2552"/>
        <w:tab w:val="left" w:pos="3119"/>
        <w:tab w:val="left" w:pos="3402"/>
        <w:tab w:val="left" w:pos="3686"/>
        <w:tab w:val="left" w:pos="3969"/>
      </w:tabs>
      <w:overflowPunct w:val="0"/>
      <w:autoSpaceDE w:val="0"/>
      <w:autoSpaceDN w:val="0"/>
      <w:bidi w:val="0"/>
      <w:adjustRightInd w:val="0"/>
      <w:spacing w:before="40" w:after="40" w:line="240" w:lineRule="auto"/>
      <w:jc w:val="left"/>
      <w:textAlignment w:val="baseline"/>
    </w:pPr>
    <w:rPr>
      <w:rFonts w:ascii="Times New Roman" w:eastAsia="Batang" w:hAnsi="Times" w:cs="Simplified Arabic" w:hint="cs"/>
      <w:sz w:val="20"/>
      <w:szCs w:val="30"/>
    </w:rPr>
  </w:style>
  <w:style w:type="paragraph" w:customStyle="1" w:styleId="Tabletitle0">
    <w:name w:val="Table_title"/>
    <w:basedOn w:val="Normal"/>
    <w:next w:val="Tabletext"/>
    <w:rsid w:val="00BD2C3B"/>
    <w:pPr>
      <w:keepNext/>
      <w:keepLines/>
      <w:tabs>
        <w:tab w:val="clear" w:pos="794"/>
        <w:tab w:val="left" w:pos="1134"/>
        <w:tab w:val="left" w:pos="1871"/>
        <w:tab w:val="left" w:pos="2268"/>
      </w:tabs>
      <w:overflowPunct w:val="0"/>
      <w:autoSpaceDE w:val="0"/>
      <w:autoSpaceDN w:val="0"/>
      <w:bidi w:val="0"/>
      <w:adjustRightInd w:val="0"/>
      <w:spacing w:before="0" w:line="240" w:lineRule="auto"/>
      <w:jc w:val="center"/>
      <w:textAlignment w:val="baseline"/>
    </w:pPr>
    <w:rPr>
      <w:rFonts w:ascii="Times New Roman" w:eastAsia="Batang" w:hAnsi="Times" w:cs="Simplified Arabic" w:hint="cs"/>
      <w:b/>
      <w:sz w:val="20"/>
      <w:szCs w:val="30"/>
    </w:rPr>
  </w:style>
  <w:style w:type="paragraph" w:customStyle="1" w:styleId="Headingi0">
    <w:name w:val="Heading_i"/>
    <w:basedOn w:val="Normal"/>
    <w:next w:val="Normal"/>
    <w:qFormat/>
    <w:rsid w:val="00BD2C3B"/>
    <w:pPr>
      <w:tabs>
        <w:tab w:val="clear" w:pos="794"/>
        <w:tab w:val="left" w:pos="1134"/>
        <w:tab w:val="left" w:pos="1871"/>
        <w:tab w:val="left" w:pos="2268"/>
      </w:tabs>
      <w:overflowPunct w:val="0"/>
      <w:autoSpaceDE w:val="0"/>
      <w:autoSpaceDN w:val="0"/>
      <w:bidi w:val="0"/>
      <w:adjustRightInd w:val="0"/>
      <w:spacing w:before="160" w:after="0" w:line="240" w:lineRule="auto"/>
      <w:jc w:val="left"/>
      <w:textAlignment w:val="baseline"/>
    </w:pPr>
    <w:rPr>
      <w:rFonts w:ascii="Times New Roman" w:eastAsia="Batang" w:hAnsi="Times" w:cs="Simplified Arabic" w:hint="cs"/>
      <w:i/>
      <w:sz w:val="24"/>
      <w:szCs w:val="30"/>
    </w:rPr>
  </w:style>
  <w:style w:type="paragraph" w:customStyle="1" w:styleId="Headingb0">
    <w:name w:val="Heading_b"/>
    <w:basedOn w:val="Normal"/>
    <w:next w:val="Normal"/>
    <w:qFormat/>
    <w:rsid w:val="00BD2C3B"/>
    <w:pPr>
      <w:tabs>
        <w:tab w:val="clear" w:pos="794"/>
        <w:tab w:val="left" w:pos="1134"/>
        <w:tab w:val="left" w:pos="1871"/>
        <w:tab w:val="left" w:pos="2268"/>
      </w:tabs>
      <w:overflowPunct w:val="0"/>
      <w:autoSpaceDE w:val="0"/>
      <w:autoSpaceDN w:val="0"/>
      <w:bidi w:val="0"/>
      <w:adjustRightInd w:val="0"/>
      <w:spacing w:before="160" w:after="0" w:line="240" w:lineRule="auto"/>
      <w:jc w:val="left"/>
      <w:textAlignment w:val="baseline"/>
    </w:pPr>
    <w:rPr>
      <w:rFonts w:ascii="Times New Roman" w:eastAsia="Batang" w:hAnsi="Times" w:cs="Times New Roman Bold" w:hint="cs"/>
      <w:b/>
      <w:sz w:val="24"/>
      <w:szCs w:val="30"/>
    </w:rPr>
  </w:style>
  <w:style w:type="paragraph" w:customStyle="1" w:styleId="Part1">
    <w:name w:val="Part_1"/>
    <w:basedOn w:val="Section10"/>
    <w:next w:val="Section10"/>
    <w:qFormat/>
    <w:rsid w:val="00BD2C3B"/>
  </w:style>
  <w:style w:type="paragraph" w:customStyle="1" w:styleId="PartNo0">
    <w:name w:val="Part_No"/>
    <w:basedOn w:val="AnnexNo0"/>
    <w:next w:val="Normal"/>
    <w:rsid w:val="00BD2C3B"/>
  </w:style>
  <w:style w:type="paragraph" w:customStyle="1" w:styleId="Partref">
    <w:name w:val="Part_ref"/>
    <w:basedOn w:val="Annexref"/>
    <w:next w:val="Normal"/>
    <w:rsid w:val="00BD2C3B"/>
  </w:style>
  <w:style w:type="paragraph" w:customStyle="1" w:styleId="Parttitle0">
    <w:name w:val="Part_title"/>
    <w:basedOn w:val="Annextitle0"/>
    <w:next w:val="Normalaftertitle"/>
    <w:rsid w:val="00BD2C3B"/>
  </w:style>
  <w:style w:type="paragraph" w:customStyle="1" w:styleId="Recdate">
    <w:name w:val="Rec_date"/>
    <w:basedOn w:val="Normal"/>
    <w:next w:val="Normalaftertitle"/>
    <w:rsid w:val="00BD2C3B"/>
    <w:pPr>
      <w:keepNext/>
      <w:keepLines/>
      <w:tabs>
        <w:tab w:val="clear" w:pos="794"/>
        <w:tab w:val="left" w:pos="1134"/>
        <w:tab w:val="left" w:pos="1871"/>
        <w:tab w:val="left" w:pos="2268"/>
      </w:tabs>
      <w:overflowPunct w:val="0"/>
      <w:autoSpaceDE w:val="0"/>
      <w:autoSpaceDN w:val="0"/>
      <w:bidi w:val="0"/>
      <w:adjustRightInd w:val="0"/>
      <w:spacing w:after="0" w:line="240" w:lineRule="auto"/>
      <w:jc w:val="right"/>
      <w:textAlignment w:val="baseline"/>
    </w:pPr>
    <w:rPr>
      <w:rFonts w:ascii="Times New Roman" w:eastAsia="Batang" w:hAnsi="Times" w:cs="Simplified Arabic" w:hint="cs"/>
      <w:szCs w:val="30"/>
    </w:rPr>
  </w:style>
  <w:style w:type="paragraph" w:customStyle="1" w:styleId="AppArtNo">
    <w:name w:val="App_Art_No"/>
    <w:basedOn w:val="ArtNo"/>
    <w:qFormat/>
    <w:rsid w:val="00BD2C3B"/>
  </w:style>
  <w:style w:type="paragraph" w:customStyle="1" w:styleId="AppArttitle">
    <w:name w:val="App_Art_title"/>
    <w:basedOn w:val="Arttitle"/>
    <w:qFormat/>
    <w:rsid w:val="00BD2C3B"/>
  </w:style>
  <w:style w:type="paragraph" w:customStyle="1" w:styleId="Opiniontitle0">
    <w:name w:val="Opinion_title"/>
    <w:basedOn w:val="Rectitle"/>
    <w:next w:val="Normalaftertitle"/>
    <w:qFormat/>
    <w:rsid w:val="00BD2C3B"/>
    <w:pPr>
      <w:tabs>
        <w:tab w:val="clear" w:pos="794"/>
        <w:tab w:val="left" w:pos="1134"/>
        <w:tab w:val="left" w:pos="1871"/>
        <w:tab w:val="left" w:pos="2268"/>
      </w:tabs>
      <w:overflowPunct w:val="0"/>
      <w:autoSpaceDE w:val="0"/>
      <w:autoSpaceDN w:val="0"/>
      <w:bidi w:val="0"/>
      <w:adjustRightInd w:val="0"/>
      <w:spacing w:before="240" w:after="0" w:line="240" w:lineRule="auto"/>
      <w:textAlignment w:val="baseline"/>
    </w:pPr>
    <w:rPr>
      <w:rFonts w:ascii="Times New Roman" w:eastAsia="Batang" w:hAnsi="Times" w:cs="Simplified Arabic" w:hint="cs"/>
      <w:bCs w:val="0"/>
      <w:szCs w:val="30"/>
    </w:rPr>
  </w:style>
  <w:style w:type="paragraph" w:customStyle="1" w:styleId="OpinionNo0">
    <w:name w:val="Opinion_No"/>
    <w:basedOn w:val="RecNo"/>
    <w:next w:val="Opiniontitle0"/>
    <w:qFormat/>
    <w:rsid w:val="00BD2C3B"/>
    <w:pPr>
      <w:tabs>
        <w:tab w:val="clear" w:pos="794"/>
        <w:tab w:val="left" w:pos="1134"/>
        <w:tab w:val="left" w:pos="1871"/>
        <w:tab w:val="left" w:pos="2268"/>
      </w:tabs>
      <w:overflowPunct w:val="0"/>
      <w:autoSpaceDE w:val="0"/>
      <w:autoSpaceDN w:val="0"/>
      <w:bidi w:val="0"/>
      <w:adjustRightInd w:val="0"/>
      <w:spacing w:before="480" w:after="0" w:line="240" w:lineRule="auto"/>
      <w:textAlignment w:val="baseline"/>
    </w:pPr>
    <w:rPr>
      <w:rFonts w:ascii="Times New Roman" w:eastAsia="Batang" w:hAnsi="Times" w:cs="Simplified Arabic" w:hint="cs"/>
      <w:sz w:val="28"/>
      <w:szCs w:val="30"/>
    </w:rPr>
  </w:style>
  <w:style w:type="paragraph" w:customStyle="1" w:styleId="Volumetitle0">
    <w:name w:val="Volume_title"/>
    <w:basedOn w:val="Normal"/>
    <w:qFormat/>
    <w:rsid w:val="00BD2C3B"/>
    <w:pPr>
      <w:tabs>
        <w:tab w:val="clear" w:pos="794"/>
        <w:tab w:val="left" w:pos="1871"/>
      </w:tabs>
      <w:bidi w:val="0"/>
      <w:spacing w:before="0" w:after="0" w:line="240" w:lineRule="auto"/>
      <w:jc w:val="left"/>
    </w:pPr>
    <w:rPr>
      <w:rFonts w:ascii="Times New Roman" w:eastAsia="Batang" w:hAnsi="Times" w:cs="Simplified Arabic" w:hint="cs"/>
      <w:b/>
      <w:sz w:val="28"/>
      <w:szCs w:val="30"/>
    </w:rPr>
  </w:style>
  <w:style w:type="paragraph" w:styleId="BalloonText">
    <w:name w:val="Balloon Text"/>
    <w:basedOn w:val="Normal"/>
    <w:link w:val="BalloonTextChar"/>
    <w:rsid w:val="00BD2C3B"/>
    <w:pPr>
      <w:tabs>
        <w:tab w:val="clear" w:pos="794"/>
        <w:tab w:val="left" w:pos="1134"/>
        <w:tab w:val="left" w:pos="1871"/>
        <w:tab w:val="left" w:pos="2268"/>
      </w:tabs>
      <w:overflowPunct w:val="0"/>
      <w:autoSpaceDE w:val="0"/>
      <w:autoSpaceDN w:val="0"/>
      <w:bidi w:val="0"/>
      <w:adjustRightInd w:val="0"/>
      <w:spacing w:before="0" w:after="0" w:line="240" w:lineRule="auto"/>
      <w:jc w:val="left"/>
      <w:textAlignment w:val="baseline"/>
    </w:pPr>
    <w:rPr>
      <w:rFonts w:ascii="Tahoma" w:eastAsia="Batang" w:hAnsi="Tahoma" w:cs="Tahoma" w:hint="cs"/>
      <w:sz w:val="16"/>
      <w:szCs w:val="16"/>
    </w:rPr>
  </w:style>
  <w:style w:type="character" w:customStyle="1" w:styleId="BalloonTextChar">
    <w:name w:val="Balloon Text Char"/>
    <w:basedOn w:val="DefaultParagraphFont"/>
    <w:link w:val="BalloonText"/>
    <w:rsid w:val="00BD2C3B"/>
    <w:rPr>
      <w:rFonts w:ascii="Tahoma" w:eastAsia="Batang" w:hAnsi="Tahoma" w:cs="Tahoma"/>
      <w:sz w:val="16"/>
      <w:szCs w:val="16"/>
    </w:rPr>
  </w:style>
  <w:style w:type="paragraph" w:customStyle="1" w:styleId="Committee">
    <w:name w:val="Committee"/>
    <w:basedOn w:val="Normal"/>
    <w:qFormat/>
    <w:rsid w:val="00BD2C3B"/>
    <w:pPr>
      <w:framePr w:hSpace="180" w:wrap="around" w:hAnchor="margin" w:y="-675"/>
      <w:tabs>
        <w:tab w:val="clear" w:pos="794"/>
        <w:tab w:val="left" w:pos="851"/>
        <w:tab w:val="left" w:pos="1134"/>
        <w:tab w:val="left" w:pos="1871"/>
        <w:tab w:val="left" w:pos="2268"/>
      </w:tabs>
      <w:overflowPunct w:val="0"/>
      <w:autoSpaceDE w:val="0"/>
      <w:autoSpaceDN w:val="0"/>
      <w:bidi w:val="0"/>
      <w:adjustRightInd w:val="0"/>
      <w:spacing w:before="0" w:after="0" w:line="240" w:lineRule="atLeast"/>
      <w:jc w:val="left"/>
      <w:textAlignment w:val="baseline"/>
    </w:pPr>
    <w:rPr>
      <w:rFonts w:ascii="Times New Roman" w:eastAsia="Batang" w:hAnsi="Times" w:cstheme="minorHAnsi" w:hint="cs"/>
      <w:b/>
      <w:sz w:val="24"/>
      <w:szCs w:val="24"/>
    </w:rPr>
  </w:style>
  <w:style w:type="character" w:customStyle="1" w:styleId="NormalaftertitleChar">
    <w:name w:val="Normal after title Char"/>
    <w:basedOn w:val="DefaultParagraphFont"/>
    <w:link w:val="Normalaftertitle"/>
    <w:locked/>
    <w:rsid w:val="00BD2C3B"/>
    <w:rPr>
      <w:rFonts w:ascii="Dubai" w:hAnsi="Dubai" w:cs="Dubai"/>
      <w:lang w:bidi="ar-SY"/>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BD2C3B"/>
    <w:rPr>
      <w:rFonts w:ascii="Dubai" w:hAnsi="Dubai" w:cs="Dubai"/>
    </w:rPr>
  </w:style>
  <w:style w:type="character" w:styleId="FollowedHyperlink">
    <w:name w:val="FollowedHyperlink"/>
    <w:basedOn w:val="DefaultParagraphFont"/>
    <w:uiPriority w:val="99"/>
    <w:semiHidden/>
    <w:unhideWhenUsed/>
    <w:rsid w:val="00BD2C3B"/>
    <w:rPr>
      <w:color w:val="954F72" w:themeColor="followedHyperlink"/>
      <w:u w:val="single"/>
    </w:rPr>
  </w:style>
  <w:style w:type="paragraph" w:customStyle="1" w:styleId="Default">
    <w:name w:val="Default"/>
    <w:rsid w:val="00BD2C3B"/>
    <w:pPr>
      <w:autoSpaceDE w:val="0"/>
      <w:autoSpaceDN w:val="0"/>
      <w:adjustRightInd w:val="0"/>
      <w:spacing w:after="0" w:line="240" w:lineRule="auto"/>
    </w:pPr>
    <w:rPr>
      <w:rFonts w:ascii="Verdana" w:eastAsia="Batang" w:hAnsi="Verdana" w:cs="Verdana"/>
      <w:color w:val="000000"/>
      <w:sz w:val="24"/>
      <w:szCs w:val="24"/>
    </w:rPr>
  </w:style>
  <w:style w:type="paragraph" w:customStyle="1" w:styleId="CEOcontributionStart">
    <w:name w:val="CEO_contributionStart"/>
    <w:basedOn w:val="Normal"/>
    <w:rsid w:val="00BD2C3B"/>
    <w:pPr>
      <w:tabs>
        <w:tab w:val="clear" w:pos="794"/>
      </w:tabs>
      <w:bidi w:val="0"/>
      <w:spacing w:before="360" w:line="240" w:lineRule="auto"/>
      <w:jc w:val="left"/>
    </w:pPr>
    <w:rPr>
      <w:rFonts w:ascii="Verdana" w:eastAsia="SimHei" w:hAnsi="Verdana" w:cs="Simplified Arabic" w:hint="cs"/>
      <w:sz w:val="19"/>
      <w:szCs w:val="19"/>
    </w:rPr>
  </w:style>
  <w:style w:type="character" w:styleId="CommentReference">
    <w:name w:val="annotation reference"/>
    <w:basedOn w:val="DefaultParagraphFont"/>
    <w:semiHidden/>
    <w:unhideWhenUsed/>
    <w:rsid w:val="00BD2C3B"/>
    <w:rPr>
      <w:sz w:val="16"/>
      <w:szCs w:val="16"/>
    </w:rPr>
  </w:style>
  <w:style w:type="paragraph" w:styleId="CommentText">
    <w:name w:val="annotation text"/>
    <w:basedOn w:val="Normal"/>
    <w:link w:val="CommentTextChar"/>
    <w:unhideWhenUsed/>
    <w:rsid w:val="00BD2C3B"/>
    <w:pPr>
      <w:tabs>
        <w:tab w:val="clear" w:pos="794"/>
        <w:tab w:val="left" w:pos="1134"/>
        <w:tab w:val="left" w:pos="1871"/>
        <w:tab w:val="left" w:pos="2268"/>
      </w:tabs>
      <w:overflowPunct w:val="0"/>
      <w:autoSpaceDE w:val="0"/>
      <w:autoSpaceDN w:val="0"/>
      <w:bidi w:val="0"/>
      <w:adjustRightInd w:val="0"/>
      <w:spacing w:after="0" w:line="240" w:lineRule="auto"/>
      <w:jc w:val="left"/>
      <w:textAlignment w:val="baseline"/>
    </w:pPr>
    <w:rPr>
      <w:rFonts w:ascii="Times New Roman" w:eastAsia="Batang" w:hAnsi="Times" w:cs="Simplified Arabic" w:hint="cs"/>
      <w:sz w:val="20"/>
      <w:szCs w:val="30"/>
    </w:rPr>
  </w:style>
  <w:style w:type="character" w:customStyle="1" w:styleId="CommentTextChar">
    <w:name w:val="Comment Text Char"/>
    <w:basedOn w:val="DefaultParagraphFont"/>
    <w:link w:val="CommentText"/>
    <w:rsid w:val="00BD2C3B"/>
    <w:rPr>
      <w:rFonts w:ascii="Times New Roman" w:eastAsia="Batang" w:hAnsi="Times" w:cs="Simplified Arabic"/>
      <w:sz w:val="20"/>
      <w:szCs w:val="30"/>
    </w:rPr>
  </w:style>
  <w:style w:type="paragraph" w:styleId="CommentSubject">
    <w:name w:val="annotation subject"/>
    <w:basedOn w:val="CommentText"/>
    <w:next w:val="CommentText"/>
    <w:link w:val="CommentSubjectChar"/>
    <w:semiHidden/>
    <w:unhideWhenUsed/>
    <w:rsid w:val="00BD2C3B"/>
    <w:rPr>
      <w:b/>
      <w:bCs/>
    </w:rPr>
  </w:style>
  <w:style w:type="character" w:customStyle="1" w:styleId="CommentSubjectChar">
    <w:name w:val="Comment Subject Char"/>
    <w:basedOn w:val="CommentTextChar"/>
    <w:link w:val="CommentSubject"/>
    <w:semiHidden/>
    <w:rsid w:val="00BD2C3B"/>
    <w:rPr>
      <w:rFonts w:ascii="Times New Roman" w:eastAsia="Batang" w:hAnsi="Times" w:cs="Simplified Arabic"/>
      <w:b/>
      <w:bCs/>
      <w:sz w:val="20"/>
      <w:szCs w:val="30"/>
    </w:rPr>
  </w:style>
  <w:style w:type="paragraph" w:styleId="Revision">
    <w:name w:val="Revision"/>
    <w:hidden/>
    <w:uiPriority w:val="99"/>
    <w:semiHidden/>
    <w:rsid w:val="00BD2C3B"/>
    <w:pPr>
      <w:spacing w:after="0" w:line="240" w:lineRule="auto"/>
    </w:pPr>
    <w:rPr>
      <w:rFonts w:eastAsia="Batang" w:cs="Times New Roman"/>
      <w:sz w:val="24"/>
      <w:szCs w:val="20"/>
    </w:rPr>
  </w:style>
  <w:style w:type="character" w:customStyle="1" w:styleId="UnresolvedMention1">
    <w:name w:val="Unresolved Mention1"/>
    <w:basedOn w:val="DefaultParagraphFont"/>
    <w:uiPriority w:val="99"/>
    <w:semiHidden/>
    <w:unhideWhenUsed/>
    <w:rsid w:val="00BD2C3B"/>
    <w:rPr>
      <w:color w:val="605E5C"/>
      <w:shd w:val="clear" w:color="auto" w:fill="E1DFDD"/>
    </w:rPr>
  </w:style>
  <w:style w:type="paragraph" w:customStyle="1" w:styleId="CEOAgendaItemN">
    <w:name w:val="CEO_AgendaItemN°"/>
    <w:basedOn w:val="Normal"/>
    <w:rsid w:val="00BD2C3B"/>
    <w:pPr>
      <w:tabs>
        <w:tab w:val="clear" w:pos="794"/>
      </w:tabs>
      <w:bidi w:val="0"/>
      <w:spacing w:before="60" w:after="60" w:line="240" w:lineRule="auto"/>
      <w:ind w:right="12"/>
      <w:jc w:val="right"/>
    </w:pPr>
    <w:rPr>
      <w:rFonts w:ascii="Verdana" w:eastAsia="SimHei" w:hAnsi="Verdana" w:cs="Simplified Arabic" w:hint="cs"/>
      <w:bCs/>
      <w:sz w:val="19"/>
      <w:szCs w:val="19"/>
    </w:rPr>
  </w:style>
  <w:style w:type="character" w:customStyle="1" w:styleId="enumlev1Char">
    <w:name w:val="enumlev1 Char"/>
    <w:link w:val="enumlev10"/>
    <w:qFormat/>
    <w:rsid w:val="00BD2C3B"/>
    <w:rPr>
      <w:rFonts w:ascii="Times New Roman" w:eastAsia="Batang" w:hAnsi="Times" w:cs="Simplified Arabic"/>
      <w:sz w:val="24"/>
      <w:szCs w:val="30"/>
    </w:rPr>
  </w:style>
  <w:style w:type="character" w:customStyle="1" w:styleId="UnresolvedMention2">
    <w:name w:val="Unresolved Mention2"/>
    <w:basedOn w:val="DefaultParagraphFont"/>
    <w:uiPriority w:val="99"/>
    <w:semiHidden/>
    <w:unhideWhenUsed/>
    <w:rsid w:val="00BD2C3B"/>
    <w:rPr>
      <w:color w:val="605E5C"/>
      <w:shd w:val="clear" w:color="auto" w:fill="E1DFDD"/>
    </w:rPr>
  </w:style>
  <w:style w:type="paragraph" w:styleId="HTMLPreformatted">
    <w:name w:val="HTML Preformatted"/>
    <w:basedOn w:val="Normal"/>
    <w:link w:val="HTMLPreformattedChar"/>
    <w:uiPriority w:val="99"/>
    <w:unhideWhenUsed/>
    <w:qFormat/>
    <w:rsid w:val="00BD2C3B"/>
    <w:pPr>
      <w:tabs>
        <w:tab w:val="clear" w:pos="79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after="0" w:line="240" w:lineRule="auto"/>
      <w:jc w:val="left"/>
    </w:pPr>
    <w:rPr>
      <w:rFonts w:ascii="GulimChe" w:eastAsia="GulimChe" w:hAnsi="GulimChe" w:cs="Simplified Arabic" w:hint="cs"/>
      <w:sz w:val="24"/>
      <w:szCs w:val="24"/>
    </w:rPr>
  </w:style>
  <w:style w:type="character" w:customStyle="1" w:styleId="HTMLPreformattedChar">
    <w:name w:val="HTML Preformatted Char"/>
    <w:basedOn w:val="DefaultParagraphFont"/>
    <w:link w:val="HTMLPreformatted"/>
    <w:uiPriority w:val="99"/>
    <w:qFormat/>
    <w:rsid w:val="00BD2C3B"/>
    <w:rPr>
      <w:rFonts w:ascii="GulimChe" w:eastAsia="GulimChe" w:hAnsi="GulimChe" w:cs="Simplified Arabic"/>
      <w:sz w:val="24"/>
      <w:szCs w:val="24"/>
    </w:rPr>
  </w:style>
  <w:style w:type="character" w:styleId="UnresolvedMention">
    <w:name w:val="Unresolved Mention"/>
    <w:basedOn w:val="DefaultParagraphFont"/>
    <w:uiPriority w:val="99"/>
    <w:semiHidden/>
    <w:unhideWhenUsed/>
    <w:rsid w:val="00BD2C3B"/>
    <w:rPr>
      <w:color w:val="605E5C"/>
      <w:shd w:val="clear" w:color="auto" w:fill="E1DFDD"/>
    </w:rPr>
  </w:style>
  <w:style w:type="paragraph" w:customStyle="1" w:styleId="msonormal0">
    <w:name w:val="msonormal"/>
    <w:basedOn w:val="Normal"/>
    <w:rsid w:val="00BD2C3B"/>
    <w:pPr>
      <w:tabs>
        <w:tab w:val="clear" w:pos="794"/>
      </w:tabs>
      <w:bidi w:val="0"/>
      <w:spacing w:before="100" w:beforeAutospacing="1" w:after="100" w:afterAutospacing="1" w:line="240" w:lineRule="auto"/>
      <w:jc w:val="left"/>
    </w:pPr>
    <w:rPr>
      <w:rFonts w:ascii="Times New Roman" w:eastAsia="Times New Roman" w:hAnsi="Times New Roman" w:cs="Simplified Arabic" w:hint="cs"/>
      <w:sz w:val="24"/>
      <w:szCs w:val="24"/>
    </w:rPr>
  </w:style>
  <w:style w:type="paragraph" w:customStyle="1" w:styleId="font5">
    <w:name w:val="font5"/>
    <w:basedOn w:val="Normal"/>
    <w:rsid w:val="00BD2C3B"/>
    <w:pPr>
      <w:tabs>
        <w:tab w:val="clear" w:pos="794"/>
      </w:tabs>
      <w:bidi w:val="0"/>
      <w:spacing w:before="100" w:beforeAutospacing="1" w:after="100" w:afterAutospacing="1" w:line="240" w:lineRule="auto"/>
      <w:jc w:val="left"/>
    </w:pPr>
    <w:rPr>
      <w:rFonts w:ascii="Calibri" w:eastAsia="Times New Roman" w:hAnsi="Calibri" w:cs="Calibri" w:hint="cs"/>
      <w:color w:val="000000"/>
      <w:sz w:val="20"/>
      <w:szCs w:val="30"/>
    </w:rPr>
  </w:style>
  <w:style w:type="paragraph" w:customStyle="1" w:styleId="font6">
    <w:name w:val="font6"/>
    <w:basedOn w:val="Normal"/>
    <w:rsid w:val="00BD2C3B"/>
    <w:pPr>
      <w:tabs>
        <w:tab w:val="clear" w:pos="794"/>
      </w:tabs>
      <w:bidi w:val="0"/>
      <w:spacing w:before="100" w:beforeAutospacing="1" w:after="100" w:afterAutospacing="1" w:line="240" w:lineRule="auto"/>
      <w:jc w:val="left"/>
    </w:pPr>
    <w:rPr>
      <w:rFonts w:ascii="Calibri" w:eastAsia="Times New Roman" w:hAnsi="Calibri" w:cs="Calibri" w:hint="cs"/>
      <w:i/>
      <w:iCs/>
      <w:color w:val="000000"/>
      <w:sz w:val="20"/>
      <w:szCs w:val="30"/>
    </w:rPr>
  </w:style>
  <w:style w:type="paragraph" w:customStyle="1" w:styleId="font7">
    <w:name w:val="font7"/>
    <w:basedOn w:val="Normal"/>
    <w:rsid w:val="00BD2C3B"/>
    <w:pPr>
      <w:tabs>
        <w:tab w:val="clear" w:pos="794"/>
      </w:tabs>
      <w:bidi w:val="0"/>
      <w:spacing w:before="100" w:beforeAutospacing="1" w:after="100" w:afterAutospacing="1" w:line="240" w:lineRule="auto"/>
      <w:jc w:val="left"/>
    </w:pPr>
    <w:rPr>
      <w:rFonts w:ascii="Calibri" w:eastAsia="Times New Roman" w:hAnsi="Calibri" w:cs="Calibri" w:hint="cs"/>
      <w:b/>
      <w:bCs/>
      <w:color w:val="0070C0"/>
    </w:rPr>
  </w:style>
  <w:style w:type="paragraph" w:customStyle="1" w:styleId="font8">
    <w:name w:val="font8"/>
    <w:basedOn w:val="Normal"/>
    <w:rsid w:val="00BD2C3B"/>
    <w:pPr>
      <w:tabs>
        <w:tab w:val="clear" w:pos="794"/>
      </w:tabs>
      <w:bidi w:val="0"/>
      <w:spacing w:before="100" w:beforeAutospacing="1" w:after="100" w:afterAutospacing="1" w:line="240" w:lineRule="auto"/>
      <w:jc w:val="left"/>
    </w:pPr>
    <w:rPr>
      <w:rFonts w:ascii="Calibri" w:eastAsia="Times New Roman" w:hAnsi="Calibri" w:cs="Calibri" w:hint="cs"/>
      <w:b/>
      <w:bCs/>
      <w:color w:val="FF0000"/>
    </w:rPr>
  </w:style>
  <w:style w:type="paragraph" w:customStyle="1" w:styleId="xl65">
    <w:name w:val="xl65"/>
    <w:basedOn w:val="Normal"/>
    <w:rsid w:val="00BD2C3B"/>
    <w:pPr>
      <w:shd w:val="clear" w:color="000000" w:fill="D9D9D9"/>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b/>
      <w:bCs/>
      <w:color w:val="000000"/>
      <w:sz w:val="20"/>
      <w:szCs w:val="30"/>
    </w:rPr>
  </w:style>
  <w:style w:type="paragraph" w:customStyle="1" w:styleId="xl66">
    <w:name w:val="xl66"/>
    <w:basedOn w:val="Normal"/>
    <w:rsid w:val="00BD2C3B"/>
    <w:pPr>
      <w:shd w:val="clear" w:color="000000" w:fill="D9D9D9"/>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b/>
      <w:bCs/>
      <w:color w:val="000000"/>
      <w:sz w:val="20"/>
      <w:szCs w:val="30"/>
    </w:rPr>
  </w:style>
  <w:style w:type="paragraph" w:customStyle="1" w:styleId="xl67">
    <w:name w:val="xl67"/>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color w:val="000000"/>
      <w:sz w:val="20"/>
      <w:szCs w:val="30"/>
    </w:rPr>
  </w:style>
  <w:style w:type="paragraph" w:customStyle="1" w:styleId="xl68">
    <w:name w:val="xl68"/>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color w:val="000000"/>
      <w:sz w:val="20"/>
      <w:szCs w:val="30"/>
    </w:rPr>
  </w:style>
  <w:style w:type="paragraph" w:customStyle="1" w:styleId="xl69">
    <w:name w:val="xl69"/>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b/>
      <w:bCs/>
      <w:color w:val="FF0000"/>
      <w:sz w:val="20"/>
      <w:szCs w:val="30"/>
    </w:rPr>
  </w:style>
  <w:style w:type="paragraph" w:customStyle="1" w:styleId="xl70">
    <w:name w:val="xl70"/>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b/>
      <w:bCs/>
      <w:color w:val="0070C0"/>
      <w:sz w:val="24"/>
      <w:szCs w:val="24"/>
    </w:rPr>
  </w:style>
  <w:style w:type="paragraph" w:customStyle="1" w:styleId="xl71">
    <w:name w:val="xl71"/>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b/>
      <w:bCs/>
      <w:color w:val="FF0000"/>
      <w:sz w:val="24"/>
      <w:szCs w:val="24"/>
    </w:rPr>
  </w:style>
  <w:style w:type="paragraph" w:customStyle="1" w:styleId="xl72">
    <w:name w:val="xl72"/>
    <w:basedOn w:val="Normal"/>
    <w:rsid w:val="00BD2C3B"/>
    <w:pPr>
      <w:tabs>
        <w:tab w:val="clear" w:pos="794"/>
      </w:tabs>
      <w:bidi w:val="0"/>
      <w:spacing w:before="100" w:beforeAutospacing="1" w:after="100" w:afterAutospacing="1" w:line="240" w:lineRule="auto"/>
      <w:jc w:val="left"/>
      <w:textAlignment w:val="center"/>
    </w:pPr>
    <w:rPr>
      <w:rFonts w:ascii="Times New Roman" w:eastAsia="Times New Roman" w:hAnsi="Times New Roman" w:cs="Simplified Arabic" w:hint="cs"/>
      <w:sz w:val="24"/>
      <w:szCs w:val="24"/>
    </w:rPr>
  </w:style>
  <w:style w:type="paragraph" w:customStyle="1" w:styleId="xl73">
    <w:name w:val="xl73"/>
    <w:basedOn w:val="Normal"/>
    <w:rsid w:val="00BD2C3B"/>
    <w:pPr>
      <w:tabs>
        <w:tab w:val="clear" w:pos="794"/>
      </w:tabs>
      <w:bidi w:val="0"/>
      <w:spacing w:before="100" w:beforeAutospacing="1" w:after="100" w:afterAutospacing="1" w:line="240" w:lineRule="auto"/>
      <w:jc w:val="center"/>
      <w:textAlignment w:val="center"/>
    </w:pPr>
    <w:rPr>
      <w:rFonts w:ascii="Times New Roman" w:eastAsia="Times New Roman" w:hAnsi="Times New Roman" w:cs="Simplified Arabic" w:hint="cs"/>
      <w:color w:val="000000"/>
      <w:sz w:val="20"/>
      <w:szCs w:val="30"/>
    </w:rPr>
  </w:style>
  <w:style w:type="paragraph" w:customStyle="1" w:styleId="xl74">
    <w:name w:val="xl74"/>
    <w:basedOn w:val="Normal"/>
    <w:rsid w:val="00BD2C3B"/>
    <w:pPr>
      <w:tabs>
        <w:tab w:val="clear" w:pos="794"/>
      </w:tabs>
      <w:bidi w:val="0"/>
      <w:spacing w:before="100" w:beforeAutospacing="1" w:after="100" w:afterAutospacing="1" w:line="240" w:lineRule="auto"/>
      <w:jc w:val="center"/>
      <w:textAlignment w:val="center"/>
    </w:pPr>
    <w:rPr>
      <w:rFonts w:ascii="Times New Roman" w:eastAsia="Times New Roman" w:hAnsi="Times New Roman" w:cs="Simplified Arabic" w:hint="cs"/>
      <w:color w:val="000000"/>
      <w:sz w:val="2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WGFHR22-C-0017/en" TargetMode="External"/><Relationship Id="rId18" Type="http://schemas.openxmlformats.org/officeDocument/2006/relationships/hyperlink" Target="https://www.itu.int/en/council/Documents/basic-texts-2023/RES-167-A.pdf" TargetMode="External"/><Relationship Id="rId26" Type="http://schemas.openxmlformats.org/officeDocument/2006/relationships/hyperlink" Target="https://www.itu.int/md/S26-ISCG12026-C-0007/" TargetMode="External"/><Relationship Id="rId21" Type="http://schemas.openxmlformats.org/officeDocument/2006/relationships/hyperlink" Target="https://itu.int/en/general-secretariat/ICT-Services/remoteparticipa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en/action/environment-and-climate-change/Pages/default.aspx" TargetMode="External"/><Relationship Id="rId17" Type="http://schemas.openxmlformats.org/officeDocument/2006/relationships/hyperlink" Target="https://www.itu.int/en/general-secretariat/ICT-Services/remoteparticipation/Pages/default.aspx" TargetMode="External"/><Relationship Id="rId25" Type="http://schemas.openxmlformats.org/officeDocument/2006/relationships/hyperlink" Target="https://www.itu.int/md/S26-ISCG12026-C-000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md/meetingdoc.asp?lang=en&amp;parent=T25-TSAG-260126-TD-GEN-0333" TargetMode="External"/><Relationship Id="rId20" Type="http://schemas.openxmlformats.org/officeDocument/2006/relationships/hyperlink" Target="http://www.itu.int/md/meetingdoc.asp?lang=en&amp;parent=T25-TSAG-260126-TD-GEN-033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action/environment-and-climate-change/Pages/default.aspx" TargetMode="External"/><Relationship Id="rId24" Type="http://schemas.openxmlformats.org/officeDocument/2006/relationships/hyperlink" Target="https://www.itu.int/md/S26-ISCG12026-C-0008/en" TargetMode="External"/><Relationship Id="rId32" Type="http://schemas.openxmlformats.org/officeDocument/2006/relationships/header" Target="header3.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itu.int/md/S26-ISCG12026-C-0004/en" TargetMode="External"/><Relationship Id="rId23" Type="http://schemas.openxmlformats.org/officeDocument/2006/relationships/hyperlink" Target="https://www.itu.int/md/S26-ISCG12026-C-0008/en" TargetMode="External"/><Relationship Id="rId28" Type="http://schemas.openxmlformats.org/officeDocument/2006/relationships/hyperlink" Target="https://www.itu.int/md/S26-ISCG12026-C-0007/" TargetMode="External"/><Relationship Id="rId36" Type="http://schemas.openxmlformats.org/officeDocument/2006/relationships/customXml" Target="../customXml/item3.xml"/><Relationship Id="rId10" Type="http://schemas.openxmlformats.org/officeDocument/2006/relationships/hyperlink" Target="https://www.itu.int/en/general-secretariat/Pages/ISCG/default.aspx" TargetMode="External"/><Relationship Id="rId19" Type="http://schemas.openxmlformats.org/officeDocument/2006/relationships/hyperlink" Target="https://www.itu.int/md/S26-ISCG12026-C-0004/en"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tu.int/en/general-secretariat/Pages/ISCG/default.aspx" TargetMode="External"/><Relationship Id="rId14" Type="http://schemas.openxmlformats.org/officeDocument/2006/relationships/hyperlink" Target="https://www.itu.int/md/S26-CWGFHR22-C-0017/en" TargetMode="External"/><Relationship Id="rId22" Type="http://schemas.openxmlformats.org/officeDocument/2006/relationships/hyperlink" Target="https://www.itu.int/en/council/Documents/basic-texts-2023/RES-167-E.pdf" TargetMode="External"/><Relationship Id="rId27" Type="http://schemas.openxmlformats.org/officeDocument/2006/relationships/hyperlink" Target="https://www.itu.int/md/S26-ISCG12026-C-0007/" TargetMode="External"/><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fabio.bigi@virgili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7DE66300-A4BF-455A-B06E-D0A8B4AA534D}"/>
</file>

<file path=customXml/itemProps3.xml><?xml version="1.0" encoding="utf-8"?>
<ds:datastoreItem xmlns:ds="http://schemas.openxmlformats.org/officeDocument/2006/customXml" ds:itemID="{28609FC5-F15E-4B0C-8372-30AD5D4C98BF}"/>
</file>

<file path=customXml/itemProps4.xml><?xml version="1.0" encoding="utf-8"?>
<ds:datastoreItem xmlns:ds="http://schemas.openxmlformats.org/officeDocument/2006/customXml" ds:itemID="{2E42E264-A41C-491D-8775-EDE78E2768E2}"/>
</file>

<file path=docProps/app.xml><?xml version="1.0" encoding="utf-8"?>
<Properties xmlns="http://schemas.openxmlformats.org/officeDocument/2006/extended-properties" xmlns:vt="http://schemas.openxmlformats.org/officeDocument/2006/docPropsVTypes">
  <Template>PA_TDAG26.dotx</Template>
  <TotalTime>106</TotalTime>
  <Pages>31</Pages>
  <Words>8482</Words>
  <Characters>48349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23</cp:revision>
  <dcterms:created xsi:type="dcterms:W3CDTF">2026-04-02T07:07:00Z</dcterms:created>
  <dcterms:modified xsi:type="dcterms:W3CDTF">2026-04-02T08:59:00Z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