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0516BD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0516BD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0516BD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0516BD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0516BD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0516BD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0516BD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0516BD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0516BD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0516BD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7A2C0B" w:rsidRPr="000516BD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7A2C0B" w:rsidRPr="000516BD" w:rsidRDefault="007A2C0B" w:rsidP="007A2C0B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05C98995" w:rsidR="007A2C0B" w:rsidRPr="000516BD" w:rsidRDefault="007A2C0B" w:rsidP="007A2C0B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0516BD">
              <w:rPr>
                <w:b/>
                <w:bCs/>
                <w:color w:val="000000"/>
              </w:rPr>
              <w:t>Документ TDAG-26/11</w:t>
            </w:r>
            <w:r w:rsidR="003219A8" w:rsidRPr="003219A8">
              <w:rPr>
                <w:b/>
                <w:bCs/>
                <w:color w:val="000000"/>
              </w:rPr>
              <w:t>(Rev.1)-</w:t>
            </w:r>
            <w:r w:rsidRPr="000516BD">
              <w:rPr>
                <w:b/>
                <w:bCs/>
                <w:color w:val="000000"/>
              </w:rPr>
              <w:t>R</w:t>
            </w:r>
          </w:p>
        </w:tc>
      </w:tr>
      <w:tr w:rsidR="007A2C0B" w:rsidRPr="000516BD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7A2C0B" w:rsidRPr="000516BD" w:rsidRDefault="007A2C0B" w:rsidP="007A2C0B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21688E99" w:rsidR="007A2C0B" w:rsidRPr="000516BD" w:rsidRDefault="003219A8" w:rsidP="007A2C0B">
            <w:pPr>
              <w:spacing w:before="0"/>
              <w:rPr>
                <w:rFonts w:cstheme="minorHAnsi"/>
                <w:szCs w:val="22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  <w:r w:rsidR="007A2C0B" w:rsidRPr="000516B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апреля </w:t>
            </w:r>
            <w:r w:rsidR="007A2C0B" w:rsidRPr="000516BD">
              <w:rPr>
                <w:b/>
                <w:bCs/>
                <w:color w:val="000000"/>
              </w:rPr>
              <w:t>2026 года</w:t>
            </w:r>
          </w:p>
        </w:tc>
      </w:tr>
      <w:bookmarkEnd w:id="4"/>
      <w:bookmarkEnd w:id="5"/>
      <w:tr w:rsidR="007A2C0B" w:rsidRPr="000516BD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7A2C0B" w:rsidRPr="000516BD" w:rsidRDefault="007A2C0B" w:rsidP="007A2C0B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58DAA10E" w:rsidR="007A2C0B" w:rsidRPr="000516BD" w:rsidRDefault="007A2C0B" w:rsidP="007A2C0B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0516BD">
              <w:rPr>
                <w:b/>
                <w:bCs/>
                <w:color w:val="000000"/>
              </w:rPr>
              <w:t>Оригинал: английский</w:t>
            </w:r>
          </w:p>
        </w:tc>
      </w:tr>
      <w:tr w:rsidR="00D83BF5" w:rsidRPr="000516BD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42059965" w:rsidR="00D83BF5" w:rsidRPr="000516BD" w:rsidRDefault="007A2C0B" w:rsidP="006774C6">
            <w:pPr>
              <w:pStyle w:val="Source"/>
            </w:pPr>
            <w:bookmarkStart w:id="6" w:name="dbluepink" w:colFirst="0" w:colLast="0"/>
            <w:bookmarkStart w:id="7" w:name="dorlang" w:colFirst="1" w:colLast="1"/>
            <w:r w:rsidRPr="000516BD">
              <w:rPr>
                <w:bCs/>
                <w:color w:val="000000"/>
              </w:rPr>
              <w:t>Председатель Группы по инициативам в области создания потенциала (ГИСП)</w:t>
            </w:r>
          </w:p>
        </w:tc>
      </w:tr>
      <w:tr w:rsidR="00D83BF5" w:rsidRPr="000516BD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303F226B" w:rsidR="00D83BF5" w:rsidRPr="000516BD" w:rsidRDefault="007A2C0B" w:rsidP="006774C6">
            <w:pPr>
              <w:pStyle w:val="Title1"/>
              <w:rPr>
                <w:caps/>
              </w:rPr>
            </w:pPr>
            <w:r w:rsidRPr="000516BD">
              <w:rPr>
                <w:color w:val="000000"/>
              </w:rPr>
              <w:t xml:space="preserve">Отчет о работе Группы по инициативам в области </w:t>
            </w:r>
            <w:r w:rsidRPr="000516BD">
              <w:rPr>
                <w:color w:val="000000"/>
              </w:rPr>
              <w:br/>
              <w:t>создания потенциала (ГИСП) для КГРЭ</w:t>
            </w:r>
          </w:p>
        </w:tc>
      </w:tr>
      <w:tr w:rsidR="00D83BF5" w:rsidRPr="000516BD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0516BD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0516BD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0516B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516BD">
              <w:rPr>
                <w:szCs w:val="22"/>
                <w:lang w:val="ru-RU"/>
              </w:rPr>
              <w:t>Резюме</w:t>
            </w:r>
          </w:p>
          <w:p w14:paraId="4F70BA09" w14:textId="06600CDB" w:rsidR="001E252D" w:rsidRPr="000516BD" w:rsidRDefault="007A2C0B" w:rsidP="00EB4AE6">
            <w:pPr>
              <w:rPr>
                <w:szCs w:val="22"/>
              </w:rPr>
            </w:pPr>
            <w:r w:rsidRPr="000516BD">
              <w:rPr>
                <w:color w:val="000000"/>
              </w:rPr>
              <w:t>В настоящем документе представлена информация о работе, выполненной Группой по инициативам в области создания потенциала (ГИСП). Эта группа была создана во исполнение Резолюции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40, принятой на Всемирной конференции по развитию электросвязи 2010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года (ВКРЭ-10) и пересмотренной на ВКРЭ-25, с тем чтобы консультировать Директора Бюро развития электросвязи (БРЭ) по вопросам, касающимся создания потенциала.</w:t>
            </w:r>
          </w:p>
          <w:p w14:paraId="404BE8A6" w14:textId="77777777" w:rsidR="005E032D" w:rsidRPr="000516B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516BD">
              <w:rPr>
                <w:szCs w:val="22"/>
                <w:lang w:val="ru-RU"/>
              </w:rPr>
              <w:t>Необходимые действия</w:t>
            </w:r>
          </w:p>
          <w:p w14:paraId="6BDE7AFA" w14:textId="748467CA" w:rsidR="001E252D" w:rsidRPr="000516BD" w:rsidRDefault="007A2C0B" w:rsidP="00EB4AE6">
            <w:pPr>
              <w:rPr>
                <w:szCs w:val="22"/>
              </w:rPr>
            </w:pPr>
            <w:r w:rsidRPr="000516BD">
              <w:rPr>
                <w:color w:val="000000"/>
              </w:rPr>
              <w:t>КГРЭ предлагается принять настоящий документ к сведению и дать руководящие указания, если это будет сочтено целесообразным.</w:t>
            </w:r>
          </w:p>
          <w:p w14:paraId="5120B5FD" w14:textId="41E15B9D" w:rsidR="001E252D" w:rsidRPr="000516BD" w:rsidRDefault="004A3CDF" w:rsidP="00EB4AE6">
            <w:pPr>
              <w:rPr>
                <w:b/>
                <w:bCs/>
                <w:szCs w:val="22"/>
              </w:rPr>
            </w:pPr>
            <w:r w:rsidRPr="000516BD">
              <w:rPr>
                <w:b/>
                <w:bCs/>
                <w:szCs w:val="22"/>
              </w:rPr>
              <w:t>Справочные материалы</w:t>
            </w:r>
          </w:p>
          <w:p w14:paraId="26AE885E" w14:textId="1BE57912" w:rsidR="007A2C0B" w:rsidRPr="000516BD" w:rsidRDefault="007A2C0B" w:rsidP="007A2C0B">
            <w:pPr>
              <w:spacing w:after="120"/>
            </w:pPr>
            <w:r w:rsidRPr="000516BD">
              <w:rPr>
                <w:color w:val="000000"/>
              </w:rPr>
              <w:t>Резолюция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40 (Пересм. Баку, 2025 г.) ВКРЭ о Группе по инициативам в области создания потенциала.</w:t>
            </w:r>
          </w:p>
          <w:p w14:paraId="6EF29DC6" w14:textId="54F0B018" w:rsidR="001E252D" w:rsidRPr="000516BD" w:rsidRDefault="007A2C0B" w:rsidP="007A2C0B">
            <w:pPr>
              <w:spacing w:after="120"/>
            </w:pPr>
            <w:r w:rsidRPr="000516BD">
              <w:rPr>
                <w:color w:val="000000"/>
              </w:rPr>
              <w:t>Резолюция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73 (Пересм. Баку, 2025 г.) ВКРЭ о центрах профессиональной подготовки Академии МСЭ.</w:t>
            </w:r>
          </w:p>
        </w:tc>
      </w:tr>
      <w:bookmarkEnd w:id="6"/>
      <w:bookmarkEnd w:id="7"/>
    </w:tbl>
    <w:p w14:paraId="27F76ABC" w14:textId="77777777" w:rsidR="00E64779" w:rsidRPr="000516BD" w:rsidRDefault="00E64779" w:rsidP="00E64779">
      <w:pPr>
        <w:rPr>
          <w:szCs w:val="24"/>
        </w:rPr>
      </w:pPr>
    </w:p>
    <w:p w14:paraId="30707726" w14:textId="04BED4D4" w:rsidR="00075C63" w:rsidRPr="000516BD" w:rsidRDefault="00075C63" w:rsidP="00E64779">
      <w:pPr>
        <w:rPr>
          <w:szCs w:val="24"/>
        </w:rPr>
      </w:pPr>
      <w:r w:rsidRPr="000516BD">
        <w:rPr>
          <w:szCs w:val="24"/>
        </w:rPr>
        <w:br w:type="page"/>
      </w:r>
    </w:p>
    <w:p w14:paraId="5027B0C7" w14:textId="161190F7" w:rsidR="007A2C0B" w:rsidRPr="000516BD" w:rsidRDefault="007A2C0B" w:rsidP="007A2C0B">
      <w:pPr>
        <w:pStyle w:val="Heading1"/>
      </w:pPr>
      <w:r w:rsidRPr="000516BD">
        <w:lastRenderedPageBreak/>
        <w:t>1</w:t>
      </w:r>
      <w:r w:rsidRPr="000516BD">
        <w:tab/>
        <w:t>Базовая информация</w:t>
      </w:r>
    </w:p>
    <w:p w14:paraId="1DB5A7D3" w14:textId="06CC184E" w:rsidR="007A2C0B" w:rsidRPr="00C12830" w:rsidRDefault="007A2C0B" w:rsidP="00C12830">
      <w:r w:rsidRPr="00C12830">
        <w:t>Группа по инициативам в области создания потенциала (ГИСП) была создана во исполнение Резолюции</w:t>
      </w:r>
      <w:r w:rsidR="000B4776" w:rsidRPr="00C12830">
        <w:t> </w:t>
      </w:r>
      <w:r w:rsidRPr="00C12830">
        <w:t>40, принятой на Всемирной конференции по развитию электросвязи 2010</w:t>
      </w:r>
      <w:r w:rsidR="000B4776" w:rsidRPr="00C12830">
        <w:t> </w:t>
      </w:r>
      <w:r w:rsidRPr="00C12830">
        <w:t>года (ВКРЭ-10) и пересмотренной на ВКРЭ-25, с тем чтобы консультировать Директора Бюро развития электросвязи (БРЭ) по вопросам, касающимся создания потенциала.</w:t>
      </w:r>
    </w:p>
    <w:p w14:paraId="5CF401D9" w14:textId="17AE9FF4" w:rsidR="007A2C0B" w:rsidRPr="000516BD" w:rsidRDefault="007A2C0B" w:rsidP="007A2C0B">
      <w:pPr>
        <w:pStyle w:val="Heading1"/>
      </w:pPr>
      <w:r w:rsidRPr="000516BD">
        <w:t>2</w:t>
      </w:r>
      <w:r w:rsidRPr="000516BD">
        <w:tab/>
        <w:t>Работа, проделанная ГИСП со времени проведения последнего собрания</w:t>
      </w:r>
    </w:p>
    <w:p w14:paraId="17F7C484" w14:textId="7DFE68BD" w:rsidR="007A2C0B" w:rsidRPr="00C12830" w:rsidRDefault="007A2C0B" w:rsidP="00C12830">
      <w:r w:rsidRPr="00C12830">
        <w:t>Со времени последнего собрания ГИСП, состоявшегося в апреле 2025</w:t>
      </w:r>
      <w:r w:rsidR="000B4776" w:rsidRPr="00C12830">
        <w:t> </w:t>
      </w:r>
      <w:r w:rsidRPr="00C12830">
        <w:t>года, Группа уделяла основное внимание проведению исследований национальных стратегий в области развития цифровых навыков.</w:t>
      </w:r>
    </w:p>
    <w:p w14:paraId="173AB7E6" w14:textId="77777777" w:rsidR="007A2C0B" w:rsidRPr="000516BD" w:rsidRDefault="007A2C0B" w:rsidP="00C12830">
      <w:r w:rsidRPr="00C12830">
        <w:t>Цель данного кабинетного исследования заключалась в составлении комплексного обзора состояния внедрения и развертывания стратегий в области развития цифровых навыков в различных регионах МСЭ для поддержки работы БРЭ в этой области. Для достижения этой цели каждый член ГИСП в координации с другим представителем от своего региона составил:</w:t>
      </w:r>
    </w:p>
    <w:p w14:paraId="42ADB205" w14:textId="11FA8ED4" w:rsidR="007A2C0B" w:rsidRPr="000516BD" w:rsidRDefault="007A2C0B" w:rsidP="007A2C0B">
      <w:pPr>
        <w:pStyle w:val="enumlev1"/>
      </w:pPr>
      <w:r w:rsidRPr="000516BD">
        <w:t>1</w:t>
      </w:r>
      <w:r w:rsidRPr="000516BD">
        <w:tab/>
        <w:t>Перечень стран в соответствующем регионе, объявивших о внедрении национальных стратегий или дорожных карт по развитию цифровых навыков, включая основные направления работы и задачи, и утвердивших такие стратегии или дорожные карты.</w:t>
      </w:r>
    </w:p>
    <w:p w14:paraId="1C933DE3" w14:textId="21362BF6" w:rsidR="007A2C0B" w:rsidRPr="000516BD" w:rsidRDefault="007A2C0B" w:rsidP="007A2C0B">
      <w:pPr>
        <w:pStyle w:val="enumlev1"/>
      </w:pPr>
      <w:r w:rsidRPr="000516BD">
        <w:t>2</w:t>
      </w:r>
      <w:r w:rsidRPr="000516BD">
        <w:tab/>
        <w:t>Перечень национальных и глобальных заинтересованных сторон, участвующих в разработке и реализации таких стратегий. Председатель подготовил сводную таблицу по этому исследованию, которая была более подробно рассмотрена на последнем собрании ГИСП.</w:t>
      </w:r>
    </w:p>
    <w:p w14:paraId="57B9FFA9" w14:textId="73315154" w:rsidR="007A2C0B" w:rsidRPr="00C12830" w:rsidRDefault="007A2C0B" w:rsidP="00C12830">
      <w:r w:rsidRPr="00C12830">
        <w:t>После собрания кабинетное исследование было продолжено, включая проведение дополнительного анализа и уделение большего внимания мониторингу и оценке хода осуществления определенных стратегий.</w:t>
      </w:r>
    </w:p>
    <w:p w14:paraId="1591DA34" w14:textId="155E5D1D" w:rsidR="007A2C0B" w:rsidRPr="000516BD" w:rsidRDefault="007A2C0B" w:rsidP="00C12830">
      <w:r w:rsidRPr="000516BD">
        <w:t>30</w:t>
      </w:r>
      <w:r w:rsidR="000B4776" w:rsidRPr="000516BD">
        <w:t> </w:t>
      </w:r>
      <w:r w:rsidRPr="000516BD">
        <w:t>сентября 2025</w:t>
      </w:r>
      <w:r w:rsidR="000B4776" w:rsidRPr="000516BD">
        <w:t> </w:t>
      </w:r>
      <w:r w:rsidRPr="000516BD">
        <w:t xml:space="preserve">года состоялось виртуальное собрание, на котором обсуждался прогресс, достигнутый по этому направлению работы, и дальнейшие шаги. МСЭ представил краткую концептуальную записку с информацией об итогах проделанной работы и предложением создать цифровое хранилище </w:t>
      </w:r>
      <w:r w:rsidR="003219A8">
        <w:t>данных</w:t>
      </w:r>
      <w:r w:rsidRPr="000516BD">
        <w:t xml:space="preserve"> о национальных стратегиях в области цифровых навыков, которое будет проверяться и регулярно контролироваться членами ГИСП при поддержке Секретариата. Хранилище данных будет размещено на веб-странице ГИСП Академии МСЭ. Члены ГИСП приветствовали это предложение. Хранилище данных также будет заполнено данными </w:t>
      </w:r>
      <w:hyperlink r:id="rId12" w:history="1">
        <w:r w:rsidRPr="000516BD">
          <w:rPr>
            <w:rStyle w:val="Hyperlink"/>
          </w:rPr>
          <w:t>обследования МСЭ в области регулирования ИКТ 2024</w:t>
        </w:r>
        <w:r w:rsidR="000B4776" w:rsidRPr="000516BD">
          <w:rPr>
            <w:rStyle w:val="Hyperlink"/>
          </w:rPr>
          <w:t> </w:t>
        </w:r>
        <w:r w:rsidRPr="000516BD">
          <w:rPr>
            <w:rStyle w:val="Hyperlink"/>
          </w:rPr>
          <w:t>года</w:t>
        </w:r>
      </w:hyperlink>
      <w:r w:rsidRPr="000516BD">
        <w:t>.</w:t>
      </w:r>
      <w:hyperlink r:id="rId13"/>
    </w:p>
    <w:p w14:paraId="176CAE45" w14:textId="129B1C71" w:rsidR="007A2C0B" w:rsidRPr="000516BD" w:rsidRDefault="007A2C0B" w:rsidP="00C12830">
      <w:r w:rsidRPr="000516BD">
        <w:t>После собрания работа была продолжена и завершена в декабре 2025</w:t>
      </w:r>
      <w:r w:rsidR="000B4776" w:rsidRPr="000516BD">
        <w:t> </w:t>
      </w:r>
      <w:r w:rsidRPr="000516BD">
        <w:t>года. Результаты показали, что 129 из 194</w:t>
      </w:r>
      <w:r w:rsidR="000B4776" w:rsidRPr="000516BD">
        <w:t> </w:t>
      </w:r>
      <w:r w:rsidRPr="000516BD">
        <w:t>стран приняли национальные стратегии, в которых основное внимание уделяется развитию цифровых навыков или в которых упоминаются цифровые навыки.</w:t>
      </w:r>
    </w:p>
    <w:p w14:paraId="213B3073" w14:textId="77777777" w:rsidR="003219A8" w:rsidRDefault="007A2C0B" w:rsidP="00C12830">
      <w:r w:rsidRPr="000516BD">
        <w:t xml:space="preserve">Хранилище было разработано Секретариатом и доступно </w:t>
      </w:r>
      <w:hyperlink r:id="rId14" w:anchor="/ru" w:history="1">
        <w:r w:rsidRPr="000516BD">
          <w:rPr>
            <w:rStyle w:val="Hyperlink"/>
          </w:rPr>
          <w:t>здесь</w:t>
        </w:r>
      </w:hyperlink>
      <w:r w:rsidRPr="000516BD">
        <w:t>.</w:t>
      </w:r>
    </w:p>
    <w:p w14:paraId="3F665B71" w14:textId="61700A83" w:rsidR="007A2C0B" w:rsidRPr="000516BD" w:rsidRDefault="003219A8" w:rsidP="00C12830">
      <w:r w:rsidRPr="003219A8">
        <w:t xml:space="preserve">26 марта 2026 года состоялось виртуальное </w:t>
      </w:r>
      <w:r>
        <w:t>собрание</w:t>
      </w:r>
      <w:r w:rsidRPr="003219A8">
        <w:t xml:space="preserve"> </w:t>
      </w:r>
      <w:r>
        <w:t>ГИСП</w:t>
      </w:r>
      <w:r w:rsidRPr="003219A8">
        <w:t xml:space="preserve">. В ходе </w:t>
      </w:r>
      <w:r>
        <w:t xml:space="preserve">собрания </w:t>
      </w:r>
      <w:r w:rsidRPr="003219A8">
        <w:t>обсужд</w:t>
      </w:r>
      <w:r>
        <w:t xml:space="preserve">ались </w:t>
      </w:r>
      <w:r w:rsidRPr="003219A8">
        <w:t xml:space="preserve">и </w:t>
      </w:r>
      <w:r>
        <w:t xml:space="preserve">были </w:t>
      </w:r>
      <w:r w:rsidRPr="003219A8">
        <w:t>согласованы предложения по работе Группы на 2026 год, при этом особое внимание удел</w:t>
      </w:r>
      <w:r>
        <w:t xml:space="preserve">ялось </w:t>
      </w:r>
      <w:r w:rsidRPr="003219A8">
        <w:t>двум ключевым направлениям: a) продолжение исследовательской работы по доработке, обновлению и пополнению онлайн</w:t>
      </w:r>
      <w:r>
        <w:t xml:space="preserve">ового хранилища данных о </w:t>
      </w:r>
      <w:r w:rsidRPr="003219A8">
        <w:t>национальных стратеги</w:t>
      </w:r>
      <w:r>
        <w:t>ях</w:t>
      </w:r>
      <w:r w:rsidRPr="003219A8">
        <w:t xml:space="preserve"> в области цифровых навыков с использованием информации, полученной в ходе кабинетных исследований; и b)</w:t>
      </w:r>
      <w:r w:rsidR="00987F49">
        <w:rPr>
          <w:lang w:val="en-US"/>
        </w:rPr>
        <w:t> </w:t>
      </w:r>
      <w:r w:rsidRPr="003219A8">
        <w:t xml:space="preserve">продолжение мозгового штурма по вопросам </w:t>
      </w:r>
      <w:r>
        <w:t>выполнения</w:t>
      </w:r>
      <w:r w:rsidRPr="003219A8">
        <w:t xml:space="preserve"> пересмотренной Резолюции</w:t>
      </w:r>
      <w:r w:rsidR="00987F49">
        <w:rPr>
          <w:lang w:val="en-US"/>
        </w:rPr>
        <w:t> </w:t>
      </w:r>
      <w:r w:rsidRPr="003219A8">
        <w:t>40 (Баку,</w:t>
      </w:r>
      <w:r w:rsidR="00987F49">
        <w:rPr>
          <w:lang w:val="en-US"/>
        </w:rPr>
        <w:t> </w:t>
      </w:r>
      <w:r w:rsidRPr="003219A8">
        <w:t xml:space="preserve">2025 г.) </w:t>
      </w:r>
      <w:r>
        <w:t xml:space="preserve">ВКРЭ </w:t>
      </w:r>
      <w:r w:rsidRPr="003219A8">
        <w:t>и связанной с этим углубленной оценки деятельности Группы, которая будет проведена после завершения текущего цикла.</w:t>
      </w:r>
      <w:hyperlink r:id="rId15"/>
    </w:p>
    <w:p w14:paraId="54CED7BD" w14:textId="20E0FFDB" w:rsidR="007A2C0B" w:rsidRPr="000516BD" w:rsidRDefault="007A2C0B" w:rsidP="007A2C0B">
      <w:pPr>
        <w:pStyle w:val="Heading1"/>
      </w:pPr>
      <w:r w:rsidRPr="000516BD">
        <w:lastRenderedPageBreak/>
        <w:t>3</w:t>
      </w:r>
      <w:r w:rsidRPr="000516BD">
        <w:tab/>
        <w:t>Обновленные данные о членском составе ГИСП</w:t>
      </w:r>
    </w:p>
    <w:p w14:paraId="1E3757C3" w14:textId="72C429D4" w:rsidR="007A2C0B" w:rsidRPr="00FC291D" w:rsidRDefault="007A2C0B" w:rsidP="00FC291D">
      <w:r w:rsidRPr="00FC291D">
        <w:t>Согласно кругу ведения ГИСП и в соответствии с циклами ВКРЭ члены ГИСП назначаются на один срок (один четырехлетний период) и могут работать еще один срок, по истечении которого они не могут быть назначены вновь.</w:t>
      </w:r>
    </w:p>
    <w:p w14:paraId="4C2E8F1C" w14:textId="05C150CD" w:rsidR="007A2C0B" w:rsidRPr="00FC291D" w:rsidRDefault="007A2C0B" w:rsidP="00FC291D">
      <w:r w:rsidRPr="00FC291D">
        <w:t>В текущем цикле (2023–2026</w:t>
      </w:r>
      <w:r w:rsidR="00D0477A" w:rsidRPr="00FC291D">
        <w:t> гг.</w:t>
      </w:r>
      <w:r w:rsidRPr="00FC291D">
        <w:t>) в 2025</w:t>
      </w:r>
      <w:r w:rsidR="00F07C7D">
        <w:t> </w:t>
      </w:r>
      <w:r w:rsidRPr="00FC291D">
        <w:t>году из состава выбыли три</w:t>
      </w:r>
      <w:r w:rsidR="00D0477A" w:rsidRPr="00FC291D">
        <w:t> </w:t>
      </w:r>
      <w:r w:rsidRPr="00FC291D">
        <w:t>члена (один из Африканского региона, один из Арабского региона и один из региона СНГ). Двое из них были заменены.</w:t>
      </w:r>
    </w:p>
    <w:p w14:paraId="3134F2A6" w14:textId="0E2767B8" w:rsidR="007A2C0B" w:rsidRPr="000516BD" w:rsidRDefault="007A2C0B" w:rsidP="00FC291D">
      <w:r w:rsidRPr="00FC291D">
        <w:t>Обновленный список членов ГИСП на цикл 2023−2026</w:t>
      </w:r>
      <w:r w:rsidR="002C5E3B">
        <w:t> </w:t>
      </w:r>
      <w:r w:rsidRPr="00FC291D">
        <w:t>годов приведен в Приложении</w:t>
      </w:r>
      <w:r w:rsidR="00D0477A" w:rsidRPr="00FC291D">
        <w:t> </w:t>
      </w:r>
      <w:r w:rsidRPr="00FC291D">
        <w:t>1.</w:t>
      </w:r>
    </w:p>
    <w:p w14:paraId="574D9D19" w14:textId="77777777" w:rsidR="007A2C0B" w:rsidRPr="000516BD" w:rsidRDefault="007A2C0B" w:rsidP="007A2C0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</w:rPr>
      </w:pPr>
      <w:r w:rsidRPr="000516BD">
        <w:rPr>
          <w:b/>
          <w:bCs/>
        </w:rPr>
        <w:br w:type="page"/>
      </w:r>
    </w:p>
    <w:p w14:paraId="36740AF5" w14:textId="77777777" w:rsidR="007A2C0B" w:rsidRPr="000516BD" w:rsidRDefault="007A2C0B" w:rsidP="007A2C0B">
      <w:pPr>
        <w:pStyle w:val="AnnexNo"/>
      </w:pPr>
      <w:r w:rsidRPr="000516BD">
        <w:lastRenderedPageBreak/>
        <w:t>Приложение 1</w:t>
      </w:r>
    </w:p>
    <w:p w14:paraId="5790BD45" w14:textId="5377455A" w:rsidR="007A2C0B" w:rsidRPr="000516BD" w:rsidRDefault="007A2C0B" w:rsidP="007A2C0B">
      <w:pPr>
        <w:pStyle w:val="Annextitle"/>
      </w:pPr>
      <w:r w:rsidRPr="000516BD">
        <w:t>Обновленный список членов ГИСП</w:t>
      </w:r>
    </w:p>
    <w:tbl>
      <w:tblPr>
        <w:tblStyle w:val="TableGrid"/>
        <w:tblpPr w:leftFromText="181" w:rightFromText="181" w:vertAnchor="text" w:horzAnchor="margin" w:tblpXSpec="center" w:tblpY="12"/>
        <w:tblW w:w="5000" w:type="pct"/>
        <w:tblLook w:val="06A0" w:firstRow="1" w:lastRow="0" w:firstColumn="1" w:lastColumn="0" w:noHBand="1" w:noVBand="1"/>
      </w:tblPr>
      <w:tblGrid>
        <w:gridCol w:w="846"/>
        <w:gridCol w:w="2410"/>
        <w:gridCol w:w="2410"/>
        <w:gridCol w:w="2694"/>
        <w:gridCol w:w="1269"/>
      </w:tblGrid>
      <w:tr w:rsidR="007A2C0B" w:rsidRPr="000516BD" w14:paraId="68B490AB" w14:textId="77777777" w:rsidTr="00D0477A">
        <w:trPr>
          <w:trHeight w:val="663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66B9DD33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Регион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0367E544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Имя и фамилия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43D31F38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Должность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1561860E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Принадлежность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59609157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Страна</w:t>
            </w:r>
          </w:p>
        </w:tc>
      </w:tr>
      <w:tr w:rsidR="007A2C0B" w:rsidRPr="000516BD" w14:paraId="6F4A03D7" w14:textId="77777777" w:rsidTr="00D0477A">
        <w:trPr>
          <w:trHeight w:val="996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21ED6B2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АФР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41F5E0E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Анн Шанталь Нгонджи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62680E6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Руководитель отдела исследований и сотрудничества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CFE9FE0" w14:textId="77777777" w:rsidR="007A2C0B" w:rsidRPr="000516BD" w:rsidRDefault="007A2C0B" w:rsidP="007A2C0B">
            <w:pPr>
              <w:pStyle w:val="Tabletext"/>
              <w:spacing w:before="20" w:after="20"/>
            </w:pPr>
            <w:r w:rsidRPr="000516BD">
              <w:t>Высшая национальная школа почты, электросвязи и ИКТ (SUP’PTIC)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F482F43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Камерун</w:t>
            </w:r>
          </w:p>
        </w:tc>
      </w:tr>
      <w:tr w:rsidR="007A2C0B" w:rsidRPr="000516BD" w14:paraId="59A810FD" w14:textId="77777777" w:rsidTr="00D0477A">
        <w:trPr>
          <w:trHeight w:val="855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05823B88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0327D96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Г-н Уильям Бараза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C08D1A3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Директор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95F34A7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Африканский высший институт электросвязи (AFRALTI)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473CDB9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Кения</w:t>
            </w:r>
          </w:p>
        </w:tc>
      </w:tr>
      <w:tr w:rsidR="007A2C0B" w:rsidRPr="000516BD" w14:paraId="61285364" w14:textId="77777777" w:rsidTr="00D0477A">
        <w:trPr>
          <w:trHeight w:val="716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FA0B17F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АМР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2C62B14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Элиза Дайгеле Бизарриа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76F8538" w14:textId="682D9445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Специалист по регуляторным вопросам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C567EF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ANATEL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D52EBA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Бразилия</w:t>
            </w:r>
          </w:p>
        </w:tc>
      </w:tr>
      <w:tr w:rsidR="007A2C0B" w:rsidRPr="000516BD" w14:paraId="633F94A6" w14:textId="77777777" w:rsidTr="00D0477A">
        <w:trPr>
          <w:trHeight w:val="788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631413B8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445655E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Агустина Брисио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54E93BA" w14:textId="2BFEC739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Руководитель направления инноваций и цифровых технологий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2861278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rPr>
                <w:rFonts w:eastAsia="Calibri" w:cstheme="minorHAnsi"/>
                <w:color w:val="000000" w:themeColor="text1"/>
                <w:sz w:val="22"/>
                <w:szCs w:val="22"/>
              </w:rPr>
              <w:t>Asuntos del Sur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C7F85E0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Аргентина</w:t>
            </w:r>
          </w:p>
        </w:tc>
      </w:tr>
      <w:tr w:rsidR="007A2C0B" w:rsidRPr="000516BD" w14:paraId="7BBFE5F6" w14:textId="77777777" w:rsidTr="00D0477A">
        <w:trPr>
          <w:trHeight w:val="1185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9369FF0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АРБ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FA288C9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Д-р Мустафа Бен Джилали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966759C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Профессор</w:t>
            </w:r>
          </w:p>
          <w:p w14:paraId="6ABAE5C5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Старший член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F0D9966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Национальный институт почты и электросвязи (INPT)</w:t>
            </w:r>
          </w:p>
          <w:p w14:paraId="67C2A7E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Bidi"/>
                <w:sz w:val="22"/>
                <w:szCs w:val="22"/>
              </w:rPr>
            </w:pPr>
            <w:r w:rsidRPr="000516BD">
              <w:t>Институт инженеров по электротехнике и радиоэлектронике (IEEE)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1B15969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Марокко</w:t>
            </w:r>
          </w:p>
        </w:tc>
      </w:tr>
      <w:tr w:rsidR="007A2C0B" w:rsidRPr="000516BD" w14:paraId="659C47E0" w14:textId="77777777" w:rsidTr="00D0477A">
        <w:trPr>
          <w:trHeight w:val="780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0BE5FFE3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1966223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Д-р Исса Джрейсат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13F94CE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Руководитель отдела международных отношений и ценообразования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F3C969A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Комиссия по регулированию электросвязи (TRC)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26A5DC6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Иордания</w:t>
            </w:r>
          </w:p>
        </w:tc>
      </w:tr>
      <w:tr w:rsidR="007A2C0B" w:rsidRPr="000516BD" w14:paraId="4722A271" w14:textId="77777777" w:rsidTr="00D0477A">
        <w:trPr>
          <w:trHeight w:val="720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77E3923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АТР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062C89D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Тесси П. Лева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68B6DACB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Руководитель отдела стратегического партнерства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9F47A95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Департамент информационно-коммуникационных технологий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30F9061" w14:textId="34190661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 xml:space="preserve">Папуа </w:t>
            </w:r>
            <w:r w:rsidR="00D0477A" w:rsidRPr="000516BD">
              <w:sym w:font="Symbol" w:char="F02D"/>
            </w:r>
            <w:r w:rsidRPr="000516BD">
              <w:t xml:space="preserve"> Новая Гвинея</w:t>
            </w:r>
          </w:p>
        </w:tc>
      </w:tr>
      <w:tr w:rsidR="007A2C0B" w:rsidRPr="000516BD" w14:paraId="0D1C39EA" w14:textId="77777777" w:rsidTr="00D0477A">
        <w:trPr>
          <w:trHeight w:val="720"/>
        </w:trPr>
        <w:tc>
          <w:tcPr>
            <w:tcW w:w="439" w:type="pct"/>
            <w:vMerge/>
            <w:tcMar>
              <w:top w:w="15" w:type="dxa"/>
              <w:left w:w="108" w:type="dxa"/>
              <w:right w:w="108" w:type="dxa"/>
            </w:tcMar>
            <w:vAlign w:val="center"/>
          </w:tcPr>
          <w:p w14:paraId="16BEB4A7" w14:textId="77777777" w:rsidR="007A2C0B" w:rsidRPr="000516BD" w:rsidRDefault="007A2C0B" w:rsidP="007A2C0B">
            <w:pPr>
              <w:pStyle w:val="Tabletext"/>
              <w:rPr>
                <w:rFonts w:eastAsia="Calibr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D2517DA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Г-н Тао Чжиюн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310CDFB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Профессор, директор Высшей школы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6BACA1C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Уханьский научно-исследовательский институт почты и электросвязи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6E8694B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Китай</w:t>
            </w:r>
          </w:p>
        </w:tc>
      </w:tr>
      <w:tr w:rsidR="007A2C0B" w:rsidRPr="000516BD" w14:paraId="327B01EA" w14:textId="77777777" w:rsidTr="00D0477A">
        <w:trPr>
          <w:trHeight w:val="1122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EE68D6B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ЕВР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DCBF952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Д-р Тони Яневски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528822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Профессор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E15D0F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Факультет электротехники и информационных технологий (FEEIT), Университет святых Кирилла и Мефодия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5FE2915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Республика Северная Македония</w:t>
            </w:r>
          </w:p>
        </w:tc>
      </w:tr>
      <w:tr w:rsidR="007A2C0B" w:rsidRPr="000516BD" w14:paraId="38A7D4AB" w14:textId="77777777" w:rsidTr="00D0477A">
        <w:trPr>
          <w:trHeight w:val="825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34054E71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A9F161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Д-р Лидия Степинска-Устасяк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42091A1" w14:textId="379E0E9B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Член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07FBCB0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Национальная палата цифровой экономики и электросвязи (KIGEiT)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F764E54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Польша</w:t>
            </w:r>
          </w:p>
        </w:tc>
      </w:tr>
      <w:tr w:rsidR="007A2C0B" w:rsidRPr="000516BD" w14:paraId="303FB152" w14:textId="77777777" w:rsidTr="00D0477A">
        <w:trPr>
          <w:trHeight w:val="667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996757F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СНГ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C2646A7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Кристине Гёнджян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3715361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Директор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D987A7E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Союз операторов Армении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6DA00DD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Республика Армения</w:t>
            </w:r>
          </w:p>
        </w:tc>
      </w:tr>
      <w:tr w:rsidR="007A2C0B" w:rsidRPr="000516BD" w14:paraId="595A07F6" w14:textId="77777777" w:rsidTr="00D0477A">
        <w:trPr>
          <w:trHeight w:val="580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168263E5" w14:textId="77777777" w:rsidR="007A2C0B" w:rsidRPr="000516BD" w:rsidRDefault="007A2C0B" w:rsidP="007A2C0B">
            <w:pPr>
              <w:pStyle w:val="Tabletex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33EF82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Вакантная должность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1C286D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EBCF44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1F4046A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</w:p>
        </w:tc>
      </w:tr>
    </w:tbl>
    <w:p w14:paraId="5348E6D0" w14:textId="2DE2AB85" w:rsidR="00CE66E4" w:rsidRPr="000516BD" w:rsidRDefault="00CE66E4" w:rsidP="007A2C0B">
      <w:pPr>
        <w:spacing w:before="720"/>
        <w:jc w:val="center"/>
      </w:pPr>
      <w:r w:rsidRPr="000516BD">
        <w:t>______________</w:t>
      </w:r>
    </w:p>
    <w:sectPr w:rsidR="00CE66E4" w:rsidRPr="000516BD" w:rsidSect="00FC1EC2">
      <w:headerReference w:type="default" r:id="rId16"/>
      <w:footerReference w:type="first" r:id="rId17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582A0" w14:textId="77777777" w:rsidR="00A337F8" w:rsidRDefault="00A337F8">
      <w:r>
        <w:separator/>
      </w:r>
    </w:p>
    <w:p w14:paraId="4740E5BA" w14:textId="77777777" w:rsidR="00A337F8" w:rsidRDefault="00A337F8"/>
  </w:endnote>
  <w:endnote w:type="continuationSeparator" w:id="0">
    <w:p w14:paraId="3BCCBF86" w14:textId="77777777" w:rsidR="00A337F8" w:rsidRDefault="00A337F8">
      <w:r>
        <w:continuationSeparator/>
      </w:r>
    </w:p>
    <w:p w14:paraId="38DC3C8A" w14:textId="77777777" w:rsidR="00A337F8" w:rsidRDefault="00A337F8"/>
  </w:endnote>
  <w:endnote w:type="continuationNotice" w:id="1">
    <w:p w14:paraId="7136EDE9" w14:textId="77777777" w:rsidR="00A337F8" w:rsidRDefault="00A337F8">
      <w:pPr>
        <w:spacing w:before="0"/>
      </w:pPr>
    </w:p>
    <w:p w14:paraId="6352027F" w14:textId="77777777" w:rsidR="00A337F8" w:rsidRDefault="00A337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6F3D9FDF" w:rsidR="00F723AC" w:rsidRPr="001619B4" w:rsidRDefault="00D0477A" w:rsidP="00F723AC">
          <w:pPr>
            <w:pStyle w:val="FirstFooter"/>
            <w:rPr>
              <w:sz w:val="18"/>
              <w:szCs w:val="18"/>
            </w:rPr>
          </w:pPr>
          <w:r w:rsidRPr="001619B4">
            <w:rPr>
              <w:sz w:val="18"/>
              <w:szCs w:val="18"/>
            </w:rPr>
            <w:t>П</w:t>
          </w:r>
          <w:r w:rsidR="007A2C0B" w:rsidRPr="001619B4">
            <w:rPr>
              <w:sz w:val="18"/>
              <w:szCs w:val="18"/>
            </w:rPr>
            <w:t>роф. Мустафа Бен Джилали (Prof. Mustapha Benjillali), председатель Группы по инициативам в области создания потенциала (ГИСП)</w:t>
          </w:r>
        </w:p>
      </w:tc>
      <w:bookmarkStart w:id="8" w:name="OrgName"/>
      <w:bookmarkEnd w:id="8"/>
    </w:tr>
    <w:tr w:rsidR="00F723AC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F723AC" w:rsidRPr="007A2C0B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42B7D78B" w:rsidR="00F723AC" w:rsidRPr="001619B4" w:rsidRDefault="007A2C0B" w:rsidP="00F723AC">
          <w:pPr>
            <w:pStyle w:val="FirstFooter"/>
            <w:rPr>
              <w:sz w:val="18"/>
              <w:szCs w:val="18"/>
            </w:rPr>
          </w:pPr>
          <w:r w:rsidRPr="001619B4">
            <w:rPr>
              <w:sz w:val="18"/>
              <w:szCs w:val="18"/>
            </w:rPr>
            <w:t>н. д.</w:t>
          </w:r>
        </w:p>
      </w:tc>
      <w:bookmarkStart w:id="9" w:name="PhoneNo"/>
      <w:bookmarkEnd w:id="9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3C7811BD" w:rsidR="007A2C0B" w:rsidRPr="001619B4" w:rsidRDefault="00987F49" w:rsidP="007A2C0B">
          <w:pPr>
            <w:pStyle w:val="FirstFooter"/>
            <w:rPr>
              <w:sz w:val="18"/>
              <w:szCs w:val="18"/>
            </w:rPr>
          </w:pPr>
          <w:hyperlink r:id="rId1" w:history="1">
            <w:r w:rsidR="007A2C0B" w:rsidRPr="001619B4">
              <w:rPr>
                <w:rStyle w:val="Hyperlink"/>
                <w:sz w:val="18"/>
                <w:szCs w:val="18"/>
                <w:lang w:val="en-US"/>
              </w:rPr>
              <w:t>benjillali@ieee.org</w:t>
            </w:r>
          </w:hyperlink>
        </w:p>
      </w:tc>
      <w:bookmarkStart w:id="10" w:name="Email"/>
      <w:bookmarkEnd w:id="10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64B4C" w14:textId="77777777" w:rsidR="00A337F8" w:rsidRPr="0054377E" w:rsidRDefault="00A337F8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360FCCF7" w14:textId="77777777" w:rsidR="00A337F8" w:rsidRDefault="00A337F8" w:rsidP="0054377E">
      <w:pPr>
        <w:spacing w:before="0"/>
      </w:pPr>
      <w:r>
        <w:continuationSeparator/>
      </w:r>
    </w:p>
    <w:p w14:paraId="1736E950" w14:textId="77777777" w:rsidR="00A337F8" w:rsidRDefault="00A337F8"/>
  </w:footnote>
  <w:footnote w:type="continuationNotice" w:id="1">
    <w:p w14:paraId="3A7D883C" w14:textId="77777777" w:rsidR="00A337F8" w:rsidRDefault="00A337F8">
      <w:pPr>
        <w:spacing w:before="0"/>
      </w:pPr>
    </w:p>
    <w:p w14:paraId="7CE02F73" w14:textId="77777777" w:rsidR="00A337F8" w:rsidRDefault="00A337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76083818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7A2C0B">
      <w:rPr>
        <w:sz w:val="20"/>
        <w:lang w:val="es-ES_tradnl"/>
      </w:rPr>
      <w:t>11</w:t>
    </w:r>
    <w:r w:rsidR="003219A8" w:rsidRPr="003219A8">
      <w:rPr>
        <w:sz w:val="20"/>
        <w:lang w:val="es-ES_tradnl"/>
      </w:rPr>
      <w:t>(Rev.1)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49713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1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B755C3"/>
    <w:multiLevelType w:val="hybridMultilevel"/>
    <w:tmpl w:val="C40CB066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9"/>
  </w:num>
  <w:num w:numId="4" w16cid:durableId="1830174465">
    <w:abstractNumId w:val="3"/>
  </w:num>
  <w:num w:numId="5" w16cid:durableId="1479105461">
    <w:abstractNumId w:val="31"/>
  </w:num>
  <w:num w:numId="6" w16cid:durableId="869954702">
    <w:abstractNumId w:val="37"/>
  </w:num>
  <w:num w:numId="7" w16cid:durableId="444734477">
    <w:abstractNumId w:val="4"/>
  </w:num>
  <w:num w:numId="8" w16cid:durableId="362947223">
    <w:abstractNumId w:val="14"/>
  </w:num>
  <w:num w:numId="9" w16cid:durableId="458111764">
    <w:abstractNumId w:val="6"/>
  </w:num>
  <w:num w:numId="10" w16cid:durableId="1195534353">
    <w:abstractNumId w:val="13"/>
  </w:num>
  <w:num w:numId="11" w16cid:durableId="1826580952">
    <w:abstractNumId w:val="29"/>
  </w:num>
  <w:num w:numId="12" w16cid:durableId="1514690498">
    <w:abstractNumId w:val="36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2"/>
  </w:num>
  <w:num w:numId="16" w16cid:durableId="1227569663">
    <w:abstractNumId w:val="8"/>
  </w:num>
  <w:num w:numId="17" w16cid:durableId="810974550">
    <w:abstractNumId w:val="43"/>
  </w:num>
  <w:num w:numId="18" w16cid:durableId="1354573477">
    <w:abstractNumId w:val="34"/>
  </w:num>
  <w:num w:numId="19" w16cid:durableId="435754545">
    <w:abstractNumId w:val="18"/>
  </w:num>
  <w:num w:numId="20" w16cid:durableId="1066875134">
    <w:abstractNumId w:val="28"/>
  </w:num>
  <w:num w:numId="21" w16cid:durableId="1689939216">
    <w:abstractNumId w:val="27"/>
  </w:num>
  <w:num w:numId="22" w16cid:durableId="1257783837">
    <w:abstractNumId w:val="44"/>
  </w:num>
  <w:num w:numId="23" w16cid:durableId="970285242">
    <w:abstractNumId w:val="23"/>
  </w:num>
  <w:num w:numId="24" w16cid:durableId="1876889861">
    <w:abstractNumId w:val="17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1"/>
  </w:num>
  <w:num w:numId="29" w16cid:durableId="2010906637">
    <w:abstractNumId w:val="25"/>
  </w:num>
  <w:num w:numId="30" w16cid:durableId="290525213">
    <w:abstractNumId w:val="41"/>
  </w:num>
  <w:num w:numId="31" w16cid:durableId="191966975">
    <w:abstractNumId w:val="26"/>
  </w:num>
  <w:num w:numId="32" w16cid:durableId="2014406757">
    <w:abstractNumId w:val="32"/>
  </w:num>
  <w:num w:numId="33" w16cid:durableId="648558829">
    <w:abstractNumId w:val="19"/>
  </w:num>
  <w:num w:numId="34" w16cid:durableId="2071807613">
    <w:abstractNumId w:val="10"/>
  </w:num>
  <w:num w:numId="35" w16cid:durableId="271744889">
    <w:abstractNumId w:val="35"/>
  </w:num>
  <w:num w:numId="36" w16cid:durableId="1457527817">
    <w:abstractNumId w:val="22"/>
  </w:num>
  <w:num w:numId="37" w16cid:durableId="1066101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3"/>
  </w:num>
  <w:num w:numId="39" w16cid:durableId="359361948">
    <w:abstractNumId w:val="38"/>
  </w:num>
  <w:num w:numId="40" w16cid:durableId="1037706265">
    <w:abstractNumId w:val="7"/>
  </w:num>
  <w:num w:numId="41" w16cid:durableId="447436251">
    <w:abstractNumId w:val="45"/>
  </w:num>
  <w:num w:numId="42" w16cid:durableId="655766109">
    <w:abstractNumId w:val="16"/>
  </w:num>
  <w:num w:numId="43" w16cid:durableId="577523632">
    <w:abstractNumId w:val="15"/>
  </w:num>
  <w:num w:numId="44" w16cid:durableId="1138063662">
    <w:abstractNumId w:val="40"/>
  </w:num>
  <w:num w:numId="45" w16cid:durableId="1664310104">
    <w:abstractNumId w:val="42"/>
  </w:num>
  <w:num w:numId="46" w16cid:durableId="3413197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6BD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4776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19B4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5E3B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19A8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2CB7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3DF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2C0B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87F49"/>
    <w:rsid w:val="009907F3"/>
    <w:rsid w:val="00990A55"/>
    <w:rsid w:val="00992F9A"/>
    <w:rsid w:val="009944BE"/>
    <w:rsid w:val="00994F39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7F8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2830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477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210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C7D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291D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7A2C0B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7A2C0B"/>
    <w:rPr>
      <w:rFonts w:asciiTheme="minorHAnsi" w:hAnsiTheme="minorHAns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D22-DM-CIR-002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D22-DM-CIR-002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cademy.itu.int/research-advocacy-and-convening-platforms/gcbi/repository-national-digital-skills-strategie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ademy.itu.int/research-advocacy-and-convening-platforms/gcbi/repository-national-digital-skills-strateg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njillali@iee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FE0172-2365-467A-8590-07E0B952B9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824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6750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Maloletkova, Svetlana</cp:lastModifiedBy>
  <cp:revision>3</cp:revision>
  <cp:lastPrinted>2019-01-16T07:57:00Z</cp:lastPrinted>
  <dcterms:created xsi:type="dcterms:W3CDTF">2026-04-07T08:20:00Z</dcterms:created>
  <dcterms:modified xsi:type="dcterms:W3CDTF">2026-04-07T08:24:00Z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