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16055DDB"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5D51FE">
              <w:rPr>
                <w:b/>
                <w:bCs/>
                <w:lang w:val="fr-FR"/>
              </w:rPr>
              <w:t>11</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3891A0A2" w:rsidR="00683C32" w:rsidRPr="00A42E8B" w:rsidRDefault="005D51FE" w:rsidP="00B648C7">
            <w:pPr>
              <w:spacing w:before="0"/>
              <w:rPr>
                <w:b/>
                <w:szCs w:val="24"/>
                <w:lang w:val="fr-FR"/>
              </w:rPr>
            </w:pPr>
            <w:bookmarkStart w:id="2" w:name="CreationDate"/>
            <w:bookmarkEnd w:id="2"/>
            <w:r>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5D51FE" w14:paraId="31656E31" w14:textId="77777777" w:rsidTr="00107E85">
        <w:trPr>
          <w:cantSplit/>
          <w:trHeight w:val="852"/>
        </w:trPr>
        <w:tc>
          <w:tcPr>
            <w:tcW w:w="9888" w:type="dxa"/>
            <w:gridSpan w:val="2"/>
          </w:tcPr>
          <w:p w14:paraId="512FCA01" w14:textId="2C45AF66" w:rsidR="00A13162" w:rsidRPr="00A42E8B" w:rsidRDefault="005D51FE" w:rsidP="0030353C">
            <w:pPr>
              <w:pStyle w:val="Source"/>
              <w:rPr>
                <w:lang w:val="fr-FR"/>
              </w:rPr>
            </w:pPr>
            <w:bookmarkStart w:id="4" w:name="Source"/>
            <w:bookmarkEnd w:id="4"/>
            <w:r w:rsidRPr="005D51FE">
              <w:rPr>
                <w:lang w:val="fr-FR"/>
              </w:rPr>
              <w:t>Président du Groupe sur les initiatives pour le</w:t>
            </w:r>
            <w:r>
              <w:rPr>
                <w:lang w:val="fr-FR"/>
              </w:rPr>
              <w:br/>
            </w:r>
            <w:r w:rsidRPr="005D51FE">
              <w:rPr>
                <w:lang w:val="fr-FR"/>
              </w:rPr>
              <w:t>renforcement</w:t>
            </w:r>
            <w:r>
              <w:rPr>
                <w:lang w:val="fr-FR"/>
              </w:rPr>
              <w:t xml:space="preserve"> </w:t>
            </w:r>
            <w:r w:rsidRPr="005D51FE">
              <w:rPr>
                <w:lang w:val="fr-FR"/>
              </w:rPr>
              <w:t>des capacités (GCBI)</w:t>
            </w:r>
          </w:p>
        </w:tc>
      </w:tr>
      <w:tr w:rsidR="00AC6F14" w:rsidRPr="005D51FE" w14:paraId="2CBD3A36" w14:textId="77777777" w:rsidTr="00107E85">
        <w:trPr>
          <w:cantSplit/>
        </w:trPr>
        <w:tc>
          <w:tcPr>
            <w:tcW w:w="9888" w:type="dxa"/>
            <w:gridSpan w:val="2"/>
          </w:tcPr>
          <w:p w14:paraId="1B4121DF" w14:textId="0FC6C1C0" w:rsidR="00AC6F14" w:rsidRPr="00A42E8B" w:rsidRDefault="005D51FE" w:rsidP="001011EB">
            <w:pPr>
              <w:pStyle w:val="Title1"/>
              <w:rPr>
                <w:lang w:val="fr-FR"/>
              </w:rPr>
            </w:pPr>
            <w:bookmarkStart w:id="5" w:name="Title"/>
            <w:bookmarkEnd w:id="5"/>
            <w:r w:rsidRPr="005D51FE">
              <w:rPr>
                <w:lang w:val="fr-FR"/>
              </w:rPr>
              <w:t xml:space="preserve">Rapport sur les travaux du Groupe sur les initiatives pour le </w:t>
            </w:r>
            <w:r>
              <w:rPr>
                <w:lang w:val="fr-FR"/>
              </w:rPr>
              <w:br/>
            </w:r>
            <w:r w:rsidRPr="005D51FE">
              <w:rPr>
                <w:lang w:val="fr-FR"/>
              </w:rPr>
              <w:t>renforcement des capacités (GCBI) au GCDT</w:t>
            </w:r>
          </w:p>
        </w:tc>
      </w:tr>
      <w:tr w:rsidR="00A721F4" w:rsidRPr="005D51FE"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5D51FE"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4082D7E8" w14:textId="446428C7" w:rsidR="00A721F4" w:rsidRPr="00A42E8B" w:rsidRDefault="005D51FE" w:rsidP="00EA0C51">
            <w:pPr>
              <w:spacing w:after="120"/>
              <w:rPr>
                <w:szCs w:val="24"/>
                <w:lang w:val="fr-FR"/>
              </w:rPr>
            </w:pPr>
            <w:r w:rsidRPr="005D51FE">
              <w:rPr>
                <w:lang w:val="fr-FR"/>
              </w:rPr>
              <w:t xml:space="preserve">Le présent document porte sur les travaux entrepris par le Groupe sur les initiatives pour le renforcement des capacités (GCBI). Le </w:t>
            </w:r>
            <w:r>
              <w:rPr>
                <w:lang w:val="fr-FR"/>
              </w:rPr>
              <w:t>g</w:t>
            </w:r>
            <w:r w:rsidRPr="005D51FE">
              <w:rPr>
                <w:lang w:val="fr-FR"/>
              </w:rPr>
              <w:t>roupe a été créé en application de la Résolution 40, qui a été adoptée par la Conférence mondiale de développement des télécommunications de 2010 (CMDT</w:t>
            </w:r>
            <w:r>
              <w:rPr>
                <w:lang w:val="fr-FR"/>
              </w:rPr>
              <w:noBreakHyphen/>
            </w:r>
            <w:r w:rsidRPr="005D51FE">
              <w:rPr>
                <w:lang w:val="fr-FR"/>
              </w:rPr>
              <w:t>10) et révisée par la CMDT-25, en vue de donner des avis au Directeur du Bureau de développement des télécommunications (BDT) sur les questions liées au renforcement des capacités.</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371956FC" w14:textId="12D44F52" w:rsidR="00A721F4" w:rsidRPr="00A42E8B" w:rsidRDefault="00F7434A" w:rsidP="00EA0C51">
            <w:pPr>
              <w:spacing w:after="120"/>
              <w:rPr>
                <w:szCs w:val="24"/>
                <w:lang w:val="fr-FR"/>
              </w:rPr>
            </w:pPr>
            <w:r w:rsidRPr="00A42E8B">
              <w:rPr>
                <w:lang w:val="fr-FR"/>
              </w:rPr>
              <w:t>Le GCDT est invité à prendre note du présent document et à fournir les indications qu'il jugera utiles.</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6690458C" w14:textId="77777777" w:rsidR="005D51FE" w:rsidRPr="005D51FE" w:rsidRDefault="005D51FE" w:rsidP="005D51FE">
            <w:pPr>
              <w:spacing w:after="120"/>
              <w:rPr>
                <w:lang w:val="fr-FR"/>
              </w:rPr>
            </w:pPr>
            <w:r w:rsidRPr="005D51FE">
              <w:rPr>
                <w:lang w:val="fr-FR"/>
              </w:rPr>
              <w:t>Résolution 40 (Rév. Bakou, 2025) de la CMDT – Groupe sur les initiatives pour le renforcement des capacités</w:t>
            </w:r>
          </w:p>
          <w:p w14:paraId="1ECDD20E" w14:textId="47C8FE46" w:rsidR="00A721F4" w:rsidRPr="00A42E8B" w:rsidRDefault="005D51FE" w:rsidP="005D51FE">
            <w:pPr>
              <w:spacing w:after="120"/>
              <w:rPr>
                <w:szCs w:val="24"/>
                <w:lang w:val="fr-FR"/>
              </w:rPr>
            </w:pPr>
            <w:r w:rsidRPr="005D51FE">
              <w:rPr>
                <w:lang w:val="fr-FR"/>
              </w:rPr>
              <w:t>Résolution 73 (Rév. Bakou, 2025) de la CMDT – Centres de formation de l'Académie de l'UIT</w:t>
            </w:r>
          </w:p>
        </w:tc>
      </w:tr>
    </w:tbl>
    <w:p w14:paraId="72F5CF96" w14:textId="77777777" w:rsidR="00923CF1" w:rsidRPr="00A42E8B" w:rsidRDefault="00923CF1" w:rsidP="007A7D3C">
      <w:pPr>
        <w:rPr>
          <w:lang w:val="fr-FR"/>
        </w:rPr>
      </w:pPr>
    </w:p>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34D5A979" w14:textId="0F27BEEC" w:rsidR="005D51FE" w:rsidRPr="005D51FE" w:rsidRDefault="005D51FE" w:rsidP="005D51FE">
      <w:pPr>
        <w:pStyle w:val="Heading1"/>
        <w:rPr>
          <w:lang w:val="fr-FR"/>
        </w:rPr>
      </w:pPr>
      <w:r w:rsidRPr="005D51FE">
        <w:rPr>
          <w:lang w:val="fr-FR"/>
        </w:rPr>
        <w:lastRenderedPageBreak/>
        <w:t>1</w:t>
      </w:r>
      <w:r w:rsidRPr="005D51FE">
        <w:rPr>
          <w:lang w:val="fr-FR"/>
        </w:rPr>
        <w:tab/>
        <w:t>Considérations générales</w:t>
      </w:r>
    </w:p>
    <w:p w14:paraId="03D3545D" w14:textId="77777777" w:rsidR="005D51FE" w:rsidRPr="005D51FE" w:rsidRDefault="005D51FE" w:rsidP="005D51FE">
      <w:pPr>
        <w:rPr>
          <w:lang w:val="fr-FR"/>
        </w:rPr>
      </w:pPr>
      <w:r w:rsidRPr="005D51FE">
        <w:rPr>
          <w:lang w:val="fr-FR"/>
        </w:rPr>
        <w:t>Le Groupe sur les initiatives pour le renforcement des capacités (GCBI) a été créé en application de la Résolution 40, qui a été adoptée par la Conférence mondiale de développement des télécommunications de 2010 (CMDT-10) et révisée par la CMDT-25, en vue de donner des avis au Directeur du Bureau de développement des télécommunications (BDT) sur les questions liées au renforcement des capacités.</w:t>
      </w:r>
    </w:p>
    <w:p w14:paraId="5D58193F" w14:textId="02D40C0D" w:rsidR="005D51FE" w:rsidRPr="005D51FE" w:rsidRDefault="005D51FE" w:rsidP="005D51FE">
      <w:pPr>
        <w:pStyle w:val="Heading1"/>
        <w:rPr>
          <w:lang w:val="fr-FR"/>
        </w:rPr>
      </w:pPr>
      <w:r w:rsidRPr="005D51FE">
        <w:rPr>
          <w:lang w:val="fr-FR"/>
        </w:rPr>
        <w:t>2</w:t>
      </w:r>
      <w:r w:rsidRPr="005D51FE">
        <w:rPr>
          <w:lang w:val="fr-FR"/>
        </w:rPr>
        <w:tab/>
        <w:t>Travaux menés par le GCBI depuis la dernière réunion</w:t>
      </w:r>
    </w:p>
    <w:p w14:paraId="17CD7F33" w14:textId="2DE383C1" w:rsidR="005D51FE" w:rsidRPr="005D51FE" w:rsidRDefault="005D51FE" w:rsidP="005D51FE">
      <w:pPr>
        <w:rPr>
          <w:lang w:val="fr-FR"/>
        </w:rPr>
      </w:pPr>
      <w:r w:rsidRPr="005D51FE">
        <w:rPr>
          <w:lang w:val="fr-FR"/>
        </w:rPr>
        <w:t xml:space="preserve">Depuis sa dernière réunion, tenue en avril 2025, le </w:t>
      </w:r>
      <w:r>
        <w:rPr>
          <w:lang w:val="fr-FR"/>
        </w:rPr>
        <w:t>g</w:t>
      </w:r>
      <w:r w:rsidRPr="005D51FE">
        <w:rPr>
          <w:lang w:val="fr-FR"/>
        </w:rPr>
        <w:t>roupe s</w:t>
      </w:r>
      <w:r>
        <w:rPr>
          <w:lang w:val="fr-FR"/>
        </w:rPr>
        <w:t>'</w:t>
      </w:r>
      <w:r w:rsidRPr="005D51FE">
        <w:rPr>
          <w:lang w:val="fr-FR"/>
        </w:rPr>
        <w:t xml:space="preserve">est surtout attaché à mener des travaux de recherche sur les stratégies nationales en matière de compétences numériques. </w:t>
      </w:r>
    </w:p>
    <w:p w14:paraId="41957DED" w14:textId="77777777" w:rsidR="005D51FE" w:rsidRPr="005D51FE" w:rsidRDefault="005D51FE" w:rsidP="005D51FE">
      <w:pPr>
        <w:rPr>
          <w:lang w:val="fr-FR"/>
        </w:rPr>
      </w:pPr>
      <w:r w:rsidRPr="005D51FE">
        <w:rPr>
          <w:lang w:val="fr-FR"/>
        </w:rPr>
        <w:t>L'objectif de ces recherches documentaires était de donner une vue d'ensemble du stade atteint dans l'adoption et le déploiement de stratégies de renforcement des compétences numériques dans les différentes régions de l'UIT, afin d'appuyer les travaux du BDT dans ce domaine. Pour ce faire, chaque membre du GCBI a établi, en coordination avec l'autre représentant de sa région, les éléments suivants:</w:t>
      </w:r>
    </w:p>
    <w:p w14:paraId="1F0CC1FE" w14:textId="20FEBC45" w:rsidR="005D51FE" w:rsidRPr="005D51FE" w:rsidRDefault="005D51FE" w:rsidP="005D51FE">
      <w:pPr>
        <w:pStyle w:val="enumlev1"/>
        <w:rPr>
          <w:lang w:val="fr-FR"/>
        </w:rPr>
      </w:pPr>
      <w:r w:rsidRPr="005D51FE">
        <w:rPr>
          <w:lang w:val="fr-FR"/>
        </w:rPr>
        <w:t>1</w:t>
      </w:r>
      <w:r>
        <w:rPr>
          <w:lang w:val="fr-FR"/>
        </w:rPr>
        <w:t>)</w:t>
      </w:r>
      <w:r w:rsidRPr="005D51FE">
        <w:rPr>
          <w:lang w:val="fr-FR"/>
        </w:rPr>
        <w:tab/>
        <w:t>La liste des pays de la région ayant adopté et annoncé des stratégies nationales ou des feuilles de route pour le développement des compétences numériques, dans laquelle figurent les principaux piliers et objectifs connexes.</w:t>
      </w:r>
    </w:p>
    <w:p w14:paraId="477AFF65" w14:textId="1E397C99" w:rsidR="005D51FE" w:rsidRPr="005D51FE" w:rsidRDefault="005D51FE" w:rsidP="005D51FE">
      <w:pPr>
        <w:pStyle w:val="enumlev1"/>
        <w:rPr>
          <w:lang w:val="fr-FR"/>
        </w:rPr>
      </w:pPr>
      <w:r w:rsidRPr="005D51FE">
        <w:rPr>
          <w:lang w:val="fr-FR"/>
        </w:rPr>
        <w:t>2</w:t>
      </w:r>
      <w:r>
        <w:rPr>
          <w:lang w:val="fr-FR"/>
        </w:rPr>
        <w:t>)</w:t>
      </w:r>
      <w:r w:rsidRPr="005D51FE">
        <w:rPr>
          <w:lang w:val="fr-FR"/>
        </w:rPr>
        <w:tab/>
        <w:t>La liste des parties prenantes nationales et mondiales participant à l'élaboration et à la mise en œuvre de ces stratégies. Un tableau récapitulatif de ces travaux de recherche a été établi par le Président et a été examiné plus en détail à la dernière réunion du GCBI.</w:t>
      </w:r>
    </w:p>
    <w:p w14:paraId="54A4A287" w14:textId="77777777" w:rsidR="005D51FE" w:rsidRPr="005D51FE" w:rsidRDefault="005D51FE" w:rsidP="005D51FE">
      <w:pPr>
        <w:rPr>
          <w:lang w:val="fr-FR"/>
        </w:rPr>
      </w:pPr>
      <w:r w:rsidRPr="005D51FE">
        <w:rPr>
          <w:lang w:val="fr-FR"/>
        </w:rPr>
        <w:t xml:space="preserve">À la suite de la réunion, les travaux de recherche se sont poursuivis: des analyses supplémentaires ont été réalisées et une plus grande attention a été accordée au suivi et à l'évaluation de la mise en œuvre des stratégies identifiées. </w:t>
      </w:r>
    </w:p>
    <w:p w14:paraId="4AFBF0E8" w14:textId="69DFBB28" w:rsidR="005D51FE" w:rsidRPr="005D51FE" w:rsidRDefault="005D51FE" w:rsidP="005D51FE">
      <w:pPr>
        <w:rPr>
          <w:lang w:val="fr-FR"/>
        </w:rPr>
      </w:pPr>
      <w:r w:rsidRPr="005D51FE">
        <w:rPr>
          <w:lang w:val="fr-FR"/>
        </w:rPr>
        <w:t>Une réunion virtuelle a été organisée le 30 septembre 2025, afin d'examiner les progrès réalisés sur ce sujet d</w:t>
      </w:r>
      <w:r>
        <w:rPr>
          <w:lang w:val="fr-FR"/>
        </w:rPr>
        <w:t>'</w:t>
      </w:r>
      <w:r w:rsidRPr="005D51FE">
        <w:rPr>
          <w:lang w:val="fr-FR"/>
        </w:rPr>
        <w:t>étude et les prochaines étapes. L</w:t>
      </w:r>
      <w:r>
        <w:rPr>
          <w:lang w:val="fr-FR"/>
        </w:rPr>
        <w:t>'</w:t>
      </w:r>
      <w:r w:rsidRPr="005D51FE">
        <w:rPr>
          <w:lang w:val="fr-FR"/>
        </w:rPr>
        <w:t>UIT a présenté une brève note de synthèse, qui comprenait un résumé des résultats des travaux accomplis jusque-là et une proposition concernant la création d'un répertoire numérique des stratégies nationales en matière de compétences numériques, qui doit faire l'objet d'une validation et d'un suivi régulier par les membres du GCBI, avec l</w:t>
      </w:r>
      <w:r>
        <w:rPr>
          <w:lang w:val="fr-FR"/>
        </w:rPr>
        <w:t>'</w:t>
      </w:r>
      <w:r w:rsidRPr="005D51FE">
        <w:rPr>
          <w:lang w:val="fr-FR"/>
        </w:rPr>
        <w:t>appui du Secrétariat. Ce répertoire serait hébergé sur la page web de l</w:t>
      </w:r>
      <w:r>
        <w:rPr>
          <w:lang w:val="fr-FR"/>
        </w:rPr>
        <w:t>'</w:t>
      </w:r>
      <w:r w:rsidRPr="005D51FE">
        <w:rPr>
          <w:lang w:val="fr-FR"/>
        </w:rPr>
        <w:t>Académie de l</w:t>
      </w:r>
      <w:r>
        <w:rPr>
          <w:lang w:val="fr-FR"/>
        </w:rPr>
        <w:t>'</w:t>
      </w:r>
      <w:r w:rsidRPr="005D51FE">
        <w:rPr>
          <w:lang w:val="fr-FR"/>
        </w:rPr>
        <w:t xml:space="preserve">UIT créée par le GCBI. Les membres du </w:t>
      </w:r>
      <w:r w:rsidR="00E21F75">
        <w:rPr>
          <w:lang w:val="fr-FR"/>
        </w:rPr>
        <w:t>g</w:t>
      </w:r>
      <w:r w:rsidRPr="005D51FE">
        <w:rPr>
          <w:lang w:val="fr-FR"/>
        </w:rPr>
        <w:t>roupe ont accueilli favorablement cette proposition. Le répertoire serait en outre alimenté par les données de l</w:t>
      </w:r>
      <w:r>
        <w:rPr>
          <w:lang w:val="fr-FR"/>
        </w:rPr>
        <w:t>'</w:t>
      </w:r>
      <w:hyperlink r:id="rId12" w:history="1">
        <w:r w:rsidRPr="00E21F75">
          <w:rPr>
            <w:rStyle w:val="Hyperlink"/>
            <w:lang w:val="fr-FR"/>
          </w:rPr>
          <w:t>enquête de l</w:t>
        </w:r>
        <w:r w:rsidRPr="00E21F75">
          <w:rPr>
            <w:rStyle w:val="Hyperlink"/>
            <w:lang w:val="fr-FR"/>
          </w:rPr>
          <w:t>'</w:t>
        </w:r>
        <w:r w:rsidRPr="00E21F75">
          <w:rPr>
            <w:rStyle w:val="Hyperlink"/>
            <w:lang w:val="fr-FR"/>
          </w:rPr>
          <w:t>UIT sur la réglementation des TIC de 2024</w:t>
        </w:r>
      </w:hyperlink>
      <w:r w:rsidRPr="005D51FE">
        <w:rPr>
          <w:lang w:val="fr-FR"/>
        </w:rPr>
        <w:t>.</w:t>
      </w:r>
    </w:p>
    <w:p w14:paraId="3E55C248" w14:textId="77777777" w:rsidR="005D51FE" w:rsidRPr="005D51FE" w:rsidRDefault="005D51FE" w:rsidP="005D51FE">
      <w:pPr>
        <w:rPr>
          <w:lang w:val="fr-FR"/>
        </w:rPr>
      </w:pPr>
      <w:r w:rsidRPr="005D51FE">
        <w:rPr>
          <w:lang w:val="fr-FR"/>
        </w:rPr>
        <w:t>À la suite de la réunion, les travaux se sont poursuivis et ont été achevés en décembre 2025. Il ressort que, sur 194 pays, 129 ont adopté une stratégie nationale axée sur les compétences numériques ou faisant référence à ces compétences.</w:t>
      </w:r>
    </w:p>
    <w:p w14:paraId="7B0B215D" w14:textId="72388DB1" w:rsidR="005D51FE" w:rsidRDefault="005D51FE" w:rsidP="005D51FE">
      <w:pPr>
        <w:rPr>
          <w:lang w:val="fr-FR"/>
        </w:rPr>
      </w:pPr>
      <w:r w:rsidRPr="005D51FE">
        <w:rPr>
          <w:lang w:val="fr-FR"/>
        </w:rPr>
        <w:t xml:space="preserve">Le répertoire a été élaboré par le Secrétariat et est disponible </w:t>
      </w:r>
      <w:hyperlink r:id="rId13" w:history="1">
        <w:r w:rsidRPr="00E21F75">
          <w:rPr>
            <w:rStyle w:val="Hyperlink"/>
            <w:lang w:val="fr-FR"/>
          </w:rPr>
          <w:t>ici</w:t>
        </w:r>
      </w:hyperlink>
      <w:r w:rsidRPr="005D51FE">
        <w:rPr>
          <w:lang w:val="fr-FR"/>
        </w:rPr>
        <w:t>.</w:t>
      </w:r>
    </w:p>
    <w:p w14:paraId="089289E6" w14:textId="1E3803E6" w:rsidR="00E21F75" w:rsidRDefault="00E21F75" w:rsidP="005D51FE">
      <w:pPr>
        <w:rPr>
          <w:lang w:val="fr-FR"/>
        </w:rPr>
      </w:pPr>
      <w:r>
        <w:rPr>
          <w:lang w:val="fr-FR"/>
        </w:rPr>
        <w:br w:type="page"/>
      </w:r>
    </w:p>
    <w:p w14:paraId="750BEB7C" w14:textId="7EA0B4A3" w:rsidR="005D51FE" w:rsidRPr="005D51FE" w:rsidRDefault="005D51FE" w:rsidP="00E21F75">
      <w:pPr>
        <w:pStyle w:val="Heading1"/>
        <w:rPr>
          <w:lang w:val="fr-FR"/>
        </w:rPr>
      </w:pPr>
      <w:r w:rsidRPr="005D51FE">
        <w:rPr>
          <w:lang w:val="fr-FR"/>
        </w:rPr>
        <w:t>3</w:t>
      </w:r>
      <w:r w:rsidRPr="005D51FE">
        <w:rPr>
          <w:lang w:val="fr-FR"/>
        </w:rPr>
        <w:tab/>
        <w:t>Mises à jour concernant la composition du GCBI</w:t>
      </w:r>
    </w:p>
    <w:p w14:paraId="6555FA3E" w14:textId="45002288" w:rsidR="005D51FE" w:rsidRPr="005D51FE" w:rsidRDefault="005D51FE" w:rsidP="005D51FE">
      <w:pPr>
        <w:rPr>
          <w:lang w:val="fr-FR"/>
        </w:rPr>
      </w:pPr>
      <w:r w:rsidRPr="005D51FE">
        <w:rPr>
          <w:lang w:val="fr-FR"/>
        </w:rPr>
        <w:t xml:space="preserve">Conformément au mandat du GCBI et compte tenu des cycles de la CMDT, les membres du </w:t>
      </w:r>
      <w:r w:rsidR="00E21F75">
        <w:rPr>
          <w:lang w:val="fr-FR"/>
        </w:rPr>
        <w:t>g</w:t>
      </w:r>
      <w:r w:rsidRPr="005D51FE">
        <w:rPr>
          <w:lang w:val="fr-FR"/>
        </w:rPr>
        <w:t xml:space="preserve">roupe sont nommés pour un mandat (d'une durée de quatre ans) et peuvent accomplir un second mandat, au terme duquel ils ne pourront plus être nommés. </w:t>
      </w:r>
    </w:p>
    <w:p w14:paraId="2E6E02A7" w14:textId="77CA8088" w:rsidR="005D51FE" w:rsidRPr="005D51FE" w:rsidRDefault="005D51FE" w:rsidP="005D51FE">
      <w:pPr>
        <w:rPr>
          <w:lang w:val="fr-FR"/>
        </w:rPr>
      </w:pPr>
      <w:r w:rsidRPr="005D51FE">
        <w:rPr>
          <w:lang w:val="fr-FR"/>
        </w:rPr>
        <w:t>Au cours du cycle actuel (2023-2026), trois membres (un de la région Afrique, un de la région des États arabes et un de la région de la Communauté des États indépendants) ont abandonné leurs fonctions en 2025. Deux d</w:t>
      </w:r>
      <w:r>
        <w:rPr>
          <w:lang w:val="fr-FR"/>
        </w:rPr>
        <w:t>'</w:t>
      </w:r>
      <w:r w:rsidRPr="005D51FE">
        <w:rPr>
          <w:lang w:val="fr-FR"/>
        </w:rPr>
        <w:t>entre eux ont été remplacés.</w:t>
      </w:r>
    </w:p>
    <w:p w14:paraId="69B70EE0" w14:textId="4D688A3F" w:rsidR="00EC6FED" w:rsidRDefault="005D51FE" w:rsidP="005D51FE">
      <w:pPr>
        <w:rPr>
          <w:lang w:val="fr-FR"/>
        </w:rPr>
      </w:pPr>
      <w:r w:rsidRPr="005D51FE">
        <w:rPr>
          <w:lang w:val="fr-FR"/>
        </w:rPr>
        <w:t>La liste actualisée des membres du GCBI pour la période 2023-2026 figure dans l'Annexe 1.</w:t>
      </w:r>
    </w:p>
    <w:p w14:paraId="2E5614AC" w14:textId="0BCE31C3" w:rsidR="005D51FE" w:rsidRDefault="005D51FE" w:rsidP="005D51FE">
      <w:pPr>
        <w:rPr>
          <w:lang w:val="fr-FR"/>
        </w:rPr>
      </w:pPr>
      <w:r>
        <w:rPr>
          <w:lang w:val="fr-FR"/>
        </w:rPr>
        <w:br w:type="page"/>
      </w:r>
    </w:p>
    <w:p w14:paraId="0057C0AA" w14:textId="1AADD6FB" w:rsidR="005D51FE" w:rsidRDefault="005D51FE" w:rsidP="00E21F75">
      <w:pPr>
        <w:pStyle w:val="Annextitle"/>
        <w:rPr>
          <w:lang w:val="fr-FR"/>
        </w:rPr>
      </w:pPr>
      <w:r w:rsidRPr="005D51FE">
        <w:rPr>
          <w:lang w:val="fr-FR"/>
        </w:rPr>
        <w:t>Annexe 1 – Liste actualisée des membres du GCBI</w:t>
      </w:r>
    </w:p>
    <w:tbl>
      <w:tblPr>
        <w:tblStyle w:val="TableGrid"/>
        <w:tblpPr w:leftFromText="181" w:rightFromText="181" w:vertAnchor="text" w:horzAnchor="margin" w:tblpXSpec="center" w:tblpY="12"/>
        <w:tblW w:w="5000" w:type="pct"/>
        <w:tblLayout w:type="fixed"/>
        <w:tblLook w:val="06A0" w:firstRow="1" w:lastRow="0" w:firstColumn="1" w:lastColumn="0" w:noHBand="1" w:noVBand="1"/>
      </w:tblPr>
      <w:tblGrid>
        <w:gridCol w:w="1696"/>
        <w:gridCol w:w="2410"/>
        <w:gridCol w:w="2126"/>
        <w:gridCol w:w="2127"/>
        <w:gridCol w:w="1270"/>
      </w:tblGrid>
      <w:tr w:rsidR="005D51FE" w:rsidRPr="00E21F75" w14:paraId="0A3CDA99" w14:textId="77777777" w:rsidTr="00E21F75">
        <w:trPr>
          <w:trHeight w:val="663"/>
          <w:tblHeader/>
        </w:trPr>
        <w:tc>
          <w:tcPr>
            <w:tcW w:w="1696"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hideMark/>
          </w:tcPr>
          <w:p w14:paraId="25A56700" w14:textId="77777777" w:rsidR="005D51FE" w:rsidRPr="00E21F75" w:rsidRDefault="005D51FE" w:rsidP="00E21F75">
            <w:pPr>
              <w:pStyle w:val="Tablehead"/>
              <w:rPr>
                <w:rFonts w:cstheme="minorHAnsi"/>
                <w:szCs w:val="22"/>
                <w:lang w:val="fr-FR"/>
              </w:rPr>
            </w:pPr>
            <w:r w:rsidRPr="00E21F75">
              <w:rPr>
                <w:lang w:val="fr-FR"/>
              </w:rPr>
              <w:t>Région</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hideMark/>
          </w:tcPr>
          <w:p w14:paraId="556D44EA" w14:textId="77777777" w:rsidR="005D51FE" w:rsidRPr="00E21F75" w:rsidRDefault="005D51FE" w:rsidP="00E21F75">
            <w:pPr>
              <w:pStyle w:val="Tablehead"/>
              <w:rPr>
                <w:rFonts w:cstheme="minorHAnsi"/>
                <w:szCs w:val="22"/>
                <w:lang w:val="fr-FR"/>
              </w:rPr>
            </w:pPr>
            <w:r w:rsidRPr="00E21F75">
              <w:rPr>
                <w:lang w:val="fr-FR"/>
              </w:rPr>
              <w:t>Nom</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hideMark/>
          </w:tcPr>
          <w:p w14:paraId="5BF99DA6" w14:textId="77777777" w:rsidR="005D51FE" w:rsidRPr="00E21F75" w:rsidRDefault="005D51FE" w:rsidP="00E21F75">
            <w:pPr>
              <w:pStyle w:val="Tablehead"/>
              <w:rPr>
                <w:rFonts w:cstheme="minorHAnsi"/>
                <w:szCs w:val="22"/>
                <w:lang w:val="fr-FR"/>
              </w:rPr>
            </w:pPr>
            <w:r w:rsidRPr="00E21F75">
              <w:rPr>
                <w:lang w:val="fr-FR"/>
              </w:rPr>
              <w:t>Fonction</w:t>
            </w:r>
          </w:p>
        </w:tc>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hideMark/>
          </w:tcPr>
          <w:p w14:paraId="1221BE94" w14:textId="77777777" w:rsidR="005D51FE" w:rsidRPr="00E21F75" w:rsidRDefault="005D51FE" w:rsidP="00E21F75">
            <w:pPr>
              <w:pStyle w:val="Tablehead"/>
              <w:rPr>
                <w:rFonts w:cstheme="minorHAnsi"/>
                <w:szCs w:val="22"/>
                <w:lang w:val="fr-FR"/>
              </w:rPr>
            </w:pPr>
            <w:r w:rsidRPr="00E21F75">
              <w:rPr>
                <w:lang w:val="fr-FR"/>
              </w:rPr>
              <w:t>Entité</w:t>
            </w:r>
          </w:p>
        </w:tc>
        <w:tc>
          <w:tcPr>
            <w:tcW w:w="127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hideMark/>
          </w:tcPr>
          <w:p w14:paraId="3398DC01" w14:textId="77777777" w:rsidR="005D51FE" w:rsidRPr="00E21F75" w:rsidRDefault="005D51FE" w:rsidP="001B492B">
            <w:pPr>
              <w:pStyle w:val="Tablehead"/>
              <w:rPr>
                <w:rFonts w:cstheme="minorHAnsi"/>
                <w:szCs w:val="22"/>
                <w:lang w:val="fr-FR"/>
              </w:rPr>
            </w:pPr>
            <w:r w:rsidRPr="00E21F75">
              <w:rPr>
                <w:lang w:val="fr-FR"/>
              </w:rPr>
              <w:t>Pays</w:t>
            </w:r>
          </w:p>
        </w:tc>
      </w:tr>
      <w:tr w:rsidR="005D51FE" w:rsidRPr="00E21F75" w14:paraId="56A7F506" w14:textId="77777777" w:rsidTr="00E21F75">
        <w:trPr>
          <w:trHeight w:val="996"/>
        </w:trPr>
        <w:tc>
          <w:tcPr>
            <w:tcW w:w="1696" w:type="dxa"/>
            <w:vMerge w:val="restart"/>
            <w:tcBorders>
              <w:top w:val="single" w:sz="4" w:space="0" w:color="auto"/>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5B9AD6F4" w14:textId="77777777" w:rsidR="005D51FE" w:rsidRPr="00E21F75" w:rsidRDefault="005D51FE" w:rsidP="00E21F75">
            <w:pPr>
              <w:pStyle w:val="Tabletext"/>
              <w:jc w:val="center"/>
              <w:rPr>
                <w:b/>
                <w:lang w:val="fr-FR"/>
              </w:rPr>
            </w:pPr>
            <w:r w:rsidRPr="00E21F75">
              <w:rPr>
                <w:b/>
                <w:lang w:val="fr-FR"/>
              </w:rPr>
              <w:t>Afrique</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353165" w14:textId="77777777" w:rsidR="005D51FE" w:rsidRPr="00E21F75" w:rsidRDefault="005D51FE" w:rsidP="00E21F75">
            <w:pPr>
              <w:pStyle w:val="Tabletext"/>
              <w:rPr>
                <w:lang w:val="fr-FR"/>
              </w:rPr>
            </w:pPr>
            <w:r w:rsidRPr="00E21F75">
              <w:rPr>
                <w:lang w:val="fr-FR"/>
              </w:rPr>
              <w:t>Mme Anne Chantal Ngondji</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9B4D8F7" w14:textId="77777777" w:rsidR="005D51FE" w:rsidRPr="00E21F75" w:rsidRDefault="005D51FE" w:rsidP="00E21F75">
            <w:pPr>
              <w:pStyle w:val="Tabletext"/>
              <w:rPr>
                <w:lang w:val="fr-FR"/>
              </w:rPr>
            </w:pPr>
            <w:r w:rsidRPr="00E21F75">
              <w:rPr>
                <w:lang w:val="fr-FR"/>
              </w:rPr>
              <w:t>Chef de la Division de la recherche et de la coopération</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9F45D6F" w14:textId="13599C8A" w:rsidR="005D51FE" w:rsidRPr="00E21F75" w:rsidRDefault="00E21F75" w:rsidP="00E21F75">
            <w:pPr>
              <w:pStyle w:val="Tabletext"/>
              <w:rPr>
                <w:lang w:val="fr-FR"/>
              </w:rPr>
            </w:pPr>
            <w:r w:rsidRPr="00E21F75">
              <w:rPr>
                <w:lang w:val="fr-FR"/>
              </w:rPr>
              <w:t>École</w:t>
            </w:r>
            <w:r w:rsidR="005D51FE" w:rsidRPr="00E21F75">
              <w:rPr>
                <w:lang w:val="fr-FR"/>
              </w:rPr>
              <w:t xml:space="preserve"> Nationale Supérieure des Postes, des Télécommunications et des TIC (SUP'PTIC)</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B16621" w14:textId="77777777" w:rsidR="005D51FE" w:rsidRPr="00E21F75" w:rsidRDefault="005D51FE" w:rsidP="001B492B">
            <w:pPr>
              <w:pStyle w:val="Tabletext"/>
              <w:jc w:val="center"/>
              <w:rPr>
                <w:lang w:val="fr-FR"/>
              </w:rPr>
            </w:pPr>
            <w:r w:rsidRPr="00E21F75">
              <w:rPr>
                <w:lang w:val="fr-FR"/>
              </w:rPr>
              <w:t>Cameroun</w:t>
            </w:r>
          </w:p>
        </w:tc>
      </w:tr>
      <w:tr w:rsidR="005D51FE" w:rsidRPr="00E21F75" w14:paraId="24C40605" w14:textId="77777777" w:rsidTr="00E21F75">
        <w:trPr>
          <w:trHeight w:val="855"/>
        </w:trPr>
        <w:tc>
          <w:tcPr>
            <w:tcW w:w="1696" w:type="dxa"/>
            <w:vMerge/>
            <w:tcBorders>
              <w:top w:val="single" w:sz="4" w:space="0" w:color="auto"/>
              <w:left w:val="single" w:sz="4" w:space="0" w:color="auto"/>
              <w:bottom w:val="single" w:sz="4" w:space="0" w:color="000000" w:themeColor="text1"/>
              <w:right w:val="single" w:sz="4" w:space="0" w:color="auto"/>
            </w:tcBorders>
            <w:vAlign w:val="center"/>
            <w:hideMark/>
          </w:tcPr>
          <w:p w14:paraId="046FDCBF" w14:textId="77777777" w:rsidR="005D51FE" w:rsidRPr="00E21F75" w:rsidRDefault="005D51FE" w:rsidP="00E21F75">
            <w:pPr>
              <w:pStyle w:val="Tabletext"/>
              <w:jc w:val="center"/>
              <w:rPr>
                <w:b/>
                <w:lang w:val="fr-FR"/>
              </w:rPr>
            </w:pPr>
          </w:p>
        </w:tc>
        <w:tc>
          <w:tcPr>
            <w:tcW w:w="2410" w:type="dxa"/>
            <w:tcBorders>
              <w:top w:val="single" w:sz="4" w:space="0" w:color="auto"/>
              <w:left w:val="nil"/>
              <w:bottom w:val="single" w:sz="4" w:space="0" w:color="auto"/>
              <w:right w:val="single" w:sz="4" w:space="0" w:color="auto"/>
            </w:tcBorders>
            <w:tcMar>
              <w:top w:w="15" w:type="dxa"/>
              <w:left w:w="108" w:type="dxa"/>
              <w:bottom w:w="0" w:type="dxa"/>
              <w:right w:w="108" w:type="dxa"/>
            </w:tcMar>
            <w:vAlign w:val="center"/>
            <w:hideMark/>
          </w:tcPr>
          <w:p w14:paraId="52743EA3" w14:textId="77777777" w:rsidR="005D51FE" w:rsidRPr="00E21F75" w:rsidRDefault="005D51FE" w:rsidP="00E21F75">
            <w:pPr>
              <w:pStyle w:val="Tabletext"/>
              <w:rPr>
                <w:rFonts w:eastAsia="Calibri"/>
                <w:lang w:val="fr-FR"/>
              </w:rPr>
            </w:pPr>
            <w:r w:rsidRPr="00E21F75">
              <w:rPr>
                <w:lang w:val="fr-FR"/>
              </w:rPr>
              <w:t>M. William Baraza</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93D658" w14:textId="77777777" w:rsidR="005D51FE" w:rsidRPr="00E21F75" w:rsidRDefault="005D51FE" w:rsidP="00E21F75">
            <w:pPr>
              <w:pStyle w:val="Tabletext"/>
              <w:rPr>
                <w:rFonts w:eastAsia="Calibri"/>
                <w:lang w:val="fr-FR"/>
              </w:rPr>
            </w:pPr>
            <w:r w:rsidRPr="00E21F75">
              <w:rPr>
                <w:lang w:val="fr-FR"/>
              </w:rPr>
              <w:t>Directeur</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92D3B8" w14:textId="77777777" w:rsidR="005D51FE" w:rsidRPr="00E21F75" w:rsidRDefault="005D51FE" w:rsidP="00E21F75">
            <w:pPr>
              <w:pStyle w:val="Tabletext"/>
              <w:rPr>
                <w:rFonts w:eastAsia="Calibri"/>
                <w:lang w:val="fr-FR"/>
              </w:rPr>
            </w:pPr>
            <w:r w:rsidRPr="00E21F75">
              <w:rPr>
                <w:lang w:val="fr-FR"/>
              </w:rPr>
              <w:t>Institut régional africain de formation supérieure en télécommunications (AFRALTI)</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5D12D4E" w14:textId="77777777" w:rsidR="005D51FE" w:rsidRPr="00E21F75" w:rsidRDefault="005D51FE" w:rsidP="001B492B">
            <w:pPr>
              <w:pStyle w:val="Tabletext"/>
              <w:jc w:val="center"/>
              <w:rPr>
                <w:rFonts w:eastAsia="Calibri"/>
                <w:lang w:val="fr-FR"/>
              </w:rPr>
            </w:pPr>
            <w:r w:rsidRPr="00E21F75">
              <w:rPr>
                <w:lang w:val="fr-FR"/>
              </w:rPr>
              <w:t>Kenya</w:t>
            </w:r>
          </w:p>
        </w:tc>
      </w:tr>
      <w:tr w:rsidR="005D51FE" w:rsidRPr="00E21F75" w14:paraId="4CE41939" w14:textId="77777777" w:rsidTr="00E21F75">
        <w:trPr>
          <w:trHeight w:val="716"/>
        </w:trPr>
        <w:tc>
          <w:tcPr>
            <w:tcW w:w="1696" w:type="dxa"/>
            <w:vMerge w:val="restart"/>
            <w:tcBorders>
              <w:top w:val="nil"/>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0F27AAE3" w14:textId="77777777" w:rsidR="005D51FE" w:rsidRPr="00E21F75" w:rsidRDefault="005D51FE" w:rsidP="00E21F75">
            <w:pPr>
              <w:pStyle w:val="Tabletext"/>
              <w:jc w:val="center"/>
              <w:rPr>
                <w:rFonts w:eastAsia="Batang"/>
                <w:b/>
                <w:lang w:val="fr-FR"/>
              </w:rPr>
            </w:pPr>
            <w:r w:rsidRPr="00E21F75">
              <w:rPr>
                <w:b/>
                <w:lang w:val="fr-FR"/>
              </w:rPr>
              <w:t>Amériques</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D37B5C" w14:textId="77777777" w:rsidR="005D51FE" w:rsidRPr="00E21F75" w:rsidRDefault="005D51FE" w:rsidP="00E21F75">
            <w:pPr>
              <w:pStyle w:val="Tabletext"/>
              <w:rPr>
                <w:lang w:val="fr-FR"/>
              </w:rPr>
            </w:pPr>
            <w:r w:rsidRPr="00E21F75">
              <w:rPr>
                <w:lang w:val="fr-FR"/>
              </w:rPr>
              <w:t>Mme Elisa Daigele Bizarria</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3081C3" w14:textId="77777777" w:rsidR="005D51FE" w:rsidRPr="00E21F75" w:rsidRDefault="005D51FE" w:rsidP="00E21F75">
            <w:pPr>
              <w:pStyle w:val="Tabletext"/>
              <w:rPr>
                <w:lang w:val="fr-FR"/>
              </w:rPr>
            </w:pPr>
            <w:r w:rsidRPr="00E21F75">
              <w:rPr>
                <w:lang w:val="fr-FR"/>
              </w:rPr>
              <w:t xml:space="preserve">Spécialiste de la réglementation </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EF1418" w14:textId="77777777" w:rsidR="005D51FE" w:rsidRPr="00E21F75" w:rsidRDefault="005D51FE" w:rsidP="00E21F75">
            <w:pPr>
              <w:pStyle w:val="Tabletext"/>
              <w:rPr>
                <w:lang w:val="fr-FR"/>
              </w:rPr>
            </w:pPr>
            <w:r w:rsidRPr="00E21F75">
              <w:rPr>
                <w:lang w:val="fr-FR"/>
              </w:rPr>
              <w:t>ANATEL</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E2B91C" w14:textId="77777777" w:rsidR="005D51FE" w:rsidRPr="00E21F75" w:rsidRDefault="005D51FE" w:rsidP="001B492B">
            <w:pPr>
              <w:pStyle w:val="Tabletext"/>
              <w:jc w:val="center"/>
              <w:rPr>
                <w:lang w:val="fr-FR"/>
              </w:rPr>
            </w:pPr>
            <w:r w:rsidRPr="00E21F75">
              <w:rPr>
                <w:lang w:val="fr-FR"/>
              </w:rPr>
              <w:t>Brésil</w:t>
            </w:r>
          </w:p>
        </w:tc>
      </w:tr>
      <w:tr w:rsidR="005D51FE" w:rsidRPr="00E21F75" w14:paraId="01743F87" w14:textId="77777777" w:rsidTr="00E21F75">
        <w:trPr>
          <w:trHeight w:val="788"/>
        </w:trPr>
        <w:tc>
          <w:tcPr>
            <w:tcW w:w="1696" w:type="dxa"/>
            <w:vMerge/>
            <w:tcBorders>
              <w:top w:val="nil"/>
              <w:left w:val="single" w:sz="4" w:space="0" w:color="auto"/>
              <w:bottom w:val="single" w:sz="4" w:space="0" w:color="000000" w:themeColor="text1"/>
              <w:right w:val="single" w:sz="4" w:space="0" w:color="auto"/>
            </w:tcBorders>
            <w:vAlign w:val="center"/>
            <w:hideMark/>
          </w:tcPr>
          <w:p w14:paraId="65A8866F" w14:textId="77777777" w:rsidR="005D51FE" w:rsidRPr="00E21F75" w:rsidRDefault="005D51FE" w:rsidP="00E21F75">
            <w:pPr>
              <w:pStyle w:val="Tabletext"/>
              <w:jc w:val="center"/>
              <w:rPr>
                <w:b/>
                <w:lang w:val="fr-FR"/>
              </w:rPr>
            </w:pPr>
          </w:p>
        </w:tc>
        <w:tc>
          <w:tcPr>
            <w:tcW w:w="2410" w:type="dxa"/>
            <w:tcBorders>
              <w:top w:val="single" w:sz="4" w:space="0" w:color="auto"/>
              <w:left w:val="nil"/>
              <w:bottom w:val="single" w:sz="4" w:space="0" w:color="auto"/>
              <w:right w:val="single" w:sz="4" w:space="0" w:color="auto"/>
            </w:tcBorders>
            <w:tcMar>
              <w:top w:w="15" w:type="dxa"/>
              <w:left w:w="108" w:type="dxa"/>
              <w:bottom w:w="0" w:type="dxa"/>
              <w:right w:w="108" w:type="dxa"/>
            </w:tcMar>
            <w:vAlign w:val="center"/>
            <w:hideMark/>
          </w:tcPr>
          <w:p w14:paraId="0D3A2B4A" w14:textId="77777777" w:rsidR="005D51FE" w:rsidRPr="00E21F75" w:rsidRDefault="005D51FE" w:rsidP="00E21F75">
            <w:pPr>
              <w:pStyle w:val="Tabletext"/>
              <w:rPr>
                <w:lang w:val="fr-FR"/>
              </w:rPr>
            </w:pPr>
            <w:r w:rsidRPr="00E21F75">
              <w:rPr>
                <w:lang w:val="fr-FR"/>
              </w:rPr>
              <w:t>Mme Agustina Brizio</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B9B7CFE" w14:textId="77CFFEEF" w:rsidR="005D51FE" w:rsidRPr="00E21F75" w:rsidRDefault="005D51FE" w:rsidP="00E21F75">
            <w:pPr>
              <w:pStyle w:val="Tabletext"/>
              <w:rPr>
                <w:lang w:val="fr-FR"/>
              </w:rPr>
            </w:pPr>
            <w:r w:rsidRPr="00E21F75">
              <w:rPr>
                <w:lang w:val="fr-FR"/>
              </w:rPr>
              <w:t xml:space="preserve">Responsable de l'innovation et des technologies numériques </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716DE35" w14:textId="77777777" w:rsidR="005D51FE" w:rsidRPr="00E21F75" w:rsidRDefault="005D51FE" w:rsidP="00E21F75">
            <w:pPr>
              <w:pStyle w:val="Tabletext"/>
              <w:rPr>
                <w:lang w:val="fr-FR"/>
              </w:rPr>
            </w:pPr>
            <w:r w:rsidRPr="00E21F75">
              <w:rPr>
                <w:lang w:val="fr-FR"/>
              </w:rPr>
              <w:t>Asuntos del Sur</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3579176" w14:textId="77777777" w:rsidR="005D51FE" w:rsidRPr="00E21F75" w:rsidRDefault="005D51FE" w:rsidP="001B492B">
            <w:pPr>
              <w:pStyle w:val="Tabletext"/>
              <w:jc w:val="center"/>
              <w:rPr>
                <w:lang w:val="fr-FR"/>
              </w:rPr>
            </w:pPr>
            <w:r w:rsidRPr="00E21F75">
              <w:rPr>
                <w:lang w:val="fr-FR"/>
              </w:rPr>
              <w:t>Argentine</w:t>
            </w:r>
          </w:p>
        </w:tc>
      </w:tr>
      <w:tr w:rsidR="005D51FE" w:rsidRPr="00E21F75" w14:paraId="52718181" w14:textId="77777777" w:rsidTr="00E21F75">
        <w:trPr>
          <w:trHeight w:val="1185"/>
        </w:trPr>
        <w:tc>
          <w:tcPr>
            <w:tcW w:w="1696" w:type="dxa"/>
            <w:vMerge w:val="restart"/>
            <w:tcBorders>
              <w:top w:val="nil"/>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63B5C1A2" w14:textId="77777777" w:rsidR="005D51FE" w:rsidRPr="00E21F75" w:rsidRDefault="005D51FE" w:rsidP="00E21F75">
            <w:pPr>
              <w:pStyle w:val="Tabletext"/>
              <w:jc w:val="center"/>
              <w:rPr>
                <w:b/>
                <w:lang w:val="fr-FR"/>
              </w:rPr>
            </w:pPr>
            <w:r w:rsidRPr="00E21F75">
              <w:rPr>
                <w:b/>
                <w:lang w:val="fr-FR"/>
              </w:rPr>
              <w:t>États arabes</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ED24868" w14:textId="77777777" w:rsidR="005D51FE" w:rsidRPr="00E21F75" w:rsidRDefault="005D51FE" w:rsidP="00E21F75">
            <w:pPr>
              <w:pStyle w:val="Tabletext"/>
              <w:rPr>
                <w:lang w:val="fr-FR"/>
              </w:rPr>
            </w:pPr>
            <w:r w:rsidRPr="00E21F75">
              <w:rPr>
                <w:lang w:val="fr-FR"/>
              </w:rPr>
              <w:t>M. Mustapha Ben Jillali</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43099F1" w14:textId="77777777" w:rsidR="005D51FE" w:rsidRPr="00E21F75" w:rsidRDefault="005D51FE" w:rsidP="00E21F75">
            <w:pPr>
              <w:pStyle w:val="Tabletext"/>
              <w:rPr>
                <w:rFonts w:eastAsia="Calibri"/>
                <w:lang w:val="fr-FR"/>
              </w:rPr>
            </w:pPr>
            <w:r w:rsidRPr="00E21F75">
              <w:rPr>
                <w:lang w:val="fr-FR"/>
              </w:rPr>
              <w:t>Professeur titulaire</w:t>
            </w:r>
          </w:p>
          <w:p w14:paraId="078E9C6E" w14:textId="77777777" w:rsidR="005D51FE" w:rsidRPr="00E21F75" w:rsidRDefault="005D51FE" w:rsidP="00E21F75">
            <w:pPr>
              <w:pStyle w:val="Tabletext"/>
              <w:rPr>
                <w:rFonts w:eastAsia="Batang"/>
                <w:lang w:val="fr-FR"/>
              </w:rPr>
            </w:pPr>
            <w:r w:rsidRPr="00E21F75">
              <w:rPr>
                <w:lang w:val="fr-FR"/>
              </w:rPr>
              <w:t>Haut responsable</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13CE67" w14:textId="77777777" w:rsidR="005D51FE" w:rsidRPr="00E21F75" w:rsidRDefault="005D51FE" w:rsidP="00E21F75">
            <w:pPr>
              <w:pStyle w:val="Tabletext"/>
              <w:rPr>
                <w:rFonts w:eastAsia="Calibri"/>
                <w:lang w:val="fr-FR"/>
              </w:rPr>
            </w:pPr>
            <w:r w:rsidRPr="00E21F75">
              <w:rPr>
                <w:lang w:val="fr-FR"/>
              </w:rPr>
              <w:t>Institut National des Postes et des Télécommunications (INPT)</w:t>
            </w:r>
          </w:p>
          <w:p w14:paraId="63E1FFDC" w14:textId="77777777" w:rsidR="005D51FE" w:rsidRPr="00E21F75" w:rsidRDefault="005D51FE" w:rsidP="00E21F75">
            <w:pPr>
              <w:pStyle w:val="Tabletext"/>
              <w:rPr>
                <w:rFonts w:eastAsia="Batang"/>
                <w:lang w:val="fr-FR"/>
              </w:rPr>
            </w:pPr>
            <w:r w:rsidRPr="00E21F75">
              <w:rPr>
                <w:lang w:val="fr-FR"/>
              </w:rPr>
              <w:t>Institut d'ingénierie électrique et électronique (IEEE)</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218ED5" w14:textId="77777777" w:rsidR="005D51FE" w:rsidRPr="00E21F75" w:rsidRDefault="005D51FE" w:rsidP="001B492B">
            <w:pPr>
              <w:pStyle w:val="Tabletext"/>
              <w:jc w:val="center"/>
              <w:rPr>
                <w:lang w:val="fr-FR"/>
              </w:rPr>
            </w:pPr>
            <w:r w:rsidRPr="00E21F75">
              <w:rPr>
                <w:lang w:val="fr-FR"/>
              </w:rPr>
              <w:t>Maroc</w:t>
            </w:r>
          </w:p>
        </w:tc>
      </w:tr>
      <w:tr w:rsidR="005D51FE" w:rsidRPr="00E21F75" w14:paraId="16528575" w14:textId="77777777" w:rsidTr="00E21F75">
        <w:trPr>
          <w:trHeight w:val="780"/>
        </w:trPr>
        <w:tc>
          <w:tcPr>
            <w:tcW w:w="1696" w:type="dxa"/>
            <w:vMerge/>
            <w:tcBorders>
              <w:top w:val="nil"/>
              <w:left w:val="single" w:sz="4" w:space="0" w:color="auto"/>
              <w:bottom w:val="single" w:sz="4" w:space="0" w:color="000000" w:themeColor="text1"/>
              <w:right w:val="single" w:sz="4" w:space="0" w:color="auto"/>
            </w:tcBorders>
            <w:vAlign w:val="center"/>
            <w:hideMark/>
          </w:tcPr>
          <w:p w14:paraId="67822314" w14:textId="77777777" w:rsidR="005D51FE" w:rsidRPr="00E21F75" w:rsidRDefault="005D51FE" w:rsidP="00E21F75">
            <w:pPr>
              <w:pStyle w:val="Tabletext"/>
              <w:jc w:val="center"/>
              <w:rPr>
                <w:b/>
                <w:lang w:val="fr-FR"/>
              </w:rPr>
            </w:pPr>
          </w:p>
        </w:tc>
        <w:tc>
          <w:tcPr>
            <w:tcW w:w="2410" w:type="dxa"/>
            <w:tcBorders>
              <w:top w:val="single" w:sz="4" w:space="0" w:color="auto"/>
              <w:left w:val="nil"/>
              <w:bottom w:val="single" w:sz="4" w:space="0" w:color="auto"/>
              <w:right w:val="single" w:sz="4" w:space="0" w:color="auto"/>
            </w:tcBorders>
            <w:tcMar>
              <w:top w:w="15" w:type="dxa"/>
              <w:left w:w="108" w:type="dxa"/>
              <w:bottom w:w="0" w:type="dxa"/>
              <w:right w:w="108" w:type="dxa"/>
            </w:tcMar>
            <w:vAlign w:val="center"/>
            <w:hideMark/>
          </w:tcPr>
          <w:p w14:paraId="0688A1B7" w14:textId="77777777" w:rsidR="005D51FE" w:rsidRPr="00E21F75" w:rsidRDefault="005D51FE" w:rsidP="00E21F75">
            <w:pPr>
              <w:pStyle w:val="Tabletext"/>
              <w:rPr>
                <w:rFonts w:eastAsia="Calibri"/>
                <w:lang w:val="fr-FR"/>
              </w:rPr>
            </w:pPr>
            <w:r w:rsidRPr="00E21F75">
              <w:rPr>
                <w:lang w:val="fr-FR"/>
              </w:rPr>
              <w:t>M. Issa Jreisat</w:t>
            </w:r>
          </w:p>
        </w:tc>
        <w:tc>
          <w:tcPr>
            <w:tcW w:w="2126" w:type="dxa"/>
            <w:tcBorders>
              <w:top w:val="single" w:sz="4" w:space="0" w:color="auto"/>
              <w:left w:val="single" w:sz="4" w:space="0" w:color="auto"/>
              <w:bottom w:val="nil"/>
              <w:right w:val="nil"/>
            </w:tcBorders>
            <w:tcMar>
              <w:top w:w="15" w:type="dxa"/>
              <w:left w:w="108" w:type="dxa"/>
              <w:bottom w:w="0" w:type="dxa"/>
              <w:right w:w="108" w:type="dxa"/>
            </w:tcMar>
            <w:vAlign w:val="center"/>
            <w:hideMark/>
          </w:tcPr>
          <w:p w14:paraId="42B0AF17" w14:textId="77777777" w:rsidR="005D51FE" w:rsidRPr="00E21F75" w:rsidRDefault="005D51FE" w:rsidP="00E21F75">
            <w:pPr>
              <w:pStyle w:val="Tabletext"/>
              <w:rPr>
                <w:rFonts w:eastAsia="Calibri"/>
                <w:lang w:val="fr-FR"/>
              </w:rPr>
            </w:pPr>
            <w:r w:rsidRPr="00E21F75">
              <w:rPr>
                <w:lang w:val="fr-FR"/>
              </w:rPr>
              <w:t>Chef des affaires internationales et de la tarification</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39D562" w14:textId="77777777" w:rsidR="005D51FE" w:rsidRPr="00E21F75" w:rsidRDefault="005D51FE" w:rsidP="00E21F75">
            <w:pPr>
              <w:pStyle w:val="Tabletext"/>
              <w:rPr>
                <w:rFonts w:eastAsia="Calibri"/>
                <w:lang w:val="fr-FR"/>
              </w:rPr>
            </w:pPr>
            <w:r w:rsidRPr="00E21F75">
              <w:rPr>
                <w:lang w:val="fr-FR"/>
              </w:rPr>
              <w:t>Commission de régulation des télécommunications (TRC)</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8BBC3C7" w14:textId="77777777" w:rsidR="005D51FE" w:rsidRPr="00E21F75" w:rsidRDefault="005D51FE" w:rsidP="001B492B">
            <w:pPr>
              <w:pStyle w:val="Tabletext"/>
              <w:jc w:val="center"/>
              <w:rPr>
                <w:rFonts w:eastAsia="Calibri"/>
                <w:lang w:val="fr-FR"/>
              </w:rPr>
            </w:pPr>
            <w:r w:rsidRPr="00E21F75">
              <w:rPr>
                <w:lang w:val="fr-FR"/>
              </w:rPr>
              <w:t>Jordanie</w:t>
            </w:r>
          </w:p>
        </w:tc>
      </w:tr>
      <w:tr w:rsidR="005D51FE" w:rsidRPr="00E21F75" w14:paraId="049ABB6F" w14:textId="77777777" w:rsidTr="00E21F75">
        <w:trPr>
          <w:trHeight w:val="720"/>
        </w:trPr>
        <w:tc>
          <w:tcPr>
            <w:tcW w:w="1696" w:type="dxa"/>
            <w:vMerge w:val="restart"/>
            <w:tcBorders>
              <w:top w:val="nil"/>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76D69D03" w14:textId="77777777" w:rsidR="005D51FE" w:rsidRPr="00E21F75" w:rsidRDefault="005D51FE" w:rsidP="00E21F75">
            <w:pPr>
              <w:pStyle w:val="Tabletext"/>
              <w:jc w:val="center"/>
              <w:rPr>
                <w:rFonts w:eastAsia="Batang"/>
                <w:b/>
                <w:lang w:val="fr-FR"/>
              </w:rPr>
            </w:pPr>
            <w:r w:rsidRPr="00E21F75">
              <w:rPr>
                <w:b/>
                <w:lang w:val="fr-FR"/>
              </w:rPr>
              <w:t>Asie-Pacifique</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2526F2F" w14:textId="77777777" w:rsidR="005D51FE" w:rsidRPr="00E21F75" w:rsidRDefault="005D51FE" w:rsidP="00E21F75">
            <w:pPr>
              <w:pStyle w:val="Tabletext"/>
              <w:rPr>
                <w:lang w:val="fr-FR"/>
              </w:rPr>
            </w:pPr>
            <w:r w:rsidRPr="00E21F75">
              <w:rPr>
                <w:lang w:val="fr-FR"/>
              </w:rPr>
              <w:t>Mme Tessie P Leva</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80118D" w14:textId="77777777" w:rsidR="005D51FE" w:rsidRPr="00E21F75" w:rsidRDefault="005D51FE" w:rsidP="00E21F75">
            <w:pPr>
              <w:pStyle w:val="Tabletext"/>
              <w:rPr>
                <w:lang w:val="fr-FR"/>
              </w:rPr>
            </w:pPr>
            <w:r w:rsidRPr="00E21F75">
              <w:rPr>
                <w:lang w:val="fr-FR"/>
              </w:rPr>
              <w:t>Responsable des partenariats stratégiques</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2E1FE4" w14:textId="77777777" w:rsidR="005D51FE" w:rsidRPr="00E21F75" w:rsidRDefault="005D51FE" w:rsidP="00E21F75">
            <w:pPr>
              <w:pStyle w:val="Tabletext"/>
              <w:rPr>
                <w:lang w:val="fr-FR"/>
              </w:rPr>
            </w:pPr>
            <w:r w:rsidRPr="00E21F75">
              <w:rPr>
                <w:lang w:val="fr-FR"/>
              </w:rPr>
              <w:t>Ministère de la communication et des technologies de l'information</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78A6D95" w14:textId="6E10EF10" w:rsidR="005D51FE" w:rsidRPr="00E21F75" w:rsidRDefault="005D51FE" w:rsidP="001B492B">
            <w:pPr>
              <w:pStyle w:val="Tabletext"/>
              <w:jc w:val="center"/>
              <w:rPr>
                <w:lang w:val="fr-FR"/>
              </w:rPr>
            </w:pPr>
            <w:r w:rsidRPr="00E21F75">
              <w:rPr>
                <w:lang w:val="fr-FR"/>
              </w:rPr>
              <w:t>Papouasie</w:t>
            </w:r>
            <w:r w:rsidR="001B492B">
              <w:rPr>
                <w:lang w:val="fr-FR"/>
              </w:rPr>
              <w:t>-</w:t>
            </w:r>
            <w:r w:rsidRPr="00E21F75">
              <w:rPr>
                <w:lang w:val="fr-FR"/>
              </w:rPr>
              <w:t>Nouvelle-Guinée</w:t>
            </w:r>
          </w:p>
        </w:tc>
      </w:tr>
      <w:tr w:rsidR="005D51FE" w:rsidRPr="00E21F75" w14:paraId="54F93E8C" w14:textId="77777777" w:rsidTr="00E21F75">
        <w:trPr>
          <w:trHeight w:val="720"/>
        </w:trPr>
        <w:tc>
          <w:tcPr>
            <w:tcW w:w="1696" w:type="dxa"/>
            <w:vMerge/>
            <w:tcBorders>
              <w:top w:val="nil"/>
              <w:left w:val="single" w:sz="4" w:space="0" w:color="auto"/>
              <w:bottom w:val="single" w:sz="4" w:space="0" w:color="000000" w:themeColor="text1"/>
              <w:right w:val="single" w:sz="4" w:space="0" w:color="auto"/>
            </w:tcBorders>
            <w:vAlign w:val="center"/>
            <w:hideMark/>
          </w:tcPr>
          <w:p w14:paraId="3F153DAF" w14:textId="77777777" w:rsidR="005D51FE" w:rsidRPr="00E21F75" w:rsidRDefault="005D51FE" w:rsidP="00E21F75">
            <w:pPr>
              <w:pStyle w:val="Tabletext"/>
              <w:jc w:val="center"/>
              <w:rPr>
                <w:rFonts w:cstheme="minorHAnsi"/>
                <w:b/>
                <w:szCs w:val="22"/>
                <w:lang w:val="fr-FR"/>
              </w:rPr>
            </w:pP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EC2A6F" w14:textId="77777777" w:rsidR="005D51FE" w:rsidRPr="00E21F75" w:rsidRDefault="005D51FE" w:rsidP="00E21F75">
            <w:pPr>
              <w:pStyle w:val="Tabletext"/>
              <w:rPr>
                <w:lang w:val="fr-FR"/>
              </w:rPr>
            </w:pPr>
            <w:r w:rsidRPr="00E21F75">
              <w:rPr>
                <w:lang w:val="fr-FR"/>
              </w:rPr>
              <w:t>M. Tao Zhiyong</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249F37" w14:textId="77777777" w:rsidR="005D51FE" w:rsidRPr="00E21F75" w:rsidRDefault="005D51FE" w:rsidP="00E21F75">
            <w:pPr>
              <w:pStyle w:val="Tabletext"/>
              <w:rPr>
                <w:rFonts w:eastAsia="Calibri"/>
                <w:lang w:val="fr-FR"/>
              </w:rPr>
            </w:pPr>
            <w:r w:rsidRPr="00E21F75">
              <w:rPr>
                <w:lang w:val="fr-FR"/>
              </w:rPr>
              <w:t>Professeur et directeur d'école supérieure</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FCF857" w14:textId="77777777" w:rsidR="005D51FE" w:rsidRPr="00E21F75" w:rsidRDefault="005D51FE" w:rsidP="00E21F75">
            <w:pPr>
              <w:pStyle w:val="Tabletext"/>
              <w:rPr>
                <w:rFonts w:eastAsia="Calibri"/>
                <w:lang w:val="fr-FR"/>
              </w:rPr>
            </w:pPr>
            <w:r w:rsidRPr="00E21F75">
              <w:rPr>
                <w:lang w:val="fr-FR"/>
              </w:rPr>
              <w:t>Institut de recherche des postes et des télécommunications de Wuhan</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D00914" w14:textId="77777777" w:rsidR="005D51FE" w:rsidRPr="00E21F75" w:rsidRDefault="005D51FE" w:rsidP="001B492B">
            <w:pPr>
              <w:pStyle w:val="Tabletext"/>
              <w:jc w:val="center"/>
              <w:rPr>
                <w:rFonts w:eastAsia="Calibri"/>
                <w:lang w:val="fr-FR"/>
              </w:rPr>
            </w:pPr>
            <w:r w:rsidRPr="00E21F75">
              <w:rPr>
                <w:lang w:val="fr-FR"/>
              </w:rPr>
              <w:t>Chine</w:t>
            </w:r>
          </w:p>
        </w:tc>
      </w:tr>
    </w:tbl>
    <w:p w14:paraId="78ECAF09" w14:textId="515726E9" w:rsidR="00E21F75" w:rsidRDefault="00E21F75">
      <w:r>
        <w:br w:type="page"/>
      </w:r>
    </w:p>
    <w:p w14:paraId="177C8D51" w14:textId="77777777" w:rsidR="00E21F75" w:rsidRDefault="00E21F75"/>
    <w:tbl>
      <w:tblPr>
        <w:tblStyle w:val="TableGrid"/>
        <w:tblpPr w:leftFromText="181" w:rightFromText="181" w:vertAnchor="text" w:horzAnchor="margin" w:tblpXSpec="center" w:tblpY="12"/>
        <w:tblW w:w="5000" w:type="pct"/>
        <w:tblLayout w:type="fixed"/>
        <w:tblLook w:val="06A0" w:firstRow="1" w:lastRow="0" w:firstColumn="1" w:lastColumn="0" w:noHBand="1" w:noVBand="1"/>
      </w:tblPr>
      <w:tblGrid>
        <w:gridCol w:w="1696"/>
        <w:gridCol w:w="2410"/>
        <w:gridCol w:w="2126"/>
        <w:gridCol w:w="2127"/>
        <w:gridCol w:w="1270"/>
      </w:tblGrid>
      <w:tr w:rsidR="00E21F75" w:rsidRPr="00E21F75" w14:paraId="4C21A14C" w14:textId="77777777" w:rsidTr="00E21F75">
        <w:trPr>
          <w:trHeight w:val="826"/>
        </w:trPr>
        <w:tc>
          <w:tcPr>
            <w:tcW w:w="1696" w:type="dxa"/>
            <w:tcBorders>
              <w:top w:val="single" w:sz="4" w:space="0" w:color="auto"/>
              <w:left w:val="single" w:sz="4" w:space="0" w:color="auto"/>
              <w:bottom w:val="single" w:sz="4" w:space="0" w:color="000000" w:themeColor="text1"/>
              <w:right w:val="single" w:sz="4" w:space="0" w:color="auto"/>
            </w:tcBorders>
            <w:shd w:val="clear" w:color="auto" w:fill="C6D9F1" w:themeFill="text2" w:themeFillTint="33"/>
            <w:tcMar>
              <w:top w:w="15" w:type="dxa"/>
              <w:left w:w="108" w:type="dxa"/>
              <w:bottom w:w="0" w:type="dxa"/>
              <w:right w:w="108" w:type="dxa"/>
            </w:tcMar>
            <w:vAlign w:val="center"/>
          </w:tcPr>
          <w:p w14:paraId="25288EC4" w14:textId="632A4DCD" w:rsidR="00E21F75" w:rsidRPr="00E21F75" w:rsidRDefault="00E21F75" w:rsidP="00E21F75">
            <w:pPr>
              <w:pStyle w:val="Tablehead"/>
              <w:rPr>
                <w:lang w:val="fr-FR"/>
              </w:rPr>
            </w:pPr>
            <w:r w:rsidRPr="00E21F75">
              <w:rPr>
                <w:lang w:val="fr-FR"/>
              </w:rPr>
              <w:t>Région</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tcPr>
          <w:p w14:paraId="1FF9AB3B" w14:textId="68F7AE74" w:rsidR="00E21F75" w:rsidRPr="00E21F75" w:rsidRDefault="00E21F75" w:rsidP="00E21F75">
            <w:pPr>
              <w:pStyle w:val="Tablehead"/>
              <w:rPr>
                <w:lang w:val="fr-FR"/>
              </w:rPr>
            </w:pPr>
            <w:r w:rsidRPr="00E21F75">
              <w:rPr>
                <w:lang w:val="fr-FR"/>
              </w:rPr>
              <w:t>Nom</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tcPr>
          <w:p w14:paraId="482AA87C" w14:textId="00EC8816" w:rsidR="00E21F75" w:rsidRPr="00E21F75" w:rsidRDefault="00E21F75" w:rsidP="00E21F75">
            <w:pPr>
              <w:pStyle w:val="Tablehead"/>
              <w:rPr>
                <w:lang w:val="fr-FR"/>
              </w:rPr>
            </w:pPr>
            <w:r w:rsidRPr="00E21F75">
              <w:rPr>
                <w:lang w:val="fr-FR"/>
              </w:rPr>
              <w:t>Fonction</w:t>
            </w:r>
          </w:p>
        </w:tc>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tcPr>
          <w:p w14:paraId="278E83C6" w14:textId="0D2D75B5" w:rsidR="00E21F75" w:rsidRPr="00E21F75" w:rsidRDefault="00E21F75" w:rsidP="00E21F75">
            <w:pPr>
              <w:pStyle w:val="Tablehead"/>
              <w:rPr>
                <w:lang w:val="fr-FR"/>
              </w:rPr>
            </w:pPr>
            <w:r w:rsidRPr="00E21F75">
              <w:rPr>
                <w:lang w:val="fr-FR"/>
              </w:rPr>
              <w:t>Entité</w:t>
            </w:r>
          </w:p>
        </w:tc>
        <w:tc>
          <w:tcPr>
            <w:tcW w:w="127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bottom w:w="0" w:type="dxa"/>
              <w:right w:w="108" w:type="dxa"/>
            </w:tcMar>
            <w:vAlign w:val="center"/>
          </w:tcPr>
          <w:p w14:paraId="21621DE5" w14:textId="24095FB2" w:rsidR="00E21F75" w:rsidRPr="00E21F75" w:rsidRDefault="00E21F75" w:rsidP="00E21F75">
            <w:pPr>
              <w:pStyle w:val="Tablehead"/>
              <w:rPr>
                <w:lang w:val="fr-FR"/>
              </w:rPr>
            </w:pPr>
            <w:r w:rsidRPr="00E21F75">
              <w:rPr>
                <w:lang w:val="fr-FR"/>
              </w:rPr>
              <w:t>Pays</w:t>
            </w:r>
          </w:p>
        </w:tc>
      </w:tr>
      <w:tr w:rsidR="005D51FE" w:rsidRPr="00E21F75" w14:paraId="2B9BF60F" w14:textId="77777777" w:rsidTr="00E21F75">
        <w:trPr>
          <w:trHeight w:val="1122"/>
        </w:trPr>
        <w:tc>
          <w:tcPr>
            <w:tcW w:w="1696" w:type="dxa"/>
            <w:vMerge w:val="restart"/>
            <w:tcBorders>
              <w:top w:val="single" w:sz="4" w:space="0" w:color="auto"/>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78E16B7B" w14:textId="77777777" w:rsidR="005D51FE" w:rsidRPr="00E21F75" w:rsidRDefault="005D51FE" w:rsidP="00E21F75">
            <w:pPr>
              <w:pStyle w:val="Tabletext"/>
              <w:keepNext/>
              <w:jc w:val="center"/>
              <w:rPr>
                <w:rFonts w:eastAsia="Batang"/>
                <w:b/>
                <w:lang w:val="fr-FR"/>
              </w:rPr>
            </w:pPr>
            <w:r w:rsidRPr="00E21F75">
              <w:rPr>
                <w:b/>
                <w:lang w:val="fr-FR"/>
              </w:rPr>
              <w:t>Europe</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AE539BA" w14:textId="77777777" w:rsidR="005D51FE" w:rsidRPr="00E21F75" w:rsidRDefault="005D51FE" w:rsidP="00E21F75">
            <w:pPr>
              <w:pStyle w:val="Tabletext"/>
              <w:keepNext/>
              <w:rPr>
                <w:lang w:val="fr-FR"/>
              </w:rPr>
            </w:pPr>
            <w:r w:rsidRPr="00E21F75">
              <w:rPr>
                <w:lang w:val="fr-FR"/>
              </w:rPr>
              <w:t>M. Toni Janevski</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E49213" w14:textId="77777777" w:rsidR="005D51FE" w:rsidRPr="00E21F75" w:rsidRDefault="005D51FE" w:rsidP="00E21F75">
            <w:pPr>
              <w:pStyle w:val="Tabletext"/>
              <w:keepNext/>
              <w:rPr>
                <w:lang w:val="fr-FR"/>
              </w:rPr>
            </w:pPr>
            <w:r w:rsidRPr="00E21F75">
              <w:rPr>
                <w:lang w:val="fr-FR"/>
              </w:rPr>
              <w:t>Professeur titulaire</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C4C655" w14:textId="041731DF" w:rsidR="005D51FE" w:rsidRPr="00E21F75" w:rsidRDefault="005D51FE" w:rsidP="00E21F75">
            <w:pPr>
              <w:pStyle w:val="Tabletext"/>
              <w:keepNext/>
              <w:rPr>
                <w:lang w:val="fr-FR"/>
              </w:rPr>
            </w:pPr>
            <w:r w:rsidRPr="00E21F75">
              <w:rPr>
                <w:lang w:val="fr-FR"/>
              </w:rPr>
              <w:t>Faculté d'ingénierie électrique et des technologies de l'information (FEEIT), Université Saints</w:t>
            </w:r>
            <w:r w:rsidR="001B492B">
              <w:rPr>
                <w:lang w:val="fr-FR"/>
              </w:rPr>
              <w:noBreakHyphen/>
            </w:r>
            <w:r w:rsidRPr="00E21F75">
              <w:rPr>
                <w:lang w:val="fr-FR"/>
              </w:rPr>
              <w:t xml:space="preserve">Cyril-et-Méthode </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F98625" w14:textId="77777777" w:rsidR="005D51FE" w:rsidRPr="00E21F75" w:rsidRDefault="005D51FE" w:rsidP="001B492B">
            <w:pPr>
              <w:pStyle w:val="Tabletext"/>
              <w:keepNext/>
              <w:jc w:val="center"/>
              <w:rPr>
                <w:lang w:val="fr-FR"/>
              </w:rPr>
            </w:pPr>
            <w:r w:rsidRPr="00E21F75">
              <w:rPr>
                <w:lang w:val="fr-FR"/>
              </w:rPr>
              <w:t>République de Macédoine du Nord</w:t>
            </w:r>
          </w:p>
        </w:tc>
      </w:tr>
      <w:tr w:rsidR="005D51FE" w:rsidRPr="00E21F75" w14:paraId="2086AE0A" w14:textId="77777777" w:rsidTr="00E21F75">
        <w:trPr>
          <w:trHeight w:val="825"/>
        </w:trPr>
        <w:tc>
          <w:tcPr>
            <w:tcW w:w="1696" w:type="dxa"/>
            <w:vMerge/>
            <w:tcBorders>
              <w:top w:val="single" w:sz="4" w:space="0" w:color="auto"/>
              <w:left w:val="single" w:sz="4" w:space="0" w:color="auto"/>
              <w:bottom w:val="single" w:sz="4" w:space="0" w:color="000000" w:themeColor="text1"/>
              <w:right w:val="single" w:sz="4" w:space="0" w:color="auto"/>
            </w:tcBorders>
            <w:vAlign w:val="center"/>
            <w:hideMark/>
          </w:tcPr>
          <w:p w14:paraId="193B7545" w14:textId="77777777" w:rsidR="005D51FE" w:rsidRPr="00E21F75" w:rsidRDefault="005D51FE" w:rsidP="00E21F75">
            <w:pPr>
              <w:pStyle w:val="Tabletext"/>
              <w:jc w:val="center"/>
              <w:rPr>
                <w:rFonts w:cstheme="minorHAnsi"/>
                <w:b/>
                <w:szCs w:val="22"/>
                <w:lang w:val="fr-FR"/>
              </w:rPr>
            </w:pPr>
          </w:p>
        </w:tc>
        <w:tc>
          <w:tcPr>
            <w:tcW w:w="2410" w:type="dxa"/>
            <w:tcBorders>
              <w:top w:val="single" w:sz="4" w:space="0" w:color="auto"/>
              <w:left w:val="nil"/>
              <w:bottom w:val="single" w:sz="4" w:space="0" w:color="auto"/>
              <w:right w:val="single" w:sz="4" w:space="0" w:color="auto"/>
            </w:tcBorders>
            <w:tcMar>
              <w:top w:w="15" w:type="dxa"/>
              <w:left w:w="108" w:type="dxa"/>
              <w:bottom w:w="0" w:type="dxa"/>
              <w:right w:w="108" w:type="dxa"/>
            </w:tcMar>
            <w:vAlign w:val="center"/>
            <w:hideMark/>
          </w:tcPr>
          <w:p w14:paraId="190E870D" w14:textId="53771098" w:rsidR="005D51FE" w:rsidRPr="00E21F75" w:rsidRDefault="005D51FE" w:rsidP="00E21F75">
            <w:pPr>
              <w:pStyle w:val="Tabletext"/>
              <w:rPr>
                <w:lang w:val="fr-FR"/>
              </w:rPr>
            </w:pPr>
            <w:r w:rsidRPr="00E21F75">
              <w:rPr>
                <w:lang w:val="fr-FR"/>
              </w:rPr>
              <w:t>Mme Lidia Stepinska</w:t>
            </w:r>
            <w:r w:rsidR="00E21F75">
              <w:rPr>
                <w:lang w:val="fr-FR"/>
              </w:rPr>
              <w:noBreakHyphen/>
            </w:r>
            <w:r w:rsidRPr="00E21F75">
              <w:rPr>
                <w:lang w:val="fr-FR"/>
              </w:rPr>
              <w:t>Ustasiak</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5FACED" w14:textId="77777777" w:rsidR="005D51FE" w:rsidRPr="00E21F75" w:rsidRDefault="005D51FE" w:rsidP="00E21F75">
            <w:pPr>
              <w:pStyle w:val="Tabletext"/>
              <w:rPr>
                <w:lang w:val="fr-FR"/>
              </w:rPr>
            </w:pPr>
            <w:r w:rsidRPr="00E21F75">
              <w:rPr>
                <w:lang w:val="fr-FR"/>
              </w:rPr>
              <w:t xml:space="preserve">Membre </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79EA92" w14:textId="5DFD555B" w:rsidR="005D51FE" w:rsidRPr="00E21F75" w:rsidRDefault="005D51FE" w:rsidP="00E21F75">
            <w:pPr>
              <w:pStyle w:val="Tabletext"/>
              <w:rPr>
                <w:lang w:val="fr-FR"/>
              </w:rPr>
            </w:pPr>
            <w:r w:rsidRPr="00E21F75">
              <w:rPr>
                <w:lang w:val="fr-FR"/>
              </w:rPr>
              <w:t>Chambre nationale de l'économie numérique et des télécommunications (KIGEiT)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28C125" w14:textId="77777777" w:rsidR="005D51FE" w:rsidRPr="00E21F75" w:rsidRDefault="005D51FE" w:rsidP="001B492B">
            <w:pPr>
              <w:pStyle w:val="Tabletext"/>
              <w:jc w:val="center"/>
              <w:rPr>
                <w:lang w:val="fr-FR"/>
              </w:rPr>
            </w:pPr>
            <w:r w:rsidRPr="00E21F75">
              <w:rPr>
                <w:lang w:val="fr-FR"/>
              </w:rPr>
              <w:t>Pologne</w:t>
            </w:r>
          </w:p>
        </w:tc>
      </w:tr>
      <w:tr w:rsidR="005D51FE" w:rsidRPr="00E21F75" w14:paraId="41F4DE63" w14:textId="77777777" w:rsidTr="00E21F75">
        <w:trPr>
          <w:trHeight w:val="667"/>
        </w:trPr>
        <w:tc>
          <w:tcPr>
            <w:tcW w:w="1696" w:type="dxa"/>
            <w:vMerge w:val="restart"/>
            <w:tcBorders>
              <w:top w:val="nil"/>
              <w:left w:val="single" w:sz="4" w:space="0" w:color="auto"/>
              <w:bottom w:val="single" w:sz="4" w:space="0" w:color="000000" w:themeColor="text1"/>
              <w:right w:val="single" w:sz="4" w:space="0" w:color="auto"/>
            </w:tcBorders>
            <w:tcMar>
              <w:top w:w="15" w:type="dxa"/>
              <w:left w:w="108" w:type="dxa"/>
              <w:bottom w:w="0" w:type="dxa"/>
              <w:right w:w="108" w:type="dxa"/>
            </w:tcMar>
            <w:vAlign w:val="center"/>
            <w:hideMark/>
          </w:tcPr>
          <w:p w14:paraId="69CF8A60" w14:textId="77777777" w:rsidR="005D51FE" w:rsidRPr="00E21F75" w:rsidRDefault="005D51FE" w:rsidP="00E21F75">
            <w:pPr>
              <w:pStyle w:val="Tabletext"/>
              <w:jc w:val="center"/>
              <w:rPr>
                <w:b/>
                <w:lang w:val="fr-FR"/>
              </w:rPr>
            </w:pPr>
            <w:r w:rsidRPr="00E21F75">
              <w:rPr>
                <w:b/>
                <w:lang w:val="fr-FR"/>
              </w:rPr>
              <w:t>CEI</w:t>
            </w:r>
          </w:p>
        </w:tc>
        <w:tc>
          <w:tcPr>
            <w:tcW w:w="241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9FC6F6C" w14:textId="77777777" w:rsidR="005D51FE" w:rsidRPr="00E21F75" w:rsidRDefault="005D51FE" w:rsidP="00E21F75">
            <w:pPr>
              <w:pStyle w:val="Tabletext"/>
              <w:rPr>
                <w:lang w:val="fr-FR"/>
              </w:rPr>
            </w:pPr>
            <w:r w:rsidRPr="00E21F75">
              <w:rPr>
                <w:lang w:val="fr-FR"/>
              </w:rPr>
              <w:t>Mme Kristine Gyonjyan</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4B6750" w14:textId="77777777" w:rsidR="005D51FE" w:rsidRPr="00E21F75" w:rsidRDefault="005D51FE" w:rsidP="00E21F75">
            <w:pPr>
              <w:pStyle w:val="Tabletext"/>
              <w:rPr>
                <w:lang w:val="fr-FR"/>
              </w:rPr>
            </w:pPr>
            <w:r w:rsidRPr="00E21F75">
              <w:rPr>
                <w:lang w:val="fr-FR"/>
              </w:rPr>
              <w:t>Directrice</w:t>
            </w: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BC7432E" w14:textId="77777777" w:rsidR="005D51FE" w:rsidRPr="00E21F75" w:rsidRDefault="005D51FE" w:rsidP="00E21F75">
            <w:pPr>
              <w:pStyle w:val="Tabletext"/>
              <w:rPr>
                <w:lang w:val="fr-FR"/>
              </w:rPr>
            </w:pPr>
            <w:r w:rsidRPr="00E21F75">
              <w:rPr>
                <w:lang w:val="fr-FR"/>
              </w:rPr>
              <w:t>Union des opérateurs d'Arménie</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68EA64" w14:textId="77777777" w:rsidR="005D51FE" w:rsidRPr="00E21F75" w:rsidRDefault="005D51FE" w:rsidP="001B492B">
            <w:pPr>
              <w:pStyle w:val="Tabletext"/>
              <w:jc w:val="center"/>
              <w:rPr>
                <w:lang w:val="fr-FR"/>
              </w:rPr>
            </w:pPr>
            <w:r w:rsidRPr="00E21F75">
              <w:rPr>
                <w:lang w:val="fr-FR"/>
              </w:rPr>
              <w:t>République d'Arménie</w:t>
            </w:r>
          </w:p>
        </w:tc>
      </w:tr>
      <w:tr w:rsidR="005D51FE" w:rsidRPr="00E21F75" w14:paraId="06706145" w14:textId="77777777" w:rsidTr="00E21F75">
        <w:trPr>
          <w:trHeight w:val="480"/>
        </w:trPr>
        <w:tc>
          <w:tcPr>
            <w:tcW w:w="1696" w:type="dxa"/>
            <w:vMerge/>
            <w:tcBorders>
              <w:top w:val="nil"/>
              <w:left w:val="single" w:sz="4" w:space="0" w:color="auto"/>
              <w:bottom w:val="single" w:sz="4" w:space="0" w:color="000000" w:themeColor="text1"/>
              <w:right w:val="single" w:sz="4" w:space="0" w:color="auto"/>
            </w:tcBorders>
            <w:vAlign w:val="center"/>
            <w:hideMark/>
          </w:tcPr>
          <w:p w14:paraId="6A04508F" w14:textId="77777777" w:rsidR="005D51FE" w:rsidRPr="00E21F75" w:rsidRDefault="005D51FE" w:rsidP="00E21F75">
            <w:pPr>
              <w:pStyle w:val="Tabletext"/>
              <w:jc w:val="center"/>
              <w:rPr>
                <w:b/>
                <w:lang w:val="fr-FR"/>
              </w:rPr>
            </w:pPr>
          </w:p>
        </w:tc>
        <w:tc>
          <w:tcPr>
            <w:tcW w:w="2410" w:type="dxa"/>
            <w:tcBorders>
              <w:top w:val="single" w:sz="4" w:space="0" w:color="auto"/>
              <w:left w:val="nil"/>
              <w:bottom w:val="single" w:sz="4" w:space="0" w:color="auto"/>
              <w:right w:val="single" w:sz="4" w:space="0" w:color="auto"/>
            </w:tcBorders>
            <w:tcMar>
              <w:top w:w="15" w:type="dxa"/>
              <w:left w:w="108" w:type="dxa"/>
              <w:bottom w:w="0" w:type="dxa"/>
              <w:right w:w="108" w:type="dxa"/>
            </w:tcMar>
            <w:vAlign w:val="center"/>
            <w:hideMark/>
          </w:tcPr>
          <w:p w14:paraId="42935A90" w14:textId="77777777" w:rsidR="005D51FE" w:rsidRPr="00E21F75" w:rsidRDefault="005D51FE" w:rsidP="00E21F75">
            <w:pPr>
              <w:pStyle w:val="Tabletext"/>
              <w:rPr>
                <w:lang w:val="fr-FR"/>
              </w:rPr>
            </w:pPr>
            <w:r w:rsidRPr="00E21F75">
              <w:rPr>
                <w:lang w:val="fr-FR"/>
              </w:rPr>
              <w:t>Vacant</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2A060D45" w14:textId="77777777" w:rsidR="005D51FE" w:rsidRPr="00E21F75" w:rsidRDefault="005D51FE" w:rsidP="00E21F75">
            <w:pPr>
              <w:pStyle w:val="Tabletext"/>
              <w:rPr>
                <w:lang w:val="fr-FR"/>
              </w:rPr>
            </w:pPr>
          </w:p>
        </w:tc>
        <w:tc>
          <w:tcPr>
            <w:tcW w:w="212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537EA6E" w14:textId="77777777" w:rsidR="005D51FE" w:rsidRPr="00E21F75" w:rsidRDefault="005D51FE" w:rsidP="00E21F75">
            <w:pPr>
              <w:pStyle w:val="Tabletext"/>
              <w:rPr>
                <w:lang w:val="fr-FR"/>
              </w:rPr>
            </w:pPr>
          </w:p>
        </w:tc>
        <w:tc>
          <w:tcPr>
            <w:tcW w:w="127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D295A0D" w14:textId="77777777" w:rsidR="005D51FE" w:rsidRPr="00E21F75" w:rsidRDefault="005D51FE" w:rsidP="001B492B">
            <w:pPr>
              <w:pStyle w:val="Tabletext"/>
              <w:jc w:val="center"/>
              <w:rPr>
                <w:lang w:val="fr-FR"/>
              </w:rPr>
            </w:pPr>
          </w:p>
        </w:tc>
      </w:tr>
    </w:tbl>
    <w:p w14:paraId="2EC2844A" w14:textId="77777777" w:rsidR="00821996" w:rsidRPr="00A42E8B" w:rsidRDefault="003C58BF" w:rsidP="00A50CA0">
      <w:pPr>
        <w:tabs>
          <w:tab w:val="clear" w:pos="794"/>
          <w:tab w:val="clear" w:pos="1191"/>
          <w:tab w:val="clear" w:pos="1588"/>
          <w:tab w:val="clear" w:pos="1985"/>
        </w:tabs>
        <w:spacing w:after="120"/>
        <w:jc w:val="center"/>
        <w:rPr>
          <w:lang w:val="fr-FR"/>
        </w:rPr>
      </w:pPr>
      <w:bookmarkStart w:id="6" w:name="Proposal"/>
      <w:bookmarkEnd w:id="6"/>
      <w:r w:rsidRPr="00A42E8B">
        <w:rPr>
          <w:lang w:val="fr-FR"/>
        </w:rPr>
        <w:t>_____________</w:t>
      </w:r>
      <w:r w:rsidR="004122C5" w:rsidRPr="00A42E8B">
        <w:rPr>
          <w:lang w:val="fr-FR"/>
        </w:rPr>
        <w:t>_</w:t>
      </w:r>
      <w:r w:rsidR="00922EC1" w:rsidRPr="00A42E8B">
        <w:rPr>
          <w:lang w:val="fr-FR"/>
        </w:rPr>
        <w:t>_</w:t>
      </w:r>
    </w:p>
    <w:sectPr w:rsidR="00821996" w:rsidRPr="00A42E8B" w:rsidSect="00473791">
      <w:headerReference w:type="default" r:id="rId14"/>
      <w:footerReference w:type="first" r:id="rId15"/>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5D51FE" w14:paraId="5C2B0E2D" w14:textId="77777777" w:rsidTr="005539C3">
      <w:tc>
        <w:tcPr>
          <w:tcW w:w="1526" w:type="dxa"/>
          <w:tcBorders>
            <w:top w:val="single" w:sz="4" w:space="0" w:color="000000" w:themeColor="text1"/>
          </w:tcBorders>
        </w:tcPr>
        <w:p w14:paraId="176205BE" w14:textId="77777777" w:rsidR="001B030A" w:rsidRPr="005D51FE" w:rsidRDefault="001B030A" w:rsidP="001B030A">
          <w:pPr>
            <w:pStyle w:val="FirstFooter"/>
            <w:tabs>
              <w:tab w:val="left" w:pos="1559"/>
              <w:tab w:val="left" w:pos="3828"/>
            </w:tabs>
            <w:rPr>
              <w:sz w:val="18"/>
              <w:szCs w:val="18"/>
            </w:rPr>
          </w:pPr>
          <w:bookmarkStart w:id="7" w:name="Email"/>
          <w:bookmarkEnd w:id="7"/>
          <w:r w:rsidRPr="005D51FE">
            <w:rPr>
              <w:sz w:val="18"/>
              <w:szCs w:val="18"/>
            </w:rPr>
            <w:t>Contact:</w:t>
          </w:r>
        </w:p>
      </w:tc>
      <w:tc>
        <w:tcPr>
          <w:tcW w:w="2410" w:type="dxa"/>
          <w:tcBorders>
            <w:top w:val="single" w:sz="4" w:space="0" w:color="000000" w:themeColor="text1"/>
          </w:tcBorders>
        </w:tcPr>
        <w:p w14:paraId="26830CB6" w14:textId="77777777" w:rsidR="001B030A" w:rsidRPr="005D51FE" w:rsidRDefault="001B030A" w:rsidP="001B030A">
          <w:pPr>
            <w:pStyle w:val="FirstFooter"/>
            <w:tabs>
              <w:tab w:val="left" w:pos="2302"/>
            </w:tabs>
            <w:ind w:left="2302" w:hanging="2302"/>
            <w:rPr>
              <w:sz w:val="18"/>
              <w:szCs w:val="18"/>
            </w:rPr>
          </w:pPr>
          <w:r w:rsidRPr="005D51FE">
            <w:rPr>
              <w:sz w:val="18"/>
              <w:szCs w:val="18"/>
            </w:rPr>
            <w:t>Nom/Organisation/Entité:</w:t>
          </w:r>
        </w:p>
      </w:tc>
      <w:tc>
        <w:tcPr>
          <w:tcW w:w="5919" w:type="dxa"/>
          <w:tcBorders>
            <w:top w:val="single" w:sz="4" w:space="0" w:color="000000" w:themeColor="text1"/>
          </w:tcBorders>
        </w:tcPr>
        <w:p w14:paraId="0C8B6EEC" w14:textId="6E9C12E5" w:rsidR="001B030A" w:rsidRPr="005D51FE" w:rsidRDefault="005D51FE" w:rsidP="001B030A">
          <w:pPr>
            <w:pStyle w:val="FirstFooter"/>
            <w:rPr>
              <w:sz w:val="18"/>
              <w:szCs w:val="18"/>
              <w:highlight w:val="yellow"/>
            </w:rPr>
          </w:pPr>
          <w:r w:rsidRPr="005D51FE">
            <w:rPr>
              <w:sz w:val="18"/>
              <w:szCs w:val="18"/>
            </w:rPr>
            <w:t>M. Mustapha Benjillali, Président du Groupe sur les initiatives pour le renforcement des capacités (GCBI)</w:t>
          </w:r>
        </w:p>
      </w:tc>
    </w:tr>
    <w:tr w:rsidR="001B030A" w:rsidRPr="005D51FE" w14:paraId="298FE8EB" w14:textId="77777777" w:rsidTr="005539C3">
      <w:tc>
        <w:tcPr>
          <w:tcW w:w="1526" w:type="dxa"/>
        </w:tcPr>
        <w:p w14:paraId="7ACBC842" w14:textId="77777777" w:rsidR="001B030A" w:rsidRPr="005D51FE" w:rsidRDefault="001B030A" w:rsidP="001B030A">
          <w:pPr>
            <w:pStyle w:val="FirstFooter"/>
            <w:tabs>
              <w:tab w:val="left" w:pos="1559"/>
              <w:tab w:val="left" w:pos="3828"/>
            </w:tabs>
            <w:rPr>
              <w:sz w:val="20"/>
            </w:rPr>
          </w:pPr>
        </w:p>
      </w:tc>
      <w:tc>
        <w:tcPr>
          <w:tcW w:w="2410" w:type="dxa"/>
        </w:tcPr>
        <w:p w14:paraId="76CE8C1A" w14:textId="77777777" w:rsidR="001B030A" w:rsidRPr="005D51FE" w:rsidRDefault="001B030A" w:rsidP="001B030A">
          <w:pPr>
            <w:pStyle w:val="FirstFooter"/>
            <w:tabs>
              <w:tab w:val="left" w:pos="2302"/>
            </w:tabs>
            <w:rPr>
              <w:sz w:val="18"/>
              <w:szCs w:val="18"/>
            </w:rPr>
          </w:pPr>
          <w:r w:rsidRPr="005D51FE">
            <w:rPr>
              <w:sz w:val="18"/>
              <w:szCs w:val="18"/>
            </w:rPr>
            <w:t>Numéro de téléphone:</w:t>
          </w:r>
        </w:p>
      </w:tc>
      <w:tc>
        <w:tcPr>
          <w:tcW w:w="5919" w:type="dxa"/>
        </w:tcPr>
        <w:p w14:paraId="6CE1B2A9" w14:textId="1F29CF60" w:rsidR="001B030A" w:rsidRPr="005D51FE" w:rsidRDefault="005D51FE" w:rsidP="001B030A">
          <w:pPr>
            <w:pStyle w:val="FirstFooter"/>
            <w:tabs>
              <w:tab w:val="left" w:pos="2302"/>
            </w:tabs>
            <w:rPr>
              <w:sz w:val="18"/>
              <w:szCs w:val="18"/>
              <w:highlight w:val="yellow"/>
            </w:rPr>
          </w:pPr>
          <w:r w:rsidRPr="005D51FE">
            <w:rPr>
              <w:sz w:val="18"/>
              <w:szCs w:val="18"/>
            </w:rPr>
            <w:t>Sans objet</w:t>
          </w:r>
        </w:p>
      </w:tc>
    </w:tr>
    <w:tr w:rsidR="001B030A" w:rsidRPr="005D51FE" w14:paraId="336F05F8" w14:textId="77777777" w:rsidTr="005539C3">
      <w:tc>
        <w:tcPr>
          <w:tcW w:w="1526" w:type="dxa"/>
        </w:tcPr>
        <w:p w14:paraId="10E74C07" w14:textId="77777777" w:rsidR="001B030A" w:rsidRPr="005D51FE" w:rsidRDefault="001B030A" w:rsidP="001B030A">
          <w:pPr>
            <w:pStyle w:val="FirstFooter"/>
            <w:tabs>
              <w:tab w:val="left" w:pos="1559"/>
              <w:tab w:val="left" w:pos="3828"/>
            </w:tabs>
            <w:rPr>
              <w:sz w:val="20"/>
            </w:rPr>
          </w:pPr>
        </w:p>
      </w:tc>
      <w:tc>
        <w:tcPr>
          <w:tcW w:w="2410" w:type="dxa"/>
        </w:tcPr>
        <w:p w14:paraId="145C550E" w14:textId="77777777" w:rsidR="001B030A" w:rsidRPr="005D51FE" w:rsidRDefault="001B030A" w:rsidP="001B030A">
          <w:pPr>
            <w:pStyle w:val="FirstFooter"/>
            <w:tabs>
              <w:tab w:val="left" w:pos="2302"/>
            </w:tabs>
            <w:rPr>
              <w:sz w:val="18"/>
              <w:szCs w:val="18"/>
            </w:rPr>
          </w:pPr>
          <w:r w:rsidRPr="005D51FE">
            <w:rPr>
              <w:sz w:val="18"/>
              <w:szCs w:val="18"/>
            </w:rPr>
            <w:t>Courriel:</w:t>
          </w:r>
        </w:p>
      </w:tc>
      <w:tc>
        <w:tcPr>
          <w:tcW w:w="5919" w:type="dxa"/>
        </w:tcPr>
        <w:p w14:paraId="3537A984" w14:textId="3B247710" w:rsidR="001B030A" w:rsidRPr="005D51FE" w:rsidRDefault="005D51FE" w:rsidP="001B030A">
          <w:pPr>
            <w:pStyle w:val="FirstFooter"/>
            <w:tabs>
              <w:tab w:val="left" w:pos="2302"/>
            </w:tabs>
            <w:rPr>
              <w:sz w:val="18"/>
              <w:szCs w:val="18"/>
            </w:rPr>
          </w:pPr>
          <w:hyperlink r:id="rId1" w:history="1">
            <w:r w:rsidRPr="005D51FE">
              <w:rPr>
                <w:rStyle w:val="Hyperlink"/>
                <w:sz w:val="18"/>
                <w:szCs w:val="18"/>
              </w:rPr>
              <w:t>benjillali@ieee.org</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50B40053"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5D51FE">
      <w:rPr>
        <w:sz w:val="22"/>
        <w:szCs w:val="22"/>
        <w:lang w:val="de-CH"/>
      </w:rPr>
      <w:t>11</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B492B"/>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87886"/>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1FE"/>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45711"/>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1F75"/>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5D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y.itu.int/research-advocacy-and-convening-platforms/gcbi/repository-national-digital-skills-strategies#/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D22-DM-CIR-0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benjillali@iee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967</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4</cp:revision>
  <cp:lastPrinted>2014-11-04T09:22:00Z</cp:lastPrinted>
  <dcterms:created xsi:type="dcterms:W3CDTF">2026-03-17T10:23:00Z</dcterms:created>
  <dcterms:modified xsi:type="dcterms:W3CDTF">2026-03-17T10:47:00Z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