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61752B25" w14:textId="77777777" w:rsidTr="004F5BCA">
        <w:trPr>
          <w:cantSplit/>
          <w:trHeight w:val="1310"/>
          <w:jc w:val="center"/>
        </w:trPr>
        <w:tc>
          <w:tcPr>
            <w:tcW w:w="8219" w:type="dxa"/>
            <w:gridSpan w:val="2"/>
            <w:tcBorders>
              <w:bottom w:val="single" w:sz="12" w:space="0" w:color="auto"/>
            </w:tcBorders>
            <w:vAlign w:val="center"/>
          </w:tcPr>
          <w:p w14:paraId="771E7D99"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67C54540"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15FE8D08"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658EF7CE" wp14:editId="38C580A3">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398E9859" w14:textId="77777777" w:rsidTr="00AD1E92">
        <w:trPr>
          <w:cantSplit/>
          <w:jc w:val="center"/>
        </w:trPr>
        <w:tc>
          <w:tcPr>
            <w:tcW w:w="6660" w:type="dxa"/>
            <w:tcBorders>
              <w:top w:val="single" w:sz="12" w:space="0" w:color="auto"/>
            </w:tcBorders>
          </w:tcPr>
          <w:p w14:paraId="67050FF8"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48427BA7" w14:textId="77777777" w:rsidR="00CA08BA" w:rsidRPr="00C85CB5" w:rsidRDefault="00CA08BA" w:rsidP="00B93B7B">
            <w:pPr>
              <w:spacing w:before="20" w:after="20" w:line="300" w:lineRule="exact"/>
              <w:rPr>
                <w:b/>
                <w:bCs/>
                <w:highlight w:val="yellow"/>
                <w:rtl/>
                <w:lang w:bidi="ar-EG"/>
              </w:rPr>
            </w:pPr>
          </w:p>
        </w:tc>
      </w:tr>
      <w:tr w:rsidR="00783A69" w:rsidRPr="00783A69" w14:paraId="3B669111" w14:textId="77777777" w:rsidTr="00AD1E92">
        <w:trPr>
          <w:cantSplit/>
          <w:jc w:val="center"/>
        </w:trPr>
        <w:tc>
          <w:tcPr>
            <w:tcW w:w="6660" w:type="dxa"/>
          </w:tcPr>
          <w:p w14:paraId="2E7770A4" w14:textId="77777777" w:rsidR="00783A69" w:rsidRPr="00783A69" w:rsidRDefault="00783A69" w:rsidP="00B93B7B">
            <w:pPr>
              <w:spacing w:before="20" w:after="20" w:line="300" w:lineRule="exact"/>
              <w:rPr>
                <w:b/>
                <w:bCs/>
                <w:rtl/>
                <w:lang w:bidi="ar-EG"/>
              </w:rPr>
            </w:pPr>
          </w:p>
        </w:tc>
        <w:tc>
          <w:tcPr>
            <w:tcW w:w="2979" w:type="dxa"/>
            <w:gridSpan w:val="2"/>
          </w:tcPr>
          <w:p w14:paraId="3729030B" w14:textId="269BF504"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B21851">
              <w:rPr>
                <w:b/>
                <w:bCs/>
                <w:lang w:bidi="ar-EG"/>
              </w:rPr>
              <w:t>8</w:t>
            </w:r>
            <w:r w:rsidRPr="00153471">
              <w:rPr>
                <w:b/>
                <w:bCs/>
                <w:lang w:bidi="ar-EG"/>
              </w:rPr>
              <w:t>-A</w:t>
            </w:r>
          </w:p>
        </w:tc>
      </w:tr>
      <w:tr w:rsidR="00783A69" w:rsidRPr="00783A69" w14:paraId="01733E2C" w14:textId="77777777" w:rsidTr="00AD1E92">
        <w:trPr>
          <w:cantSplit/>
          <w:jc w:val="center"/>
        </w:trPr>
        <w:tc>
          <w:tcPr>
            <w:tcW w:w="6660" w:type="dxa"/>
          </w:tcPr>
          <w:p w14:paraId="68D80B5F" w14:textId="77777777" w:rsidR="00783A69" w:rsidRPr="00783A69" w:rsidRDefault="00783A69" w:rsidP="00B93B7B">
            <w:pPr>
              <w:spacing w:before="20" w:after="20" w:line="300" w:lineRule="exact"/>
              <w:rPr>
                <w:b/>
                <w:bCs/>
              </w:rPr>
            </w:pPr>
          </w:p>
        </w:tc>
        <w:tc>
          <w:tcPr>
            <w:tcW w:w="2979" w:type="dxa"/>
            <w:gridSpan w:val="2"/>
          </w:tcPr>
          <w:p w14:paraId="43391F51" w14:textId="6623E1E8" w:rsidR="00783A69" w:rsidRPr="00C85CB5" w:rsidRDefault="00B21851"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3355E2B7" w14:textId="77777777" w:rsidTr="00AD1E92">
        <w:trPr>
          <w:cantSplit/>
          <w:jc w:val="center"/>
        </w:trPr>
        <w:tc>
          <w:tcPr>
            <w:tcW w:w="6660" w:type="dxa"/>
          </w:tcPr>
          <w:p w14:paraId="3D24C5FF" w14:textId="77777777" w:rsidR="00783A69" w:rsidRPr="00783A69" w:rsidRDefault="00783A69" w:rsidP="00B93B7B">
            <w:pPr>
              <w:spacing w:before="20" w:after="20" w:line="300" w:lineRule="exact"/>
              <w:rPr>
                <w:b/>
                <w:bCs/>
                <w:lang w:bidi="ar-EG"/>
              </w:rPr>
            </w:pPr>
          </w:p>
        </w:tc>
        <w:tc>
          <w:tcPr>
            <w:tcW w:w="2979" w:type="dxa"/>
            <w:gridSpan w:val="2"/>
          </w:tcPr>
          <w:p w14:paraId="46CCA154"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475E5BD9" w14:textId="77777777" w:rsidTr="00EE5CF2">
        <w:trPr>
          <w:cantSplit/>
          <w:jc w:val="center"/>
        </w:trPr>
        <w:tc>
          <w:tcPr>
            <w:tcW w:w="9639" w:type="dxa"/>
            <w:gridSpan w:val="3"/>
          </w:tcPr>
          <w:p w14:paraId="00E76019" w14:textId="36907AC1" w:rsidR="00783A69" w:rsidRPr="00783A69" w:rsidRDefault="007D52F8" w:rsidP="007D52F8">
            <w:pPr>
              <w:pStyle w:val="Source"/>
            </w:pPr>
            <w:r w:rsidRPr="007D52F8">
              <w:rPr>
                <w:sz w:val="28"/>
                <w:szCs w:val="28"/>
                <w:rtl/>
              </w:rPr>
              <w:t>مدير مكتب تنمية الاتصالات</w:t>
            </w:r>
          </w:p>
        </w:tc>
      </w:tr>
      <w:tr w:rsidR="00783A69" w:rsidRPr="00783A69" w14:paraId="4FA3480F" w14:textId="77777777" w:rsidTr="00EE5CF2">
        <w:trPr>
          <w:cantSplit/>
          <w:jc w:val="center"/>
        </w:trPr>
        <w:tc>
          <w:tcPr>
            <w:tcW w:w="9639" w:type="dxa"/>
            <w:gridSpan w:val="3"/>
          </w:tcPr>
          <w:p w14:paraId="09F67997" w14:textId="7100557F" w:rsidR="00783A69" w:rsidRPr="00783A69" w:rsidRDefault="007D52F8" w:rsidP="007D52F8">
            <w:pPr>
              <w:pStyle w:val="Title1"/>
              <w:rPr>
                <w:lang w:bidi="ar-EG"/>
              </w:rPr>
            </w:pPr>
            <w:r w:rsidRPr="007D52F8">
              <w:rPr>
                <w:rtl/>
              </w:rPr>
              <w:t>مشاريع قطاع تنمية الاتصالات بالاتحاد الدولي للاتصالات</w:t>
            </w:r>
          </w:p>
        </w:tc>
      </w:tr>
    </w:tbl>
    <w:p w14:paraId="461035C0"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7B9E2FAF"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76EAD978"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0EBC0CF7" w14:textId="77777777" w:rsidR="007D52F8" w:rsidRPr="007D52F8" w:rsidRDefault="007D52F8" w:rsidP="007D52F8">
            <w:pPr>
              <w:rPr>
                <w:lang w:val="ar-SA" w:bidi="ar-EG"/>
              </w:rPr>
            </w:pPr>
            <w:r w:rsidRPr="007D52F8">
              <w:rPr>
                <w:rtl/>
                <w:lang w:val="en-GB"/>
              </w:rPr>
              <w:t xml:space="preserve">تقع على عاتق الاتحاد الدولي للاتصالات </w:t>
            </w:r>
            <w:r w:rsidRPr="007D52F8">
              <w:rPr>
                <w:lang w:bidi="ar-EG"/>
              </w:rPr>
              <w:t>(ITU)</w:t>
            </w:r>
            <w:r w:rsidRPr="007D52F8">
              <w:rPr>
                <w:rtl/>
                <w:lang w:val="en-GB"/>
              </w:rPr>
              <w:t xml:space="preserve"> مسؤولية مزدوجة بصفته وكالة من وكالات الأمم المتحدة المتخصصة ووكالة منفِّذة. ويضطلع قطاع تنمية الاتصالات بالاتحاد </w:t>
            </w:r>
            <w:r w:rsidRPr="007D52F8">
              <w:rPr>
                <w:lang w:bidi="ar-EG"/>
              </w:rPr>
              <w:t>(ITU-D)</w:t>
            </w:r>
            <w:r w:rsidRPr="007D52F8">
              <w:rPr>
                <w:rtl/>
                <w:lang w:val="en-GB"/>
              </w:rPr>
              <w:t>، في إطار وفائه بمسؤولية الاتحاد المزدوجة، بالوظيفة الرئيسية المتمثلة في تنفيذ مشاريع في إطار منظومة الأمم المتحدة الإنمائية أو بموجب اتفاقات تمويل أخرى، لتيسير وتعزيز تنمية الاتصالات بما يقدمه وينظمه وينسقه من أنشطة للتعاون التقني والمساعدة التقنية.</w:t>
            </w:r>
          </w:p>
          <w:p w14:paraId="2AA5BED1" w14:textId="459C2FA3" w:rsidR="00783A69" w:rsidRPr="007A663A" w:rsidRDefault="007D52F8" w:rsidP="007A663A">
            <w:pPr>
              <w:rPr>
                <w:spacing w:val="-2"/>
                <w:rtl/>
                <w:lang w:val="en-GB"/>
              </w:rPr>
            </w:pPr>
            <w:r w:rsidRPr="007A663A">
              <w:rPr>
                <w:spacing w:val="-2"/>
                <w:rtl/>
                <w:lang w:val="en-GB"/>
              </w:rPr>
              <w:t xml:space="preserve">وتقدِّم هذه الوثيقة لمحة عامة عن الأعمال التي اضطلع بها مكتب تنمية الاتصالات </w:t>
            </w:r>
            <w:r w:rsidR="007A663A" w:rsidRPr="007A663A">
              <w:rPr>
                <w:spacing w:val="-2"/>
                <w:lang w:val="en-GB" w:bidi="ar-EG"/>
              </w:rPr>
              <w:t>(BDT)</w:t>
            </w:r>
            <w:r w:rsidRPr="007A663A">
              <w:rPr>
                <w:spacing w:val="-2"/>
                <w:rtl/>
                <w:lang w:val="en-GB"/>
              </w:rPr>
              <w:t xml:space="preserve"> عام 2025 في مجال تصميم المشاريع وإعدادها وتقييمها في مناطق عمل قطاع تنمية الاتصالات الست، وهي: منطقة إفريقيا، منطقة الأمريكتين، منطقة الدول العربية، منطقة آسيا والمحيط الهادئ، منطقة كومنولث الدول المستقلة </w:t>
            </w:r>
            <w:r w:rsidRPr="007A663A">
              <w:rPr>
                <w:spacing w:val="-2"/>
                <w:lang w:bidi="ar-EG"/>
              </w:rPr>
              <w:t>(CIS)</w:t>
            </w:r>
            <w:r w:rsidRPr="007A663A">
              <w:rPr>
                <w:spacing w:val="-2"/>
                <w:rtl/>
                <w:lang w:val="en-GB"/>
              </w:rPr>
              <w:t>، منطقة أوروبا، وكذلك في مناطق متعددة.</w:t>
            </w:r>
          </w:p>
          <w:p w14:paraId="339612E5"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1F5FB329"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3568E8D0"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14B840E4" w14:textId="2B61620A" w:rsidR="00783A69" w:rsidRPr="00153471" w:rsidRDefault="00B76F1E" w:rsidP="00CA6794">
            <w:pPr>
              <w:rPr>
                <w:rtl/>
              </w:rPr>
            </w:pPr>
            <w:r w:rsidRPr="00B76F1E">
              <w:rPr>
                <w:rtl/>
                <w:lang w:val="en-GB"/>
              </w:rPr>
              <w:t xml:space="preserve">القرار 17 (المراجَع في باكو، 2025) والقرار 52 (المراجَع في دبي، 2014) للمؤتمر العالمي لتنمية الاتصالات </w:t>
            </w:r>
            <w:r w:rsidRPr="00B76F1E">
              <w:rPr>
                <w:lang w:bidi="ar-EG"/>
              </w:rPr>
              <w:t>(WTDC)</w:t>
            </w:r>
            <w:r w:rsidRPr="00B76F1E">
              <w:rPr>
                <w:rtl/>
                <w:lang w:val="en-GB"/>
              </w:rPr>
              <w:t>، والقرار</w:t>
            </w:r>
            <w:r w:rsidR="00EB5F33">
              <w:rPr>
                <w:rFonts w:hint="cs"/>
                <w:rtl/>
                <w:lang w:val="en-GB"/>
              </w:rPr>
              <w:t> </w:t>
            </w:r>
            <w:r w:rsidRPr="00B76F1E">
              <w:rPr>
                <w:rtl/>
                <w:lang w:val="en-GB"/>
              </w:rPr>
              <w:t xml:space="preserve">157 (المراجَع في بوخارست، 2022) لمؤتمر المندوبين المفوضين </w:t>
            </w:r>
            <w:r w:rsidR="00CA6794" w:rsidRPr="00CA6794">
              <w:rPr>
                <w:lang w:val="en-GB" w:bidi="ar-EG"/>
              </w:rPr>
              <w:t>(PP-22)</w:t>
            </w:r>
            <w:r w:rsidRPr="00CA6794">
              <w:rPr>
                <w:rtl/>
                <w:lang w:val="en-GB"/>
              </w:rPr>
              <w:t>.</w:t>
            </w:r>
          </w:p>
        </w:tc>
      </w:tr>
    </w:tbl>
    <w:p w14:paraId="7E984A00" w14:textId="77777777" w:rsidR="00882A17" w:rsidRDefault="00882A17" w:rsidP="007A663A">
      <w:pPr>
        <w:rPr>
          <w:lang w:bidi="ar-EG"/>
        </w:rPr>
      </w:pPr>
      <w:r>
        <w:rPr>
          <w:rtl/>
          <w:lang w:bidi="ar-EG"/>
        </w:rPr>
        <w:br w:type="page"/>
      </w:r>
    </w:p>
    <w:p w14:paraId="1865A304" w14:textId="7D65F2B1" w:rsidR="00152984" w:rsidRPr="00155F06" w:rsidRDefault="00155F06" w:rsidP="00155F06">
      <w:pPr>
        <w:pStyle w:val="Heading1"/>
        <w:ind w:left="0" w:firstLine="0"/>
      </w:pPr>
      <w:r w:rsidRPr="00155F06">
        <w:lastRenderedPageBreak/>
        <w:t>1</w:t>
      </w:r>
      <w:r w:rsidRPr="00155F06">
        <w:tab/>
      </w:r>
      <w:r w:rsidR="00152984" w:rsidRPr="00155F06">
        <w:rPr>
          <w:rtl/>
        </w:rPr>
        <w:t>مقدمة</w:t>
      </w:r>
    </w:p>
    <w:p w14:paraId="0E2B7F96" w14:textId="3949CC90" w:rsidR="00152984" w:rsidRPr="002C205E" w:rsidRDefault="00152984" w:rsidP="00155F06">
      <w:pPr>
        <w:rPr>
          <w:lang w:val="ar-SA" w:eastAsia="zh-TW" w:bidi="en-GB"/>
        </w:rPr>
      </w:pPr>
      <w:r w:rsidRPr="002C205E">
        <w:rPr>
          <w:rtl/>
        </w:rPr>
        <w:t>وفقاً لأحكام القرار 17 (المراجَع في باكو، 2025) والقرار 52 (المراجَع في دبي، 2014) للمؤتمر العالمي لتنمية الاتصالات، والقرار</w:t>
      </w:r>
      <w:r w:rsidR="00D1072B">
        <w:rPr>
          <w:rFonts w:hint="cs"/>
          <w:rtl/>
        </w:rPr>
        <w:t> </w:t>
      </w:r>
      <w:r w:rsidRPr="002C205E">
        <w:rPr>
          <w:rtl/>
        </w:rPr>
        <w:t xml:space="preserve">157 (المراجَع في بوخارست، 2022) لمؤتمر المندوبين المفوضين، يتولى مكتب تنمية الاتصالات </w:t>
      </w:r>
      <w:r w:rsidRPr="002C205E">
        <w:t>(BDT)</w:t>
      </w:r>
      <w:r w:rsidRPr="002C205E">
        <w:rPr>
          <w:rtl/>
        </w:rPr>
        <w:t xml:space="preserve"> بالاتحاد الدولي للاتصالات مسؤولية الوفاء بولاية الاتحاد المتعلقة بتنفيذ مشاريع في إطار منظومة الأمم المتحدة الإنمائية أو بموجب اتفاقات تمويل أخرى، لتيسير وتعزيز تنمية الاتصالات/تكنولوجيا المعلومات والاتصالات </w:t>
      </w:r>
      <w:r w:rsidRPr="002C205E">
        <w:t>(ICT)</w:t>
      </w:r>
      <w:r w:rsidRPr="002C205E">
        <w:rPr>
          <w:rtl/>
        </w:rPr>
        <w:t xml:space="preserve"> بما يقدمه وينظمه وينسقه من أنشطة للتعاون التقني والمساعدة التقنية.</w:t>
      </w:r>
    </w:p>
    <w:p w14:paraId="35CA5AA2" w14:textId="77777777" w:rsidR="00152984" w:rsidRPr="002C205E" w:rsidRDefault="00152984" w:rsidP="00155F06">
      <w:pPr>
        <w:rPr>
          <w:lang w:val="ar-SA" w:eastAsia="zh-TW" w:bidi="en-GB"/>
        </w:rPr>
      </w:pPr>
      <w:r w:rsidRPr="002C205E">
        <w:rPr>
          <w:rtl/>
        </w:rPr>
        <w:t>ويقدم هذا التقرير لمحة عامة عن حالة حافظة مشاريع قطاع تنمية الاتصالات الجاري تنفيذها في عام 2025 (فترة التنفيذ من يناير إلى ديسمبر 2025)</w:t>
      </w:r>
      <w:r w:rsidRPr="002C205E">
        <w:rPr>
          <w:rStyle w:val="FootnoteReference"/>
          <w:rtl/>
        </w:rPr>
        <w:footnoteReference w:id="1"/>
      </w:r>
      <w:r w:rsidRPr="002C205E">
        <w:rPr>
          <w:rtl/>
        </w:rPr>
        <w:t>. ويقدم التقرير أيضاً لمحة عامة عن تطور حافظة المشاريع خلال دورة المؤتمر العالمي لتنمية الاتصالات لعام 2022 (2023-2025)، وذلك للسماح لأعضاء الفريق الاستشاري بتقديم المشورة بشأن النُّهج التي يتعين اتباعها لتعزيز وظيفة تنفيذ المشاريع خلال دورة المؤتمر العالمي لتنمية الاتصالات لعام 2025 (2026-2029).</w:t>
      </w:r>
    </w:p>
    <w:p w14:paraId="2F03DB15" w14:textId="330C6291" w:rsidR="00152984" w:rsidRPr="008D390A" w:rsidRDefault="007C3F32" w:rsidP="008D390A">
      <w:pPr>
        <w:pStyle w:val="Heading1"/>
        <w:ind w:left="0" w:firstLine="0"/>
      </w:pPr>
      <w:r w:rsidRPr="008D390A">
        <w:t>2</w:t>
      </w:r>
      <w:r w:rsidRPr="008D390A">
        <w:tab/>
      </w:r>
      <w:r w:rsidR="00152984" w:rsidRPr="008D390A">
        <w:rPr>
          <w:rtl/>
        </w:rPr>
        <w:t>حافظة مشاريع الاتحاد: المشاريع والأنشطة ذات الصلة في عام 2025</w:t>
      </w:r>
    </w:p>
    <w:p w14:paraId="41F8937D" w14:textId="56623482" w:rsidR="00152984" w:rsidRPr="002C205E" w:rsidRDefault="007C3F32" w:rsidP="008D390A">
      <w:pPr>
        <w:pStyle w:val="Heading2"/>
        <w:rPr>
          <w:lang w:val="ar-SA" w:eastAsia="zh-TW" w:bidi="en-GB"/>
        </w:rPr>
      </w:pPr>
      <w:r>
        <w:t>1.2</w:t>
      </w:r>
      <w:r>
        <w:tab/>
      </w:r>
      <w:r w:rsidR="00152984" w:rsidRPr="002C205E">
        <w:rPr>
          <w:rtl/>
        </w:rPr>
        <w:t xml:space="preserve">لمحة عامة والتوزيع </w:t>
      </w:r>
      <w:r w:rsidR="00152984">
        <w:rPr>
          <w:rtl/>
        </w:rPr>
        <w:t>حسب المناطق</w:t>
      </w:r>
    </w:p>
    <w:p w14:paraId="783EFA99" w14:textId="4C3DC3B8" w:rsidR="00152984" w:rsidRPr="008D390A" w:rsidRDefault="00152984" w:rsidP="003164B1">
      <w:pPr>
        <w:rPr>
          <w:lang w:val="ar-SA" w:eastAsia="zh-TW" w:bidi="en-GB"/>
        </w:rPr>
      </w:pPr>
      <w:r w:rsidRPr="008D390A">
        <w:rPr>
          <w:rtl/>
        </w:rPr>
        <w:t>خلال عام 2025، شارك مكتب تنمية الاتصالات في تنفيذ ما مجموعه 106 مشاريع، بقيمة 103,7 ملايين فرنك سويسري. وتم</w:t>
      </w:r>
      <w:r w:rsidR="003164B1">
        <w:rPr>
          <w:rFonts w:hint="cs"/>
          <w:rtl/>
        </w:rPr>
        <w:t> </w:t>
      </w:r>
      <w:r w:rsidRPr="008D390A">
        <w:rPr>
          <w:rtl/>
        </w:rPr>
        <w:t xml:space="preserve">تنفيذ أنشطة 32 مشروعاً من هذه المشاريع في عام 2025، في حين سيواصَل تنفيذ أنشطة المشاريع الأربعة والسبعين (74) المتبقية وفقاً لوثائق المشاريع ذات الصلة. ويعرض الشكل 1 التوزيع العام لحافظة المشاريع هذه بحسب المنطقة مع لمحة عامة عن (1) الأموال التي تم حشدها لدعم تنفيذ هذه المشاريع، (2) التمويل الأولي الذي خصصه الاتحاد من صندوق تنمية تكنولوجيا المعلومات والاتصالات </w:t>
      </w:r>
      <w:r w:rsidRPr="008D390A">
        <w:t>(ICT-DF)</w:t>
      </w:r>
      <w:r w:rsidRPr="008D390A">
        <w:rPr>
          <w:rtl/>
        </w:rPr>
        <w:t xml:space="preserve"> ومن أموال أخرى خصصها سابقاً مجلس الاتحاد لتنفيذ المبادرات الإقليمية المعتمدة في</w:t>
      </w:r>
      <w:r w:rsidR="00167177">
        <w:rPr>
          <w:rFonts w:hint="cs"/>
          <w:rtl/>
        </w:rPr>
        <w:t> </w:t>
      </w:r>
      <w:r w:rsidRPr="008D390A">
        <w:rPr>
          <w:rtl/>
        </w:rPr>
        <w:t>المؤتمر العالمي لتنمية الاتصالات.</w:t>
      </w:r>
    </w:p>
    <w:p w14:paraId="2320B7C5" w14:textId="29E996E8" w:rsidR="00152984" w:rsidRDefault="00152984" w:rsidP="00167177">
      <w:pPr>
        <w:pStyle w:val="Figuretitle"/>
      </w:pPr>
      <w:r w:rsidRPr="002C205E">
        <w:rPr>
          <w:rtl/>
        </w:rPr>
        <w:t xml:space="preserve">الشكل 1 – لمحة عامة عن مشاريع قطاع تنمية الاتصالات والأنشطة ذات </w:t>
      </w:r>
      <w:r>
        <w:rPr>
          <w:rtl/>
        </w:rPr>
        <w:t>الصلة</w:t>
      </w:r>
      <w:r w:rsidRPr="002C205E">
        <w:rPr>
          <w:rtl/>
        </w:rPr>
        <w:t xml:space="preserve"> في عام 2025</w:t>
      </w:r>
      <w:r>
        <w:rPr>
          <w:rtl/>
        </w:rPr>
        <w:t xml:space="preserve">، </w:t>
      </w:r>
      <w:r w:rsidR="00167177">
        <w:br/>
      </w:r>
      <w:r w:rsidRPr="002C205E">
        <w:rPr>
          <w:rtl/>
        </w:rPr>
        <w:t>بحسب المنطقة (الأرقام بآلاف الدولارات الأمريكية)</w:t>
      </w:r>
    </w:p>
    <w:tbl>
      <w:tblPr>
        <w:bidiVisual/>
        <w:tblW w:w="750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376"/>
        <w:gridCol w:w="1170"/>
        <w:gridCol w:w="1449"/>
        <w:gridCol w:w="1169"/>
        <w:gridCol w:w="1343"/>
      </w:tblGrid>
      <w:tr w:rsidR="00152984" w:rsidRPr="002C205E" w14:paraId="1399C26D" w14:textId="77777777" w:rsidTr="003F181E">
        <w:trPr>
          <w:trHeight w:val="852"/>
          <w:jc w:val="center"/>
        </w:trPr>
        <w:tc>
          <w:tcPr>
            <w:tcW w:w="2376" w:type="dxa"/>
            <w:shd w:val="clear" w:color="auto" w:fill="ACB9CA" w:themeFill="text2" w:themeFillTint="66"/>
            <w:noWrap/>
            <w:vAlign w:val="center"/>
            <w:hideMark/>
          </w:tcPr>
          <w:p w14:paraId="3936C188" w14:textId="77777777" w:rsidR="00152984" w:rsidRPr="002C205E" w:rsidRDefault="00152984" w:rsidP="00BC71DA">
            <w:pPr>
              <w:pStyle w:val="TableHead"/>
              <w:rPr>
                <w:lang w:val="ar-SA" w:eastAsia="zh-TW" w:bidi="en-GB"/>
              </w:rPr>
            </w:pPr>
            <w:r w:rsidRPr="002C205E">
              <w:rPr>
                <w:rtl/>
              </w:rPr>
              <w:t>المنطقة</w:t>
            </w:r>
          </w:p>
        </w:tc>
        <w:tc>
          <w:tcPr>
            <w:tcW w:w="1170" w:type="dxa"/>
            <w:shd w:val="clear" w:color="auto" w:fill="ACB9CA" w:themeFill="text2" w:themeFillTint="66"/>
            <w:noWrap/>
            <w:vAlign w:val="center"/>
            <w:hideMark/>
          </w:tcPr>
          <w:p w14:paraId="04AB4465" w14:textId="77777777" w:rsidR="00152984" w:rsidRPr="002C205E" w:rsidRDefault="00152984" w:rsidP="00BC71DA">
            <w:pPr>
              <w:pStyle w:val="TableHead"/>
              <w:rPr>
                <w:lang w:val="ar-SA" w:eastAsia="zh-TW" w:bidi="en-GB"/>
              </w:rPr>
            </w:pPr>
            <w:r w:rsidRPr="002C205E">
              <w:rPr>
                <w:rtl/>
              </w:rPr>
              <w:t>عدد المشاريع</w:t>
            </w:r>
          </w:p>
        </w:tc>
        <w:tc>
          <w:tcPr>
            <w:tcW w:w="1449" w:type="dxa"/>
            <w:shd w:val="clear" w:color="auto" w:fill="ACB9CA" w:themeFill="text2" w:themeFillTint="66"/>
            <w:noWrap/>
            <w:vAlign w:val="center"/>
            <w:hideMark/>
          </w:tcPr>
          <w:p w14:paraId="396B7CD5" w14:textId="0163AAE0" w:rsidR="00152984" w:rsidRPr="002C205E" w:rsidRDefault="00152984" w:rsidP="00BC71DA">
            <w:pPr>
              <w:pStyle w:val="TableHead"/>
              <w:rPr>
                <w:lang w:val="ar-SA" w:eastAsia="zh-TW" w:bidi="en-GB"/>
              </w:rPr>
            </w:pPr>
            <w:r w:rsidRPr="002C205E">
              <w:rPr>
                <w:rtl/>
              </w:rPr>
              <w:t>التمويل المقدم من الشركاء</w:t>
            </w:r>
          </w:p>
        </w:tc>
        <w:tc>
          <w:tcPr>
            <w:tcW w:w="1169" w:type="dxa"/>
            <w:shd w:val="clear" w:color="auto" w:fill="ACB9CA" w:themeFill="text2" w:themeFillTint="66"/>
            <w:noWrap/>
            <w:vAlign w:val="center"/>
          </w:tcPr>
          <w:p w14:paraId="6BA0BC50" w14:textId="4CE17C20" w:rsidR="00152984" w:rsidRPr="002C205E" w:rsidRDefault="00152984" w:rsidP="00BC71DA">
            <w:pPr>
              <w:pStyle w:val="TableHead"/>
              <w:rPr>
                <w:lang w:val="ar-SA" w:eastAsia="zh-TW" w:bidi="en-GB"/>
              </w:rPr>
            </w:pPr>
            <w:r w:rsidRPr="002C205E">
              <w:rPr>
                <w:rtl/>
              </w:rPr>
              <w:t>أموال الاتحاد</w:t>
            </w:r>
          </w:p>
        </w:tc>
        <w:tc>
          <w:tcPr>
            <w:tcW w:w="1343" w:type="dxa"/>
            <w:shd w:val="clear" w:color="auto" w:fill="ACB9CA" w:themeFill="text2" w:themeFillTint="66"/>
            <w:noWrap/>
            <w:vAlign w:val="center"/>
            <w:hideMark/>
          </w:tcPr>
          <w:p w14:paraId="1065271A" w14:textId="77777777" w:rsidR="00152984" w:rsidRPr="002C205E" w:rsidRDefault="00152984" w:rsidP="00BC71DA">
            <w:pPr>
              <w:pStyle w:val="TableHead"/>
              <w:rPr>
                <w:lang w:val="ar-SA" w:eastAsia="zh-TW" w:bidi="en-GB"/>
              </w:rPr>
            </w:pPr>
            <w:r w:rsidRPr="002C205E">
              <w:rPr>
                <w:rtl/>
              </w:rPr>
              <w:t>التمويل الإجمالي للمشاريع</w:t>
            </w:r>
          </w:p>
        </w:tc>
      </w:tr>
      <w:tr w:rsidR="00EE5CC9" w:rsidRPr="002C205E" w14:paraId="4103E734" w14:textId="77777777" w:rsidTr="003F181E">
        <w:trPr>
          <w:trHeight w:val="54"/>
          <w:jc w:val="center"/>
        </w:trPr>
        <w:tc>
          <w:tcPr>
            <w:tcW w:w="2376" w:type="dxa"/>
            <w:hideMark/>
          </w:tcPr>
          <w:p w14:paraId="0CC488FF" w14:textId="31653EDE" w:rsidR="00EE5CC9" w:rsidRPr="002C205E" w:rsidRDefault="00EE5CC9" w:rsidP="000F6DFF">
            <w:pPr>
              <w:pStyle w:val="Tabletexte"/>
              <w:rPr>
                <w:lang w:val="ar-SA" w:eastAsia="zh-TW" w:bidi="en-GB"/>
              </w:rPr>
            </w:pPr>
            <w:r w:rsidRPr="002C205E">
              <w:rPr>
                <w:rtl/>
              </w:rPr>
              <w:t>إفريقيا</w:t>
            </w:r>
          </w:p>
        </w:tc>
        <w:tc>
          <w:tcPr>
            <w:tcW w:w="1170" w:type="dxa"/>
            <w:noWrap/>
            <w:vAlign w:val="bottom"/>
            <w:hideMark/>
          </w:tcPr>
          <w:p w14:paraId="6AC8575B" w14:textId="68EB8D14" w:rsidR="00EE5CC9" w:rsidRPr="001D0CF5" w:rsidRDefault="00EE5CC9" w:rsidP="000F6DFF">
            <w:pPr>
              <w:pStyle w:val="Tabletexte"/>
              <w:jc w:val="center"/>
              <w:rPr>
                <w:lang w:val="ar-SA" w:eastAsia="zh-TW" w:bidi="en-GB"/>
              </w:rPr>
            </w:pPr>
            <w:r w:rsidRPr="001D0CF5">
              <w:t>20</w:t>
            </w:r>
          </w:p>
        </w:tc>
        <w:tc>
          <w:tcPr>
            <w:tcW w:w="1449" w:type="dxa"/>
            <w:vAlign w:val="bottom"/>
            <w:hideMark/>
          </w:tcPr>
          <w:p w14:paraId="22CC2B28" w14:textId="3A3693DB" w:rsidR="00EE5CC9" w:rsidRPr="001D0CF5" w:rsidRDefault="00EE5CC9" w:rsidP="000F6DFF">
            <w:pPr>
              <w:pStyle w:val="Tabletexte"/>
              <w:rPr>
                <w:lang w:val="ar-SA" w:eastAsia="zh-TW" w:bidi="en-GB"/>
              </w:rPr>
            </w:pPr>
            <w:r w:rsidRPr="001D0CF5">
              <w:t>34</w:t>
            </w:r>
            <w:r w:rsidR="001D0CF5">
              <w:t xml:space="preserve"> </w:t>
            </w:r>
            <w:r w:rsidRPr="001D0CF5">
              <w:t>993</w:t>
            </w:r>
            <w:r w:rsidR="00061E0F">
              <w:t>,</w:t>
            </w:r>
            <w:r w:rsidRPr="001D0CF5">
              <w:t>1</w:t>
            </w:r>
          </w:p>
        </w:tc>
        <w:tc>
          <w:tcPr>
            <w:tcW w:w="1169" w:type="dxa"/>
            <w:vAlign w:val="bottom"/>
            <w:hideMark/>
          </w:tcPr>
          <w:p w14:paraId="0DA062FE" w14:textId="6DCEEC3A" w:rsidR="00EE5CC9" w:rsidRPr="001D0CF5" w:rsidRDefault="00EE5CC9" w:rsidP="000F6DFF">
            <w:pPr>
              <w:pStyle w:val="Tabletexte"/>
              <w:rPr>
                <w:lang w:val="ar-SA" w:eastAsia="zh-TW" w:bidi="en-GB"/>
              </w:rPr>
            </w:pPr>
            <w:r w:rsidRPr="001D0CF5">
              <w:t>1</w:t>
            </w:r>
            <w:r w:rsidR="00061E0F">
              <w:t xml:space="preserve"> </w:t>
            </w:r>
            <w:r w:rsidRPr="001D0CF5">
              <w:t>957</w:t>
            </w:r>
            <w:r w:rsidR="00061E0F">
              <w:t>,</w:t>
            </w:r>
            <w:r w:rsidRPr="001D0CF5">
              <w:t>1</w:t>
            </w:r>
          </w:p>
        </w:tc>
        <w:tc>
          <w:tcPr>
            <w:tcW w:w="1343" w:type="dxa"/>
            <w:shd w:val="clear" w:color="auto" w:fill="DEEAF6" w:themeFill="accent1" w:themeFillTint="33"/>
            <w:vAlign w:val="bottom"/>
            <w:hideMark/>
          </w:tcPr>
          <w:p w14:paraId="5D026C5C" w14:textId="35741BE8" w:rsidR="00EE5CC9" w:rsidRPr="001D0CF5" w:rsidRDefault="00EE5CC9" w:rsidP="000F6DFF">
            <w:pPr>
              <w:pStyle w:val="Tabletexte"/>
              <w:rPr>
                <w:lang w:val="ar-SA" w:eastAsia="zh-TW" w:bidi="en-GB"/>
              </w:rPr>
            </w:pPr>
            <w:r w:rsidRPr="001D0CF5">
              <w:t>36</w:t>
            </w:r>
            <w:r w:rsidR="00061E0F">
              <w:t xml:space="preserve"> </w:t>
            </w:r>
            <w:r w:rsidRPr="001D0CF5">
              <w:t>950</w:t>
            </w:r>
            <w:r w:rsidR="00061E0F">
              <w:t>,</w:t>
            </w:r>
            <w:r w:rsidRPr="001D0CF5">
              <w:t>1</w:t>
            </w:r>
          </w:p>
        </w:tc>
      </w:tr>
      <w:tr w:rsidR="00EE5CC9" w:rsidRPr="002C205E" w14:paraId="0300D62A" w14:textId="77777777" w:rsidTr="003F181E">
        <w:trPr>
          <w:trHeight w:val="54"/>
          <w:jc w:val="center"/>
        </w:trPr>
        <w:tc>
          <w:tcPr>
            <w:tcW w:w="2376" w:type="dxa"/>
            <w:hideMark/>
          </w:tcPr>
          <w:p w14:paraId="4DC9914D" w14:textId="4BA7BCFD" w:rsidR="00EE5CC9" w:rsidRPr="002C205E" w:rsidRDefault="00EE5CC9" w:rsidP="000F6DFF">
            <w:pPr>
              <w:pStyle w:val="Tabletexte"/>
              <w:rPr>
                <w:lang w:val="ar-SA" w:eastAsia="zh-TW" w:bidi="en-GB"/>
              </w:rPr>
            </w:pPr>
            <w:r w:rsidRPr="002C205E">
              <w:rPr>
                <w:rtl/>
              </w:rPr>
              <w:t>الأمريكتان</w:t>
            </w:r>
          </w:p>
        </w:tc>
        <w:tc>
          <w:tcPr>
            <w:tcW w:w="1170" w:type="dxa"/>
            <w:noWrap/>
            <w:vAlign w:val="bottom"/>
            <w:hideMark/>
          </w:tcPr>
          <w:p w14:paraId="48D827E4" w14:textId="021CAD67" w:rsidR="00EE5CC9" w:rsidRPr="001D0CF5" w:rsidRDefault="00EE5CC9" w:rsidP="000F6DFF">
            <w:pPr>
              <w:pStyle w:val="Tabletexte"/>
              <w:jc w:val="center"/>
              <w:rPr>
                <w:lang w:val="ar-SA" w:eastAsia="zh-TW" w:bidi="en-GB"/>
              </w:rPr>
            </w:pPr>
            <w:r w:rsidRPr="001D0CF5">
              <w:t>16</w:t>
            </w:r>
          </w:p>
        </w:tc>
        <w:tc>
          <w:tcPr>
            <w:tcW w:w="1449" w:type="dxa"/>
            <w:vAlign w:val="bottom"/>
            <w:hideMark/>
          </w:tcPr>
          <w:p w14:paraId="277F2567" w14:textId="62B626C0" w:rsidR="00EE5CC9" w:rsidRPr="001D0CF5" w:rsidRDefault="00EE5CC9" w:rsidP="000F6DFF">
            <w:pPr>
              <w:pStyle w:val="Tabletexte"/>
              <w:rPr>
                <w:lang w:val="ar-SA" w:eastAsia="zh-TW" w:bidi="en-GB"/>
              </w:rPr>
            </w:pPr>
            <w:r w:rsidRPr="001D0CF5">
              <w:t>8</w:t>
            </w:r>
            <w:r w:rsidR="00061E0F">
              <w:t xml:space="preserve"> </w:t>
            </w:r>
            <w:r w:rsidRPr="001D0CF5">
              <w:t>113</w:t>
            </w:r>
            <w:r w:rsidR="00061E0F">
              <w:t>,</w:t>
            </w:r>
            <w:r w:rsidRPr="001D0CF5">
              <w:t>5</w:t>
            </w:r>
          </w:p>
        </w:tc>
        <w:tc>
          <w:tcPr>
            <w:tcW w:w="1169" w:type="dxa"/>
            <w:vAlign w:val="bottom"/>
            <w:hideMark/>
          </w:tcPr>
          <w:p w14:paraId="53CAB682" w14:textId="7E01D399" w:rsidR="00EE5CC9" w:rsidRPr="001D0CF5" w:rsidRDefault="00EE5CC9" w:rsidP="000F6DFF">
            <w:pPr>
              <w:pStyle w:val="Tabletexte"/>
              <w:rPr>
                <w:lang w:val="ar-SA" w:eastAsia="zh-TW" w:bidi="en-GB"/>
              </w:rPr>
            </w:pPr>
            <w:r w:rsidRPr="001D0CF5">
              <w:t>307</w:t>
            </w:r>
            <w:r w:rsidR="00061E0F">
              <w:t>,</w:t>
            </w:r>
            <w:r w:rsidRPr="001D0CF5">
              <w:t>8</w:t>
            </w:r>
          </w:p>
        </w:tc>
        <w:tc>
          <w:tcPr>
            <w:tcW w:w="1343" w:type="dxa"/>
            <w:shd w:val="clear" w:color="auto" w:fill="DEEAF6" w:themeFill="accent1" w:themeFillTint="33"/>
            <w:vAlign w:val="bottom"/>
            <w:hideMark/>
          </w:tcPr>
          <w:p w14:paraId="22C88E1E" w14:textId="0245589B" w:rsidR="00EE5CC9" w:rsidRPr="001D0CF5" w:rsidRDefault="00EE5CC9" w:rsidP="000F6DFF">
            <w:pPr>
              <w:pStyle w:val="Tabletexte"/>
              <w:rPr>
                <w:lang w:val="ar-SA" w:eastAsia="zh-TW" w:bidi="en-GB"/>
              </w:rPr>
            </w:pPr>
            <w:r w:rsidRPr="001D0CF5">
              <w:t>8</w:t>
            </w:r>
            <w:r w:rsidR="00061E0F">
              <w:t xml:space="preserve"> </w:t>
            </w:r>
            <w:r w:rsidRPr="001D0CF5">
              <w:t>421</w:t>
            </w:r>
            <w:r w:rsidR="00061E0F">
              <w:t>,</w:t>
            </w:r>
            <w:r w:rsidRPr="001D0CF5">
              <w:t>3</w:t>
            </w:r>
          </w:p>
        </w:tc>
      </w:tr>
      <w:tr w:rsidR="00EE5CC9" w:rsidRPr="002C205E" w14:paraId="1F02E44B" w14:textId="77777777" w:rsidTr="003F181E">
        <w:trPr>
          <w:trHeight w:val="300"/>
          <w:jc w:val="center"/>
        </w:trPr>
        <w:tc>
          <w:tcPr>
            <w:tcW w:w="2376" w:type="dxa"/>
            <w:hideMark/>
          </w:tcPr>
          <w:p w14:paraId="5224C4C0" w14:textId="7D0A02C8" w:rsidR="00EE5CC9" w:rsidRPr="002C205E" w:rsidRDefault="00EE5CC9" w:rsidP="000F6DFF">
            <w:pPr>
              <w:pStyle w:val="Tabletexte"/>
              <w:rPr>
                <w:lang w:val="ar-SA" w:eastAsia="zh-TW" w:bidi="en-GB"/>
              </w:rPr>
            </w:pPr>
            <w:r w:rsidRPr="002C205E">
              <w:rPr>
                <w:rtl/>
              </w:rPr>
              <w:t>الدول العربية</w:t>
            </w:r>
          </w:p>
        </w:tc>
        <w:tc>
          <w:tcPr>
            <w:tcW w:w="1170" w:type="dxa"/>
            <w:vAlign w:val="bottom"/>
            <w:hideMark/>
          </w:tcPr>
          <w:p w14:paraId="679CDC22" w14:textId="57272365" w:rsidR="00EE5CC9" w:rsidRPr="001D0CF5" w:rsidRDefault="00EE5CC9" w:rsidP="000F6DFF">
            <w:pPr>
              <w:pStyle w:val="Tabletexte"/>
              <w:jc w:val="center"/>
              <w:rPr>
                <w:lang w:val="ar-SA" w:eastAsia="zh-TW" w:bidi="en-GB"/>
              </w:rPr>
            </w:pPr>
            <w:r w:rsidRPr="001D0CF5">
              <w:t>6</w:t>
            </w:r>
          </w:p>
        </w:tc>
        <w:tc>
          <w:tcPr>
            <w:tcW w:w="1449" w:type="dxa"/>
            <w:vAlign w:val="bottom"/>
            <w:hideMark/>
          </w:tcPr>
          <w:p w14:paraId="07B5E1CA" w14:textId="6CA55AA7" w:rsidR="00EE5CC9" w:rsidRPr="001D0CF5" w:rsidRDefault="00EE5CC9" w:rsidP="000F6DFF">
            <w:pPr>
              <w:pStyle w:val="Tabletexte"/>
              <w:rPr>
                <w:lang w:val="ar-SA" w:eastAsia="zh-TW" w:bidi="en-GB"/>
              </w:rPr>
            </w:pPr>
            <w:r w:rsidRPr="001D0CF5">
              <w:t>3</w:t>
            </w:r>
            <w:r w:rsidR="00061E0F">
              <w:t xml:space="preserve"> </w:t>
            </w:r>
            <w:r w:rsidRPr="001D0CF5">
              <w:t>339</w:t>
            </w:r>
            <w:r w:rsidR="00061E0F">
              <w:t>,</w:t>
            </w:r>
            <w:r w:rsidRPr="001D0CF5">
              <w:t>5</w:t>
            </w:r>
          </w:p>
        </w:tc>
        <w:tc>
          <w:tcPr>
            <w:tcW w:w="1169" w:type="dxa"/>
            <w:vAlign w:val="bottom"/>
            <w:hideMark/>
          </w:tcPr>
          <w:p w14:paraId="67A3C943" w14:textId="203FC1C4" w:rsidR="00EE5CC9" w:rsidRPr="001D0CF5" w:rsidRDefault="00EE5CC9" w:rsidP="000F6DFF">
            <w:pPr>
              <w:pStyle w:val="Tabletexte"/>
              <w:rPr>
                <w:lang w:val="ar-SA" w:eastAsia="zh-TW" w:bidi="en-GB"/>
              </w:rPr>
            </w:pPr>
            <w:r w:rsidRPr="001D0CF5">
              <w:t>905</w:t>
            </w:r>
            <w:r w:rsidR="00061E0F">
              <w:t>,</w:t>
            </w:r>
            <w:r w:rsidRPr="001D0CF5">
              <w:t>9</w:t>
            </w:r>
          </w:p>
        </w:tc>
        <w:tc>
          <w:tcPr>
            <w:tcW w:w="1343" w:type="dxa"/>
            <w:shd w:val="clear" w:color="auto" w:fill="DEEAF6" w:themeFill="accent1" w:themeFillTint="33"/>
            <w:vAlign w:val="bottom"/>
            <w:hideMark/>
          </w:tcPr>
          <w:p w14:paraId="116D091A" w14:textId="1DD47349" w:rsidR="00EE5CC9" w:rsidRPr="001D0CF5" w:rsidRDefault="00EE5CC9" w:rsidP="000F6DFF">
            <w:pPr>
              <w:pStyle w:val="Tabletexte"/>
              <w:rPr>
                <w:lang w:val="ar-SA" w:eastAsia="zh-TW" w:bidi="en-GB"/>
              </w:rPr>
            </w:pPr>
            <w:r w:rsidRPr="001D0CF5">
              <w:t>4</w:t>
            </w:r>
            <w:r w:rsidR="00061E0F">
              <w:t xml:space="preserve"> </w:t>
            </w:r>
            <w:r w:rsidRPr="001D0CF5">
              <w:t>245</w:t>
            </w:r>
            <w:r w:rsidR="00061E0F">
              <w:t>,</w:t>
            </w:r>
            <w:r w:rsidRPr="001D0CF5">
              <w:t>4</w:t>
            </w:r>
          </w:p>
        </w:tc>
      </w:tr>
      <w:tr w:rsidR="00EE5CC9" w:rsidRPr="002C205E" w14:paraId="40EA416C" w14:textId="77777777" w:rsidTr="003F181E">
        <w:trPr>
          <w:trHeight w:val="54"/>
          <w:jc w:val="center"/>
        </w:trPr>
        <w:tc>
          <w:tcPr>
            <w:tcW w:w="2376" w:type="dxa"/>
            <w:vAlign w:val="center"/>
            <w:hideMark/>
          </w:tcPr>
          <w:p w14:paraId="4CFCCD6A" w14:textId="77777777" w:rsidR="00EE5CC9" w:rsidRPr="002C205E" w:rsidRDefault="00EE5CC9" w:rsidP="000F6DFF">
            <w:pPr>
              <w:pStyle w:val="Tabletexte"/>
              <w:rPr>
                <w:lang w:val="ar-SA" w:eastAsia="zh-TW" w:bidi="en-GB"/>
              </w:rPr>
            </w:pPr>
            <w:r w:rsidRPr="002C205E">
              <w:rPr>
                <w:rtl/>
              </w:rPr>
              <w:t>آسيا والمحيط الهادئ</w:t>
            </w:r>
          </w:p>
        </w:tc>
        <w:tc>
          <w:tcPr>
            <w:tcW w:w="1170" w:type="dxa"/>
            <w:noWrap/>
            <w:vAlign w:val="bottom"/>
            <w:hideMark/>
          </w:tcPr>
          <w:p w14:paraId="19612FE1" w14:textId="18BF9D28" w:rsidR="00EE5CC9" w:rsidRPr="001D0CF5" w:rsidRDefault="00EE5CC9" w:rsidP="000F6DFF">
            <w:pPr>
              <w:pStyle w:val="Tabletexte"/>
              <w:jc w:val="center"/>
              <w:rPr>
                <w:lang w:val="ar-SA" w:eastAsia="zh-TW" w:bidi="en-GB"/>
              </w:rPr>
            </w:pPr>
            <w:r w:rsidRPr="001D0CF5">
              <w:t>15</w:t>
            </w:r>
          </w:p>
        </w:tc>
        <w:tc>
          <w:tcPr>
            <w:tcW w:w="1449" w:type="dxa"/>
            <w:vAlign w:val="bottom"/>
            <w:hideMark/>
          </w:tcPr>
          <w:p w14:paraId="40769272" w14:textId="0A11C363" w:rsidR="00EE5CC9" w:rsidRPr="001D0CF5" w:rsidRDefault="00EE5CC9" w:rsidP="000F6DFF">
            <w:pPr>
              <w:pStyle w:val="Tabletexte"/>
              <w:rPr>
                <w:lang w:val="ar-SA" w:eastAsia="zh-TW" w:bidi="en-GB"/>
              </w:rPr>
            </w:pPr>
            <w:r w:rsidRPr="001D0CF5">
              <w:t>8</w:t>
            </w:r>
            <w:r w:rsidR="00061E0F">
              <w:t xml:space="preserve"> </w:t>
            </w:r>
            <w:r w:rsidRPr="001D0CF5">
              <w:t>286</w:t>
            </w:r>
            <w:r w:rsidR="00061E0F">
              <w:t>,</w:t>
            </w:r>
            <w:r w:rsidRPr="001D0CF5">
              <w:t>3</w:t>
            </w:r>
          </w:p>
        </w:tc>
        <w:tc>
          <w:tcPr>
            <w:tcW w:w="1169" w:type="dxa"/>
            <w:vAlign w:val="bottom"/>
          </w:tcPr>
          <w:p w14:paraId="1FDCF2BD" w14:textId="0A63B77D" w:rsidR="00EE5CC9" w:rsidRPr="001D0CF5" w:rsidRDefault="00EE5CC9" w:rsidP="000F6DFF">
            <w:pPr>
              <w:pStyle w:val="Tabletexte"/>
              <w:rPr>
                <w:lang w:val="ar-SA" w:eastAsia="zh-TW" w:bidi="en-GB"/>
              </w:rPr>
            </w:pPr>
            <w:r w:rsidRPr="001D0CF5">
              <w:t>1</w:t>
            </w:r>
            <w:r w:rsidR="00061E0F">
              <w:t xml:space="preserve"> </w:t>
            </w:r>
            <w:r w:rsidRPr="001D0CF5">
              <w:t>107</w:t>
            </w:r>
            <w:r w:rsidR="00061E0F">
              <w:t>,</w:t>
            </w:r>
            <w:r w:rsidRPr="001D0CF5">
              <w:t>3</w:t>
            </w:r>
          </w:p>
        </w:tc>
        <w:tc>
          <w:tcPr>
            <w:tcW w:w="1343" w:type="dxa"/>
            <w:shd w:val="clear" w:color="auto" w:fill="DEEAF6" w:themeFill="accent1" w:themeFillTint="33"/>
            <w:vAlign w:val="bottom"/>
            <w:hideMark/>
          </w:tcPr>
          <w:p w14:paraId="7A58EF89" w14:textId="6EB8421E" w:rsidR="00EE5CC9" w:rsidRPr="001D0CF5" w:rsidRDefault="00EE5CC9" w:rsidP="000F6DFF">
            <w:pPr>
              <w:pStyle w:val="Tabletexte"/>
              <w:rPr>
                <w:lang w:val="ar-SA" w:eastAsia="zh-TW" w:bidi="en-GB"/>
              </w:rPr>
            </w:pPr>
            <w:r w:rsidRPr="001D0CF5">
              <w:t>9</w:t>
            </w:r>
            <w:r w:rsidR="00061E0F">
              <w:t xml:space="preserve"> </w:t>
            </w:r>
            <w:r w:rsidRPr="001D0CF5">
              <w:t>393</w:t>
            </w:r>
            <w:r w:rsidR="00061E0F">
              <w:t>,</w:t>
            </w:r>
            <w:r w:rsidRPr="001D0CF5">
              <w:t>6</w:t>
            </w:r>
          </w:p>
        </w:tc>
      </w:tr>
      <w:tr w:rsidR="00EE5CC9" w:rsidRPr="002C205E" w14:paraId="40BE6C1C" w14:textId="77777777" w:rsidTr="003F181E">
        <w:trPr>
          <w:trHeight w:val="54"/>
          <w:jc w:val="center"/>
        </w:trPr>
        <w:tc>
          <w:tcPr>
            <w:tcW w:w="2376" w:type="dxa"/>
            <w:hideMark/>
          </w:tcPr>
          <w:p w14:paraId="75DCA060" w14:textId="663CF59F" w:rsidR="00EE5CC9" w:rsidRPr="002C205E" w:rsidRDefault="00EE5CC9" w:rsidP="000F6DFF">
            <w:pPr>
              <w:pStyle w:val="Tabletexte"/>
              <w:rPr>
                <w:lang w:val="ar-SA" w:eastAsia="zh-TW" w:bidi="en-GB"/>
              </w:rPr>
            </w:pPr>
            <w:r w:rsidRPr="002C205E">
              <w:rPr>
                <w:rtl/>
              </w:rPr>
              <w:t>كومنولث الدول المستقلة</w:t>
            </w:r>
          </w:p>
        </w:tc>
        <w:tc>
          <w:tcPr>
            <w:tcW w:w="1170" w:type="dxa"/>
            <w:vAlign w:val="bottom"/>
            <w:hideMark/>
          </w:tcPr>
          <w:p w14:paraId="2C018268" w14:textId="60C1F6BF" w:rsidR="00EE5CC9" w:rsidRPr="001D0CF5" w:rsidRDefault="00EE5CC9" w:rsidP="000F6DFF">
            <w:pPr>
              <w:pStyle w:val="Tabletexte"/>
              <w:jc w:val="center"/>
              <w:rPr>
                <w:lang w:val="ar-SA" w:eastAsia="zh-TW" w:bidi="en-GB"/>
              </w:rPr>
            </w:pPr>
            <w:r w:rsidRPr="001D0CF5">
              <w:t>3</w:t>
            </w:r>
          </w:p>
        </w:tc>
        <w:tc>
          <w:tcPr>
            <w:tcW w:w="1449" w:type="dxa"/>
            <w:vAlign w:val="bottom"/>
            <w:hideMark/>
          </w:tcPr>
          <w:p w14:paraId="50F48940" w14:textId="3D753A29" w:rsidR="00EE5CC9" w:rsidRPr="001D0CF5" w:rsidRDefault="00EE5CC9" w:rsidP="000F6DFF">
            <w:pPr>
              <w:pStyle w:val="Tabletexte"/>
              <w:rPr>
                <w:lang w:val="ar-SA" w:eastAsia="zh-TW" w:bidi="en-GB"/>
              </w:rPr>
            </w:pPr>
            <w:r w:rsidRPr="001D0CF5">
              <w:t>447</w:t>
            </w:r>
            <w:r w:rsidR="00061E0F">
              <w:t>,</w:t>
            </w:r>
            <w:r w:rsidRPr="001D0CF5">
              <w:t>3</w:t>
            </w:r>
          </w:p>
        </w:tc>
        <w:tc>
          <w:tcPr>
            <w:tcW w:w="1169" w:type="dxa"/>
            <w:vAlign w:val="bottom"/>
          </w:tcPr>
          <w:p w14:paraId="5042424D" w14:textId="544F7D19" w:rsidR="00EE5CC9" w:rsidRPr="001D0CF5" w:rsidRDefault="00EE5CC9" w:rsidP="000F6DFF">
            <w:pPr>
              <w:pStyle w:val="Tabletexte"/>
              <w:rPr>
                <w:lang w:val="ar-SA" w:eastAsia="zh-TW" w:bidi="en-GB"/>
              </w:rPr>
            </w:pPr>
            <w:r w:rsidRPr="001D0CF5">
              <w:t>662</w:t>
            </w:r>
            <w:r w:rsidR="00061E0F">
              <w:t>,</w:t>
            </w:r>
            <w:r w:rsidRPr="001D0CF5">
              <w:t>4</w:t>
            </w:r>
          </w:p>
        </w:tc>
        <w:tc>
          <w:tcPr>
            <w:tcW w:w="1343" w:type="dxa"/>
            <w:shd w:val="clear" w:color="auto" w:fill="DEEAF6" w:themeFill="accent1" w:themeFillTint="33"/>
            <w:vAlign w:val="bottom"/>
            <w:hideMark/>
          </w:tcPr>
          <w:p w14:paraId="18F66CF3" w14:textId="0EACC78D" w:rsidR="00EE5CC9" w:rsidRPr="001D0CF5" w:rsidRDefault="00EE5CC9" w:rsidP="000F6DFF">
            <w:pPr>
              <w:pStyle w:val="Tabletexte"/>
              <w:rPr>
                <w:lang w:val="ar-SA" w:eastAsia="zh-TW" w:bidi="en-GB"/>
              </w:rPr>
            </w:pPr>
            <w:r w:rsidRPr="001D0CF5">
              <w:t>1</w:t>
            </w:r>
            <w:r w:rsidR="00061E0F">
              <w:t xml:space="preserve"> </w:t>
            </w:r>
            <w:r w:rsidRPr="001D0CF5">
              <w:t>109</w:t>
            </w:r>
            <w:r w:rsidR="00061E0F">
              <w:t>,</w:t>
            </w:r>
            <w:r w:rsidRPr="001D0CF5">
              <w:t>7</w:t>
            </w:r>
          </w:p>
        </w:tc>
      </w:tr>
      <w:tr w:rsidR="00EE5CC9" w:rsidRPr="002C205E" w14:paraId="4DC0CBB2" w14:textId="77777777" w:rsidTr="003F181E">
        <w:trPr>
          <w:trHeight w:val="54"/>
          <w:jc w:val="center"/>
        </w:trPr>
        <w:tc>
          <w:tcPr>
            <w:tcW w:w="2376" w:type="dxa"/>
            <w:vAlign w:val="bottom"/>
            <w:hideMark/>
          </w:tcPr>
          <w:p w14:paraId="64465319" w14:textId="77777777" w:rsidR="00EE5CC9" w:rsidRPr="002C205E" w:rsidRDefault="00EE5CC9" w:rsidP="000F6DFF">
            <w:pPr>
              <w:pStyle w:val="Tabletexte"/>
              <w:rPr>
                <w:lang w:val="ar-SA" w:eastAsia="zh-TW" w:bidi="en-GB"/>
              </w:rPr>
            </w:pPr>
            <w:r w:rsidRPr="002C205E">
              <w:rPr>
                <w:rtl/>
              </w:rPr>
              <w:t>أوروبا</w:t>
            </w:r>
          </w:p>
        </w:tc>
        <w:tc>
          <w:tcPr>
            <w:tcW w:w="1170" w:type="dxa"/>
            <w:vAlign w:val="bottom"/>
            <w:hideMark/>
          </w:tcPr>
          <w:p w14:paraId="78EED99E" w14:textId="19803EDD" w:rsidR="00EE5CC9" w:rsidRPr="001D0CF5" w:rsidRDefault="00EE5CC9" w:rsidP="000F6DFF">
            <w:pPr>
              <w:pStyle w:val="Tabletexte"/>
              <w:jc w:val="center"/>
              <w:rPr>
                <w:lang w:val="ar-SA" w:eastAsia="zh-TW" w:bidi="en-GB"/>
              </w:rPr>
            </w:pPr>
            <w:r w:rsidRPr="001D0CF5">
              <w:t>3</w:t>
            </w:r>
          </w:p>
        </w:tc>
        <w:tc>
          <w:tcPr>
            <w:tcW w:w="1449" w:type="dxa"/>
            <w:vAlign w:val="bottom"/>
            <w:hideMark/>
          </w:tcPr>
          <w:p w14:paraId="7E1F860B" w14:textId="0BA1EF00" w:rsidR="00EE5CC9" w:rsidRPr="001D0CF5" w:rsidRDefault="00EE5CC9" w:rsidP="000F6DFF">
            <w:pPr>
              <w:pStyle w:val="Tabletexte"/>
              <w:rPr>
                <w:lang w:val="ar-SA" w:eastAsia="zh-TW" w:bidi="en-GB"/>
              </w:rPr>
            </w:pPr>
            <w:r w:rsidRPr="001D0CF5">
              <w:t>534</w:t>
            </w:r>
            <w:r w:rsidR="00061E0F">
              <w:t>,</w:t>
            </w:r>
            <w:r w:rsidRPr="001D0CF5">
              <w:t>5</w:t>
            </w:r>
          </w:p>
        </w:tc>
        <w:tc>
          <w:tcPr>
            <w:tcW w:w="1169" w:type="dxa"/>
            <w:vAlign w:val="bottom"/>
          </w:tcPr>
          <w:p w14:paraId="1A6659BF" w14:textId="549A88D3" w:rsidR="00EE5CC9" w:rsidRPr="001D0CF5" w:rsidRDefault="00EE5CC9" w:rsidP="000F6DFF">
            <w:pPr>
              <w:pStyle w:val="Tabletexte"/>
              <w:rPr>
                <w:lang w:val="ar-SA" w:eastAsia="zh-TW" w:bidi="en-GB"/>
              </w:rPr>
            </w:pPr>
            <w:r w:rsidRPr="001D0CF5">
              <w:t>59</w:t>
            </w:r>
            <w:r w:rsidR="00061E0F">
              <w:t>,</w:t>
            </w:r>
            <w:r w:rsidRPr="001D0CF5">
              <w:t>2</w:t>
            </w:r>
          </w:p>
        </w:tc>
        <w:tc>
          <w:tcPr>
            <w:tcW w:w="1343" w:type="dxa"/>
            <w:shd w:val="clear" w:color="auto" w:fill="DEEAF6" w:themeFill="accent1" w:themeFillTint="33"/>
            <w:vAlign w:val="bottom"/>
            <w:hideMark/>
          </w:tcPr>
          <w:p w14:paraId="638DB0B4" w14:textId="1066ACDA" w:rsidR="00EE5CC9" w:rsidRPr="001D0CF5" w:rsidRDefault="00EE5CC9" w:rsidP="000F6DFF">
            <w:pPr>
              <w:pStyle w:val="Tabletexte"/>
              <w:rPr>
                <w:lang w:val="ar-SA" w:eastAsia="zh-TW" w:bidi="en-GB"/>
              </w:rPr>
            </w:pPr>
            <w:r w:rsidRPr="001D0CF5">
              <w:t>593</w:t>
            </w:r>
            <w:r w:rsidR="00061E0F">
              <w:t>,</w:t>
            </w:r>
            <w:r w:rsidRPr="001D0CF5">
              <w:t>7</w:t>
            </w:r>
          </w:p>
        </w:tc>
      </w:tr>
      <w:tr w:rsidR="00EE5CC9" w:rsidRPr="002C205E" w14:paraId="2EAE7ADE" w14:textId="77777777" w:rsidTr="003F181E">
        <w:trPr>
          <w:trHeight w:val="54"/>
          <w:jc w:val="center"/>
        </w:trPr>
        <w:tc>
          <w:tcPr>
            <w:tcW w:w="2376" w:type="dxa"/>
            <w:hideMark/>
          </w:tcPr>
          <w:p w14:paraId="7853517D" w14:textId="77777777" w:rsidR="00EE5CC9" w:rsidRPr="002C205E" w:rsidRDefault="00EE5CC9" w:rsidP="000F6DFF">
            <w:pPr>
              <w:pStyle w:val="Tabletexte"/>
              <w:rPr>
                <w:lang w:val="ar-SA" w:eastAsia="zh-TW" w:bidi="en-GB"/>
              </w:rPr>
            </w:pPr>
            <w:r w:rsidRPr="002C205E">
              <w:rPr>
                <w:rtl/>
              </w:rPr>
              <w:t xml:space="preserve">مناطق متعددة </w:t>
            </w:r>
            <w:r w:rsidRPr="00C47031">
              <w:rPr>
                <w:vertAlign w:val="superscript"/>
              </w:rPr>
              <w:t>(*)</w:t>
            </w:r>
            <w:bookmarkStart w:id="1" w:name="_Hlk161739046"/>
            <w:bookmarkEnd w:id="1"/>
          </w:p>
        </w:tc>
        <w:tc>
          <w:tcPr>
            <w:tcW w:w="1170" w:type="dxa"/>
            <w:noWrap/>
            <w:vAlign w:val="bottom"/>
            <w:hideMark/>
          </w:tcPr>
          <w:p w14:paraId="2F6A22D8" w14:textId="51E51BEA" w:rsidR="00EE5CC9" w:rsidRPr="001D0CF5" w:rsidRDefault="00EE5CC9" w:rsidP="000F6DFF">
            <w:pPr>
              <w:pStyle w:val="Tabletexte"/>
              <w:jc w:val="center"/>
              <w:rPr>
                <w:lang w:val="ar-SA" w:eastAsia="zh-TW" w:bidi="en-GB"/>
              </w:rPr>
            </w:pPr>
            <w:r w:rsidRPr="001D0CF5">
              <w:t>43</w:t>
            </w:r>
          </w:p>
        </w:tc>
        <w:tc>
          <w:tcPr>
            <w:tcW w:w="1449" w:type="dxa"/>
            <w:vAlign w:val="bottom"/>
            <w:hideMark/>
          </w:tcPr>
          <w:p w14:paraId="15C78AD1" w14:textId="3B1D0867" w:rsidR="00EE5CC9" w:rsidRPr="001D0CF5" w:rsidRDefault="00EE5CC9" w:rsidP="000F6DFF">
            <w:pPr>
              <w:pStyle w:val="Tabletexte"/>
              <w:rPr>
                <w:lang w:val="ar-SA" w:eastAsia="zh-TW" w:bidi="en-GB"/>
              </w:rPr>
            </w:pPr>
            <w:r w:rsidRPr="001D0CF5">
              <w:t>32</w:t>
            </w:r>
            <w:r w:rsidR="00061E0F">
              <w:t xml:space="preserve"> </w:t>
            </w:r>
            <w:r w:rsidRPr="001D0CF5">
              <w:t>714</w:t>
            </w:r>
            <w:r w:rsidR="00061E0F">
              <w:t>,</w:t>
            </w:r>
            <w:r w:rsidRPr="001D0CF5">
              <w:t>3</w:t>
            </w:r>
          </w:p>
        </w:tc>
        <w:tc>
          <w:tcPr>
            <w:tcW w:w="1169" w:type="dxa"/>
            <w:vAlign w:val="bottom"/>
            <w:hideMark/>
          </w:tcPr>
          <w:p w14:paraId="23253F4E" w14:textId="779EA5E1" w:rsidR="00EE5CC9" w:rsidRPr="001D0CF5" w:rsidRDefault="00EE5CC9" w:rsidP="000F6DFF">
            <w:pPr>
              <w:pStyle w:val="Tabletexte"/>
              <w:rPr>
                <w:lang w:val="ar-SA" w:eastAsia="zh-TW" w:bidi="en-GB"/>
              </w:rPr>
            </w:pPr>
            <w:r w:rsidRPr="001D0CF5">
              <w:t>10</w:t>
            </w:r>
            <w:r w:rsidR="00061E0F">
              <w:t xml:space="preserve"> </w:t>
            </w:r>
            <w:r w:rsidRPr="001D0CF5">
              <w:t>244</w:t>
            </w:r>
            <w:r w:rsidR="00061E0F">
              <w:t>,</w:t>
            </w:r>
            <w:r w:rsidRPr="001D0CF5">
              <w:t>9</w:t>
            </w:r>
          </w:p>
        </w:tc>
        <w:tc>
          <w:tcPr>
            <w:tcW w:w="1343" w:type="dxa"/>
            <w:shd w:val="clear" w:color="auto" w:fill="DEEAF6" w:themeFill="accent1" w:themeFillTint="33"/>
            <w:vAlign w:val="bottom"/>
            <w:hideMark/>
          </w:tcPr>
          <w:p w14:paraId="66FA62D5" w14:textId="0ED3ECD3" w:rsidR="00EE5CC9" w:rsidRPr="001D0CF5" w:rsidRDefault="00EE5CC9" w:rsidP="000F6DFF">
            <w:pPr>
              <w:pStyle w:val="Tabletexte"/>
              <w:rPr>
                <w:lang w:val="ar-SA" w:eastAsia="zh-TW" w:bidi="en-GB"/>
              </w:rPr>
            </w:pPr>
            <w:r w:rsidRPr="001D0CF5">
              <w:t>42</w:t>
            </w:r>
            <w:r w:rsidR="00061E0F">
              <w:t xml:space="preserve"> </w:t>
            </w:r>
            <w:r w:rsidRPr="001D0CF5">
              <w:t>959</w:t>
            </w:r>
            <w:r w:rsidR="00061E0F">
              <w:t>,</w:t>
            </w:r>
            <w:r w:rsidRPr="001D0CF5">
              <w:t>2</w:t>
            </w:r>
          </w:p>
        </w:tc>
      </w:tr>
      <w:tr w:rsidR="00EE5CC9" w:rsidRPr="002C205E" w14:paraId="6FD16E1D" w14:textId="77777777" w:rsidTr="003F181E">
        <w:trPr>
          <w:trHeight w:val="54"/>
          <w:jc w:val="center"/>
        </w:trPr>
        <w:tc>
          <w:tcPr>
            <w:tcW w:w="2376" w:type="dxa"/>
            <w:shd w:val="clear" w:color="auto" w:fill="DEEAF6" w:themeFill="accent1" w:themeFillTint="33"/>
            <w:noWrap/>
            <w:vAlign w:val="center"/>
            <w:hideMark/>
          </w:tcPr>
          <w:p w14:paraId="76AC694B" w14:textId="77777777" w:rsidR="00EE5CC9" w:rsidRPr="002C205E" w:rsidRDefault="00EE5CC9" w:rsidP="000F6DFF">
            <w:pPr>
              <w:pStyle w:val="Tabletexte"/>
              <w:rPr>
                <w:b/>
                <w:bCs/>
                <w:lang w:val="ar-SA" w:eastAsia="zh-TW" w:bidi="en-GB"/>
              </w:rPr>
            </w:pPr>
            <w:r w:rsidRPr="002C205E">
              <w:rPr>
                <w:b/>
                <w:bCs/>
                <w:rtl/>
              </w:rPr>
              <w:t>المجموع</w:t>
            </w:r>
          </w:p>
        </w:tc>
        <w:tc>
          <w:tcPr>
            <w:tcW w:w="1170" w:type="dxa"/>
            <w:shd w:val="clear" w:color="auto" w:fill="DEEAF6" w:themeFill="accent1" w:themeFillTint="33"/>
            <w:noWrap/>
            <w:vAlign w:val="bottom"/>
            <w:hideMark/>
          </w:tcPr>
          <w:p w14:paraId="4F50497F" w14:textId="438610BE" w:rsidR="00EE5CC9" w:rsidRPr="001D0CF5" w:rsidRDefault="00EE5CC9" w:rsidP="000F6DFF">
            <w:pPr>
              <w:pStyle w:val="Tabletexte"/>
              <w:jc w:val="center"/>
              <w:rPr>
                <w:b/>
                <w:bCs/>
                <w:lang w:val="ar-SA" w:eastAsia="zh-TW" w:bidi="en-GB"/>
              </w:rPr>
            </w:pPr>
            <w:r w:rsidRPr="001D0CF5">
              <w:rPr>
                <w:b/>
                <w:bCs/>
              </w:rPr>
              <w:t>106</w:t>
            </w:r>
          </w:p>
        </w:tc>
        <w:tc>
          <w:tcPr>
            <w:tcW w:w="1449" w:type="dxa"/>
            <w:shd w:val="clear" w:color="auto" w:fill="DEEAF6" w:themeFill="accent1" w:themeFillTint="33"/>
            <w:noWrap/>
            <w:vAlign w:val="bottom"/>
            <w:hideMark/>
          </w:tcPr>
          <w:p w14:paraId="562072AA" w14:textId="3B8D7E72" w:rsidR="00EE5CC9" w:rsidRPr="001D0CF5" w:rsidRDefault="00EE5CC9" w:rsidP="000F6DFF">
            <w:pPr>
              <w:pStyle w:val="Tabletexte"/>
              <w:rPr>
                <w:b/>
                <w:bCs/>
                <w:lang w:val="ar-SA" w:eastAsia="zh-TW" w:bidi="en-GB"/>
              </w:rPr>
            </w:pPr>
            <w:r w:rsidRPr="001D0CF5">
              <w:rPr>
                <w:b/>
                <w:bCs/>
              </w:rPr>
              <w:t>88</w:t>
            </w:r>
            <w:r w:rsidR="00061E0F">
              <w:rPr>
                <w:b/>
                <w:bCs/>
              </w:rPr>
              <w:t xml:space="preserve"> </w:t>
            </w:r>
            <w:r w:rsidRPr="001D0CF5">
              <w:rPr>
                <w:b/>
                <w:bCs/>
              </w:rPr>
              <w:t>428</w:t>
            </w:r>
            <w:r w:rsidR="00061E0F">
              <w:rPr>
                <w:b/>
                <w:bCs/>
              </w:rPr>
              <w:t>,</w:t>
            </w:r>
            <w:r w:rsidRPr="001D0CF5">
              <w:rPr>
                <w:b/>
                <w:bCs/>
              </w:rPr>
              <w:t>6</w:t>
            </w:r>
          </w:p>
        </w:tc>
        <w:tc>
          <w:tcPr>
            <w:tcW w:w="1169" w:type="dxa"/>
            <w:shd w:val="clear" w:color="auto" w:fill="DEEAF6" w:themeFill="accent1" w:themeFillTint="33"/>
            <w:noWrap/>
            <w:vAlign w:val="bottom"/>
            <w:hideMark/>
          </w:tcPr>
          <w:p w14:paraId="35DBC251" w14:textId="205A929E" w:rsidR="00EE5CC9" w:rsidRPr="001D0CF5" w:rsidRDefault="00EE5CC9" w:rsidP="000F6DFF">
            <w:pPr>
              <w:pStyle w:val="Tabletexte"/>
              <w:rPr>
                <w:b/>
                <w:bCs/>
                <w:lang w:val="ar-SA" w:eastAsia="zh-TW" w:bidi="en-GB"/>
              </w:rPr>
            </w:pPr>
            <w:r w:rsidRPr="001D0CF5">
              <w:rPr>
                <w:b/>
                <w:bCs/>
              </w:rPr>
              <w:t>15</w:t>
            </w:r>
            <w:r w:rsidR="00061E0F">
              <w:rPr>
                <w:b/>
                <w:bCs/>
              </w:rPr>
              <w:t xml:space="preserve"> </w:t>
            </w:r>
            <w:r w:rsidRPr="001D0CF5">
              <w:rPr>
                <w:b/>
                <w:bCs/>
              </w:rPr>
              <w:t>244</w:t>
            </w:r>
            <w:r w:rsidR="00061E0F">
              <w:rPr>
                <w:b/>
                <w:bCs/>
              </w:rPr>
              <w:t>,</w:t>
            </w:r>
            <w:r w:rsidRPr="001D0CF5">
              <w:rPr>
                <w:b/>
                <w:bCs/>
              </w:rPr>
              <w:t>5</w:t>
            </w:r>
          </w:p>
        </w:tc>
        <w:tc>
          <w:tcPr>
            <w:tcW w:w="1343" w:type="dxa"/>
            <w:shd w:val="clear" w:color="auto" w:fill="DEEAF6" w:themeFill="accent1" w:themeFillTint="33"/>
            <w:noWrap/>
            <w:vAlign w:val="bottom"/>
            <w:hideMark/>
          </w:tcPr>
          <w:p w14:paraId="4ABA801B" w14:textId="1018EA39" w:rsidR="00EE5CC9" w:rsidRPr="001D0CF5" w:rsidRDefault="00EE5CC9" w:rsidP="000F6DFF">
            <w:pPr>
              <w:pStyle w:val="Tabletexte"/>
              <w:rPr>
                <w:b/>
                <w:bCs/>
                <w:lang w:val="ar-SA" w:eastAsia="zh-TW" w:bidi="en-GB"/>
              </w:rPr>
            </w:pPr>
            <w:r w:rsidRPr="001D0CF5">
              <w:rPr>
                <w:b/>
                <w:bCs/>
              </w:rPr>
              <w:t>103</w:t>
            </w:r>
            <w:r w:rsidR="00061E0F">
              <w:rPr>
                <w:b/>
                <w:bCs/>
              </w:rPr>
              <w:t xml:space="preserve"> </w:t>
            </w:r>
            <w:r w:rsidRPr="001D0CF5">
              <w:rPr>
                <w:b/>
                <w:bCs/>
              </w:rPr>
              <w:t>673</w:t>
            </w:r>
            <w:r w:rsidR="00061E0F">
              <w:rPr>
                <w:b/>
                <w:bCs/>
              </w:rPr>
              <w:t>,</w:t>
            </w:r>
            <w:r w:rsidRPr="001D0CF5">
              <w:rPr>
                <w:b/>
                <w:bCs/>
              </w:rPr>
              <w:t>1</w:t>
            </w:r>
          </w:p>
        </w:tc>
      </w:tr>
    </w:tbl>
    <w:p w14:paraId="507A345D" w14:textId="1B5281F1" w:rsidR="00152984" w:rsidRPr="00E4734E" w:rsidRDefault="00152984" w:rsidP="00CA6ED1">
      <w:pPr>
        <w:tabs>
          <w:tab w:val="clear" w:pos="794"/>
          <w:tab w:val="left" w:pos="992"/>
        </w:tabs>
        <w:textDirection w:val="tbRlV"/>
        <w:rPr>
          <w:sz w:val="18"/>
          <w:szCs w:val="18"/>
          <w:lang w:val="ar-SA" w:eastAsia="zh-TW" w:bidi="en-GB"/>
        </w:rPr>
      </w:pPr>
      <w:r w:rsidRPr="00CA6ED1">
        <w:rPr>
          <w:sz w:val="20"/>
          <w:szCs w:val="20"/>
          <w:rtl/>
        </w:rPr>
        <w:tab/>
      </w:r>
      <w:r w:rsidR="000F6DFF" w:rsidRPr="00C47031">
        <w:rPr>
          <w:sz w:val="20"/>
          <w:szCs w:val="20"/>
          <w:vertAlign w:val="superscript"/>
        </w:rPr>
        <w:t>(*</w:t>
      </w:r>
      <w:r w:rsidR="00CA6ED1" w:rsidRPr="00C47031">
        <w:rPr>
          <w:sz w:val="20"/>
          <w:szCs w:val="20"/>
          <w:vertAlign w:val="superscript"/>
        </w:rPr>
        <w:t>)</w:t>
      </w:r>
      <w:r w:rsidR="00CA6ED1" w:rsidRPr="00E4734E">
        <w:rPr>
          <w:sz w:val="18"/>
          <w:szCs w:val="18"/>
        </w:rPr>
        <w:tab/>
      </w:r>
      <w:r w:rsidRPr="00E4734E">
        <w:rPr>
          <w:sz w:val="18"/>
          <w:szCs w:val="18"/>
          <w:rtl/>
        </w:rPr>
        <w:t>مشاريع متعددة المناطق تعود بالنفع على جميع المناطق</w:t>
      </w:r>
    </w:p>
    <w:p w14:paraId="7B37A7ED" w14:textId="4397D916" w:rsidR="00152984" w:rsidRPr="00F946A9" w:rsidRDefault="007C3F32" w:rsidP="00F946A9">
      <w:pPr>
        <w:pStyle w:val="Heading2"/>
      </w:pPr>
      <w:r w:rsidRPr="00F946A9">
        <w:lastRenderedPageBreak/>
        <w:t>2.2</w:t>
      </w:r>
      <w:r w:rsidRPr="00F946A9">
        <w:tab/>
      </w:r>
      <w:r w:rsidR="00152984" w:rsidRPr="00F946A9">
        <w:rPr>
          <w:rtl/>
        </w:rPr>
        <w:t>المشاريع الموقعة خلال الفترة المشمولة بالتقرير</w:t>
      </w:r>
    </w:p>
    <w:p w14:paraId="21322EA1" w14:textId="77777777" w:rsidR="00152984" w:rsidRPr="002C205E" w:rsidRDefault="00152984" w:rsidP="00FD42B8">
      <w:pPr>
        <w:rPr>
          <w:lang w:val="ar-SA" w:eastAsia="zh-TW" w:bidi="en-GB"/>
        </w:rPr>
      </w:pPr>
      <w:bookmarkStart w:id="2" w:name="_Hlk221711084"/>
      <w:r w:rsidRPr="002C205E">
        <w:rPr>
          <w:rtl/>
        </w:rPr>
        <w:t>في عام 2025، وقّع الاتحاد ما مجموعه 26 مشروعاً جديداً بقيمة 5,5 ملايين دولار أمريكي</w:t>
      </w:r>
      <w:r w:rsidRPr="002C205E">
        <w:rPr>
          <w:rStyle w:val="FootnoteReference"/>
          <w:rtl/>
        </w:rPr>
        <w:footnoteReference w:id="2"/>
      </w:r>
      <w:r w:rsidRPr="002C205E">
        <w:rPr>
          <w:rtl/>
        </w:rPr>
        <w:t>. وبهذه الأرقام، يختتم مكتب تنمية الاتصالات دورة المؤتمر العالمي لتنمية الاتصالات لعام 2022 (2023-2025) بما مجموعه 91 مشروعاً جديداً موقَّعاً بقيمة 67,4 مليون دولار أمريكي. وعلى الرغم من أن فترة التنفيذ أقصر، إذ تبلغ 3 سنوات، فإن العدد الإجمالي للمشاريع الموقَّعة خلال الدورة يمثل اتجاهاً إيجابياً من حيث تعبئة الموارد، ويواصل الاتجاه التصاعدي الذي تحقق بالفعل خلال دورة المؤتمر العالمي لتنمية الاتصالات لعام 2017 (2018-2022) (انظر الشكل 2).</w:t>
      </w:r>
    </w:p>
    <w:p w14:paraId="1D338FF6" w14:textId="1D61735F" w:rsidR="00152984" w:rsidRPr="00C338B1" w:rsidRDefault="00152984" w:rsidP="00C338B1">
      <w:pPr>
        <w:pStyle w:val="Figuretitle"/>
      </w:pPr>
      <w:r w:rsidRPr="00C338B1">
        <w:rPr>
          <w:rtl/>
        </w:rPr>
        <w:t xml:space="preserve">الشكل 2 - الأموال التي حشدتها المشاريع الجديدة الموقَّعة في دورات المؤتمر العالمي لتنمية الاتصالات </w:t>
      </w:r>
      <w:r w:rsidR="00C338B1" w:rsidRPr="00C338B1">
        <w:br/>
      </w:r>
      <w:r w:rsidRPr="00C338B1">
        <w:rPr>
          <w:rtl/>
        </w:rPr>
        <w:t>(الأرقام بآلاف الدولارات الأمريكية)</w:t>
      </w:r>
    </w:p>
    <w:p w14:paraId="3BD984A4" w14:textId="6CE805CB" w:rsidR="00514086" w:rsidRPr="002E52F4" w:rsidRDefault="00831990" w:rsidP="00514086">
      <w:pPr>
        <w:pStyle w:val="Figure"/>
        <w:jc w:val="center"/>
        <w:rPr>
          <w:rtl/>
        </w:rPr>
      </w:pPr>
      <w:bookmarkStart w:id="3" w:name="_Hlk213686883"/>
      <w:r>
        <w:drawing>
          <wp:inline distT="0" distB="0" distL="0" distR="0" wp14:anchorId="1B68F044" wp14:editId="1FBE91B1">
            <wp:extent cx="4694555" cy="26396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4555" cy="2639695"/>
                    </a:xfrm>
                    <a:prstGeom prst="rect">
                      <a:avLst/>
                    </a:prstGeom>
                    <a:noFill/>
                  </pic:spPr>
                </pic:pic>
              </a:graphicData>
            </a:graphic>
          </wp:inline>
        </w:drawing>
      </w:r>
    </w:p>
    <w:bookmarkEnd w:id="3"/>
    <w:p w14:paraId="5DC61D98" w14:textId="5BDED854" w:rsidR="00152984" w:rsidRPr="002C205E" w:rsidRDefault="00152984" w:rsidP="00B32B26">
      <w:pPr>
        <w:keepNext/>
        <w:keepLines/>
        <w:spacing w:before="240"/>
        <w:textDirection w:val="tbRlV"/>
        <w:rPr>
          <w:lang w:val="ar-SA" w:eastAsia="zh-TW" w:bidi="en-GB"/>
        </w:rPr>
      </w:pPr>
      <w:r w:rsidRPr="002C205E">
        <w:rPr>
          <w:rtl/>
        </w:rPr>
        <w:lastRenderedPageBreak/>
        <w:t xml:space="preserve">وفيما يتعلق بمصادر التمويل، فإن </w:t>
      </w:r>
      <w:r w:rsidR="00B32B26">
        <w:t>%90</w:t>
      </w:r>
      <w:r w:rsidRPr="002C205E">
        <w:rPr>
          <w:rtl/>
        </w:rPr>
        <w:t xml:space="preserve"> من الأموال المخصصة للمشاريع الجديدة الموقعة خلال دورة المؤتمر WTDC-22 مصدرها الأموال من خارج الميزانية التي يحشدها مكتب تنمية الاتصالات من أطراف ثالثة، في حين أن نسبة </w:t>
      </w:r>
      <w:r w:rsidR="008F11D3">
        <w:t>%10</w:t>
      </w:r>
      <w:r w:rsidRPr="002C205E">
        <w:rPr>
          <w:rtl/>
        </w:rPr>
        <w:t xml:space="preserve"> المتبقية ناتجة عن تخصيص تمويل أولي من الاتحاد من خلال صندوق تنمية تكنولوجيا المعلومات والاتصالات </w:t>
      </w:r>
      <w:r w:rsidRPr="002C205E">
        <w:t>(ICT-DF)</w:t>
      </w:r>
      <w:r w:rsidRPr="002C205E">
        <w:rPr>
          <w:rtl/>
        </w:rPr>
        <w:t xml:space="preserve"> للاتحاد. ويقدم الشكل</w:t>
      </w:r>
      <w:r w:rsidR="00A07D89">
        <w:rPr>
          <w:rFonts w:hint="cs"/>
          <w:rtl/>
        </w:rPr>
        <w:t> </w:t>
      </w:r>
      <w:r w:rsidRPr="002C205E">
        <w:rPr>
          <w:rtl/>
        </w:rPr>
        <w:t>3 رسماً بيانياً يوضح النسب المئوية للأموال من خارج الميزانية وأموال الاتحاد المساهِمة في ميزانيات المشاريع.</w:t>
      </w:r>
    </w:p>
    <w:bookmarkEnd w:id="2"/>
    <w:p w14:paraId="146A2B69" w14:textId="77777777" w:rsidR="00152984" w:rsidRPr="00012080" w:rsidRDefault="00152984" w:rsidP="00012080">
      <w:pPr>
        <w:pStyle w:val="Figuretitle"/>
      </w:pPr>
      <w:r w:rsidRPr="00012080">
        <w:rPr>
          <w:rtl/>
        </w:rPr>
        <w:t>الشكل 3 – مصادر تمويل مشاريع الاتحاد الموقعة خلال دورة المؤتمر WTDC-22</w:t>
      </w:r>
    </w:p>
    <w:p w14:paraId="3978166E" w14:textId="652E8746" w:rsidR="008157CB" w:rsidRPr="002E52F4" w:rsidRDefault="00860EDE" w:rsidP="008157CB">
      <w:pPr>
        <w:pStyle w:val="Figure"/>
        <w:jc w:val="center"/>
        <w:rPr>
          <w:rtl/>
        </w:rPr>
      </w:pPr>
      <w:r>
        <w:drawing>
          <wp:inline distT="0" distB="0" distL="0" distR="0" wp14:anchorId="722A55D2" wp14:editId="00C6C98B">
            <wp:extent cx="4572635" cy="31032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103245"/>
                    </a:xfrm>
                    <a:prstGeom prst="rect">
                      <a:avLst/>
                    </a:prstGeom>
                    <a:noFill/>
                  </pic:spPr>
                </pic:pic>
              </a:graphicData>
            </a:graphic>
          </wp:inline>
        </w:drawing>
      </w:r>
    </w:p>
    <w:p w14:paraId="36EA9D35" w14:textId="4C38DF87" w:rsidR="00152984" w:rsidRPr="00012080" w:rsidRDefault="007C3F32" w:rsidP="00012080">
      <w:pPr>
        <w:pStyle w:val="Heading1"/>
      </w:pPr>
      <w:r w:rsidRPr="00012080">
        <w:t>3</w:t>
      </w:r>
      <w:r w:rsidRPr="00012080">
        <w:tab/>
      </w:r>
      <w:r w:rsidR="00152984" w:rsidRPr="00012080">
        <w:rPr>
          <w:rtl/>
        </w:rPr>
        <w:t>مستجدات حالة توزيع التمويل لدعم المبادرات الإقليمية التي اعتمدها المؤتمر WTDC-22</w:t>
      </w:r>
    </w:p>
    <w:p w14:paraId="619DD67D" w14:textId="55DED889" w:rsidR="00152984" w:rsidRPr="002C205E" w:rsidRDefault="00152984" w:rsidP="00152984">
      <w:pPr>
        <w:keepNext/>
        <w:keepLines/>
        <w:widowControl w:val="0"/>
        <w:textDirection w:val="tbRlV"/>
        <w:rPr>
          <w:rFonts w:hint="cs"/>
          <w:rtl/>
          <w:lang w:val="ar-SA" w:eastAsia="zh-TW" w:bidi="ar-EG"/>
        </w:rPr>
      </w:pPr>
      <w:r w:rsidRPr="002C205E">
        <w:rPr>
          <w:rtl/>
        </w:rPr>
        <w:t xml:space="preserve">وافق أعضاء الاتحاد، في دورة مجلسه لعام 2023، على تحويل مبلغ 3 ملايين فرنك سويسري من صندوق رأس المال العامل للمعارض </w:t>
      </w:r>
      <w:r w:rsidRPr="002C205E">
        <w:t>(EWCF)</w:t>
      </w:r>
      <w:r w:rsidRPr="002C205E">
        <w:rPr>
          <w:rtl/>
        </w:rPr>
        <w:t xml:space="preserve"> إلى الحساب الرأسمالي لصندوق تنمية تكنولوجيا المعلومات والاتصالات </w:t>
      </w:r>
      <w:r w:rsidRPr="002C205E">
        <w:t>(ICT-DF)</w:t>
      </w:r>
      <w:r w:rsidRPr="002C205E">
        <w:rPr>
          <w:rStyle w:val="FootnoteReference"/>
          <w:rtl/>
        </w:rPr>
        <w:footnoteReference w:id="3"/>
      </w:r>
      <w:r w:rsidR="00700B9F">
        <w:rPr>
          <w:rFonts w:hint="cs"/>
          <w:rtl/>
        </w:rPr>
        <w:t xml:space="preserve"> </w:t>
      </w:r>
      <w:r w:rsidRPr="002C205E">
        <w:rPr>
          <w:rtl/>
        </w:rPr>
        <w:t>بغرض تقديم أموال أولية لتمويل المبادرات الإقليمية</w:t>
      </w:r>
      <w:r w:rsidRPr="002C205E">
        <w:rPr>
          <w:rStyle w:val="FootnoteReference"/>
          <w:rtl/>
        </w:rPr>
        <w:footnoteReference w:id="4"/>
      </w:r>
      <w:r w:rsidRPr="002C205E">
        <w:rPr>
          <w:rtl/>
        </w:rPr>
        <w:t>.</w:t>
      </w:r>
    </w:p>
    <w:p w14:paraId="7F3A6A40" w14:textId="1B78EC7C" w:rsidR="00152984" w:rsidRPr="002C205E" w:rsidRDefault="00152984" w:rsidP="00152984">
      <w:pPr>
        <w:widowControl w:val="0"/>
        <w:textDirection w:val="tbRlV"/>
        <w:rPr>
          <w:lang w:val="ar-SA" w:eastAsia="zh-TW" w:bidi="en-GB"/>
        </w:rPr>
      </w:pPr>
      <w:r w:rsidRPr="002C205E">
        <w:rPr>
          <w:rtl/>
        </w:rPr>
        <w:t>وخلال عام 2025، دعم صندوق تنمية تكنولوجيا المعلومات والاتصالات ما مجموعه 8 مشاريع جديدة بقيمة 22,5 مليون دولار أمريكي، حيث استُخدم مبلغ 2,1 مليون دولار أمريكي من الصندوق (انظر الشكل 4). وتضاف هذه المشاريع إلى 18 مشروعاً تم توقيعها بالفعل بدعم من صندوق تنمية تكنولوجيا المعلومات والاتصالات في عام</w:t>
      </w:r>
      <w:r w:rsidR="00FD752D">
        <w:rPr>
          <w:rFonts w:hint="cs"/>
          <w:rtl/>
        </w:rPr>
        <w:t>َ</w:t>
      </w:r>
      <w:r w:rsidRPr="002C205E">
        <w:rPr>
          <w:rtl/>
        </w:rPr>
        <w:t>ي 2023 و2024. ويمكن الاطلاع على مزيد من التفاصيل بشأن كل مشروع في البوابة الإلكترونية لمشاريع الاتحاد</w:t>
      </w:r>
      <w:r w:rsidRPr="002C205E">
        <w:rPr>
          <w:rStyle w:val="FootnoteReference"/>
          <w:rtl/>
        </w:rPr>
        <w:footnoteReference w:id="5"/>
      </w:r>
      <w:r w:rsidRPr="002C205E">
        <w:rPr>
          <w:rtl/>
        </w:rPr>
        <w:t>.</w:t>
      </w:r>
    </w:p>
    <w:p w14:paraId="7F0B0837" w14:textId="1C6D981C" w:rsidR="00152984" w:rsidRPr="002C205E" w:rsidRDefault="00152984" w:rsidP="00646377">
      <w:pPr>
        <w:pStyle w:val="Figuretitle"/>
        <w:keepLines/>
        <w:rPr>
          <w:lang w:val="ar-SA" w:eastAsia="zh-TW" w:bidi="en-GB"/>
        </w:rPr>
      </w:pPr>
      <w:r w:rsidRPr="002C205E">
        <w:rPr>
          <w:rtl/>
        </w:rPr>
        <w:lastRenderedPageBreak/>
        <w:t xml:space="preserve">الشكل 4 - المشاريع الجديدة الموقعة بدعم من صندوق تنمية تكنولوجيا المعلومات والاتصالات </w:t>
      </w:r>
      <w:r w:rsidR="00646377">
        <w:rPr>
          <w:rtl/>
        </w:rPr>
        <w:br/>
      </w:r>
      <w:r w:rsidRPr="002C205E">
        <w:rPr>
          <w:rtl/>
        </w:rPr>
        <w:t>خلال عام 2025 (الأرقام بآلاف الدولارات الأمريكية)</w:t>
      </w:r>
      <w:r w:rsidRPr="002C205E">
        <w:rPr>
          <w:rStyle w:val="FootnoteReference"/>
          <w:rtl/>
        </w:rPr>
        <w:footnoteReference w:id="6"/>
      </w:r>
    </w:p>
    <w:tbl>
      <w:tblPr>
        <w:bidiVisual/>
        <w:tblW w:w="1119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358"/>
        <w:gridCol w:w="2293"/>
        <w:gridCol w:w="1260"/>
        <w:gridCol w:w="1350"/>
        <w:gridCol w:w="1027"/>
        <w:gridCol w:w="1027"/>
        <w:gridCol w:w="1027"/>
        <w:gridCol w:w="1856"/>
      </w:tblGrid>
      <w:tr w:rsidR="00152984" w:rsidRPr="002C205E" w14:paraId="7C957FB1" w14:textId="77777777" w:rsidTr="001E4472">
        <w:trPr>
          <w:trHeight w:val="371"/>
          <w:tblHeader/>
          <w:jc w:val="center"/>
        </w:trPr>
        <w:tc>
          <w:tcPr>
            <w:tcW w:w="1358" w:type="dxa"/>
            <w:shd w:val="clear" w:color="auto" w:fill="BFBFBF" w:themeFill="background1" w:themeFillShade="BF"/>
            <w:noWrap/>
            <w:vAlign w:val="center"/>
            <w:hideMark/>
          </w:tcPr>
          <w:p w14:paraId="654726A1" w14:textId="77777777" w:rsidR="00152984" w:rsidRPr="002C205E" w:rsidRDefault="00152984" w:rsidP="00646377">
            <w:pPr>
              <w:pStyle w:val="TableHead"/>
              <w:keepLines/>
              <w:rPr>
                <w:lang w:val="ar-SA" w:eastAsia="zh-TW" w:bidi="en-GB"/>
              </w:rPr>
            </w:pPr>
            <w:r w:rsidRPr="002C205E">
              <w:rPr>
                <w:rtl/>
              </w:rPr>
              <w:t>معرف المشروع</w:t>
            </w:r>
          </w:p>
        </w:tc>
        <w:tc>
          <w:tcPr>
            <w:tcW w:w="2293" w:type="dxa"/>
            <w:shd w:val="clear" w:color="auto" w:fill="BFBFBF" w:themeFill="background1" w:themeFillShade="BF"/>
            <w:noWrap/>
            <w:vAlign w:val="center"/>
            <w:hideMark/>
          </w:tcPr>
          <w:p w14:paraId="75A1EA0B" w14:textId="77777777" w:rsidR="00152984" w:rsidRPr="002C205E" w:rsidRDefault="00152984" w:rsidP="00646377">
            <w:pPr>
              <w:pStyle w:val="TableHead"/>
              <w:keepLines/>
              <w:rPr>
                <w:lang w:val="ar-SA" w:eastAsia="zh-TW" w:bidi="en-GB"/>
              </w:rPr>
            </w:pPr>
            <w:r w:rsidRPr="002C205E">
              <w:rPr>
                <w:rtl/>
              </w:rPr>
              <w:t>اسم المشروع</w:t>
            </w:r>
          </w:p>
        </w:tc>
        <w:tc>
          <w:tcPr>
            <w:tcW w:w="1260" w:type="dxa"/>
            <w:shd w:val="clear" w:color="auto" w:fill="BFBFBF" w:themeFill="background1" w:themeFillShade="BF"/>
            <w:noWrap/>
            <w:vAlign w:val="center"/>
            <w:hideMark/>
          </w:tcPr>
          <w:p w14:paraId="5F9C95FD" w14:textId="77777777" w:rsidR="00152984" w:rsidRPr="002C205E" w:rsidRDefault="00152984" w:rsidP="00646377">
            <w:pPr>
              <w:pStyle w:val="TableHead"/>
              <w:keepLines/>
              <w:rPr>
                <w:lang w:val="ar-SA" w:eastAsia="zh-TW" w:bidi="en-GB"/>
              </w:rPr>
            </w:pPr>
            <w:r w:rsidRPr="002C205E">
              <w:rPr>
                <w:rtl/>
              </w:rPr>
              <w:t>المنطقة</w:t>
            </w:r>
          </w:p>
        </w:tc>
        <w:tc>
          <w:tcPr>
            <w:tcW w:w="1350" w:type="dxa"/>
            <w:shd w:val="clear" w:color="auto" w:fill="BFBFBF" w:themeFill="background1" w:themeFillShade="BF"/>
            <w:noWrap/>
            <w:vAlign w:val="center"/>
            <w:hideMark/>
          </w:tcPr>
          <w:p w14:paraId="1532FDA1" w14:textId="77777777" w:rsidR="00152984" w:rsidRPr="002C205E" w:rsidRDefault="00152984" w:rsidP="00646377">
            <w:pPr>
              <w:pStyle w:val="TableHead"/>
              <w:keepLines/>
              <w:rPr>
                <w:lang w:val="ar-SA" w:eastAsia="zh-TW" w:bidi="en-GB"/>
              </w:rPr>
            </w:pPr>
            <w:r w:rsidRPr="002C205E">
              <w:rPr>
                <w:rtl/>
              </w:rPr>
              <w:t>المبادرة الإقليمية</w:t>
            </w:r>
          </w:p>
        </w:tc>
        <w:tc>
          <w:tcPr>
            <w:tcW w:w="1027" w:type="dxa"/>
            <w:shd w:val="clear" w:color="auto" w:fill="BFBFBF" w:themeFill="background1" w:themeFillShade="BF"/>
            <w:noWrap/>
            <w:vAlign w:val="center"/>
            <w:hideMark/>
          </w:tcPr>
          <w:p w14:paraId="6038C07C" w14:textId="77777777" w:rsidR="00152984" w:rsidRPr="002C205E" w:rsidRDefault="00152984" w:rsidP="00646377">
            <w:pPr>
              <w:pStyle w:val="TableHead"/>
              <w:keepLines/>
              <w:rPr>
                <w:lang w:val="ar-SA" w:eastAsia="zh-TW" w:bidi="en-GB"/>
              </w:rPr>
            </w:pPr>
            <w:r w:rsidRPr="002C205E">
              <w:rPr>
                <w:rtl/>
              </w:rPr>
              <w:t>أموال خارجية</w:t>
            </w:r>
          </w:p>
        </w:tc>
        <w:tc>
          <w:tcPr>
            <w:tcW w:w="1027" w:type="dxa"/>
            <w:shd w:val="clear" w:color="auto" w:fill="BFBFBF" w:themeFill="background1" w:themeFillShade="BF"/>
            <w:noWrap/>
            <w:vAlign w:val="center"/>
            <w:hideMark/>
          </w:tcPr>
          <w:p w14:paraId="7C3D3B52" w14:textId="77777777" w:rsidR="00152984" w:rsidRPr="002C205E" w:rsidRDefault="00152984" w:rsidP="00646377">
            <w:pPr>
              <w:pStyle w:val="TableHead"/>
              <w:keepLines/>
              <w:rPr>
                <w:lang w:val="ar-SA" w:eastAsia="zh-TW" w:bidi="en-GB"/>
              </w:rPr>
            </w:pPr>
            <w:r w:rsidRPr="002C205E">
              <w:rPr>
                <w:rtl/>
              </w:rPr>
              <w:t>أموال الاتحاد</w:t>
            </w:r>
          </w:p>
        </w:tc>
        <w:tc>
          <w:tcPr>
            <w:tcW w:w="1027" w:type="dxa"/>
            <w:shd w:val="clear" w:color="auto" w:fill="BFBFBF" w:themeFill="background1" w:themeFillShade="BF"/>
            <w:noWrap/>
            <w:vAlign w:val="center"/>
            <w:hideMark/>
          </w:tcPr>
          <w:p w14:paraId="5419B6AB" w14:textId="77777777" w:rsidR="00152984" w:rsidRPr="002C205E" w:rsidRDefault="00152984" w:rsidP="00646377">
            <w:pPr>
              <w:pStyle w:val="TableHead"/>
              <w:keepLines/>
              <w:rPr>
                <w:lang w:val="ar-SA" w:eastAsia="zh-TW" w:bidi="en-GB"/>
              </w:rPr>
            </w:pPr>
            <w:r w:rsidRPr="002C205E">
              <w:rPr>
                <w:rtl/>
              </w:rPr>
              <w:t>مجموع الأموال</w:t>
            </w:r>
          </w:p>
        </w:tc>
        <w:tc>
          <w:tcPr>
            <w:tcW w:w="1856" w:type="dxa"/>
            <w:shd w:val="clear" w:color="auto" w:fill="BFBFBF" w:themeFill="background1" w:themeFillShade="BF"/>
            <w:noWrap/>
            <w:vAlign w:val="center"/>
            <w:hideMark/>
          </w:tcPr>
          <w:p w14:paraId="79819DF4" w14:textId="77777777" w:rsidR="00152984" w:rsidRPr="002C205E" w:rsidRDefault="00152984" w:rsidP="00646377">
            <w:pPr>
              <w:pStyle w:val="TableHead"/>
              <w:keepLines/>
              <w:rPr>
                <w:lang w:val="ar-SA" w:eastAsia="zh-TW" w:bidi="en-GB"/>
              </w:rPr>
            </w:pPr>
            <w:r w:rsidRPr="002C205E">
              <w:rPr>
                <w:rtl/>
              </w:rPr>
              <w:t>الشريك</w:t>
            </w:r>
          </w:p>
        </w:tc>
      </w:tr>
      <w:tr w:rsidR="00954A86" w:rsidRPr="002C205E" w14:paraId="0C8F411E" w14:textId="77777777" w:rsidTr="001E4472">
        <w:trPr>
          <w:trHeight w:val="371"/>
          <w:jc w:val="center"/>
        </w:trPr>
        <w:tc>
          <w:tcPr>
            <w:tcW w:w="1358" w:type="dxa"/>
            <w:noWrap/>
            <w:vAlign w:val="center"/>
          </w:tcPr>
          <w:p w14:paraId="0E50926E" w14:textId="77777777" w:rsidR="00954A86" w:rsidRPr="002C205E" w:rsidRDefault="00954A86" w:rsidP="00954A86">
            <w:pPr>
              <w:pStyle w:val="Tabletexte"/>
              <w:keepNext/>
              <w:keepLines/>
              <w:jc w:val="center"/>
            </w:pPr>
            <w:r w:rsidRPr="002C205E">
              <w:t>7RAF25157</w:t>
            </w:r>
          </w:p>
        </w:tc>
        <w:tc>
          <w:tcPr>
            <w:tcW w:w="2293" w:type="dxa"/>
            <w:noWrap/>
            <w:vAlign w:val="center"/>
          </w:tcPr>
          <w:p w14:paraId="440E3371" w14:textId="77777777" w:rsidR="00954A86" w:rsidRPr="002C205E" w:rsidRDefault="00954A86" w:rsidP="00954A86">
            <w:pPr>
              <w:pStyle w:val="Tabletexte"/>
              <w:keepNext/>
              <w:keepLines/>
              <w:jc w:val="center"/>
              <w:rPr>
                <w:lang w:val="ar-SA" w:eastAsia="zh-TW" w:bidi="en-GB"/>
              </w:rPr>
            </w:pPr>
            <w:r w:rsidRPr="002C205E">
              <w:rPr>
                <w:rtl/>
              </w:rPr>
              <w:t xml:space="preserve">دعم تنفيذ مشاريع مبادرة </w:t>
            </w:r>
            <w:r w:rsidRPr="002C205E">
              <w:t>Govstack</w:t>
            </w:r>
            <w:r w:rsidRPr="002C205E">
              <w:rPr>
                <w:rtl/>
              </w:rPr>
              <w:t xml:space="preserve"> في منطقة إفريقيا</w:t>
            </w:r>
          </w:p>
        </w:tc>
        <w:tc>
          <w:tcPr>
            <w:tcW w:w="1260" w:type="dxa"/>
            <w:noWrap/>
            <w:vAlign w:val="center"/>
          </w:tcPr>
          <w:p w14:paraId="6FD859B4" w14:textId="77777777" w:rsidR="00954A86" w:rsidRPr="002C205E" w:rsidRDefault="00954A86" w:rsidP="00954A86">
            <w:pPr>
              <w:pStyle w:val="Tabletexte"/>
              <w:keepNext/>
              <w:keepLines/>
              <w:jc w:val="center"/>
              <w:rPr>
                <w:lang w:val="ar-SA" w:eastAsia="zh-TW" w:bidi="en-GB"/>
              </w:rPr>
            </w:pPr>
            <w:r w:rsidRPr="002C205E">
              <w:rPr>
                <w:rtl/>
              </w:rPr>
              <w:t>إفريقيا</w:t>
            </w:r>
          </w:p>
        </w:tc>
        <w:tc>
          <w:tcPr>
            <w:tcW w:w="1350" w:type="dxa"/>
            <w:noWrap/>
            <w:vAlign w:val="center"/>
          </w:tcPr>
          <w:p w14:paraId="59F63E8F" w14:textId="77777777" w:rsidR="00954A86" w:rsidRPr="002C205E" w:rsidRDefault="00954A86" w:rsidP="00954A86">
            <w:pPr>
              <w:pStyle w:val="Tabletexte"/>
              <w:keepNext/>
              <w:keepLines/>
              <w:jc w:val="center"/>
              <w:rPr>
                <w:lang w:val="ar-SA" w:eastAsia="zh-TW" w:bidi="en-GB"/>
              </w:rPr>
            </w:pPr>
            <w:r w:rsidRPr="002C205E">
              <w:rPr>
                <w:rtl/>
              </w:rPr>
              <w:t>AFR1 - التحول الرقمي</w:t>
            </w:r>
          </w:p>
        </w:tc>
        <w:tc>
          <w:tcPr>
            <w:tcW w:w="1027" w:type="dxa"/>
            <w:noWrap/>
            <w:vAlign w:val="center"/>
          </w:tcPr>
          <w:p w14:paraId="56CACAA4" w14:textId="6B2CE0EC" w:rsidR="00954A86" w:rsidRPr="002C205E" w:rsidRDefault="00954A86" w:rsidP="00954A86">
            <w:pPr>
              <w:pStyle w:val="Tabletexte"/>
              <w:keepNext/>
              <w:keepLines/>
              <w:jc w:val="center"/>
              <w:rPr>
                <w:lang w:val="ar-SA" w:eastAsia="zh-TW" w:bidi="en-GB"/>
              </w:rPr>
            </w:pPr>
            <w:r w:rsidRPr="00722523">
              <w:rPr>
                <w:rFonts w:cstheme="minorHAnsi"/>
                <w:sz w:val="18"/>
                <w:szCs w:val="18"/>
              </w:rPr>
              <w:t>853</w:t>
            </w:r>
            <w:r w:rsidR="00424D84">
              <w:rPr>
                <w:rFonts w:cstheme="minorHAnsi"/>
                <w:sz w:val="18"/>
                <w:szCs w:val="18"/>
              </w:rPr>
              <w:t>,</w:t>
            </w:r>
            <w:r w:rsidRPr="00722523">
              <w:rPr>
                <w:rFonts w:cstheme="minorHAnsi"/>
                <w:sz w:val="18"/>
                <w:szCs w:val="18"/>
              </w:rPr>
              <w:t>45</w:t>
            </w:r>
          </w:p>
        </w:tc>
        <w:tc>
          <w:tcPr>
            <w:tcW w:w="1027" w:type="dxa"/>
            <w:noWrap/>
            <w:vAlign w:val="center"/>
          </w:tcPr>
          <w:p w14:paraId="3CCCD57D" w14:textId="52C6C447" w:rsidR="00954A86" w:rsidRPr="002C205E" w:rsidRDefault="00954A86" w:rsidP="00954A86">
            <w:pPr>
              <w:pStyle w:val="Tabletexte"/>
              <w:keepNext/>
              <w:keepLines/>
              <w:jc w:val="center"/>
              <w:rPr>
                <w:lang w:val="ar-SA" w:eastAsia="zh-TW" w:bidi="en-GB"/>
              </w:rPr>
            </w:pPr>
            <w:r w:rsidRPr="00722523">
              <w:rPr>
                <w:rFonts w:cstheme="minorHAnsi"/>
                <w:sz w:val="18"/>
                <w:szCs w:val="18"/>
              </w:rPr>
              <w:t>280</w:t>
            </w:r>
            <w:r w:rsidR="00424D84">
              <w:rPr>
                <w:rFonts w:cstheme="minorHAnsi"/>
                <w:sz w:val="18"/>
                <w:szCs w:val="18"/>
              </w:rPr>
              <w:t>,</w:t>
            </w:r>
            <w:r w:rsidRPr="00722523">
              <w:rPr>
                <w:rFonts w:cstheme="minorHAnsi"/>
                <w:sz w:val="18"/>
                <w:szCs w:val="18"/>
              </w:rPr>
              <w:t>54</w:t>
            </w:r>
          </w:p>
        </w:tc>
        <w:tc>
          <w:tcPr>
            <w:tcW w:w="1027" w:type="dxa"/>
            <w:noWrap/>
            <w:vAlign w:val="center"/>
          </w:tcPr>
          <w:p w14:paraId="1926E312" w14:textId="7F054A1B" w:rsidR="00954A86" w:rsidRPr="002C205E" w:rsidRDefault="00954A86" w:rsidP="00954A86">
            <w:pPr>
              <w:pStyle w:val="Tabletexte"/>
              <w:keepNext/>
              <w:keepLines/>
              <w:jc w:val="center"/>
              <w:rPr>
                <w:lang w:val="ar-SA" w:eastAsia="zh-TW" w:bidi="en-GB"/>
              </w:rPr>
            </w:pPr>
            <w:r w:rsidRPr="00722523">
              <w:rPr>
                <w:rFonts w:cstheme="minorHAnsi"/>
                <w:sz w:val="18"/>
                <w:szCs w:val="18"/>
              </w:rPr>
              <w:t>1</w:t>
            </w:r>
            <w:r w:rsidR="00424D84">
              <w:rPr>
                <w:rFonts w:cstheme="minorHAnsi"/>
                <w:sz w:val="18"/>
                <w:szCs w:val="18"/>
              </w:rPr>
              <w:t xml:space="preserve"> </w:t>
            </w:r>
            <w:r w:rsidRPr="00722523">
              <w:rPr>
                <w:rFonts w:cstheme="minorHAnsi"/>
                <w:sz w:val="18"/>
                <w:szCs w:val="18"/>
              </w:rPr>
              <w:t>133</w:t>
            </w:r>
            <w:r w:rsidR="00424D84">
              <w:rPr>
                <w:rFonts w:cstheme="minorHAnsi"/>
                <w:sz w:val="18"/>
                <w:szCs w:val="18"/>
              </w:rPr>
              <w:t>,</w:t>
            </w:r>
            <w:r w:rsidRPr="00722523">
              <w:rPr>
                <w:rFonts w:cstheme="minorHAnsi"/>
                <w:sz w:val="18"/>
                <w:szCs w:val="18"/>
              </w:rPr>
              <w:t>99</w:t>
            </w:r>
          </w:p>
        </w:tc>
        <w:tc>
          <w:tcPr>
            <w:tcW w:w="1856" w:type="dxa"/>
            <w:noWrap/>
            <w:vAlign w:val="center"/>
          </w:tcPr>
          <w:p w14:paraId="03E1E809" w14:textId="77777777" w:rsidR="00954A86" w:rsidRPr="002C205E" w:rsidRDefault="00954A86" w:rsidP="00954A86">
            <w:pPr>
              <w:pStyle w:val="Tabletexte"/>
              <w:keepNext/>
              <w:keepLines/>
              <w:jc w:val="center"/>
              <w:rPr>
                <w:lang w:val="ar-SA" w:eastAsia="zh-TW" w:bidi="en-GB"/>
              </w:rPr>
            </w:pPr>
            <w:r w:rsidRPr="002C205E">
              <w:rPr>
                <w:rtl/>
              </w:rPr>
              <w:t>البنك الدولي</w:t>
            </w:r>
          </w:p>
        </w:tc>
      </w:tr>
      <w:tr w:rsidR="00954A86" w:rsidRPr="002C205E" w14:paraId="7A444845" w14:textId="77777777" w:rsidTr="001E4472">
        <w:trPr>
          <w:trHeight w:val="371"/>
          <w:jc w:val="center"/>
        </w:trPr>
        <w:tc>
          <w:tcPr>
            <w:tcW w:w="1358" w:type="dxa"/>
            <w:noWrap/>
            <w:vAlign w:val="center"/>
          </w:tcPr>
          <w:p w14:paraId="6EC1D6F0" w14:textId="77777777" w:rsidR="00954A86" w:rsidRPr="002C205E" w:rsidRDefault="00954A86" w:rsidP="00954A86">
            <w:pPr>
              <w:pStyle w:val="Tabletexte"/>
              <w:keepNext/>
              <w:keepLines/>
              <w:jc w:val="center"/>
            </w:pPr>
            <w:r w:rsidRPr="002C205E">
              <w:t>9RAS25001</w:t>
            </w:r>
          </w:p>
        </w:tc>
        <w:tc>
          <w:tcPr>
            <w:tcW w:w="2293" w:type="dxa"/>
            <w:noWrap/>
            <w:vAlign w:val="center"/>
          </w:tcPr>
          <w:p w14:paraId="1D5FBA7D" w14:textId="77777777" w:rsidR="00954A86" w:rsidRPr="002C205E" w:rsidRDefault="00954A86" w:rsidP="00954A86">
            <w:pPr>
              <w:pStyle w:val="Tabletexte"/>
              <w:keepNext/>
              <w:keepLines/>
              <w:jc w:val="center"/>
              <w:rPr>
                <w:lang w:val="ar-SA" w:eastAsia="zh-TW" w:bidi="en-GB"/>
              </w:rPr>
            </w:pPr>
            <w:r w:rsidRPr="002C205E">
              <w:rPr>
                <w:rtl/>
              </w:rPr>
              <w:t>بناء القدرات في مجال تكنولوجيا الذكاء الاصطناعي والمعايير في منطقة آسيا والمحيط الهادئ</w:t>
            </w:r>
          </w:p>
        </w:tc>
        <w:tc>
          <w:tcPr>
            <w:tcW w:w="1260" w:type="dxa"/>
            <w:noWrap/>
            <w:vAlign w:val="center"/>
          </w:tcPr>
          <w:p w14:paraId="7C820647" w14:textId="77777777" w:rsidR="00954A86" w:rsidRPr="002C205E" w:rsidRDefault="00954A86" w:rsidP="00954A86">
            <w:pPr>
              <w:pStyle w:val="Tabletexte"/>
              <w:keepNext/>
              <w:keepLines/>
              <w:jc w:val="center"/>
              <w:rPr>
                <w:lang w:val="ar-SA" w:eastAsia="zh-TW" w:bidi="en-GB"/>
              </w:rPr>
            </w:pPr>
            <w:r w:rsidRPr="002C205E">
              <w:rPr>
                <w:rtl/>
              </w:rPr>
              <w:t>آسيا والمحيط الهادئ</w:t>
            </w:r>
          </w:p>
        </w:tc>
        <w:tc>
          <w:tcPr>
            <w:tcW w:w="1350" w:type="dxa"/>
            <w:noWrap/>
            <w:vAlign w:val="center"/>
          </w:tcPr>
          <w:p w14:paraId="2337CCD4" w14:textId="59F6CAAB" w:rsidR="00954A86" w:rsidRPr="002C205E" w:rsidRDefault="00954A86" w:rsidP="00954A86">
            <w:pPr>
              <w:pStyle w:val="Tabletexte"/>
              <w:keepNext/>
              <w:keepLines/>
              <w:jc w:val="center"/>
              <w:rPr>
                <w:lang w:val="ar-SA" w:eastAsia="zh-TW" w:bidi="en-GB"/>
              </w:rPr>
            </w:pPr>
            <w:r w:rsidRPr="002C205E">
              <w:rPr>
                <w:rtl/>
              </w:rPr>
              <w:t>ASP2 - الاقتصاد</w:t>
            </w:r>
            <w:r w:rsidR="00743B8B">
              <w:rPr>
                <w:rFonts w:hint="cs"/>
                <w:rtl/>
              </w:rPr>
              <w:t xml:space="preserve"> </w:t>
            </w:r>
            <w:r w:rsidRPr="002C205E">
              <w:rPr>
                <w:rtl/>
              </w:rPr>
              <w:t>الرقمي والمجتمعات الرقمية الشاملة</w:t>
            </w:r>
          </w:p>
        </w:tc>
        <w:tc>
          <w:tcPr>
            <w:tcW w:w="1027" w:type="dxa"/>
            <w:noWrap/>
            <w:vAlign w:val="center"/>
          </w:tcPr>
          <w:p w14:paraId="2EB99E62" w14:textId="0ECDED27" w:rsidR="00954A86" w:rsidRPr="002C205E" w:rsidRDefault="00954A86" w:rsidP="00954A86">
            <w:pPr>
              <w:pStyle w:val="Tabletexte"/>
              <w:keepNext/>
              <w:keepLines/>
              <w:jc w:val="center"/>
              <w:rPr>
                <w:lang w:val="ar-SA" w:eastAsia="zh-TW" w:bidi="en-GB"/>
              </w:rPr>
            </w:pPr>
            <w:r w:rsidRPr="00722523">
              <w:rPr>
                <w:rFonts w:cstheme="minorHAnsi"/>
                <w:sz w:val="18"/>
                <w:szCs w:val="18"/>
              </w:rPr>
              <w:t>129</w:t>
            </w:r>
            <w:r w:rsidR="00424D84">
              <w:rPr>
                <w:rFonts w:cstheme="minorHAnsi"/>
                <w:sz w:val="18"/>
                <w:szCs w:val="18"/>
              </w:rPr>
              <w:t>,</w:t>
            </w:r>
            <w:r w:rsidRPr="00722523">
              <w:rPr>
                <w:rFonts w:cstheme="minorHAnsi"/>
                <w:sz w:val="18"/>
                <w:szCs w:val="18"/>
              </w:rPr>
              <w:t>48</w:t>
            </w:r>
          </w:p>
        </w:tc>
        <w:tc>
          <w:tcPr>
            <w:tcW w:w="1027" w:type="dxa"/>
            <w:noWrap/>
            <w:vAlign w:val="center"/>
          </w:tcPr>
          <w:p w14:paraId="21FDE660" w14:textId="2A2F5681" w:rsidR="00954A86" w:rsidRPr="002C205E" w:rsidRDefault="00954A86" w:rsidP="00954A86">
            <w:pPr>
              <w:pStyle w:val="Tabletexte"/>
              <w:keepNext/>
              <w:keepLines/>
              <w:jc w:val="center"/>
              <w:rPr>
                <w:lang w:val="ar-SA" w:eastAsia="zh-TW" w:bidi="en-GB"/>
              </w:rPr>
            </w:pPr>
            <w:r w:rsidRPr="00722523">
              <w:rPr>
                <w:rFonts w:cstheme="minorHAnsi"/>
                <w:sz w:val="18"/>
                <w:szCs w:val="18"/>
              </w:rPr>
              <w:t>32</w:t>
            </w:r>
            <w:r w:rsidR="00424D84">
              <w:rPr>
                <w:rFonts w:cstheme="minorHAnsi"/>
                <w:sz w:val="18"/>
                <w:szCs w:val="18"/>
              </w:rPr>
              <w:t>,</w:t>
            </w:r>
            <w:r w:rsidRPr="00722523">
              <w:rPr>
                <w:rFonts w:cstheme="minorHAnsi"/>
                <w:sz w:val="18"/>
                <w:szCs w:val="18"/>
              </w:rPr>
              <w:t>37</w:t>
            </w:r>
          </w:p>
        </w:tc>
        <w:tc>
          <w:tcPr>
            <w:tcW w:w="1027" w:type="dxa"/>
            <w:noWrap/>
            <w:vAlign w:val="center"/>
          </w:tcPr>
          <w:p w14:paraId="247BC360" w14:textId="7857E6EE" w:rsidR="00954A86" w:rsidRPr="002C205E" w:rsidRDefault="00954A86" w:rsidP="00954A86">
            <w:pPr>
              <w:pStyle w:val="Tabletexte"/>
              <w:keepNext/>
              <w:keepLines/>
              <w:jc w:val="center"/>
              <w:rPr>
                <w:lang w:val="ar-SA" w:eastAsia="zh-TW" w:bidi="en-GB"/>
              </w:rPr>
            </w:pPr>
            <w:r w:rsidRPr="00722523">
              <w:rPr>
                <w:rFonts w:cstheme="minorHAnsi"/>
                <w:sz w:val="18"/>
                <w:szCs w:val="18"/>
              </w:rPr>
              <w:t>161</w:t>
            </w:r>
            <w:r w:rsidR="00424D84">
              <w:rPr>
                <w:rFonts w:cstheme="minorHAnsi"/>
                <w:sz w:val="18"/>
                <w:szCs w:val="18"/>
              </w:rPr>
              <w:t>,</w:t>
            </w:r>
            <w:r w:rsidRPr="00722523">
              <w:rPr>
                <w:rFonts w:cstheme="minorHAnsi"/>
                <w:sz w:val="18"/>
                <w:szCs w:val="18"/>
              </w:rPr>
              <w:t>85</w:t>
            </w:r>
          </w:p>
        </w:tc>
        <w:tc>
          <w:tcPr>
            <w:tcW w:w="1856" w:type="dxa"/>
            <w:noWrap/>
            <w:vAlign w:val="center"/>
          </w:tcPr>
          <w:p w14:paraId="3B02ECD4" w14:textId="77777777" w:rsidR="00954A86" w:rsidRPr="002C205E" w:rsidRDefault="00954A86" w:rsidP="00954A86">
            <w:pPr>
              <w:pStyle w:val="Tabletexte"/>
              <w:keepNext/>
              <w:keepLines/>
              <w:jc w:val="center"/>
              <w:rPr>
                <w:lang w:val="ar-SA" w:eastAsia="zh-TW" w:bidi="en-GB"/>
              </w:rPr>
            </w:pPr>
            <w:r w:rsidRPr="002C205E">
              <w:rPr>
                <w:rtl/>
              </w:rPr>
              <w:t>وزارة الشؤون الداخلية والاتصالات</w:t>
            </w:r>
            <w:r>
              <w:rPr>
                <w:rtl/>
              </w:rPr>
              <w:t xml:space="preserve"> </w:t>
            </w:r>
            <w:r>
              <w:t>(MIC)</w:t>
            </w:r>
            <w:r w:rsidRPr="002C205E">
              <w:rPr>
                <w:rtl/>
              </w:rPr>
              <w:t>، اليابان</w:t>
            </w:r>
          </w:p>
        </w:tc>
      </w:tr>
      <w:tr w:rsidR="00954A86" w:rsidRPr="002C205E" w14:paraId="3A27EFE3" w14:textId="77777777" w:rsidTr="001E4472">
        <w:trPr>
          <w:trHeight w:val="371"/>
          <w:jc w:val="center"/>
        </w:trPr>
        <w:tc>
          <w:tcPr>
            <w:tcW w:w="1358" w:type="dxa"/>
            <w:noWrap/>
            <w:vAlign w:val="center"/>
          </w:tcPr>
          <w:p w14:paraId="2895754E" w14:textId="77777777" w:rsidR="00954A86" w:rsidRPr="002C205E" w:rsidRDefault="00954A86" w:rsidP="00954A86">
            <w:pPr>
              <w:pStyle w:val="Tabletexte"/>
              <w:jc w:val="center"/>
            </w:pPr>
            <w:r w:rsidRPr="002C205E">
              <w:t>9RAS25002</w:t>
            </w:r>
          </w:p>
        </w:tc>
        <w:tc>
          <w:tcPr>
            <w:tcW w:w="2293" w:type="dxa"/>
            <w:noWrap/>
            <w:vAlign w:val="center"/>
          </w:tcPr>
          <w:p w14:paraId="08C1FD18" w14:textId="77777777" w:rsidR="00954A86" w:rsidRPr="002C205E" w:rsidRDefault="00954A86" w:rsidP="00954A86">
            <w:pPr>
              <w:pStyle w:val="Tabletexte"/>
              <w:jc w:val="center"/>
              <w:rPr>
                <w:lang w:val="ar-SA" w:eastAsia="zh-TW" w:bidi="en-GB"/>
              </w:rPr>
            </w:pPr>
            <w:r w:rsidRPr="002C205E">
              <w:rPr>
                <w:rtl/>
              </w:rPr>
              <w:t>تعزيز البنية التحتية الرقمية والنفاذ الميسور التكلفة إلى خدمات تكنولوجيا المعلومات والاتصالات في منطقة آسيا والمحيط الهادئ - المرحلة 3</w:t>
            </w:r>
          </w:p>
        </w:tc>
        <w:tc>
          <w:tcPr>
            <w:tcW w:w="1260" w:type="dxa"/>
            <w:noWrap/>
            <w:vAlign w:val="center"/>
          </w:tcPr>
          <w:p w14:paraId="15172756" w14:textId="77777777" w:rsidR="00954A86" w:rsidRPr="002C205E" w:rsidRDefault="00954A86" w:rsidP="00954A86">
            <w:pPr>
              <w:pStyle w:val="Tabletexte"/>
              <w:jc w:val="center"/>
              <w:rPr>
                <w:lang w:val="ar-SA" w:eastAsia="zh-TW" w:bidi="en-GB"/>
              </w:rPr>
            </w:pPr>
            <w:r w:rsidRPr="002C205E">
              <w:rPr>
                <w:rtl/>
              </w:rPr>
              <w:t>آسيا والمحيط الهادئ</w:t>
            </w:r>
          </w:p>
        </w:tc>
        <w:tc>
          <w:tcPr>
            <w:tcW w:w="1350" w:type="dxa"/>
            <w:noWrap/>
            <w:vAlign w:val="center"/>
          </w:tcPr>
          <w:p w14:paraId="344CC8C3" w14:textId="77777777" w:rsidR="00954A86" w:rsidRPr="002C205E" w:rsidRDefault="00954A86" w:rsidP="00954A86">
            <w:pPr>
              <w:pStyle w:val="Tabletexte"/>
              <w:jc w:val="center"/>
              <w:rPr>
                <w:lang w:val="ar-SA" w:eastAsia="zh-TW" w:bidi="en-GB"/>
              </w:rPr>
            </w:pPr>
            <w:r w:rsidRPr="002C205E">
              <w:rPr>
                <w:rtl/>
              </w:rPr>
              <w:t>ASP3 - البنية التحتية والتوصيلية الرقمية</w:t>
            </w:r>
          </w:p>
        </w:tc>
        <w:tc>
          <w:tcPr>
            <w:tcW w:w="1027" w:type="dxa"/>
            <w:noWrap/>
            <w:vAlign w:val="center"/>
          </w:tcPr>
          <w:p w14:paraId="00BEB55D" w14:textId="30352B44" w:rsidR="00954A86" w:rsidRPr="002C205E" w:rsidRDefault="00954A86" w:rsidP="00954A86">
            <w:pPr>
              <w:pStyle w:val="Tabletexte"/>
              <w:jc w:val="center"/>
              <w:rPr>
                <w:lang w:val="ar-SA" w:eastAsia="zh-TW" w:bidi="en-GB"/>
              </w:rPr>
            </w:pPr>
            <w:r w:rsidRPr="00722523">
              <w:rPr>
                <w:rFonts w:cstheme="minorHAnsi"/>
                <w:sz w:val="18"/>
                <w:szCs w:val="18"/>
              </w:rPr>
              <w:t>154</w:t>
            </w:r>
            <w:r w:rsidR="00424D84">
              <w:rPr>
                <w:rFonts w:cstheme="minorHAnsi"/>
                <w:sz w:val="18"/>
                <w:szCs w:val="18"/>
              </w:rPr>
              <w:t>,</w:t>
            </w:r>
            <w:r w:rsidRPr="00722523">
              <w:rPr>
                <w:rFonts w:cstheme="minorHAnsi"/>
                <w:sz w:val="18"/>
                <w:szCs w:val="18"/>
              </w:rPr>
              <w:t>18</w:t>
            </w:r>
          </w:p>
        </w:tc>
        <w:tc>
          <w:tcPr>
            <w:tcW w:w="1027" w:type="dxa"/>
            <w:noWrap/>
            <w:vAlign w:val="center"/>
          </w:tcPr>
          <w:p w14:paraId="2F406011" w14:textId="0B43C4A6" w:rsidR="00954A86" w:rsidRPr="002C205E" w:rsidRDefault="00954A86" w:rsidP="00954A86">
            <w:pPr>
              <w:pStyle w:val="Tabletexte"/>
              <w:jc w:val="center"/>
              <w:rPr>
                <w:lang w:val="ar-SA" w:eastAsia="zh-TW" w:bidi="en-GB"/>
              </w:rPr>
            </w:pPr>
            <w:r w:rsidRPr="00722523">
              <w:rPr>
                <w:rFonts w:cstheme="minorHAnsi"/>
                <w:sz w:val="18"/>
                <w:szCs w:val="18"/>
              </w:rPr>
              <w:t>38</w:t>
            </w:r>
            <w:r w:rsidR="00424D84">
              <w:rPr>
                <w:rFonts w:cstheme="minorHAnsi"/>
                <w:sz w:val="18"/>
                <w:szCs w:val="18"/>
              </w:rPr>
              <w:t>,</w:t>
            </w:r>
            <w:r w:rsidRPr="00722523">
              <w:rPr>
                <w:rFonts w:cstheme="minorHAnsi"/>
                <w:sz w:val="18"/>
                <w:szCs w:val="18"/>
              </w:rPr>
              <w:t>61</w:t>
            </w:r>
          </w:p>
        </w:tc>
        <w:tc>
          <w:tcPr>
            <w:tcW w:w="1027" w:type="dxa"/>
            <w:noWrap/>
            <w:vAlign w:val="center"/>
          </w:tcPr>
          <w:p w14:paraId="53B23741" w14:textId="2869825E" w:rsidR="00954A86" w:rsidRPr="002C205E" w:rsidRDefault="00954A86" w:rsidP="00954A86">
            <w:pPr>
              <w:pStyle w:val="Tabletexte"/>
              <w:jc w:val="center"/>
              <w:rPr>
                <w:lang w:val="ar-SA" w:eastAsia="zh-TW" w:bidi="en-GB"/>
              </w:rPr>
            </w:pPr>
            <w:r w:rsidRPr="00722523">
              <w:rPr>
                <w:rFonts w:cstheme="minorHAnsi"/>
                <w:sz w:val="18"/>
                <w:szCs w:val="18"/>
              </w:rPr>
              <w:t>192</w:t>
            </w:r>
            <w:r w:rsidR="00424D84">
              <w:rPr>
                <w:rFonts w:cstheme="minorHAnsi"/>
                <w:sz w:val="18"/>
                <w:szCs w:val="18"/>
              </w:rPr>
              <w:t>,</w:t>
            </w:r>
            <w:r w:rsidRPr="00722523">
              <w:rPr>
                <w:rFonts w:cstheme="minorHAnsi"/>
                <w:sz w:val="18"/>
                <w:szCs w:val="18"/>
              </w:rPr>
              <w:t>79</w:t>
            </w:r>
          </w:p>
        </w:tc>
        <w:tc>
          <w:tcPr>
            <w:tcW w:w="1856" w:type="dxa"/>
            <w:noWrap/>
            <w:vAlign w:val="center"/>
          </w:tcPr>
          <w:p w14:paraId="210439BE" w14:textId="6EA4E493" w:rsidR="00954A86" w:rsidRPr="00537331" w:rsidRDefault="00954A86" w:rsidP="00537331">
            <w:pPr>
              <w:pStyle w:val="Tabletexte"/>
              <w:jc w:val="center"/>
              <w:rPr>
                <w:lang w:val="ar-SA" w:eastAsia="zh-TW" w:bidi="en-GB"/>
              </w:rPr>
            </w:pPr>
            <w:r w:rsidRPr="002C205E">
              <w:rPr>
                <w:rtl/>
              </w:rPr>
              <w:t>وزارة الشؤون الداخلية والاتصالات</w:t>
            </w:r>
            <w:r>
              <w:rPr>
                <w:rtl/>
              </w:rPr>
              <w:t xml:space="preserve"> </w:t>
            </w:r>
            <w:r>
              <w:t>(MIC)</w:t>
            </w:r>
            <w:r w:rsidRPr="002C205E">
              <w:rPr>
                <w:rtl/>
              </w:rPr>
              <w:t>، اليابان</w:t>
            </w:r>
          </w:p>
        </w:tc>
      </w:tr>
      <w:tr w:rsidR="00954A86" w:rsidRPr="002C205E" w14:paraId="7D75A2D2" w14:textId="77777777" w:rsidTr="001E4472">
        <w:trPr>
          <w:trHeight w:val="371"/>
          <w:jc w:val="center"/>
        </w:trPr>
        <w:tc>
          <w:tcPr>
            <w:tcW w:w="1358" w:type="dxa"/>
            <w:noWrap/>
            <w:vAlign w:val="center"/>
          </w:tcPr>
          <w:p w14:paraId="292AA458" w14:textId="77777777" w:rsidR="00954A86" w:rsidRPr="002C205E" w:rsidRDefault="00954A86" w:rsidP="00954A86">
            <w:pPr>
              <w:pStyle w:val="Tabletexte"/>
              <w:jc w:val="center"/>
            </w:pPr>
            <w:r w:rsidRPr="002C205E">
              <w:t>7RAS25162</w:t>
            </w:r>
          </w:p>
        </w:tc>
        <w:tc>
          <w:tcPr>
            <w:tcW w:w="2293" w:type="dxa"/>
            <w:noWrap/>
            <w:vAlign w:val="center"/>
          </w:tcPr>
          <w:p w14:paraId="63EF8561" w14:textId="77777777" w:rsidR="00954A86" w:rsidRPr="002C205E" w:rsidRDefault="00954A86" w:rsidP="00954A86">
            <w:pPr>
              <w:pStyle w:val="Tabletexte"/>
              <w:jc w:val="center"/>
              <w:rPr>
                <w:lang w:val="ar-SA" w:eastAsia="zh-TW" w:bidi="en-GB"/>
              </w:rPr>
            </w:pPr>
            <w:r w:rsidRPr="002C205E">
              <w:rPr>
                <w:rtl/>
              </w:rPr>
              <w:t>تعزيز استدامة القرى الذكية والجزر الذكية في منطقة آسيا والمحيط الهادئ</w:t>
            </w:r>
          </w:p>
        </w:tc>
        <w:tc>
          <w:tcPr>
            <w:tcW w:w="1260" w:type="dxa"/>
            <w:noWrap/>
            <w:vAlign w:val="center"/>
          </w:tcPr>
          <w:p w14:paraId="76DCCA07" w14:textId="77777777" w:rsidR="00954A86" w:rsidRPr="002C205E" w:rsidRDefault="00954A86" w:rsidP="00954A86">
            <w:pPr>
              <w:pStyle w:val="Tabletexte"/>
              <w:jc w:val="center"/>
              <w:rPr>
                <w:lang w:val="ar-SA" w:eastAsia="zh-TW" w:bidi="en-GB"/>
              </w:rPr>
            </w:pPr>
            <w:r w:rsidRPr="002C205E">
              <w:rPr>
                <w:rtl/>
              </w:rPr>
              <w:t>آسيا والمحيط الهادئ</w:t>
            </w:r>
          </w:p>
        </w:tc>
        <w:tc>
          <w:tcPr>
            <w:tcW w:w="1350" w:type="dxa"/>
            <w:noWrap/>
            <w:vAlign w:val="center"/>
          </w:tcPr>
          <w:p w14:paraId="0F3F6F0C" w14:textId="77777777" w:rsidR="00954A86" w:rsidRPr="002C205E" w:rsidRDefault="00954A86" w:rsidP="00954A86">
            <w:pPr>
              <w:pStyle w:val="Tabletexte"/>
              <w:jc w:val="center"/>
              <w:rPr>
                <w:lang w:val="ar-SA" w:eastAsia="zh-TW" w:bidi="en-GB"/>
              </w:rPr>
            </w:pPr>
            <w:r w:rsidRPr="002C205E">
              <w:rPr>
                <w:rtl/>
              </w:rPr>
              <w:t>ASP2 - الاقتصاد الرقمي والمجتمعات الرقمية الشاملة</w:t>
            </w:r>
          </w:p>
        </w:tc>
        <w:tc>
          <w:tcPr>
            <w:tcW w:w="1027" w:type="dxa"/>
            <w:noWrap/>
            <w:vAlign w:val="center"/>
          </w:tcPr>
          <w:p w14:paraId="0F93E69F" w14:textId="0BFF9D5E" w:rsidR="00954A86" w:rsidRPr="002C205E" w:rsidRDefault="00954A86" w:rsidP="00954A86">
            <w:pPr>
              <w:pStyle w:val="Tabletexte"/>
              <w:jc w:val="center"/>
              <w:rPr>
                <w:lang w:val="ar-SA" w:eastAsia="zh-TW" w:bidi="en-GB"/>
              </w:rPr>
            </w:pPr>
            <w:r w:rsidRPr="00722523">
              <w:rPr>
                <w:rFonts w:cstheme="minorHAnsi"/>
                <w:sz w:val="18"/>
                <w:szCs w:val="18"/>
              </w:rPr>
              <w:t>543</w:t>
            </w:r>
            <w:r w:rsidR="00424D84">
              <w:rPr>
                <w:rFonts w:cstheme="minorHAnsi"/>
                <w:sz w:val="18"/>
                <w:szCs w:val="18"/>
              </w:rPr>
              <w:t>,</w:t>
            </w:r>
            <w:r w:rsidRPr="00722523">
              <w:rPr>
                <w:rFonts w:cstheme="minorHAnsi"/>
                <w:sz w:val="18"/>
                <w:szCs w:val="18"/>
              </w:rPr>
              <w:t>01</w:t>
            </w:r>
          </w:p>
        </w:tc>
        <w:tc>
          <w:tcPr>
            <w:tcW w:w="1027" w:type="dxa"/>
            <w:noWrap/>
            <w:vAlign w:val="center"/>
          </w:tcPr>
          <w:p w14:paraId="38030B46" w14:textId="360E763E" w:rsidR="00954A86" w:rsidRPr="002C205E" w:rsidRDefault="00954A86" w:rsidP="00954A86">
            <w:pPr>
              <w:pStyle w:val="Tabletexte"/>
              <w:jc w:val="center"/>
              <w:rPr>
                <w:lang w:val="ar-SA" w:eastAsia="zh-TW" w:bidi="en-GB"/>
              </w:rPr>
            </w:pPr>
            <w:r w:rsidRPr="00722523">
              <w:rPr>
                <w:rFonts w:cstheme="minorHAnsi"/>
                <w:sz w:val="18"/>
                <w:szCs w:val="18"/>
              </w:rPr>
              <w:t>161</w:t>
            </w:r>
            <w:r w:rsidR="00424D84">
              <w:rPr>
                <w:rFonts w:cstheme="minorHAnsi"/>
                <w:sz w:val="18"/>
                <w:szCs w:val="18"/>
              </w:rPr>
              <w:t>,</w:t>
            </w:r>
            <w:r w:rsidRPr="00722523">
              <w:rPr>
                <w:rFonts w:cstheme="minorHAnsi"/>
                <w:sz w:val="18"/>
                <w:szCs w:val="18"/>
              </w:rPr>
              <w:t>72</w:t>
            </w:r>
          </w:p>
        </w:tc>
        <w:tc>
          <w:tcPr>
            <w:tcW w:w="1027" w:type="dxa"/>
            <w:noWrap/>
            <w:vAlign w:val="center"/>
          </w:tcPr>
          <w:p w14:paraId="67D44808" w14:textId="62AECA33" w:rsidR="00954A86" w:rsidRPr="002C205E" w:rsidRDefault="00954A86" w:rsidP="00954A86">
            <w:pPr>
              <w:pStyle w:val="Tabletexte"/>
              <w:jc w:val="center"/>
              <w:rPr>
                <w:lang w:val="ar-SA" w:eastAsia="zh-TW" w:bidi="en-GB"/>
              </w:rPr>
            </w:pPr>
            <w:r w:rsidRPr="00722523">
              <w:rPr>
                <w:rFonts w:cstheme="minorHAnsi"/>
                <w:sz w:val="18"/>
                <w:szCs w:val="18"/>
              </w:rPr>
              <w:t>704</w:t>
            </w:r>
            <w:r w:rsidR="00424D84">
              <w:rPr>
                <w:rFonts w:cstheme="minorHAnsi"/>
                <w:sz w:val="18"/>
                <w:szCs w:val="18"/>
              </w:rPr>
              <w:t>,</w:t>
            </w:r>
            <w:r w:rsidRPr="00722523">
              <w:rPr>
                <w:rFonts w:cstheme="minorHAnsi"/>
                <w:sz w:val="18"/>
                <w:szCs w:val="18"/>
              </w:rPr>
              <w:t>86</w:t>
            </w:r>
          </w:p>
        </w:tc>
        <w:tc>
          <w:tcPr>
            <w:tcW w:w="1856" w:type="dxa"/>
            <w:noWrap/>
            <w:vAlign w:val="center"/>
          </w:tcPr>
          <w:p w14:paraId="55DC3F4F" w14:textId="77777777" w:rsidR="00954A86" w:rsidRPr="002C205E" w:rsidRDefault="00954A86" w:rsidP="00954A86">
            <w:pPr>
              <w:pStyle w:val="Tabletexte"/>
              <w:jc w:val="center"/>
              <w:rPr>
                <w:lang w:val="ar-SA" w:eastAsia="zh-TW" w:bidi="en-GB"/>
              </w:rPr>
            </w:pPr>
            <w:r w:rsidRPr="002C205E">
              <w:rPr>
                <w:rtl/>
              </w:rPr>
              <w:t>وزارة البنية التحتية والنقل والتنمية الإقليمية والاتصالات والرياضة والفنون</w:t>
            </w:r>
            <w:r>
              <w:rPr>
                <w:rtl/>
              </w:rPr>
              <w:t xml:space="preserve"> </w:t>
            </w:r>
            <w:r>
              <w:t>(</w:t>
            </w:r>
            <w:r w:rsidRPr="004A5873">
              <w:t>DITRDCSA</w:t>
            </w:r>
            <w:r>
              <w:t>)</w:t>
            </w:r>
            <w:r w:rsidRPr="002C205E">
              <w:rPr>
                <w:rtl/>
              </w:rPr>
              <w:t>، أستراليا</w:t>
            </w:r>
          </w:p>
        </w:tc>
      </w:tr>
      <w:tr w:rsidR="00954A86" w:rsidRPr="002C205E" w14:paraId="21D599E4" w14:textId="77777777" w:rsidTr="001E4472">
        <w:trPr>
          <w:trHeight w:val="371"/>
          <w:jc w:val="center"/>
        </w:trPr>
        <w:tc>
          <w:tcPr>
            <w:tcW w:w="1358" w:type="dxa"/>
            <w:noWrap/>
            <w:vAlign w:val="center"/>
          </w:tcPr>
          <w:p w14:paraId="24F44C6D" w14:textId="77777777" w:rsidR="00954A86" w:rsidRPr="002C205E" w:rsidRDefault="00954A86" w:rsidP="00954A86">
            <w:pPr>
              <w:pStyle w:val="Tabletexte"/>
              <w:jc w:val="center"/>
            </w:pPr>
            <w:r w:rsidRPr="002C205E">
              <w:t>7CIS25163</w:t>
            </w:r>
          </w:p>
        </w:tc>
        <w:tc>
          <w:tcPr>
            <w:tcW w:w="2293" w:type="dxa"/>
            <w:noWrap/>
            <w:vAlign w:val="center"/>
          </w:tcPr>
          <w:p w14:paraId="4B24A812" w14:textId="77777777" w:rsidR="00954A86" w:rsidRPr="002C205E" w:rsidRDefault="00954A86" w:rsidP="00954A86">
            <w:pPr>
              <w:pStyle w:val="Tabletexte"/>
              <w:jc w:val="center"/>
              <w:rPr>
                <w:lang w:val="ar-SA" w:eastAsia="zh-TW" w:bidi="en-GB"/>
              </w:rPr>
            </w:pPr>
            <w:r w:rsidRPr="002C205E">
              <w:rPr>
                <w:rtl/>
              </w:rPr>
              <w:t>بناء القدرات في مجال الاتصالات الساتلية</w:t>
            </w:r>
          </w:p>
        </w:tc>
        <w:tc>
          <w:tcPr>
            <w:tcW w:w="1260" w:type="dxa"/>
            <w:noWrap/>
            <w:vAlign w:val="center"/>
          </w:tcPr>
          <w:p w14:paraId="58509666" w14:textId="77777777" w:rsidR="00954A86" w:rsidRPr="002C205E" w:rsidRDefault="00954A86" w:rsidP="00954A86">
            <w:pPr>
              <w:pStyle w:val="Tabletexte"/>
              <w:jc w:val="center"/>
              <w:rPr>
                <w:lang w:val="ar-SA" w:eastAsia="zh-TW" w:bidi="en-GB"/>
              </w:rPr>
            </w:pPr>
            <w:r w:rsidRPr="002C205E">
              <w:rPr>
                <w:rtl/>
              </w:rPr>
              <w:t>كومنولث الدول المستقلة</w:t>
            </w:r>
          </w:p>
        </w:tc>
        <w:tc>
          <w:tcPr>
            <w:tcW w:w="1350" w:type="dxa"/>
            <w:noWrap/>
            <w:vAlign w:val="center"/>
          </w:tcPr>
          <w:p w14:paraId="26A6BB6C" w14:textId="77777777" w:rsidR="00954A86" w:rsidRPr="002C205E" w:rsidRDefault="00954A86" w:rsidP="00954A86">
            <w:pPr>
              <w:pStyle w:val="Tabletexte"/>
              <w:jc w:val="center"/>
              <w:rPr>
                <w:lang w:val="ar-SA" w:eastAsia="zh-TW" w:bidi="en-GB"/>
              </w:rPr>
            </w:pPr>
            <w:r w:rsidRPr="002C205E">
              <w:rPr>
                <w:rtl/>
              </w:rPr>
              <w:t>CIS4 - المهارات الرقمية</w:t>
            </w:r>
          </w:p>
        </w:tc>
        <w:tc>
          <w:tcPr>
            <w:tcW w:w="1027" w:type="dxa"/>
            <w:noWrap/>
            <w:vAlign w:val="center"/>
          </w:tcPr>
          <w:p w14:paraId="6570D514" w14:textId="39F8384D" w:rsidR="00954A86" w:rsidRPr="002C205E" w:rsidRDefault="00954A86" w:rsidP="00954A86">
            <w:pPr>
              <w:pStyle w:val="Tabletexte"/>
              <w:jc w:val="center"/>
              <w:rPr>
                <w:lang w:val="ar-SA" w:eastAsia="zh-TW" w:bidi="en-GB"/>
              </w:rPr>
            </w:pPr>
            <w:r w:rsidRPr="00722523">
              <w:rPr>
                <w:rFonts w:cstheme="minorHAnsi"/>
                <w:sz w:val="18"/>
                <w:szCs w:val="18"/>
              </w:rPr>
              <w:t>64</w:t>
            </w:r>
            <w:r w:rsidR="00424D84">
              <w:rPr>
                <w:rFonts w:cstheme="minorHAnsi"/>
                <w:sz w:val="18"/>
                <w:szCs w:val="18"/>
              </w:rPr>
              <w:t>,</w:t>
            </w:r>
            <w:r w:rsidRPr="00722523">
              <w:rPr>
                <w:rFonts w:cstheme="minorHAnsi"/>
                <w:sz w:val="18"/>
                <w:szCs w:val="18"/>
              </w:rPr>
              <w:t>74</w:t>
            </w:r>
          </w:p>
        </w:tc>
        <w:tc>
          <w:tcPr>
            <w:tcW w:w="1027" w:type="dxa"/>
            <w:noWrap/>
            <w:vAlign w:val="center"/>
          </w:tcPr>
          <w:p w14:paraId="34AB5EF8" w14:textId="1F85A5C5" w:rsidR="00954A86" w:rsidRPr="002C205E" w:rsidRDefault="00954A86" w:rsidP="00954A86">
            <w:pPr>
              <w:pStyle w:val="Tabletexte"/>
              <w:jc w:val="center"/>
              <w:rPr>
                <w:lang w:val="ar-SA" w:eastAsia="zh-TW" w:bidi="en-GB"/>
              </w:rPr>
            </w:pPr>
            <w:r w:rsidRPr="00722523">
              <w:rPr>
                <w:rFonts w:cstheme="minorHAnsi"/>
                <w:sz w:val="18"/>
                <w:szCs w:val="18"/>
              </w:rPr>
              <w:t>64</w:t>
            </w:r>
            <w:r w:rsidR="00424D84">
              <w:rPr>
                <w:rFonts w:cstheme="minorHAnsi"/>
                <w:sz w:val="18"/>
                <w:szCs w:val="18"/>
              </w:rPr>
              <w:t>,</w:t>
            </w:r>
            <w:r w:rsidRPr="00722523">
              <w:rPr>
                <w:rFonts w:cstheme="minorHAnsi"/>
                <w:sz w:val="18"/>
                <w:szCs w:val="18"/>
              </w:rPr>
              <w:t>74</w:t>
            </w:r>
          </w:p>
        </w:tc>
        <w:tc>
          <w:tcPr>
            <w:tcW w:w="1027" w:type="dxa"/>
            <w:noWrap/>
            <w:vAlign w:val="center"/>
          </w:tcPr>
          <w:p w14:paraId="2D672FDB" w14:textId="472727CE" w:rsidR="00954A86" w:rsidRPr="002C205E" w:rsidRDefault="00954A86" w:rsidP="00954A86">
            <w:pPr>
              <w:pStyle w:val="Tabletexte"/>
              <w:jc w:val="center"/>
              <w:rPr>
                <w:lang w:val="ar-SA" w:eastAsia="zh-TW" w:bidi="en-GB"/>
              </w:rPr>
            </w:pPr>
            <w:r w:rsidRPr="00722523">
              <w:rPr>
                <w:rFonts w:cstheme="minorHAnsi"/>
                <w:sz w:val="18"/>
                <w:szCs w:val="18"/>
              </w:rPr>
              <w:t>129</w:t>
            </w:r>
            <w:r w:rsidR="00424D84">
              <w:rPr>
                <w:rFonts w:cstheme="minorHAnsi"/>
                <w:sz w:val="18"/>
                <w:szCs w:val="18"/>
              </w:rPr>
              <w:t>,</w:t>
            </w:r>
            <w:r w:rsidRPr="00722523">
              <w:rPr>
                <w:rFonts w:cstheme="minorHAnsi"/>
                <w:sz w:val="18"/>
                <w:szCs w:val="18"/>
              </w:rPr>
              <w:t>48</w:t>
            </w:r>
          </w:p>
        </w:tc>
        <w:tc>
          <w:tcPr>
            <w:tcW w:w="1856" w:type="dxa"/>
            <w:noWrap/>
            <w:vAlign w:val="center"/>
          </w:tcPr>
          <w:p w14:paraId="6AA39D47" w14:textId="77777777" w:rsidR="00954A86" w:rsidRPr="002C205E" w:rsidRDefault="00954A86" w:rsidP="00954A86">
            <w:pPr>
              <w:pStyle w:val="Tabletexte"/>
              <w:jc w:val="center"/>
              <w:rPr>
                <w:lang w:val="ar-SA" w:eastAsia="zh-TW" w:bidi="en-GB"/>
              </w:rPr>
            </w:pPr>
            <w:r w:rsidRPr="002C205E">
              <w:rPr>
                <w:rtl/>
              </w:rPr>
              <w:t xml:space="preserve">منظمة </w:t>
            </w:r>
            <w:r w:rsidRPr="002C205E">
              <w:t>Intersputnik</w:t>
            </w:r>
          </w:p>
        </w:tc>
      </w:tr>
      <w:tr w:rsidR="00954A86" w:rsidRPr="002C205E" w14:paraId="4F6F87F5" w14:textId="77777777" w:rsidTr="001E4472">
        <w:trPr>
          <w:trHeight w:val="371"/>
          <w:jc w:val="center"/>
        </w:trPr>
        <w:tc>
          <w:tcPr>
            <w:tcW w:w="1358" w:type="dxa"/>
            <w:noWrap/>
            <w:vAlign w:val="center"/>
          </w:tcPr>
          <w:p w14:paraId="1A7D854A" w14:textId="77777777" w:rsidR="00954A86" w:rsidRPr="002C205E" w:rsidRDefault="00954A86" w:rsidP="00954A86">
            <w:pPr>
              <w:pStyle w:val="Tabletexte"/>
              <w:jc w:val="center"/>
            </w:pPr>
            <w:r w:rsidRPr="002C205E">
              <w:t>7GLO25156</w:t>
            </w:r>
          </w:p>
        </w:tc>
        <w:tc>
          <w:tcPr>
            <w:tcW w:w="2293" w:type="dxa"/>
            <w:noWrap/>
            <w:vAlign w:val="center"/>
          </w:tcPr>
          <w:p w14:paraId="5C6F29F8" w14:textId="77777777" w:rsidR="00954A86" w:rsidRPr="002C205E" w:rsidRDefault="00954A86" w:rsidP="00954A86">
            <w:pPr>
              <w:pStyle w:val="Tabletexte"/>
              <w:jc w:val="center"/>
              <w:rPr>
                <w:lang w:val="ar-SA" w:eastAsia="zh-TW" w:bidi="en-GB"/>
              </w:rPr>
            </w:pPr>
            <w:r w:rsidRPr="002C205E">
              <w:rPr>
                <w:rtl/>
              </w:rPr>
              <w:t>تعزيز المشاركة والامتثال وإعداد التقارير فيما يتعلق بالمشاريع الممولة من الاتحاد الأوروبي</w:t>
            </w:r>
          </w:p>
        </w:tc>
        <w:tc>
          <w:tcPr>
            <w:tcW w:w="1260" w:type="dxa"/>
            <w:noWrap/>
            <w:vAlign w:val="center"/>
          </w:tcPr>
          <w:p w14:paraId="2FA9F0E0" w14:textId="77777777" w:rsidR="00954A86" w:rsidRPr="002C205E" w:rsidRDefault="00954A86" w:rsidP="00954A86">
            <w:pPr>
              <w:pStyle w:val="Tabletexte"/>
              <w:jc w:val="center"/>
              <w:rPr>
                <w:lang w:val="ar-SA" w:eastAsia="zh-TW" w:bidi="en-GB"/>
              </w:rPr>
            </w:pPr>
            <w:r w:rsidRPr="002C205E">
              <w:rPr>
                <w:rtl/>
              </w:rPr>
              <w:t>مشروع متعدد المناطق</w:t>
            </w:r>
          </w:p>
        </w:tc>
        <w:tc>
          <w:tcPr>
            <w:tcW w:w="1350" w:type="dxa"/>
            <w:noWrap/>
            <w:vAlign w:val="center"/>
          </w:tcPr>
          <w:p w14:paraId="258A9CCA" w14:textId="44D20CC6" w:rsidR="00954A86" w:rsidRPr="002C205E" w:rsidRDefault="00954A86" w:rsidP="00954A86">
            <w:pPr>
              <w:pStyle w:val="Tabletexte"/>
              <w:jc w:val="center"/>
              <w:rPr>
                <w:lang w:val="ar-SA" w:eastAsia="zh-TW" w:bidi="en-GB"/>
              </w:rPr>
            </w:pPr>
            <w:r w:rsidRPr="002C205E">
              <w:rPr>
                <w:rtl/>
              </w:rPr>
              <w:t>العديد من المبادرات الإقليمية في</w:t>
            </w:r>
            <w:r w:rsidR="00743B8B">
              <w:rPr>
                <w:rFonts w:hint="cs"/>
                <w:rtl/>
              </w:rPr>
              <w:t> </w:t>
            </w:r>
            <w:r w:rsidRPr="002C205E">
              <w:rPr>
                <w:rtl/>
              </w:rPr>
              <w:t>مختلف المناطق</w:t>
            </w:r>
          </w:p>
        </w:tc>
        <w:tc>
          <w:tcPr>
            <w:tcW w:w="1027" w:type="dxa"/>
            <w:noWrap/>
            <w:vAlign w:val="center"/>
          </w:tcPr>
          <w:p w14:paraId="51ADBBF0" w14:textId="2E5BB07B" w:rsidR="00954A86" w:rsidRPr="002C205E" w:rsidRDefault="00954A86" w:rsidP="00954A86">
            <w:pPr>
              <w:pStyle w:val="Tabletexte"/>
              <w:jc w:val="center"/>
              <w:rPr>
                <w:lang w:val="ar-SA" w:eastAsia="zh-TW" w:bidi="en-GB"/>
              </w:rPr>
            </w:pPr>
            <w:r w:rsidRPr="00722523">
              <w:rPr>
                <w:rFonts w:cstheme="minorHAnsi"/>
                <w:sz w:val="18"/>
                <w:szCs w:val="18"/>
              </w:rPr>
              <w:t>18</w:t>
            </w:r>
            <w:r w:rsidR="00183213">
              <w:rPr>
                <w:rFonts w:cstheme="minorHAnsi"/>
                <w:sz w:val="18"/>
                <w:szCs w:val="18"/>
              </w:rPr>
              <w:t> </w:t>
            </w:r>
            <w:r w:rsidRPr="00722523">
              <w:rPr>
                <w:rFonts w:cstheme="minorHAnsi"/>
                <w:sz w:val="18"/>
                <w:szCs w:val="18"/>
              </w:rPr>
              <w:t>259</w:t>
            </w:r>
            <w:r w:rsidR="00424D84">
              <w:rPr>
                <w:rFonts w:cstheme="minorHAnsi"/>
                <w:sz w:val="18"/>
                <w:szCs w:val="18"/>
              </w:rPr>
              <w:t>,</w:t>
            </w:r>
            <w:r w:rsidRPr="00722523">
              <w:rPr>
                <w:rFonts w:cstheme="minorHAnsi"/>
                <w:sz w:val="18"/>
                <w:szCs w:val="18"/>
              </w:rPr>
              <w:t>80</w:t>
            </w:r>
          </w:p>
        </w:tc>
        <w:tc>
          <w:tcPr>
            <w:tcW w:w="1027" w:type="dxa"/>
            <w:noWrap/>
            <w:vAlign w:val="center"/>
          </w:tcPr>
          <w:p w14:paraId="110FB5C4" w14:textId="6EE29019" w:rsidR="00954A86" w:rsidRPr="002C205E" w:rsidRDefault="00954A86" w:rsidP="00954A86">
            <w:pPr>
              <w:pStyle w:val="Tabletexte"/>
              <w:jc w:val="center"/>
              <w:rPr>
                <w:lang w:val="ar-SA" w:eastAsia="zh-TW" w:bidi="en-GB"/>
              </w:rPr>
            </w:pPr>
            <w:r w:rsidRPr="00722523">
              <w:rPr>
                <w:rFonts w:cstheme="minorHAnsi"/>
                <w:sz w:val="18"/>
                <w:szCs w:val="18"/>
              </w:rPr>
              <w:t>1</w:t>
            </w:r>
            <w:r w:rsidR="00183213">
              <w:rPr>
                <w:rFonts w:cstheme="minorHAnsi"/>
                <w:sz w:val="18"/>
                <w:szCs w:val="18"/>
              </w:rPr>
              <w:t> </w:t>
            </w:r>
            <w:r w:rsidRPr="00722523">
              <w:rPr>
                <w:rFonts w:cstheme="minorHAnsi"/>
                <w:sz w:val="18"/>
                <w:szCs w:val="18"/>
              </w:rPr>
              <w:t>261</w:t>
            </w:r>
            <w:r w:rsidR="00424D84">
              <w:rPr>
                <w:rFonts w:cstheme="minorHAnsi"/>
                <w:sz w:val="18"/>
                <w:szCs w:val="18"/>
              </w:rPr>
              <w:t>,</w:t>
            </w:r>
            <w:r w:rsidRPr="00722523">
              <w:rPr>
                <w:rFonts w:cstheme="minorHAnsi"/>
                <w:sz w:val="18"/>
                <w:szCs w:val="18"/>
              </w:rPr>
              <w:t>00</w:t>
            </w:r>
          </w:p>
        </w:tc>
        <w:tc>
          <w:tcPr>
            <w:tcW w:w="1027" w:type="dxa"/>
            <w:noWrap/>
            <w:vAlign w:val="center"/>
          </w:tcPr>
          <w:p w14:paraId="22BCCFEF" w14:textId="56B60C8C" w:rsidR="00954A86" w:rsidRPr="002C205E" w:rsidRDefault="00954A86" w:rsidP="00954A86">
            <w:pPr>
              <w:pStyle w:val="Tabletexte"/>
              <w:jc w:val="center"/>
              <w:rPr>
                <w:lang w:val="ar-SA" w:eastAsia="zh-TW" w:bidi="en-GB"/>
              </w:rPr>
            </w:pPr>
            <w:r w:rsidRPr="00722523">
              <w:rPr>
                <w:rFonts w:cstheme="minorHAnsi"/>
                <w:sz w:val="18"/>
                <w:szCs w:val="18"/>
              </w:rPr>
              <w:t>19</w:t>
            </w:r>
            <w:r w:rsidR="00183213">
              <w:rPr>
                <w:rFonts w:cstheme="minorHAnsi"/>
                <w:sz w:val="18"/>
                <w:szCs w:val="18"/>
              </w:rPr>
              <w:t> </w:t>
            </w:r>
            <w:r w:rsidRPr="00722523">
              <w:rPr>
                <w:rFonts w:cstheme="minorHAnsi"/>
                <w:sz w:val="18"/>
                <w:szCs w:val="18"/>
              </w:rPr>
              <w:t>520</w:t>
            </w:r>
            <w:r w:rsidR="00424D84">
              <w:rPr>
                <w:rFonts w:cstheme="minorHAnsi"/>
                <w:sz w:val="18"/>
                <w:szCs w:val="18"/>
              </w:rPr>
              <w:t>,</w:t>
            </w:r>
            <w:r w:rsidRPr="00722523">
              <w:rPr>
                <w:rFonts w:cstheme="minorHAnsi"/>
                <w:sz w:val="18"/>
                <w:szCs w:val="18"/>
              </w:rPr>
              <w:t>80</w:t>
            </w:r>
          </w:p>
        </w:tc>
        <w:tc>
          <w:tcPr>
            <w:tcW w:w="1856" w:type="dxa"/>
            <w:noWrap/>
            <w:vAlign w:val="center"/>
          </w:tcPr>
          <w:p w14:paraId="4081D259" w14:textId="77777777" w:rsidR="00954A86" w:rsidRPr="002C205E" w:rsidRDefault="00954A86" w:rsidP="00954A86">
            <w:pPr>
              <w:pStyle w:val="Tabletexte"/>
              <w:jc w:val="center"/>
              <w:rPr>
                <w:lang w:val="ar-SA" w:eastAsia="zh-TW" w:bidi="en-GB"/>
              </w:rPr>
            </w:pPr>
            <w:r w:rsidRPr="002C205E">
              <w:rPr>
                <w:rtl/>
              </w:rPr>
              <w:t>الاتحاد الأوروبي</w:t>
            </w:r>
          </w:p>
        </w:tc>
      </w:tr>
      <w:tr w:rsidR="00954A86" w:rsidRPr="002C205E" w14:paraId="1AF61F1A" w14:textId="77777777" w:rsidTr="001E4472">
        <w:trPr>
          <w:trHeight w:val="371"/>
          <w:jc w:val="center"/>
        </w:trPr>
        <w:tc>
          <w:tcPr>
            <w:tcW w:w="1358" w:type="dxa"/>
            <w:noWrap/>
            <w:vAlign w:val="center"/>
          </w:tcPr>
          <w:p w14:paraId="04BFA3DD" w14:textId="77777777" w:rsidR="00954A86" w:rsidRPr="002C205E" w:rsidRDefault="00954A86" w:rsidP="00954A86">
            <w:pPr>
              <w:pStyle w:val="Tabletexte"/>
              <w:jc w:val="center"/>
            </w:pPr>
            <w:r w:rsidRPr="002C205E">
              <w:t>7GLO25151</w:t>
            </w:r>
          </w:p>
        </w:tc>
        <w:tc>
          <w:tcPr>
            <w:tcW w:w="2293" w:type="dxa"/>
            <w:noWrap/>
            <w:vAlign w:val="center"/>
          </w:tcPr>
          <w:p w14:paraId="46FE114D" w14:textId="77777777" w:rsidR="00954A86" w:rsidRPr="002C205E" w:rsidRDefault="00954A86" w:rsidP="00954A86">
            <w:pPr>
              <w:pStyle w:val="Tabletexte"/>
              <w:jc w:val="center"/>
              <w:rPr>
                <w:lang w:val="ar-SA" w:eastAsia="zh-TW" w:bidi="en-GB"/>
              </w:rPr>
            </w:pPr>
            <w:r w:rsidRPr="002C205E">
              <w:rPr>
                <w:rtl/>
              </w:rPr>
              <w:t>مشروع "مساراتها السيبرانية" - الجزء 3</w:t>
            </w:r>
          </w:p>
        </w:tc>
        <w:tc>
          <w:tcPr>
            <w:tcW w:w="1260" w:type="dxa"/>
            <w:noWrap/>
            <w:vAlign w:val="center"/>
          </w:tcPr>
          <w:p w14:paraId="1BEAA3C5" w14:textId="77777777" w:rsidR="00954A86" w:rsidRPr="002C205E" w:rsidRDefault="00954A86" w:rsidP="00954A86">
            <w:pPr>
              <w:pStyle w:val="Tabletexte"/>
              <w:jc w:val="center"/>
              <w:rPr>
                <w:lang w:val="ar-SA" w:eastAsia="zh-TW" w:bidi="en-GB"/>
              </w:rPr>
            </w:pPr>
            <w:r w:rsidRPr="002C205E">
              <w:rPr>
                <w:rtl/>
              </w:rPr>
              <w:t>مشروع متعدد المناطق يركز على أقل البلدان نمواً</w:t>
            </w:r>
          </w:p>
        </w:tc>
        <w:tc>
          <w:tcPr>
            <w:tcW w:w="1350" w:type="dxa"/>
            <w:noWrap/>
            <w:vAlign w:val="center"/>
          </w:tcPr>
          <w:p w14:paraId="13998C85" w14:textId="4023067A" w:rsidR="00954A86" w:rsidRPr="002C205E" w:rsidRDefault="00954A86" w:rsidP="00954A86">
            <w:pPr>
              <w:pStyle w:val="Tabletexte"/>
              <w:jc w:val="center"/>
              <w:rPr>
                <w:lang w:val="ar-SA" w:eastAsia="zh-TW" w:bidi="en-GB"/>
              </w:rPr>
            </w:pPr>
            <w:r w:rsidRPr="002C205E">
              <w:rPr>
                <w:rtl/>
              </w:rPr>
              <w:t>العديد من المبادرات الإقليمية في</w:t>
            </w:r>
            <w:r w:rsidR="00743B8B">
              <w:rPr>
                <w:rFonts w:hint="cs"/>
                <w:rtl/>
              </w:rPr>
              <w:t> </w:t>
            </w:r>
            <w:r w:rsidRPr="002C205E">
              <w:rPr>
                <w:rtl/>
              </w:rPr>
              <w:t>مختلف المناطق</w:t>
            </w:r>
          </w:p>
        </w:tc>
        <w:tc>
          <w:tcPr>
            <w:tcW w:w="1027" w:type="dxa"/>
            <w:noWrap/>
            <w:vAlign w:val="center"/>
          </w:tcPr>
          <w:p w14:paraId="04B07687" w14:textId="6E7B5E35" w:rsidR="00954A86" w:rsidRPr="002C205E" w:rsidRDefault="00954A86" w:rsidP="00954A86">
            <w:pPr>
              <w:pStyle w:val="Tabletexte"/>
              <w:jc w:val="center"/>
              <w:rPr>
                <w:lang w:val="ar-SA" w:eastAsia="zh-TW" w:bidi="en-GB"/>
              </w:rPr>
            </w:pPr>
            <w:r w:rsidRPr="00722523">
              <w:rPr>
                <w:rFonts w:cstheme="minorHAnsi"/>
                <w:sz w:val="18"/>
                <w:szCs w:val="18"/>
              </w:rPr>
              <w:t>285</w:t>
            </w:r>
            <w:r w:rsidR="00424D84">
              <w:rPr>
                <w:rFonts w:cstheme="minorHAnsi"/>
                <w:sz w:val="18"/>
                <w:szCs w:val="18"/>
              </w:rPr>
              <w:t>,</w:t>
            </w:r>
            <w:r w:rsidRPr="00722523">
              <w:rPr>
                <w:rFonts w:cstheme="minorHAnsi"/>
                <w:sz w:val="18"/>
                <w:szCs w:val="18"/>
              </w:rPr>
              <w:t>48</w:t>
            </w:r>
          </w:p>
        </w:tc>
        <w:tc>
          <w:tcPr>
            <w:tcW w:w="1027" w:type="dxa"/>
            <w:noWrap/>
            <w:vAlign w:val="center"/>
          </w:tcPr>
          <w:p w14:paraId="00BFD2F7" w14:textId="01640508" w:rsidR="00954A86" w:rsidRPr="002C205E" w:rsidRDefault="00954A86" w:rsidP="00954A86">
            <w:pPr>
              <w:pStyle w:val="Tabletexte"/>
              <w:jc w:val="center"/>
              <w:rPr>
                <w:lang w:val="ar-SA" w:eastAsia="zh-TW" w:bidi="en-GB"/>
              </w:rPr>
            </w:pPr>
            <w:r w:rsidRPr="00722523">
              <w:rPr>
                <w:rFonts w:cstheme="minorHAnsi"/>
                <w:sz w:val="18"/>
                <w:szCs w:val="18"/>
              </w:rPr>
              <w:t>124</w:t>
            </w:r>
            <w:r w:rsidR="00424D84">
              <w:rPr>
                <w:rFonts w:cstheme="minorHAnsi"/>
                <w:sz w:val="18"/>
                <w:szCs w:val="18"/>
              </w:rPr>
              <w:t>,</w:t>
            </w:r>
            <w:r w:rsidRPr="00722523">
              <w:rPr>
                <w:rFonts w:cstheme="minorHAnsi"/>
                <w:sz w:val="18"/>
                <w:szCs w:val="18"/>
              </w:rPr>
              <w:t>54</w:t>
            </w:r>
          </w:p>
        </w:tc>
        <w:tc>
          <w:tcPr>
            <w:tcW w:w="1027" w:type="dxa"/>
            <w:noWrap/>
            <w:vAlign w:val="center"/>
          </w:tcPr>
          <w:p w14:paraId="5A0D10DD" w14:textId="2B1A4A0B" w:rsidR="00954A86" w:rsidRPr="002C205E" w:rsidRDefault="00954A86" w:rsidP="00954A86">
            <w:pPr>
              <w:pStyle w:val="Tabletexte"/>
              <w:jc w:val="center"/>
              <w:rPr>
                <w:lang w:val="ar-SA" w:eastAsia="zh-TW" w:bidi="en-GB"/>
              </w:rPr>
            </w:pPr>
            <w:r w:rsidRPr="00722523">
              <w:rPr>
                <w:rFonts w:cstheme="minorHAnsi"/>
                <w:sz w:val="18"/>
                <w:szCs w:val="18"/>
              </w:rPr>
              <w:t>409</w:t>
            </w:r>
            <w:r w:rsidR="00424D84">
              <w:rPr>
                <w:rFonts w:cstheme="minorHAnsi"/>
                <w:sz w:val="18"/>
                <w:szCs w:val="18"/>
              </w:rPr>
              <w:t>,</w:t>
            </w:r>
            <w:r w:rsidRPr="00722523">
              <w:rPr>
                <w:rFonts w:cstheme="minorHAnsi"/>
                <w:sz w:val="18"/>
                <w:szCs w:val="18"/>
              </w:rPr>
              <w:t>89</w:t>
            </w:r>
          </w:p>
        </w:tc>
        <w:tc>
          <w:tcPr>
            <w:tcW w:w="1856" w:type="dxa"/>
            <w:noWrap/>
            <w:vAlign w:val="center"/>
          </w:tcPr>
          <w:p w14:paraId="424CE4E6" w14:textId="4A0DB767" w:rsidR="00954A86" w:rsidRPr="002C205E" w:rsidRDefault="00954A86" w:rsidP="00954A86">
            <w:pPr>
              <w:pStyle w:val="Tabletexte"/>
              <w:jc w:val="center"/>
              <w:rPr>
                <w:lang w:val="ar-SA" w:eastAsia="zh-TW" w:bidi="en-GB"/>
              </w:rPr>
            </w:pPr>
            <w:r w:rsidRPr="002C205E">
              <w:rPr>
                <w:rtl/>
              </w:rPr>
              <w:t xml:space="preserve">الوكالة </w:t>
            </w:r>
            <w:r w:rsidR="00A42C2A" w:rsidRPr="00A42C2A">
              <w:rPr>
                <w:rtl/>
              </w:rPr>
              <w:t xml:space="preserve">الألمانية </w:t>
            </w:r>
            <w:r w:rsidRPr="002C205E">
              <w:rPr>
                <w:rtl/>
              </w:rPr>
              <w:t xml:space="preserve">للتعاون الدولي </w:t>
            </w:r>
            <w:r w:rsidRPr="002C205E">
              <w:t>(GIZ)</w:t>
            </w:r>
          </w:p>
        </w:tc>
      </w:tr>
      <w:tr w:rsidR="00954A86" w:rsidRPr="002C205E" w14:paraId="21F57A1F" w14:textId="77777777" w:rsidTr="001E4472">
        <w:trPr>
          <w:trHeight w:val="371"/>
          <w:jc w:val="center"/>
        </w:trPr>
        <w:tc>
          <w:tcPr>
            <w:tcW w:w="1358" w:type="dxa"/>
            <w:noWrap/>
            <w:vAlign w:val="center"/>
          </w:tcPr>
          <w:p w14:paraId="6F13F039" w14:textId="77777777" w:rsidR="00954A86" w:rsidRPr="002C205E" w:rsidRDefault="00954A86" w:rsidP="00954A86">
            <w:pPr>
              <w:pStyle w:val="Tabletexte"/>
              <w:jc w:val="center"/>
            </w:pPr>
            <w:r w:rsidRPr="002C205E">
              <w:t>7GLO25152</w:t>
            </w:r>
          </w:p>
        </w:tc>
        <w:tc>
          <w:tcPr>
            <w:tcW w:w="2293" w:type="dxa"/>
            <w:noWrap/>
            <w:vAlign w:val="center"/>
          </w:tcPr>
          <w:p w14:paraId="6AF3BB5B" w14:textId="77777777" w:rsidR="00954A86" w:rsidRPr="002C205E" w:rsidRDefault="00954A86" w:rsidP="00954A86">
            <w:pPr>
              <w:pStyle w:val="Tabletexte"/>
              <w:jc w:val="center"/>
              <w:rPr>
                <w:lang w:val="ar-SA" w:eastAsia="zh-TW" w:bidi="en-GB"/>
              </w:rPr>
            </w:pPr>
            <w:r w:rsidRPr="002C205E">
              <w:rPr>
                <w:rtl/>
              </w:rPr>
              <w:t>التبادل الدولي بشأن تنظيم المخلفات الإلكترونية وإشراك منتجي الإلكترونيات - إنشاء اقتصاد دائري للإلكترونيات</w:t>
            </w:r>
          </w:p>
        </w:tc>
        <w:tc>
          <w:tcPr>
            <w:tcW w:w="1260" w:type="dxa"/>
            <w:noWrap/>
            <w:vAlign w:val="center"/>
          </w:tcPr>
          <w:p w14:paraId="23678D9E" w14:textId="77777777" w:rsidR="00954A86" w:rsidRPr="002C205E" w:rsidRDefault="00954A86" w:rsidP="00954A86">
            <w:pPr>
              <w:pStyle w:val="Tabletexte"/>
              <w:jc w:val="center"/>
              <w:rPr>
                <w:lang w:val="ar-SA" w:eastAsia="zh-TW" w:bidi="en-GB"/>
              </w:rPr>
            </w:pPr>
            <w:r w:rsidRPr="002C205E">
              <w:rPr>
                <w:rtl/>
              </w:rPr>
              <w:t>مشروع متعدد المناطق</w:t>
            </w:r>
          </w:p>
        </w:tc>
        <w:tc>
          <w:tcPr>
            <w:tcW w:w="1350" w:type="dxa"/>
            <w:noWrap/>
            <w:vAlign w:val="center"/>
          </w:tcPr>
          <w:p w14:paraId="56B0AE1B" w14:textId="092CD93B" w:rsidR="00954A86" w:rsidRPr="002C205E" w:rsidRDefault="00954A86" w:rsidP="00954A86">
            <w:pPr>
              <w:pStyle w:val="Tabletexte"/>
              <w:jc w:val="center"/>
              <w:rPr>
                <w:lang w:val="ar-SA" w:eastAsia="zh-TW" w:bidi="en-GB"/>
              </w:rPr>
            </w:pPr>
            <w:r w:rsidRPr="002C205E">
              <w:rPr>
                <w:rtl/>
              </w:rPr>
              <w:t>العديد من المبادرات الإقليمية في</w:t>
            </w:r>
            <w:r>
              <w:rPr>
                <w:rFonts w:hint="cs"/>
                <w:rtl/>
              </w:rPr>
              <w:t> </w:t>
            </w:r>
            <w:r w:rsidRPr="002C205E">
              <w:rPr>
                <w:rtl/>
              </w:rPr>
              <w:t>مختلف المناطق</w:t>
            </w:r>
          </w:p>
        </w:tc>
        <w:tc>
          <w:tcPr>
            <w:tcW w:w="1027" w:type="dxa"/>
            <w:noWrap/>
            <w:vAlign w:val="center"/>
          </w:tcPr>
          <w:p w14:paraId="53141521" w14:textId="07A61910" w:rsidR="00954A86" w:rsidRPr="002C205E" w:rsidRDefault="00954A86" w:rsidP="00954A86">
            <w:pPr>
              <w:pStyle w:val="Tabletexte"/>
              <w:jc w:val="center"/>
              <w:rPr>
                <w:lang w:val="ar-SA" w:eastAsia="zh-TW" w:bidi="en-GB"/>
              </w:rPr>
            </w:pPr>
            <w:r w:rsidRPr="00722523">
              <w:rPr>
                <w:rFonts w:cstheme="minorHAnsi"/>
                <w:sz w:val="18"/>
                <w:szCs w:val="18"/>
              </w:rPr>
              <w:t>161</w:t>
            </w:r>
            <w:r w:rsidR="00424D84">
              <w:rPr>
                <w:rFonts w:cstheme="minorHAnsi"/>
                <w:sz w:val="18"/>
                <w:szCs w:val="18"/>
              </w:rPr>
              <w:t>,</w:t>
            </w:r>
            <w:r w:rsidRPr="00722523">
              <w:rPr>
                <w:rFonts w:cstheme="minorHAnsi"/>
                <w:sz w:val="18"/>
                <w:szCs w:val="18"/>
              </w:rPr>
              <w:t>85</w:t>
            </w:r>
          </w:p>
        </w:tc>
        <w:tc>
          <w:tcPr>
            <w:tcW w:w="1027" w:type="dxa"/>
            <w:noWrap/>
            <w:vAlign w:val="center"/>
          </w:tcPr>
          <w:p w14:paraId="447B6C3A" w14:textId="76621BF7" w:rsidR="00954A86" w:rsidRPr="002C205E" w:rsidRDefault="00954A86" w:rsidP="00954A86">
            <w:pPr>
              <w:pStyle w:val="Tabletexte"/>
              <w:jc w:val="center"/>
              <w:rPr>
                <w:lang w:val="ar-SA" w:eastAsia="zh-TW" w:bidi="en-GB"/>
              </w:rPr>
            </w:pPr>
            <w:r w:rsidRPr="00722523">
              <w:rPr>
                <w:rFonts w:cstheme="minorHAnsi"/>
                <w:sz w:val="18"/>
                <w:szCs w:val="18"/>
              </w:rPr>
              <w:t>161</w:t>
            </w:r>
            <w:r w:rsidR="00424D84">
              <w:rPr>
                <w:rFonts w:cstheme="minorHAnsi"/>
                <w:sz w:val="18"/>
                <w:szCs w:val="18"/>
              </w:rPr>
              <w:t>,</w:t>
            </w:r>
            <w:r w:rsidRPr="00722523">
              <w:rPr>
                <w:rFonts w:cstheme="minorHAnsi"/>
                <w:sz w:val="18"/>
                <w:szCs w:val="18"/>
              </w:rPr>
              <w:t>85</w:t>
            </w:r>
          </w:p>
        </w:tc>
        <w:tc>
          <w:tcPr>
            <w:tcW w:w="1027" w:type="dxa"/>
            <w:noWrap/>
            <w:vAlign w:val="center"/>
          </w:tcPr>
          <w:p w14:paraId="4DF3D3B9" w14:textId="6DD8372C" w:rsidR="00954A86" w:rsidRPr="002C205E" w:rsidRDefault="00954A86" w:rsidP="00954A86">
            <w:pPr>
              <w:pStyle w:val="Tabletexte"/>
              <w:jc w:val="center"/>
              <w:rPr>
                <w:lang w:val="ar-SA" w:eastAsia="zh-TW" w:bidi="en-GB"/>
              </w:rPr>
            </w:pPr>
            <w:r w:rsidRPr="00722523">
              <w:rPr>
                <w:rFonts w:cstheme="minorHAnsi"/>
                <w:sz w:val="18"/>
                <w:szCs w:val="18"/>
              </w:rPr>
              <w:t>323</w:t>
            </w:r>
            <w:r w:rsidR="00424D84">
              <w:rPr>
                <w:rFonts w:cstheme="minorHAnsi"/>
                <w:sz w:val="18"/>
                <w:szCs w:val="18"/>
              </w:rPr>
              <w:t>,</w:t>
            </w:r>
            <w:r w:rsidRPr="00722523">
              <w:rPr>
                <w:rFonts w:cstheme="minorHAnsi"/>
                <w:sz w:val="18"/>
                <w:szCs w:val="18"/>
              </w:rPr>
              <w:t>70</w:t>
            </w:r>
          </w:p>
        </w:tc>
        <w:tc>
          <w:tcPr>
            <w:tcW w:w="1856" w:type="dxa"/>
            <w:noWrap/>
            <w:vAlign w:val="center"/>
          </w:tcPr>
          <w:p w14:paraId="1E0E3434" w14:textId="77777777" w:rsidR="00954A86" w:rsidRPr="002C205E" w:rsidRDefault="00954A86" w:rsidP="00954A86">
            <w:pPr>
              <w:pStyle w:val="Tabletexte"/>
              <w:jc w:val="center"/>
              <w:rPr>
                <w:lang w:val="ar-SA" w:eastAsia="zh-TW" w:bidi="en-GB"/>
              </w:rPr>
            </w:pPr>
            <w:r w:rsidRPr="002C205E">
              <w:rPr>
                <w:rtl/>
              </w:rPr>
              <w:t xml:space="preserve">الوكالة الرئاسية للتعاون الدولي </w:t>
            </w:r>
            <w:r w:rsidRPr="002C205E">
              <w:t>(APC)</w:t>
            </w:r>
            <w:r w:rsidRPr="002C205E">
              <w:rPr>
                <w:rtl/>
              </w:rPr>
              <w:t>، كولومبيا</w:t>
            </w:r>
          </w:p>
        </w:tc>
      </w:tr>
      <w:tr w:rsidR="00954A86" w:rsidRPr="002C205E" w14:paraId="1373A230" w14:textId="77777777" w:rsidTr="001E4472">
        <w:trPr>
          <w:trHeight w:val="371"/>
          <w:jc w:val="center"/>
        </w:trPr>
        <w:tc>
          <w:tcPr>
            <w:tcW w:w="1358" w:type="dxa"/>
            <w:shd w:val="clear" w:color="auto" w:fill="BFBFBF" w:themeFill="background1" w:themeFillShade="BF"/>
            <w:noWrap/>
            <w:vAlign w:val="center"/>
          </w:tcPr>
          <w:p w14:paraId="615AB8D3" w14:textId="77777777" w:rsidR="00954A86" w:rsidRPr="002C205E" w:rsidRDefault="00954A86" w:rsidP="00954A86">
            <w:pPr>
              <w:pStyle w:val="Tabletexte"/>
              <w:jc w:val="center"/>
              <w:rPr>
                <w:b/>
                <w:bCs/>
              </w:rPr>
            </w:pPr>
          </w:p>
        </w:tc>
        <w:tc>
          <w:tcPr>
            <w:tcW w:w="2293" w:type="dxa"/>
            <w:shd w:val="clear" w:color="auto" w:fill="BFBFBF" w:themeFill="background1" w:themeFillShade="BF"/>
            <w:noWrap/>
            <w:vAlign w:val="center"/>
          </w:tcPr>
          <w:p w14:paraId="70714E04" w14:textId="77777777" w:rsidR="00954A86" w:rsidRPr="002C205E" w:rsidRDefault="00954A86" w:rsidP="00954A86">
            <w:pPr>
              <w:pStyle w:val="Tabletexte"/>
              <w:jc w:val="center"/>
              <w:rPr>
                <w:b/>
                <w:bCs/>
                <w:lang w:val="ar-SA" w:eastAsia="zh-TW" w:bidi="en-GB"/>
              </w:rPr>
            </w:pPr>
            <w:r w:rsidRPr="002C205E">
              <w:rPr>
                <w:b/>
                <w:bCs/>
                <w:rtl/>
              </w:rPr>
              <w:t>المجموع</w:t>
            </w:r>
          </w:p>
        </w:tc>
        <w:tc>
          <w:tcPr>
            <w:tcW w:w="1260" w:type="dxa"/>
            <w:shd w:val="clear" w:color="auto" w:fill="BFBFBF" w:themeFill="background1" w:themeFillShade="BF"/>
            <w:noWrap/>
            <w:vAlign w:val="center"/>
          </w:tcPr>
          <w:p w14:paraId="45CAE7B7" w14:textId="77777777" w:rsidR="00954A86" w:rsidRPr="002C205E" w:rsidRDefault="00954A86" w:rsidP="00954A86">
            <w:pPr>
              <w:pStyle w:val="Tabletexte"/>
              <w:jc w:val="center"/>
              <w:rPr>
                <w:b/>
                <w:bCs/>
              </w:rPr>
            </w:pPr>
          </w:p>
        </w:tc>
        <w:tc>
          <w:tcPr>
            <w:tcW w:w="1350" w:type="dxa"/>
            <w:shd w:val="clear" w:color="auto" w:fill="BFBFBF" w:themeFill="background1" w:themeFillShade="BF"/>
            <w:noWrap/>
            <w:vAlign w:val="center"/>
          </w:tcPr>
          <w:p w14:paraId="14281F7D" w14:textId="77777777" w:rsidR="00954A86" w:rsidRPr="002C205E" w:rsidRDefault="00954A86" w:rsidP="00954A86">
            <w:pPr>
              <w:pStyle w:val="Tabletexte"/>
              <w:jc w:val="center"/>
              <w:rPr>
                <w:b/>
                <w:bCs/>
              </w:rPr>
            </w:pPr>
          </w:p>
        </w:tc>
        <w:tc>
          <w:tcPr>
            <w:tcW w:w="1027" w:type="dxa"/>
            <w:shd w:val="clear" w:color="auto" w:fill="BFBFBF" w:themeFill="background1" w:themeFillShade="BF"/>
            <w:noWrap/>
            <w:vAlign w:val="center"/>
          </w:tcPr>
          <w:p w14:paraId="624CC73D" w14:textId="7F1E753D" w:rsidR="00954A86" w:rsidRPr="002C205E" w:rsidRDefault="00954A86" w:rsidP="00954A86">
            <w:pPr>
              <w:pStyle w:val="Tabletexte"/>
              <w:jc w:val="center"/>
              <w:rPr>
                <w:b/>
                <w:bCs/>
                <w:lang w:val="ar-SA" w:eastAsia="zh-TW" w:bidi="en-GB"/>
              </w:rPr>
            </w:pPr>
            <w:r w:rsidRPr="00153AD6">
              <w:rPr>
                <w:rFonts w:cstheme="minorHAnsi"/>
                <w:b/>
                <w:bCs/>
                <w:sz w:val="18"/>
                <w:szCs w:val="18"/>
              </w:rPr>
              <w:t>20</w:t>
            </w:r>
            <w:r w:rsidR="00183213">
              <w:rPr>
                <w:rFonts w:cstheme="minorHAnsi"/>
                <w:b/>
                <w:bCs/>
                <w:sz w:val="18"/>
                <w:szCs w:val="18"/>
              </w:rPr>
              <w:t> </w:t>
            </w:r>
            <w:r w:rsidRPr="00153AD6">
              <w:rPr>
                <w:rFonts w:cstheme="minorHAnsi"/>
                <w:b/>
                <w:bCs/>
                <w:sz w:val="18"/>
                <w:szCs w:val="18"/>
              </w:rPr>
              <w:t>451</w:t>
            </w:r>
            <w:r w:rsidR="00424D84">
              <w:rPr>
                <w:rFonts w:cstheme="minorHAnsi"/>
                <w:b/>
                <w:bCs/>
                <w:sz w:val="18"/>
                <w:szCs w:val="18"/>
              </w:rPr>
              <w:t>,</w:t>
            </w:r>
            <w:r w:rsidRPr="00153AD6">
              <w:rPr>
                <w:rFonts w:cstheme="minorHAnsi"/>
                <w:b/>
                <w:bCs/>
                <w:sz w:val="18"/>
                <w:szCs w:val="18"/>
              </w:rPr>
              <w:t>08</w:t>
            </w:r>
          </w:p>
        </w:tc>
        <w:tc>
          <w:tcPr>
            <w:tcW w:w="1027" w:type="dxa"/>
            <w:shd w:val="clear" w:color="auto" w:fill="BFBFBF" w:themeFill="background1" w:themeFillShade="BF"/>
            <w:noWrap/>
            <w:vAlign w:val="center"/>
          </w:tcPr>
          <w:p w14:paraId="36845E48" w14:textId="51CB9254" w:rsidR="00954A86" w:rsidRPr="002C205E" w:rsidRDefault="00954A86" w:rsidP="00954A86">
            <w:pPr>
              <w:pStyle w:val="Tabletexte"/>
              <w:jc w:val="center"/>
              <w:rPr>
                <w:b/>
                <w:bCs/>
                <w:lang w:val="ar-SA" w:eastAsia="zh-TW" w:bidi="en-GB"/>
              </w:rPr>
            </w:pPr>
            <w:r w:rsidRPr="00153AD6">
              <w:rPr>
                <w:rFonts w:cstheme="minorHAnsi"/>
                <w:b/>
                <w:bCs/>
                <w:sz w:val="18"/>
                <w:szCs w:val="18"/>
              </w:rPr>
              <w:t>2</w:t>
            </w:r>
            <w:r w:rsidR="00183213">
              <w:rPr>
                <w:rFonts w:cstheme="minorHAnsi"/>
                <w:b/>
                <w:bCs/>
                <w:sz w:val="18"/>
                <w:szCs w:val="18"/>
              </w:rPr>
              <w:t> </w:t>
            </w:r>
            <w:r w:rsidRPr="00153AD6">
              <w:rPr>
                <w:rFonts w:cstheme="minorHAnsi"/>
                <w:b/>
                <w:bCs/>
                <w:sz w:val="18"/>
                <w:szCs w:val="18"/>
              </w:rPr>
              <w:t>125</w:t>
            </w:r>
            <w:r w:rsidR="00424D84">
              <w:rPr>
                <w:rFonts w:cstheme="minorHAnsi"/>
                <w:b/>
                <w:bCs/>
                <w:sz w:val="18"/>
                <w:szCs w:val="18"/>
              </w:rPr>
              <w:t>,</w:t>
            </w:r>
            <w:r w:rsidRPr="00153AD6">
              <w:rPr>
                <w:rFonts w:cstheme="minorHAnsi"/>
                <w:b/>
                <w:bCs/>
                <w:sz w:val="18"/>
                <w:szCs w:val="18"/>
              </w:rPr>
              <w:t>24</w:t>
            </w:r>
          </w:p>
        </w:tc>
        <w:tc>
          <w:tcPr>
            <w:tcW w:w="1027" w:type="dxa"/>
            <w:shd w:val="clear" w:color="auto" w:fill="BFBFBF" w:themeFill="background1" w:themeFillShade="BF"/>
            <w:noWrap/>
            <w:vAlign w:val="center"/>
          </w:tcPr>
          <w:p w14:paraId="0F21B1F2" w14:textId="2AE86E9F" w:rsidR="00954A86" w:rsidRPr="002C205E" w:rsidRDefault="00954A86" w:rsidP="00954A86">
            <w:pPr>
              <w:pStyle w:val="Tabletexte"/>
              <w:jc w:val="center"/>
              <w:rPr>
                <w:b/>
                <w:bCs/>
                <w:lang w:val="ar-SA" w:eastAsia="zh-TW" w:bidi="en-GB"/>
              </w:rPr>
            </w:pPr>
            <w:r w:rsidRPr="00153AD6">
              <w:rPr>
                <w:rFonts w:cstheme="minorHAnsi"/>
                <w:b/>
                <w:bCs/>
                <w:sz w:val="18"/>
                <w:szCs w:val="18"/>
              </w:rPr>
              <w:t>22</w:t>
            </w:r>
            <w:r w:rsidR="00183213">
              <w:rPr>
                <w:rFonts w:cstheme="minorHAnsi"/>
                <w:b/>
                <w:bCs/>
                <w:sz w:val="18"/>
                <w:szCs w:val="18"/>
              </w:rPr>
              <w:t> </w:t>
            </w:r>
            <w:r w:rsidRPr="00153AD6">
              <w:rPr>
                <w:rFonts w:cstheme="minorHAnsi"/>
                <w:b/>
                <w:bCs/>
                <w:sz w:val="18"/>
                <w:szCs w:val="18"/>
              </w:rPr>
              <w:t>577</w:t>
            </w:r>
            <w:r w:rsidR="00424D84">
              <w:rPr>
                <w:rFonts w:cstheme="minorHAnsi"/>
                <w:b/>
                <w:bCs/>
                <w:sz w:val="18"/>
                <w:szCs w:val="18"/>
              </w:rPr>
              <w:t>,</w:t>
            </w:r>
            <w:r w:rsidRPr="00153AD6">
              <w:rPr>
                <w:rFonts w:cstheme="minorHAnsi"/>
                <w:b/>
                <w:bCs/>
                <w:sz w:val="18"/>
                <w:szCs w:val="18"/>
              </w:rPr>
              <w:t>36</w:t>
            </w:r>
          </w:p>
        </w:tc>
        <w:tc>
          <w:tcPr>
            <w:tcW w:w="1856" w:type="dxa"/>
            <w:shd w:val="clear" w:color="auto" w:fill="BFBFBF" w:themeFill="background1" w:themeFillShade="BF"/>
            <w:noWrap/>
            <w:vAlign w:val="center"/>
          </w:tcPr>
          <w:p w14:paraId="1AB456D3" w14:textId="77777777" w:rsidR="00954A86" w:rsidRPr="002C205E" w:rsidRDefault="00954A86" w:rsidP="00954A86">
            <w:pPr>
              <w:pStyle w:val="Tabletexte"/>
              <w:jc w:val="center"/>
              <w:rPr>
                <w:b/>
                <w:bCs/>
              </w:rPr>
            </w:pPr>
          </w:p>
        </w:tc>
      </w:tr>
    </w:tbl>
    <w:p w14:paraId="5621D47E" w14:textId="77777777" w:rsidR="00152984" w:rsidRPr="002C205E" w:rsidRDefault="00152984" w:rsidP="00183213">
      <w:pPr>
        <w:pStyle w:val="Note"/>
        <w:rPr>
          <w:lang w:val="ar-SA" w:eastAsia="zh-TW" w:bidi="en-GB"/>
        </w:rPr>
      </w:pPr>
      <w:r w:rsidRPr="00183213">
        <w:rPr>
          <w:b/>
          <w:bCs/>
          <w:rtl/>
        </w:rPr>
        <w:t>ملاحظة</w:t>
      </w:r>
      <w:r w:rsidRPr="006506BA">
        <w:rPr>
          <w:b/>
          <w:bCs/>
          <w:rtl/>
        </w:rPr>
        <w:t>:</w:t>
      </w:r>
      <w:r w:rsidRPr="002C205E">
        <w:rPr>
          <w:rtl/>
        </w:rPr>
        <w:t xml:space="preserve"> حُولت جميع الأموال إلى قيمتها بالدولار الأمريكي</w:t>
      </w:r>
    </w:p>
    <w:p w14:paraId="7213551C" w14:textId="1804A5C4" w:rsidR="00152984" w:rsidRPr="002C205E" w:rsidRDefault="00152984" w:rsidP="00650602">
      <w:pPr>
        <w:keepNext/>
        <w:keepLines/>
        <w:widowControl w:val="0"/>
        <w:textDirection w:val="tbRlV"/>
        <w:rPr>
          <w:lang w:val="ar-SA" w:eastAsia="zh-TW" w:bidi="en-GB"/>
        </w:rPr>
      </w:pPr>
      <w:r w:rsidRPr="002C205E">
        <w:rPr>
          <w:rtl/>
        </w:rPr>
        <w:lastRenderedPageBreak/>
        <w:t>ومع مضي مكتب تنمية الاتصالات قدماً في تنفيذ خطة عمل باكو، سيكون من المهم ضمان استمرار حصول صندوق تنمية تكنولوجيا المعلومات والاتصالات على التمويل الكافي لدعم إعداد مشاريع جديدة طوال دورة المؤتمر WTDC-25.</w:t>
      </w:r>
    </w:p>
    <w:p w14:paraId="6AB500A4" w14:textId="31688C90" w:rsidR="00152984" w:rsidRPr="002C4695" w:rsidRDefault="007C3F32" w:rsidP="002C4695">
      <w:pPr>
        <w:pStyle w:val="Heading1"/>
        <w:ind w:left="0" w:firstLine="0"/>
      </w:pPr>
      <w:r w:rsidRPr="002C4695">
        <w:t>4</w:t>
      </w:r>
      <w:r w:rsidRPr="002C4695">
        <w:tab/>
      </w:r>
      <w:r w:rsidR="00152984" w:rsidRPr="002C4695">
        <w:rPr>
          <w:rtl/>
        </w:rPr>
        <w:t>تعزيز ممارسات إدارة المشاريع وحوكمتها لمختلف مشاريع مكتب تنمية الاتصالات</w:t>
      </w:r>
    </w:p>
    <w:p w14:paraId="3CE67BF4" w14:textId="7A83A5EB" w:rsidR="00152984" w:rsidRPr="002C205E" w:rsidRDefault="00152984" w:rsidP="00152984">
      <w:pPr>
        <w:pStyle w:val="ListParagraph"/>
        <w:widowControl w:val="0"/>
        <w:ind w:left="0"/>
        <w:contextualSpacing w:val="0"/>
        <w:textDirection w:val="tbRlV"/>
        <w:rPr>
          <w:lang w:val="ar-SA" w:eastAsia="zh-TW" w:bidi="en-GB"/>
        </w:rPr>
      </w:pPr>
      <w:r w:rsidRPr="002C205E">
        <w:rPr>
          <w:rtl/>
        </w:rPr>
        <w:t>واصل مكتب تنمية الاتصالات تعزيز ممارسات إدارة المشاريع طوال عام 2025، بناءً على التحسينات التي أدخلت بالفعل في</w:t>
      </w:r>
      <w:r w:rsidR="00972328">
        <w:rPr>
          <w:rFonts w:hint="cs"/>
          <w:rtl/>
        </w:rPr>
        <w:t> </w:t>
      </w:r>
      <w:r w:rsidRPr="002C205E">
        <w:rPr>
          <w:rtl/>
        </w:rPr>
        <w:t xml:space="preserve">السنوات القليلة الماضية. وتمثَّل أحد الإجراءات الرئيسية التي نُفذت خلال العام في استحداث وحدة تنفيذ المشاريع </w:t>
      </w:r>
      <w:r w:rsidRPr="002C205E">
        <w:t>(PPI)</w:t>
      </w:r>
      <w:r w:rsidRPr="002C205E">
        <w:rPr>
          <w:rtl/>
        </w:rPr>
        <w:t xml:space="preserve"> التي أنشئت في إطار الهيكل الجديد لمكتب تنمية الاتصالات بالاتحاد. وتعمل هذه الوحدة التي تشرف عليها نائبة مدير مكتب تنمية الاتصالات في جميع المجالات المواضيعية لتعزيز التخطيط والتنفيذ بما يتماشى مع دليل مكتب تنمية الاتصالات لإدارة المشاريع. ويتمثل دور وحدة تنفيذ المشاريع في تسريع التنفيذ وتعزيز التنسيق بين وظائف الدعم ذات الصلة، ما يسهم في</w:t>
      </w:r>
      <w:r w:rsidR="00972328">
        <w:rPr>
          <w:rFonts w:hint="cs"/>
          <w:rtl/>
        </w:rPr>
        <w:t> </w:t>
      </w:r>
      <w:r w:rsidRPr="002C205E">
        <w:rPr>
          <w:rtl/>
        </w:rPr>
        <w:t>معالجة الاختناقات الداخلية وتحسين الفعالية في مشاريع قطاع تنمية الاتصالات. وتكمِّل الوحدة وظائف شعبة دعم المشاريع</w:t>
      </w:r>
      <w:r w:rsidR="00972328">
        <w:rPr>
          <w:rFonts w:hint="cs"/>
          <w:rtl/>
        </w:rPr>
        <w:t> </w:t>
      </w:r>
      <w:r w:rsidRPr="002C205E">
        <w:t>(PRJ)</w:t>
      </w:r>
      <w:r w:rsidRPr="002C205E">
        <w:rPr>
          <w:rtl/>
        </w:rPr>
        <w:t xml:space="preserve"> التي تركز على تصميم مشاريع جديدة، فضلاً عن الاضطلاع بعمليات مراقبة مشاريع قطاع تنمية الاتصالات وتقييمها وإغلاقها بشكل منتظم.</w:t>
      </w:r>
    </w:p>
    <w:p w14:paraId="712E1A73" w14:textId="27811698" w:rsidR="00152984" w:rsidRPr="002C205E" w:rsidRDefault="00152984" w:rsidP="00152984">
      <w:pPr>
        <w:widowControl w:val="0"/>
        <w:textDirection w:val="tbRlV"/>
        <w:rPr>
          <w:lang w:val="ar-SA" w:eastAsia="zh-TW" w:bidi="en-GB"/>
        </w:rPr>
      </w:pPr>
      <w:r w:rsidRPr="002C205E">
        <w:rPr>
          <w:rtl/>
        </w:rPr>
        <w:t>فيما يتعلق بتعزيز الشفافية والمساءلة في المشاريع، واصل المكتب في عام 2025 تعزيز مشاركة الجهات المانحة. وقد تحقق ذلك على مستوى المشاريع من خلال إصدار تقارير نصف سنوية منتظمة تعرض مستجدات التقدم المحرز والتحديات والمخاطر، وكذلك مستجدات الوضع المالي لكل مشروع. وعلى مستوى حافظات المشاريع، يستمر ضمان الحوكمة من خلال لجنة مشاريع مكتب تنمية الاتصالات التي تستعرض مقترحات المشاريع الجديدة قبل الموافقة عليها، وتقدم التوجيه بشأن مسائل التنفيذ على أساس شهري استناداً إلى المراقبة المنتظمة التي تجريها شعبة دعم المشاريع. ومنذ عام 2020، عقدت اللجنة 44 اجتماعاً وأصبحت قراراتها إلزامية لمديري المشاريع.</w:t>
      </w:r>
    </w:p>
    <w:p w14:paraId="10B9B3AD" w14:textId="77777777" w:rsidR="00152984" w:rsidRPr="00972328" w:rsidRDefault="00152984" w:rsidP="00152984">
      <w:pPr>
        <w:pStyle w:val="ListParagraph"/>
        <w:widowControl w:val="0"/>
        <w:ind w:left="0"/>
        <w:contextualSpacing w:val="0"/>
        <w:textDirection w:val="tbRlV"/>
        <w:rPr>
          <w:spacing w:val="-2"/>
          <w:lang w:val="ar-SA" w:eastAsia="zh-TW" w:bidi="en-GB"/>
        </w:rPr>
      </w:pPr>
      <w:r w:rsidRPr="00972328">
        <w:rPr>
          <w:spacing w:val="-2"/>
          <w:rtl/>
        </w:rPr>
        <w:t>وفي الأخير، واصل مكتب تنمية الاتصالات إعطاء الأولوية لتنمية قدرات مديري المشاريع من خلال المواظبة على تنظيم دورات تدريبية وجلسات لتبادل المعارف بهدف تنسيق الممارسات وتعزيز مجتمع إدارة المشاريع. وسيستمر هذا البرنامج في عام 2026.</w:t>
      </w:r>
    </w:p>
    <w:p w14:paraId="3F2EBE1A" w14:textId="32288151" w:rsidR="00152984" w:rsidRPr="00D224EB" w:rsidRDefault="006F53F1" w:rsidP="00D224EB">
      <w:pPr>
        <w:pStyle w:val="Heading1"/>
        <w:ind w:left="0" w:firstLine="0"/>
      </w:pPr>
      <w:r w:rsidRPr="00D224EB">
        <w:t>5</w:t>
      </w:r>
      <w:r w:rsidRPr="00D224EB">
        <w:tab/>
      </w:r>
      <w:r w:rsidR="00152984" w:rsidRPr="00D224EB">
        <w:rPr>
          <w:rtl/>
        </w:rPr>
        <w:t>الاستنتاجات</w:t>
      </w:r>
    </w:p>
    <w:p w14:paraId="7F3FC581" w14:textId="16B61880" w:rsidR="00152984" w:rsidRPr="002C205E" w:rsidRDefault="00152984" w:rsidP="00152984">
      <w:pPr>
        <w:textDirection w:val="tbRlV"/>
        <w:rPr>
          <w:lang w:val="ar-SA" w:eastAsia="zh-TW" w:bidi="en-GB"/>
        </w:rPr>
      </w:pPr>
      <w:r w:rsidRPr="002C205E">
        <w:rPr>
          <w:rtl/>
        </w:rPr>
        <w:t>شهد عام 2025 نهاية دورة المؤتمر العالمي لتنمية الاتصالات لعام 2022 لمكتب تنمية الاتصالات. وطوال هذه الدورة، ما برحت مشاريع قطاع تنمية الاتصالات توفر للاتحاد أداة رئيسية لتنفيذ ولاية المؤتمر العالمي لتنمية الاتصالات، ولا سيما تنفيذ المبادرات الإقليمية، وتلبية طلبات الدول الأعضاء في الاتحاد على المساعدة التقنية. وفي عام 2025، نفذ مكتب تنمية الاتصالات أنشطة في</w:t>
      </w:r>
      <w:r w:rsidR="001B65E9">
        <w:rPr>
          <w:rFonts w:hint="cs"/>
          <w:rtl/>
        </w:rPr>
        <w:t> </w:t>
      </w:r>
      <w:r w:rsidRPr="002C205E">
        <w:rPr>
          <w:rtl/>
        </w:rPr>
        <w:t>106 مشاريع ووقَّع 26 مشروعاً جديداً، وُقعت جميعها بالتعاون مع أصحاب المصلحة المعنيين من إدارات القطاع العام والقطاع الخاص، وكذلك مع وكالات أخرى في منظومة الأمم المتحدة، ما يؤكد أن الاتحاد شريك موثوق للنهوض بالتنمية الرقمية.</w:t>
      </w:r>
    </w:p>
    <w:p w14:paraId="4C88F2CE" w14:textId="088FFBA8" w:rsidR="00152984" w:rsidRPr="002C205E" w:rsidRDefault="00152984" w:rsidP="00152984">
      <w:pPr>
        <w:textDirection w:val="tbRlV"/>
        <w:rPr>
          <w:lang w:val="ar-SA" w:eastAsia="zh-TW" w:bidi="en-GB"/>
        </w:rPr>
      </w:pPr>
      <w:r w:rsidRPr="002C205E">
        <w:rPr>
          <w:rtl/>
        </w:rPr>
        <w:t>وتطلعاً إلى المستقبل، يُدعى الفريق الاستشاري لتنمية الاتصالات إلى تقديم مزيد من التوجيهات بشأن كيفية الاستفادة من أعضاء الاتحاد لتعبئة موارد إضافية لتلبية الطلب على المساعدة التقنية من أقل البلدان نمواً والبلدان النامية غير الساحلية والدول الجزرية الصغيرة النامية، وتعزيز دور مشاريع قطاع تنمية الاتصالات بوصفها آلية رئيسية لتنفيذ خطة عمل باكو.</w:t>
      </w:r>
    </w:p>
    <w:p w14:paraId="49AF4FA3"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11"/>
      <w:footerReference w:type="first" r:id="rId12"/>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F5BF" w14:textId="77777777" w:rsidR="00CB3B9D" w:rsidRDefault="00CB3B9D" w:rsidP="006C3242">
      <w:pPr>
        <w:spacing w:before="0" w:line="240" w:lineRule="auto"/>
      </w:pPr>
      <w:r>
        <w:separator/>
      </w:r>
    </w:p>
  </w:endnote>
  <w:endnote w:type="continuationSeparator" w:id="0">
    <w:p w14:paraId="7A35EE9B" w14:textId="77777777" w:rsidR="00CB3B9D" w:rsidRDefault="00CB3B9D"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15C71D69" w14:textId="77777777" w:rsidTr="00031158">
      <w:tc>
        <w:tcPr>
          <w:tcW w:w="991" w:type="dxa"/>
          <w:tcBorders>
            <w:top w:val="single" w:sz="4" w:space="0" w:color="auto"/>
            <w:left w:val="nil"/>
            <w:bottom w:val="nil"/>
            <w:right w:val="nil"/>
          </w:tcBorders>
          <w:shd w:val="clear" w:color="auto" w:fill="FFFFFF" w:themeFill="background1"/>
          <w:hideMark/>
        </w:tcPr>
        <w:p w14:paraId="2264C63F"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0F1610A4"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5C892E6E" w14:textId="1C36280E" w:rsidR="00AD1E92" w:rsidRPr="00AD1E92" w:rsidRDefault="00B76F1E" w:rsidP="00B76F1E">
          <w:pPr>
            <w:spacing w:before="60" w:after="40" w:line="260" w:lineRule="exact"/>
            <w:rPr>
              <w:position w:val="2"/>
              <w:sz w:val="18"/>
              <w:szCs w:val="18"/>
              <w:lang w:val="en-GB"/>
            </w:rPr>
          </w:pPr>
          <w:r w:rsidRPr="00B76F1E">
            <w:rPr>
              <w:position w:val="2"/>
              <w:sz w:val="18"/>
              <w:szCs w:val="18"/>
              <w:rtl/>
              <w:lang w:val="fr-FR"/>
            </w:rPr>
            <w:t>السيد Marco Obiso، القائم بأعمال رئيس دائرة المشاريع والشراكات والمهارات الرقمية، مكتب تنمية الاتصالات</w:t>
          </w:r>
        </w:p>
      </w:tc>
    </w:tr>
    <w:tr w:rsidR="00AD1E92" w:rsidRPr="00AD1E92" w14:paraId="2B5A1FDA" w14:textId="77777777" w:rsidTr="00031158">
      <w:tc>
        <w:tcPr>
          <w:tcW w:w="991" w:type="dxa"/>
        </w:tcPr>
        <w:p w14:paraId="12C00AC2"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6C695E22"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214D3E42" w14:textId="70F6BF9E" w:rsidR="00AD1E92" w:rsidRPr="00AD1E92" w:rsidRDefault="00B76F1E" w:rsidP="00B76F1E">
          <w:pPr>
            <w:spacing w:before="60" w:after="40" w:line="260" w:lineRule="exact"/>
            <w:rPr>
              <w:position w:val="2"/>
              <w:sz w:val="18"/>
              <w:szCs w:val="18"/>
              <w:lang w:val="en-GB"/>
            </w:rPr>
          </w:pPr>
          <w:r w:rsidRPr="00B76F1E">
            <w:rPr>
              <w:position w:val="2"/>
              <w:sz w:val="18"/>
              <w:szCs w:val="18"/>
              <w:lang w:val="en-GB" w:bidi="ar-EG"/>
            </w:rPr>
            <w:t>+41 22 730 6760</w:t>
          </w:r>
        </w:p>
      </w:tc>
    </w:tr>
    <w:tr w:rsidR="00AD1E92" w:rsidRPr="00AD1E92" w14:paraId="635AF235" w14:textId="77777777" w:rsidTr="00031158">
      <w:tc>
        <w:tcPr>
          <w:tcW w:w="991" w:type="dxa"/>
        </w:tcPr>
        <w:p w14:paraId="3B84B8AD"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6DAD8D73"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3618755B" w14:textId="6521E482" w:rsidR="00AD1E92" w:rsidRPr="00AD1E92" w:rsidRDefault="002A6396" w:rsidP="00AD1E92">
          <w:pPr>
            <w:spacing w:before="60" w:after="40" w:line="260" w:lineRule="exact"/>
            <w:rPr>
              <w:position w:val="2"/>
              <w:sz w:val="18"/>
              <w:szCs w:val="18"/>
              <w:rtl/>
              <w:lang w:val="fr-FR" w:bidi="ar-EG"/>
            </w:rPr>
          </w:pPr>
          <w:hyperlink r:id="rId1" w:history="1">
            <w:r w:rsidR="009376AD" w:rsidRPr="00047C61">
              <w:rPr>
                <w:rStyle w:val="Hyperlink"/>
                <w:sz w:val="18"/>
                <w:szCs w:val="18"/>
              </w:rPr>
              <w:t>marco.obiso@itu.int</w:t>
            </w:r>
          </w:hyperlink>
        </w:p>
      </w:tc>
    </w:tr>
  </w:tbl>
  <w:p w14:paraId="330AC667"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2C6B" w14:textId="77777777" w:rsidR="00CB3B9D" w:rsidRDefault="00CB3B9D" w:rsidP="006C3242">
      <w:pPr>
        <w:spacing w:before="0" w:line="240" w:lineRule="auto"/>
      </w:pPr>
      <w:r>
        <w:separator/>
      </w:r>
    </w:p>
  </w:footnote>
  <w:footnote w:type="continuationSeparator" w:id="0">
    <w:p w14:paraId="59D8479E" w14:textId="77777777" w:rsidR="00CB3B9D" w:rsidRDefault="00CB3B9D" w:rsidP="006C3242">
      <w:pPr>
        <w:spacing w:before="0" w:line="240" w:lineRule="auto"/>
      </w:pPr>
      <w:r>
        <w:continuationSeparator/>
      </w:r>
    </w:p>
  </w:footnote>
  <w:footnote w:id="1">
    <w:p w14:paraId="0C24B436" w14:textId="18009FE4" w:rsidR="00152984" w:rsidRPr="00E4734E" w:rsidRDefault="00152984" w:rsidP="00463FFD">
      <w:pPr>
        <w:pStyle w:val="FootnoteText"/>
        <w:rPr>
          <w:i/>
          <w:iCs/>
          <w:sz w:val="20"/>
          <w:szCs w:val="20"/>
          <w:lang w:val="ar-SA" w:eastAsia="zh-TW" w:bidi="en-GB"/>
        </w:rPr>
      </w:pPr>
      <w:r w:rsidRPr="00EA03C3">
        <w:rPr>
          <w:rStyle w:val="FootnoteReference"/>
          <w:i/>
          <w:iCs/>
          <w:sz w:val="20"/>
          <w:rtl/>
        </w:rPr>
        <w:footnoteRef/>
      </w:r>
      <w:r w:rsidR="00463FFD" w:rsidRPr="00E4734E">
        <w:rPr>
          <w:i/>
          <w:iCs/>
        </w:rPr>
        <w:tab/>
      </w:r>
      <w:r w:rsidRPr="00E4734E">
        <w:rPr>
          <w:i/>
          <w:iCs/>
          <w:rtl/>
        </w:rPr>
        <w:t>تتوافق الأرقام الواردة في هذه الوثيقة مع الرصيد المالي عند إقفال حسابات 2025 (الرصيد في 31 ديسمبر 2025). وقد حُوّلت المبالغ إلى الدولار الأمريكي لتمكين المقارنة.</w:t>
      </w:r>
    </w:p>
  </w:footnote>
  <w:footnote w:id="2">
    <w:p w14:paraId="77222D24" w14:textId="138BCC6F" w:rsidR="00152984" w:rsidRPr="00080E1D" w:rsidRDefault="00152984" w:rsidP="003A43B0">
      <w:pPr>
        <w:pStyle w:val="FootnoteText"/>
      </w:pPr>
      <w:r w:rsidRPr="00192AB6">
        <w:rPr>
          <w:rStyle w:val="FootnoteReference"/>
          <w:i/>
          <w:iCs/>
          <w:sz w:val="20"/>
          <w:rtl/>
        </w:rPr>
        <w:footnoteRef/>
      </w:r>
      <w:r w:rsidR="00080E1D">
        <w:tab/>
      </w:r>
      <w:r w:rsidRPr="003A43B0">
        <w:rPr>
          <w:i/>
          <w:iCs/>
          <w:rtl/>
        </w:rPr>
        <w:t>يؤخذ علم بأن هذا الرقم لا يشمل الإضافات الموقَّعة بشأن المشاريع الجاري تنفيذها، وكذلك اتفاقات الشراكة الأخرى مثل اتفاقات الرعاية أو</w:t>
      </w:r>
      <w:r w:rsidR="003A43B0">
        <w:rPr>
          <w:rFonts w:hint="cs"/>
          <w:i/>
          <w:iCs/>
          <w:rtl/>
        </w:rPr>
        <w:t> </w:t>
      </w:r>
      <w:r w:rsidRPr="003A43B0">
        <w:rPr>
          <w:i/>
          <w:iCs/>
          <w:rtl/>
        </w:rPr>
        <w:t xml:space="preserve">اتفاقات المساهمات الطوعية، التي يرد تقرير عنها في الوثيقة </w:t>
      </w:r>
      <w:r w:rsidR="003A43B0" w:rsidRPr="003A43B0">
        <w:rPr>
          <w:i/>
          <w:iCs/>
          <w:lang w:val="en-GB"/>
        </w:rPr>
        <w:t>TDAG-26/9</w:t>
      </w:r>
      <w:r w:rsidRPr="003A43B0">
        <w:rPr>
          <w:i/>
          <w:iCs/>
          <w:rtl/>
        </w:rPr>
        <w:t>.</w:t>
      </w:r>
    </w:p>
  </w:footnote>
  <w:footnote w:id="3">
    <w:p w14:paraId="752AC0C0" w14:textId="2616ADD6" w:rsidR="00152984" w:rsidRPr="00D87518" w:rsidRDefault="00152984" w:rsidP="00463FFD">
      <w:pPr>
        <w:pStyle w:val="FootnoteText"/>
        <w:rPr>
          <w:i/>
          <w:iCs/>
        </w:rPr>
      </w:pPr>
      <w:r w:rsidRPr="00650602">
        <w:rPr>
          <w:rStyle w:val="FootnoteReference"/>
          <w:i/>
          <w:iCs/>
          <w:sz w:val="20"/>
          <w:rtl/>
        </w:rPr>
        <w:footnoteRef/>
      </w:r>
      <w:r w:rsidR="00C832EE" w:rsidRPr="00D87518">
        <w:rPr>
          <w:i/>
          <w:iCs/>
          <w:rtl/>
        </w:rPr>
        <w:tab/>
      </w:r>
      <w:r w:rsidRPr="00D87518">
        <w:rPr>
          <w:i/>
          <w:iCs/>
          <w:rtl/>
        </w:rPr>
        <w:t>أحدث تقرير قُدم إلى مجلس الاتحاد بشأن أنشطة الصندوق متاح عبر الرابط التالي:</w:t>
      </w:r>
      <w:r w:rsidR="00506A0C">
        <w:rPr>
          <w:rFonts w:hint="cs"/>
          <w:i/>
          <w:iCs/>
          <w:rtl/>
        </w:rPr>
        <w:t xml:space="preserve"> </w:t>
      </w:r>
      <w:hyperlink r:id="rId1" w:history="1">
        <w:r w:rsidR="00506A0C" w:rsidRPr="003412DA">
          <w:rPr>
            <w:rStyle w:val="Hyperlink"/>
            <w:i/>
            <w:iCs/>
          </w:rPr>
          <w:t>https://www.itu.int/md/S25-CL-C-0034/en</w:t>
        </w:r>
      </w:hyperlink>
      <w:hyperlink r:id="rId2" w:history="1"/>
    </w:p>
  </w:footnote>
  <w:footnote w:id="4">
    <w:p w14:paraId="04317D90" w14:textId="4009F1D0" w:rsidR="00152984" w:rsidRPr="00C832EE" w:rsidRDefault="00152984" w:rsidP="00463FFD">
      <w:pPr>
        <w:pStyle w:val="FootnoteText"/>
      </w:pPr>
      <w:r w:rsidRPr="00650602">
        <w:rPr>
          <w:rStyle w:val="FootnoteReference"/>
          <w:i/>
          <w:iCs/>
          <w:sz w:val="20"/>
          <w:rtl/>
        </w:rPr>
        <w:footnoteRef/>
      </w:r>
      <w:r w:rsidR="00C832EE" w:rsidRPr="00D87518">
        <w:rPr>
          <w:i/>
          <w:iCs/>
          <w:rtl/>
        </w:rPr>
        <w:tab/>
      </w:r>
      <w:r w:rsidRPr="00D87518">
        <w:rPr>
          <w:i/>
          <w:iCs/>
          <w:rtl/>
        </w:rPr>
        <w:t>للاطلاع على مزيد من المعلومات، انظر القرار 1418، المتاح عبر الرابط التالي</w:t>
      </w:r>
      <w:r w:rsidR="00350ADD">
        <w:rPr>
          <w:rFonts w:hint="cs"/>
          <w:i/>
          <w:iCs/>
          <w:rtl/>
        </w:rPr>
        <w:t xml:space="preserve">: </w:t>
      </w:r>
      <w:hyperlink r:id="rId3" w:history="1">
        <w:r w:rsidR="00350ADD" w:rsidRPr="00350ADD">
          <w:rPr>
            <w:rStyle w:val="Hyperlink"/>
            <w:i/>
            <w:iCs/>
          </w:rPr>
          <w:t>https://www.itu.int/md/S23-CL-C-0116/</w:t>
        </w:r>
      </w:hyperlink>
      <w:hyperlink r:id="rId4" w:history="1"/>
    </w:p>
  </w:footnote>
  <w:footnote w:id="5">
    <w:p w14:paraId="79AAC1DE" w14:textId="2235DAD3" w:rsidR="00152984" w:rsidRPr="00D87518" w:rsidRDefault="00152984" w:rsidP="00463FFD">
      <w:pPr>
        <w:pStyle w:val="FootnoteText"/>
        <w:rPr>
          <w:i/>
          <w:iCs/>
        </w:rPr>
      </w:pPr>
      <w:r w:rsidRPr="00650602">
        <w:rPr>
          <w:rStyle w:val="FootnoteReference"/>
          <w:i/>
          <w:iCs/>
          <w:sz w:val="20"/>
          <w:rtl/>
        </w:rPr>
        <w:footnoteRef/>
      </w:r>
      <w:r w:rsidR="00C832EE">
        <w:rPr>
          <w:rtl/>
        </w:rPr>
        <w:tab/>
      </w:r>
      <w:r w:rsidRPr="00D87518">
        <w:rPr>
          <w:i/>
          <w:iCs/>
          <w:rtl/>
        </w:rPr>
        <w:t>متاحة عبر الرابط</w:t>
      </w:r>
      <w:r w:rsidR="008155B5">
        <w:rPr>
          <w:rFonts w:hint="cs"/>
          <w:i/>
          <w:iCs/>
          <w:rtl/>
        </w:rPr>
        <w:t>:</w:t>
      </w:r>
      <w:r w:rsidRPr="00D87518">
        <w:rPr>
          <w:i/>
          <w:iCs/>
          <w:rtl/>
        </w:rPr>
        <w:t xml:space="preserve"> </w:t>
      </w:r>
      <w:hyperlink r:id="rId5" w:anchor="/ar" w:history="1">
        <w:r w:rsidR="00AA7A49">
          <w:rPr>
            <w:rStyle w:val="Hyperlink"/>
            <w:i/>
            <w:iCs/>
          </w:rPr>
          <w:t>https://www.itu.int/en/ITU-D/Projects</w:t>
        </w:r>
      </w:hyperlink>
      <w:hyperlink r:id="rId6" w:history="1"/>
    </w:p>
  </w:footnote>
  <w:footnote w:id="6">
    <w:p w14:paraId="26DC6992" w14:textId="3A41BB74" w:rsidR="00152984" w:rsidRPr="00EA03C3" w:rsidRDefault="00152984" w:rsidP="00463FFD">
      <w:pPr>
        <w:pStyle w:val="FootnoteText"/>
        <w:rPr>
          <w:sz w:val="20"/>
          <w:szCs w:val="20"/>
          <w:lang w:val="ar-SA" w:eastAsia="zh-TW" w:bidi="en-GB"/>
        </w:rPr>
      </w:pPr>
      <w:r w:rsidRPr="00EA03C3">
        <w:rPr>
          <w:rStyle w:val="FootnoteReference"/>
          <w:i/>
          <w:iCs/>
          <w:sz w:val="20"/>
          <w:rtl/>
        </w:rPr>
        <w:footnoteRef/>
      </w:r>
      <w:r w:rsidR="00743B8B" w:rsidRPr="00743B8B">
        <w:rPr>
          <w:i/>
          <w:iCs/>
          <w:rtl/>
        </w:rPr>
        <w:tab/>
      </w:r>
      <w:r w:rsidRPr="00743B8B">
        <w:rPr>
          <w:i/>
          <w:iCs/>
          <w:rtl/>
        </w:rPr>
        <w:t>حُوّلت المبالغ إلى الدولار الأمريكي لتمكين المقارنة.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1DEEB666" w14:textId="45B7FC30"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4" w:name="DocNo2"/>
        <w:bookmarkEnd w:id="4"/>
        <w:r w:rsidR="00105EF4">
          <w:rPr>
            <w:sz w:val="20"/>
            <w:szCs w:val="20"/>
            <w:lang w:val="es-ES_tradnl"/>
          </w:rPr>
          <w:t>6</w:t>
        </w:r>
        <w:r w:rsidR="004F0F62" w:rsidRPr="004F0F62">
          <w:rPr>
            <w:sz w:val="20"/>
            <w:szCs w:val="20"/>
            <w:lang w:val="es-ES_tradnl"/>
          </w:rPr>
          <w:t>/</w:t>
        </w:r>
        <w:r w:rsidR="00152984">
          <w:rPr>
            <w:sz w:val="20"/>
            <w:szCs w:val="20"/>
            <w:lang w:val="es-ES_tradnl"/>
          </w:rPr>
          <w:t>8</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3D5E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1"/>
  </w:num>
  <w:num w:numId="12" w16cid:durableId="25525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28"/>
    <w:rsid w:val="00012080"/>
    <w:rsid w:val="00026D7C"/>
    <w:rsid w:val="00061E0F"/>
    <w:rsid w:val="0006468A"/>
    <w:rsid w:val="00080E1D"/>
    <w:rsid w:val="00085328"/>
    <w:rsid w:val="00090574"/>
    <w:rsid w:val="00091111"/>
    <w:rsid w:val="000C1C0E"/>
    <w:rsid w:val="000C548A"/>
    <w:rsid w:val="000D0A14"/>
    <w:rsid w:val="000F6DFF"/>
    <w:rsid w:val="00105EF4"/>
    <w:rsid w:val="00145668"/>
    <w:rsid w:val="00152984"/>
    <w:rsid w:val="00153471"/>
    <w:rsid w:val="00155F06"/>
    <w:rsid w:val="00167177"/>
    <w:rsid w:val="00183213"/>
    <w:rsid w:val="0019128D"/>
    <w:rsid w:val="00192AB6"/>
    <w:rsid w:val="001B65E9"/>
    <w:rsid w:val="001C0169"/>
    <w:rsid w:val="001D0CF5"/>
    <w:rsid w:val="001D1D50"/>
    <w:rsid w:val="001D6745"/>
    <w:rsid w:val="001E446E"/>
    <w:rsid w:val="001E4472"/>
    <w:rsid w:val="0021016E"/>
    <w:rsid w:val="002154EE"/>
    <w:rsid w:val="002276D2"/>
    <w:rsid w:val="0023283D"/>
    <w:rsid w:val="0026373E"/>
    <w:rsid w:val="00271C43"/>
    <w:rsid w:val="00287F4B"/>
    <w:rsid w:val="00290728"/>
    <w:rsid w:val="002978F4"/>
    <w:rsid w:val="002A6396"/>
    <w:rsid w:val="002B028D"/>
    <w:rsid w:val="002C4695"/>
    <w:rsid w:val="002D695E"/>
    <w:rsid w:val="002E6541"/>
    <w:rsid w:val="003164B1"/>
    <w:rsid w:val="00317741"/>
    <w:rsid w:val="00334924"/>
    <w:rsid w:val="003409BC"/>
    <w:rsid w:val="00350ADD"/>
    <w:rsid w:val="00352462"/>
    <w:rsid w:val="00357185"/>
    <w:rsid w:val="00383829"/>
    <w:rsid w:val="003971E3"/>
    <w:rsid w:val="003A43B0"/>
    <w:rsid w:val="003C4402"/>
    <w:rsid w:val="003F181E"/>
    <w:rsid w:val="003F4B29"/>
    <w:rsid w:val="004200BD"/>
    <w:rsid w:val="00424D84"/>
    <w:rsid w:val="0042686F"/>
    <w:rsid w:val="004317D8"/>
    <w:rsid w:val="00434183"/>
    <w:rsid w:val="00443869"/>
    <w:rsid w:val="00447F32"/>
    <w:rsid w:val="00457D22"/>
    <w:rsid w:val="00463FFD"/>
    <w:rsid w:val="004A0B7B"/>
    <w:rsid w:val="004E11DC"/>
    <w:rsid w:val="004F0F62"/>
    <w:rsid w:val="004F3C48"/>
    <w:rsid w:val="00506A0C"/>
    <w:rsid w:val="00506E94"/>
    <w:rsid w:val="00512ED2"/>
    <w:rsid w:val="00514086"/>
    <w:rsid w:val="00525DDD"/>
    <w:rsid w:val="00537331"/>
    <w:rsid w:val="005409AC"/>
    <w:rsid w:val="0055516A"/>
    <w:rsid w:val="005701EF"/>
    <w:rsid w:val="0058491B"/>
    <w:rsid w:val="005874F2"/>
    <w:rsid w:val="00592EA5"/>
    <w:rsid w:val="005A3170"/>
    <w:rsid w:val="005B2C89"/>
    <w:rsid w:val="005C0C76"/>
    <w:rsid w:val="005D610E"/>
    <w:rsid w:val="005D63D6"/>
    <w:rsid w:val="005E1E6D"/>
    <w:rsid w:val="006128FC"/>
    <w:rsid w:val="00646377"/>
    <w:rsid w:val="00650602"/>
    <w:rsid w:val="006506BA"/>
    <w:rsid w:val="00677396"/>
    <w:rsid w:val="0069200F"/>
    <w:rsid w:val="006A5FEC"/>
    <w:rsid w:val="006A65CB"/>
    <w:rsid w:val="006B266A"/>
    <w:rsid w:val="006C3242"/>
    <w:rsid w:val="006C7CC0"/>
    <w:rsid w:val="006E4285"/>
    <w:rsid w:val="006F53F1"/>
    <w:rsid w:val="006F63F7"/>
    <w:rsid w:val="00700B9F"/>
    <w:rsid w:val="007025C7"/>
    <w:rsid w:val="00706D7A"/>
    <w:rsid w:val="00722F0D"/>
    <w:rsid w:val="0072513B"/>
    <w:rsid w:val="00743B8B"/>
    <w:rsid w:val="0074420E"/>
    <w:rsid w:val="0074742E"/>
    <w:rsid w:val="00747A70"/>
    <w:rsid w:val="0077363E"/>
    <w:rsid w:val="0078308C"/>
    <w:rsid w:val="00783A69"/>
    <w:rsid w:val="00783E26"/>
    <w:rsid w:val="007A1D77"/>
    <w:rsid w:val="007A663A"/>
    <w:rsid w:val="007B4FA0"/>
    <w:rsid w:val="007C3BC7"/>
    <w:rsid w:val="007C3BCD"/>
    <w:rsid w:val="007C3F32"/>
    <w:rsid w:val="007D345C"/>
    <w:rsid w:val="007D4ACF"/>
    <w:rsid w:val="007D52F8"/>
    <w:rsid w:val="007F0787"/>
    <w:rsid w:val="00810B7B"/>
    <w:rsid w:val="008155B5"/>
    <w:rsid w:val="008157CB"/>
    <w:rsid w:val="0082358A"/>
    <w:rsid w:val="008235CD"/>
    <w:rsid w:val="008247DE"/>
    <w:rsid w:val="00831990"/>
    <w:rsid w:val="00840B10"/>
    <w:rsid w:val="008446FA"/>
    <w:rsid w:val="008513CB"/>
    <w:rsid w:val="00855F97"/>
    <w:rsid w:val="008562F3"/>
    <w:rsid w:val="00860EDE"/>
    <w:rsid w:val="00874F08"/>
    <w:rsid w:val="00882A17"/>
    <w:rsid w:val="008A7F84"/>
    <w:rsid w:val="008D390A"/>
    <w:rsid w:val="008E2B09"/>
    <w:rsid w:val="008F11D3"/>
    <w:rsid w:val="0091702E"/>
    <w:rsid w:val="00923B0C"/>
    <w:rsid w:val="009376AD"/>
    <w:rsid w:val="0094021C"/>
    <w:rsid w:val="0094065A"/>
    <w:rsid w:val="00952F86"/>
    <w:rsid w:val="00954A86"/>
    <w:rsid w:val="00957084"/>
    <w:rsid w:val="00972328"/>
    <w:rsid w:val="00982007"/>
    <w:rsid w:val="00982B28"/>
    <w:rsid w:val="00983DA5"/>
    <w:rsid w:val="009A52E6"/>
    <w:rsid w:val="009D313F"/>
    <w:rsid w:val="00A07D89"/>
    <w:rsid w:val="00A15396"/>
    <w:rsid w:val="00A24359"/>
    <w:rsid w:val="00A42C2A"/>
    <w:rsid w:val="00A47A5A"/>
    <w:rsid w:val="00A6683B"/>
    <w:rsid w:val="00A67934"/>
    <w:rsid w:val="00A97F94"/>
    <w:rsid w:val="00AA7A49"/>
    <w:rsid w:val="00AA7EA2"/>
    <w:rsid w:val="00AD1E92"/>
    <w:rsid w:val="00AE2336"/>
    <w:rsid w:val="00B03099"/>
    <w:rsid w:val="00B05BC8"/>
    <w:rsid w:val="00B21851"/>
    <w:rsid w:val="00B319BC"/>
    <w:rsid w:val="00B32B26"/>
    <w:rsid w:val="00B64B47"/>
    <w:rsid w:val="00B66D9E"/>
    <w:rsid w:val="00B76F1E"/>
    <w:rsid w:val="00B93B7B"/>
    <w:rsid w:val="00BC4B48"/>
    <w:rsid w:val="00BC71DA"/>
    <w:rsid w:val="00BD4F61"/>
    <w:rsid w:val="00C002DE"/>
    <w:rsid w:val="00C05527"/>
    <w:rsid w:val="00C338B1"/>
    <w:rsid w:val="00C47031"/>
    <w:rsid w:val="00C53BF8"/>
    <w:rsid w:val="00C56B5F"/>
    <w:rsid w:val="00C66157"/>
    <w:rsid w:val="00C674FE"/>
    <w:rsid w:val="00C67501"/>
    <w:rsid w:val="00C75633"/>
    <w:rsid w:val="00C832EE"/>
    <w:rsid w:val="00C85CB5"/>
    <w:rsid w:val="00CA08BA"/>
    <w:rsid w:val="00CA6794"/>
    <w:rsid w:val="00CA6ED1"/>
    <w:rsid w:val="00CB3B9D"/>
    <w:rsid w:val="00CE2EE1"/>
    <w:rsid w:val="00CE3349"/>
    <w:rsid w:val="00CE36E5"/>
    <w:rsid w:val="00CF27F5"/>
    <w:rsid w:val="00CF3FFD"/>
    <w:rsid w:val="00CF4342"/>
    <w:rsid w:val="00D013C5"/>
    <w:rsid w:val="00D1072B"/>
    <w:rsid w:val="00D10CCF"/>
    <w:rsid w:val="00D224EB"/>
    <w:rsid w:val="00D63C6C"/>
    <w:rsid w:val="00D77D0F"/>
    <w:rsid w:val="00D8311F"/>
    <w:rsid w:val="00D84440"/>
    <w:rsid w:val="00D87518"/>
    <w:rsid w:val="00DA1CF0"/>
    <w:rsid w:val="00DC1E02"/>
    <w:rsid w:val="00DC24B4"/>
    <w:rsid w:val="00DC5FB0"/>
    <w:rsid w:val="00DD7B7E"/>
    <w:rsid w:val="00DF16DC"/>
    <w:rsid w:val="00E43176"/>
    <w:rsid w:val="00E45211"/>
    <w:rsid w:val="00E4734E"/>
    <w:rsid w:val="00E473C5"/>
    <w:rsid w:val="00E92863"/>
    <w:rsid w:val="00EB5F33"/>
    <w:rsid w:val="00EB796D"/>
    <w:rsid w:val="00EE5CC9"/>
    <w:rsid w:val="00EE5CF2"/>
    <w:rsid w:val="00F058DC"/>
    <w:rsid w:val="00F11ACA"/>
    <w:rsid w:val="00F24FC4"/>
    <w:rsid w:val="00F2676C"/>
    <w:rsid w:val="00F43D01"/>
    <w:rsid w:val="00F77022"/>
    <w:rsid w:val="00F84366"/>
    <w:rsid w:val="00F85089"/>
    <w:rsid w:val="00F946A9"/>
    <w:rsid w:val="00F974C5"/>
    <w:rsid w:val="00FA6F46"/>
    <w:rsid w:val="00FD42B8"/>
    <w:rsid w:val="00FD752D"/>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5112589"/>
  <w15:chartTrackingRefBased/>
  <w15:docId w15:val="{901F6FD2-D982-4CE2-9011-A1E15BBA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autoRedefine/>
    <w:unhideWhenUsed/>
    <w:qFormat/>
    <w:rsid w:val="00463FFD"/>
    <w:pPr>
      <w:tabs>
        <w:tab w:val="clear" w:pos="794"/>
        <w:tab w:val="left" w:pos="567"/>
      </w:tabs>
      <w:spacing w:before="0" w:line="168" w:lineRule="auto"/>
      <w:textDirection w:val="tbRlV"/>
    </w:pPr>
    <w:rPr>
      <w:sz w:val="18"/>
      <w:szCs w:val="18"/>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463FFD"/>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77363E"/>
    <w:pPr>
      <w:keepNext/>
      <w:spacing w:before="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aliases w:val="List Paragraph1,Recommendation,List Paragraph11,O5,Para_sk,Resume Title,- Bullets,Equipment,Numbered Indented Text,Figure_name,Listenabsatz Standard"/>
    <w:basedOn w:val="Normal"/>
    <w:link w:val="ListParagraphChar"/>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Listenabsatz Standard Char"/>
    <w:link w:val="ListParagraph"/>
    <w:uiPriority w:val="34"/>
    <w:qFormat/>
    <w:rsid w:val="00152984"/>
    <w:rPr>
      <w:rFonts w:ascii="Dubai" w:hAnsi="Dubai" w:cs="Dubai"/>
    </w:rPr>
  </w:style>
  <w:style w:type="paragraph" w:customStyle="1" w:styleId="Figure">
    <w:name w:val="Figure"/>
    <w:basedOn w:val="Normal"/>
    <w:qFormat/>
    <w:rsid w:val="00514086"/>
    <w:pPr>
      <w:tabs>
        <w:tab w:val="clear" w:pos="794"/>
        <w:tab w:val="left" w:pos="1842"/>
      </w:tabs>
      <w:spacing w:before="100" w:beforeAutospacing="1" w:after="100" w:afterAutospacing="1" w:line="240" w:lineRule="auto"/>
    </w:pPr>
    <w:rPr>
      <w:rFonts w:eastAsia="Malgun Gothic"/>
      <w:noProof/>
      <w:szCs w:val="24"/>
      <w:lang w:eastAsia="ko-KR"/>
    </w:rPr>
  </w:style>
  <w:style w:type="character" w:styleId="FollowedHyperlink">
    <w:name w:val="FollowedHyperlink"/>
    <w:basedOn w:val="DefaultParagraphFont"/>
    <w:uiPriority w:val="99"/>
    <w:semiHidden/>
    <w:unhideWhenUsed/>
    <w:rsid w:val="00506A0C"/>
    <w:rPr>
      <w:color w:val="954F72" w:themeColor="followedHyperlink"/>
      <w:u w:val="single"/>
    </w:rPr>
  </w:style>
  <w:style w:type="character" w:styleId="UnresolvedMention">
    <w:name w:val="Unresolved Mention"/>
    <w:basedOn w:val="DefaultParagraphFont"/>
    <w:uiPriority w:val="99"/>
    <w:semiHidden/>
    <w:unhideWhenUsed/>
    <w:rsid w:val="00506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md/S23-CL-C-0116/" TargetMode="External"/><Relationship Id="rId2" Type="http://schemas.openxmlformats.org/officeDocument/2006/relationships/hyperlink" Target="https://www.itu.int/md/S25-CL-C-0034/en" TargetMode="External"/><Relationship Id="rId1" Type="http://schemas.openxmlformats.org/officeDocument/2006/relationships/hyperlink" Target="https://www.itu.int/md/S25-CL-C-0034/en" TargetMode="External"/><Relationship Id="rId6" Type="http://schemas.openxmlformats.org/officeDocument/2006/relationships/hyperlink" Target="https://www.itu.int/en/ITU-D/Projects" TargetMode="External"/><Relationship Id="rId5" Type="http://schemas.openxmlformats.org/officeDocument/2006/relationships/hyperlink" Target="https://www.itu.int/itu-d/sites/projects/home/projects/" TargetMode="External"/><Relationship Id="rId4" Type="http://schemas.openxmlformats.org/officeDocument/2006/relationships/hyperlink" Target="https://www.itu.int/md/S23-CL-C-01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6B7F8A52-04E3-4FBB-B430-BCDA825CD06A}"/>
</file>

<file path=customXml/itemProps3.xml><?xml version="1.0" encoding="utf-8"?>
<ds:datastoreItem xmlns:ds="http://schemas.openxmlformats.org/officeDocument/2006/customXml" ds:itemID="{946191BD-EF80-4ACF-950F-AF89D9B3E16C}"/>
</file>

<file path=customXml/itemProps4.xml><?xml version="1.0" encoding="utf-8"?>
<ds:datastoreItem xmlns:ds="http://schemas.openxmlformats.org/officeDocument/2006/customXml" ds:itemID="{F6322916-5B4E-4C7D-83DD-7CEA37901BBB}"/>
</file>

<file path=docProps/app.xml><?xml version="1.0" encoding="utf-8"?>
<Properties xmlns="http://schemas.openxmlformats.org/officeDocument/2006/extended-properties" xmlns:vt="http://schemas.openxmlformats.org/officeDocument/2006/docPropsVTypes">
  <Template>PA_TDAG26.dotx</Template>
  <TotalTime>27</TotalTime>
  <Pages>6</Pages>
  <Words>1569</Words>
  <Characters>8945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9</cp:revision>
  <dcterms:created xsi:type="dcterms:W3CDTF">2026-03-25T10:20:00Z</dcterms:created>
  <dcterms:modified xsi:type="dcterms:W3CDTF">2026-03-25T10:47:00Z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