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2D35C6F6" w14:textId="77777777" w:rsidTr="004F5BCA">
        <w:trPr>
          <w:cantSplit/>
          <w:trHeight w:val="1310"/>
          <w:jc w:val="center"/>
        </w:trPr>
        <w:tc>
          <w:tcPr>
            <w:tcW w:w="8219" w:type="dxa"/>
            <w:gridSpan w:val="2"/>
            <w:tcBorders>
              <w:bottom w:val="single" w:sz="12" w:space="0" w:color="auto"/>
            </w:tcBorders>
            <w:vAlign w:val="center"/>
          </w:tcPr>
          <w:p w14:paraId="0AF47D45"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607667ED"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397DE137"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528D7F77" wp14:editId="195FE0AF">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256E7E32" w14:textId="77777777" w:rsidTr="00AD1E92">
        <w:trPr>
          <w:cantSplit/>
          <w:jc w:val="center"/>
        </w:trPr>
        <w:tc>
          <w:tcPr>
            <w:tcW w:w="6660" w:type="dxa"/>
            <w:tcBorders>
              <w:top w:val="single" w:sz="12" w:space="0" w:color="auto"/>
            </w:tcBorders>
          </w:tcPr>
          <w:p w14:paraId="031E85E4"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450329FC" w14:textId="77777777" w:rsidR="00CA08BA" w:rsidRPr="00C85CB5" w:rsidRDefault="00CA08BA" w:rsidP="00B93B7B">
            <w:pPr>
              <w:spacing w:before="20" w:after="20" w:line="300" w:lineRule="exact"/>
              <w:rPr>
                <w:b/>
                <w:bCs/>
                <w:highlight w:val="yellow"/>
                <w:rtl/>
                <w:lang w:bidi="ar-EG"/>
              </w:rPr>
            </w:pPr>
          </w:p>
        </w:tc>
      </w:tr>
      <w:tr w:rsidR="00783A69" w:rsidRPr="00783A69" w14:paraId="088B909E" w14:textId="77777777" w:rsidTr="00AD1E92">
        <w:trPr>
          <w:cantSplit/>
          <w:jc w:val="center"/>
        </w:trPr>
        <w:tc>
          <w:tcPr>
            <w:tcW w:w="6660" w:type="dxa"/>
          </w:tcPr>
          <w:p w14:paraId="1AEBFFE2" w14:textId="77777777" w:rsidR="00783A69" w:rsidRPr="00783A69" w:rsidRDefault="00783A69" w:rsidP="00B93B7B">
            <w:pPr>
              <w:spacing w:before="20" w:after="20" w:line="300" w:lineRule="exact"/>
              <w:rPr>
                <w:b/>
                <w:bCs/>
                <w:rtl/>
                <w:lang w:bidi="ar-EG"/>
              </w:rPr>
            </w:pPr>
          </w:p>
        </w:tc>
        <w:tc>
          <w:tcPr>
            <w:tcW w:w="2979" w:type="dxa"/>
            <w:gridSpan w:val="2"/>
          </w:tcPr>
          <w:p w14:paraId="6AC45206" w14:textId="681EF7F9"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2223F0">
              <w:rPr>
                <w:b/>
                <w:bCs/>
                <w:lang w:bidi="ar-EG"/>
              </w:rPr>
              <w:t>4</w:t>
            </w:r>
            <w:r w:rsidRPr="00153471">
              <w:rPr>
                <w:b/>
                <w:bCs/>
                <w:lang w:bidi="ar-EG"/>
              </w:rPr>
              <w:t>-A</w:t>
            </w:r>
          </w:p>
        </w:tc>
      </w:tr>
      <w:tr w:rsidR="00783A69" w:rsidRPr="00783A69" w14:paraId="135BD196" w14:textId="77777777" w:rsidTr="00AD1E92">
        <w:trPr>
          <w:cantSplit/>
          <w:jc w:val="center"/>
        </w:trPr>
        <w:tc>
          <w:tcPr>
            <w:tcW w:w="6660" w:type="dxa"/>
          </w:tcPr>
          <w:p w14:paraId="6D37A82E" w14:textId="77777777" w:rsidR="00783A69" w:rsidRPr="00783A69" w:rsidRDefault="00783A69" w:rsidP="00B93B7B">
            <w:pPr>
              <w:spacing w:before="20" w:after="20" w:line="300" w:lineRule="exact"/>
              <w:rPr>
                <w:b/>
                <w:bCs/>
              </w:rPr>
            </w:pPr>
          </w:p>
        </w:tc>
        <w:tc>
          <w:tcPr>
            <w:tcW w:w="2979" w:type="dxa"/>
            <w:gridSpan w:val="2"/>
          </w:tcPr>
          <w:p w14:paraId="0B3BE20D" w14:textId="26DA9CFF" w:rsidR="00783A69" w:rsidRPr="00C85CB5" w:rsidRDefault="002223F0"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305183A4" w14:textId="77777777" w:rsidTr="00AD1E92">
        <w:trPr>
          <w:cantSplit/>
          <w:jc w:val="center"/>
        </w:trPr>
        <w:tc>
          <w:tcPr>
            <w:tcW w:w="6660" w:type="dxa"/>
          </w:tcPr>
          <w:p w14:paraId="44841832" w14:textId="77777777" w:rsidR="00783A69" w:rsidRPr="00783A69" w:rsidRDefault="00783A69" w:rsidP="00B93B7B">
            <w:pPr>
              <w:spacing w:before="20" w:after="20" w:line="300" w:lineRule="exact"/>
              <w:rPr>
                <w:b/>
                <w:bCs/>
                <w:lang w:bidi="ar-EG"/>
              </w:rPr>
            </w:pPr>
          </w:p>
        </w:tc>
        <w:tc>
          <w:tcPr>
            <w:tcW w:w="2979" w:type="dxa"/>
            <w:gridSpan w:val="2"/>
          </w:tcPr>
          <w:p w14:paraId="1AA1128E"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5CC8FA83" w14:textId="77777777" w:rsidTr="00EE5CF2">
        <w:trPr>
          <w:cantSplit/>
          <w:jc w:val="center"/>
        </w:trPr>
        <w:tc>
          <w:tcPr>
            <w:tcW w:w="9639" w:type="dxa"/>
            <w:gridSpan w:val="3"/>
          </w:tcPr>
          <w:p w14:paraId="4233EAF1" w14:textId="409CB529" w:rsidR="00783A69" w:rsidRPr="00783A69" w:rsidRDefault="002223F0" w:rsidP="00EE5CF2">
            <w:pPr>
              <w:pStyle w:val="Source"/>
            </w:pPr>
            <w:r w:rsidRPr="002223F0">
              <w:rPr>
                <w:sz w:val="28"/>
                <w:szCs w:val="28"/>
                <w:rtl/>
                <w:lang w:bidi="ar-EG"/>
              </w:rPr>
              <w:t>مدير مكتب تنمية الاتصالات</w:t>
            </w:r>
          </w:p>
        </w:tc>
      </w:tr>
      <w:tr w:rsidR="00783A69" w:rsidRPr="00783A69" w14:paraId="0B7B64C1" w14:textId="77777777" w:rsidTr="00EE5CF2">
        <w:trPr>
          <w:cantSplit/>
          <w:jc w:val="center"/>
        </w:trPr>
        <w:tc>
          <w:tcPr>
            <w:tcW w:w="9639" w:type="dxa"/>
            <w:gridSpan w:val="3"/>
          </w:tcPr>
          <w:p w14:paraId="253F6110" w14:textId="393AE025" w:rsidR="00783A69" w:rsidRPr="002223F0" w:rsidRDefault="002223F0" w:rsidP="002223F0">
            <w:pPr>
              <w:pStyle w:val="Title1"/>
            </w:pPr>
            <w:r w:rsidRPr="002223F0">
              <w:rPr>
                <w:rtl/>
                <w:lang w:bidi="ar-EG"/>
              </w:rPr>
              <w:t>معالجة الآثار المالية للقرارات التي اعتمدها المؤتمر العالمي لتنمية الاتصالات لعام 2025</w:t>
            </w:r>
          </w:p>
        </w:tc>
      </w:tr>
    </w:tbl>
    <w:p w14:paraId="17D4ED99"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797421D5"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5EABC3DF"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39260127" w14:textId="77777777" w:rsidR="002223F0" w:rsidRPr="002223F0" w:rsidRDefault="002223F0" w:rsidP="002223F0">
            <w:pPr>
              <w:rPr>
                <w:rtl/>
                <w:lang w:val="en-GB" w:bidi="ar-EG"/>
              </w:rPr>
            </w:pPr>
            <w:r w:rsidRPr="002223F0">
              <w:rPr>
                <w:rtl/>
                <w:lang w:val="en-GB" w:bidi="ar-EG"/>
              </w:rPr>
              <w:t>عُقِد المؤتمر العالمي لتنمية الاتصالات لعام 2025 (</w:t>
            </w:r>
            <w:r w:rsidRPr="002223F0">
              <w:rPr>
                <w:lang w:val="en-GB" w:bidi="ar-EG"/>
              </w:rPr>
              <w:t>WTDC-25</w:t>
            </w:r>
            <w:r w:rsidRPr="002223F0">
              <w:rPr>
                <w:rtl/>
                <w:lang w:val="en-GB" w:bidi="ar-EG"/>
              </w:rPr>
              <w:t xml:space="preserve">) في باكو، أذربيجان، في الفترة من 17 إلى 28 نوفمبر 2025. وحقق المؤتمر </w:t>
            </w:r>
            <w:r w:rsidRPr="002223F0">
              <w:rPr>
                <w:lang w:val="en-GB" w:bidi="ar-EG"/>
              </w:rPr>
              <w:t>WTDC-25</w:t>
            </w:r>
            <w:r w:rsidRPr="002223F0">
              <w:rPr>
                <w:rtl/>
                <w:lang w:val="en-GB" w:bidi="ar-EG"/>
              </w:rPr>
              <w:t>، بوصفه حدثاً بارزاً للاتحاد، نتائج هامة كثيرة، بما في ذلك اعتماد خطة عمل باكو وإعلان باكو. وأجرى المؤتمر استعراضاً شاملاً لقراراته، مما أسفر عن إدخال تعديلات على 44 قراراً قائماً واعتماد 4 قرارات جديدة.</w:t>
            </w:r>
          </w:p>
          <w:p w14:paraId="02071023" w14:textId="34BB011F" w:rsidR="002223F0" w:rsidRPr="002223F0" w:rsidRDefault="002223F0" w:rsidP="002223F0">
            <w:pPr>
              <w:rPr>
                <w:rtl/>
                <w:lang w:val="en-GB" w:bidi="ar-EG"/>
              </w:rPr>
            </w:pPr>
            <w:r w:rsidRPr="002223F0">
              <w:rPr>
                <w:rtl/>
                <w:lang w:val="en-GB" w:bidi="ar-EG"/>
              </w:rPr>
              <w:t>وحدد تقرير لجنة مراقبة الميزانية</w:t>
            </w:r>
            <w:r w:rsidR="006C4235">
              <w:rPr>
                <w:rFonts w:hint="cs"/>
                <w:rtl/>
                <w:lang w:val="en-GB" w:bidi="ar-EG"/>
              </w:rPr>
              <w:t xml:space="preserve"> </w:t>
            </w:r>
            <w:r w:rsidR="006C4235">
              <w:rPr>
                <w:lang w:bidi="ar-EG"/>
              </w:rPr>
              <w:t>(COM2)</w:t>
            </w:r>
            <w:r w:rsidRPr="002223F0">
              <w:rPr>
                <w:rtl/>
                <w:lang w:val="en-GB" w:bidi="ar-EG"/>
              </w:rPr>
              <w:t xml:space="preserve"> التابعة للمؤتمر </w:t>
            </w:r>
            <w:r w:rsidRPr="002223F0">
              <w:rPr>
                <w:lang w:val="en-GB" w:bidi="ar-EG"/>
              </w:rPr>
              <w:t>WTDC-25</w:t>
            </w:r>
            <w:r w:rsidR="00BD00BD">
              <w:rPr>
                <w:rFonts w:hint="cs"/>
                <w:rtl/>
                <w:lang w:val="en-GB" w:bidi="ar-EG"/>
              </w:rPr>
              <w:t xml:space="preserve"> </w:t>
            </w:r>
            <w:r w:rsidRPr="002223F0">
              <w:rPr>
                <w:rtl/>
                <w:lang w:val="en-GB" w:bidi="ar-EG"/>
              </w:rPr>
              <w:t xml:space="preserve">قرارات المؤتمر، بما في ذلك مجالات العمل الإضافية والدراسات التقنية وورش العمل التي ستتطلب موارد مالية إضافية لتنفيذها، مع تقدير مبلغ </w:t>
            </w:r>
            <w:r w:rsidR="00BD00BD">
              <w:rPr>
                <w:lang w:val="en-GB" w:bidi="ar-EG"/>
              </w:rPr>
              <w:t>4,2</w:t>
            </w:r>
            <w:r w:rsidRPr="002223F0">
              <w:rPr>
                <w:rtl/>
                <w:lang w:val="en-GB" w:bidi="ar-EG"/>
              </w:rPr>
              <w:t xml:space="preserve"> ملايين فرنك سويسري طوال فترة السنوات الأربع لسدّ التكاليف المرتبطة بالأنشطة الجديدة.</w:t>
            </w:r>
          </w:p>
          <w:p w14:paraId="7E86322D" w14:textId="3E000BA2" w:rsidR="00783A69" w:rsidRPr="006B266A" w:rsidRDefault="002223F0" w:rsidP="002223F0">
            <w:pPr>
              <w:rPr>
                <w:rtl/>
                <w:lang w:val="en-GB"/>
              </w:rPr>
            </w:pPr>
            <w:r w:rsidRPr="002223F0">
              <w:rPr>
                <w:rtl/>
                <w:lang w:val="en-GB" w:bidi="ar-EG"/>
              </w:rPr>
              <w:t xml:space="preserve">وتعرض هذه الوثيقة سبيلاً للمُضي قدماً من أجل تناول الولاية الجديدة للمؤتمر </w:t>
            </w:r>
            <w:r w:rsidRPr="002223F0">
              <w:rPr>
                <w:lang w:val="en-GB" w:bidi="ar-EG"/>
              </w:rPr>
              <w:t>WTDC-25</w:t>
            </w:r>
            <w:r w:rsidR="00BD00BD">
              <w:rPr>
                <w:rFonts w:hint="cs"/>
                <w:rtl/>
                <w:lang w:val="en-GB"/>
              </w:rPr>
              <w:t xml:space="preserve"> </w:t>
            </w:r>
            <w:r w:rsidRPr="002223F0">
              <w:rPr>
                <w:rtl/>
                <w:lang w:val="en-GB" w:bidi="ar-EG"/>
              </w:rPr>
              <w:t xml:space="preserve">من خلال تنفيذ مشاريع قطاع تنمية الاتصالات المصممة خصيصاً لتغطية الأنشطة المطلوبة في القرارات الجديدة والمراجعة للمؤتمر العالمي لتنمية الاتصالات. وسيعزز هذا النهج المتمثل في تعميم قرارات المؤتمر العالمي لتنمية الاتصالات بواسطة المشاريع الإدارة القائمة على النتائج وسيتجنب ضرورة تخصيص أي ميزانية إضافية لمعالجة الآثار المالية للمؤتمر </w:t>
            </w:r>
            <w:r w:rsidRPr="002223F0">
              <w:rPr>
                <w:lang w:val="en-GB" w:bidi="ar-EG"/>
              </w:rPr>
              <w:t>WTDC-25</w:t>
            </w:r>
            <w:r w:rsidRPr="002223F0">
              <w:rPr>
                <w:rtl/>
                <w:lang w:val="en-GB" w:bidi="ar-EG"/>
              </w:rPr>
              <w:t>، شريطة إتاحة الأموال لمكتب تنمية الاتصالات بغية المشاركة في تعبئة الموارد وشركاء التمويل الراغبين في دعم عمل الاتحاد. وتستند هذه الوثيقة إلى الخبرة المكتسبة في تنفيذ نتائج المؤتمرات السابقة.</w:t>
            </w:r>
          </w:p>
          <w:p w14:paraId="7D3FE553"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174DA075"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1811735C"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70835581" w14:textId="676E853E" w:rsidR="00783A69" w:rsidRPr="002223F0" w:rsidRDefault="000B7430" w:rsidP="006B266A">
            <w:pPr>
              <w:rPr>
                <w:spacing w:val="-4"/>
                <w:rtl/>
              </w:rPr>
            </w:pPr>
            <w:hyperlink r:id="rId9" w:history="1">
              <w:r w:rsidR="002223F0" w:rsidRPr="002223F0">
                <w:rPr>
                  <w:rStyle w:val="Hyperlink"/>
                  <w:spacing w:val="-4"/>
                  <w:rtl/>
                  <w:lang w:val="en-GB" w:bidi="ar-EG"/>
                </w:rPr>
                <w:t xml:space="preserve">التقرير النهائي للمؤتمر </w:t>
              </w:r>
              <w:r w:rsidR="002223F0" w:rsidRPr="002223F0">
                <w:rPr>
                  <w:rStyle w:val="Hyperlink"/>
                  <w:spacing w:val="-4"/>
                  <w:lang w:val="en-GB" w:bidi="ar-EG"/>
                </w:rPr>
                <w:t>WTDC-25</w:t>
              </w:r>
            </w:hyperlink>
            <w:r w:rsidR="002223F0" w:rsidRPr="002223F0">
              <w:rPr>
                <w:spacing w:val="-4"/>
                <w:rtl/>
                <w:lang w:val="en-GB" w:bidi="ar-EG"/>
              </w:rPr>
              <w:t>، القرار 17 (المراجَع في باكو، 2025) والقرار 52 (المراجَع في دبي، 2014) للمؤتمر العالمي لتنمية الاتصالات لعام 2022 (</w:t>
            </w:r>
            <w:r w:rsidR="002223F0" w:rsidRPr="002223F0">
              <w:rPr>
                <w:spacing w:val="-4"/>
                <w:lang w:val="en-GB" w:bidi="ar-EG"/>
              </w:rPr>
              <w:t>WTDC-22</w:t>
            </w:r>
            <w:r w:rsidR="002223F0" w:rsidRPr="002223F0">
              <w:rPr>
                <w:spacing w:val="-4"/>
                <w:rtl/>
                <w:lang w:val="en-GB" w:bidi="ar-EG"/>
              </w:rPr>
              <w:t>)؛ والقرار 157 (المراجَع في بوخارست، 2022) لمؤتمر المندوبين المفوضين</w:t>
            </w:r>
            <w:r w:rsidR="002223F0" w:rsidRPr="002223F0">
              <w:rPr>
                <w:rFonts w:hint="cs"/>
                <w:spacing w:val="-4"/>
                <w:rtl/>
                <w:lang w:val="en-GB" w:bidi="ar-EG"/>
              </w:rPr>
              <w:t xml:space="preserve"> 2022</w:t>
            </w:r>
            <w:r w:rsidR="002223F0" w:rsidRPr="002223F0">
              <w:rPr>
                <w:spacing w:val="-4"/>
                <w:rtl/>
                <w:lang w:val="en-GB" w:bidi="ar-EG"/>
              </w:rPr>
              <w:t xml:space="preserve"> (</w:t>
            </w:r>
            <w:r w:rsidR="002223F0" w:rsidRPr="002223F0">
              <w:rPr>
                <w:spacing w:val="-4"/>
                <w:lang w:val="en-GB" w:bidi="ar-EG"/>
              </w:rPr>
              <w:t>PP-22</w:t>
            </w:r>
            <w:r w:rsidR="002223F0" w:rsidRPr="002223F0">
              <w:rPr>
                <w:spacing w:val="-4"/>
                <w:rtl/>
                <w:lang w:val="en-GB" w:bidi="ar-EG"/>
              </w:rPr>
              <w:t>)</w:t>
            </w:r>
            <w:r w:rsidR="00BD00BD">
              <w:rPr>
                <w:rFonts w:hint="cs"/>
                <w:spacing w:val="-4"/>
                <w:rtl/>
                <w:lang w:val="en-GB" w:bidi="ar-EG"/>
              </w:rPr>
              <w:t>.</w:t>
            </w:r>
          </w:p>
        </w:tc>
      </w:tr>
    </w:tbl>
    <w:p w14:paraId="7742DED6" w14:textId="77777777" w:rsidR="00882A17" w:rsidRDefault="00882A17" w:rsidP="002223F0">
      <w:pPr>
        <w:rPr>
          <w:lang w:bidi="ar-EG"/>
        </w:rPr>
      </w:pPr>
      <w:r>
        <w:rPr>
          <w:rtl/>
          <w:lang w:bidi="ar-EG"/>
        </w:rPr>
        <w:br w:type="page"/>
      </w:r>
    </w:p>
    <w:p w14:paraId="7DD864C9" w14:textId="662AE3DC" w:rsidR="002223F0" w:rsidRDefault="002223F0" w:rsidP="002223F0">
      <w:pPr>
        <w:pStyle w:val="Heading1"/>
        <w:rPr>
          <w:rtl/>
          <w:lang w:bidi="ar-EG"/>
        </w:rPr>
      </w:pPr>
      <w:r>
        <w:rPr>
          <w:lang w:bidi="ar-EG"/>
        </w:rPr>
        <w:lastRenderedPageBreak/>
        <w:t>1</w:t>
      </w:r>
      <w:r>
        <w:rPr>
          <w:lang w:bidi="ar-EG"/>
        </w:rPr>
        <w:tab/>
      </w:r>
      <w:r>
        <w:rPr>
          <w:rtl/>
          <w:lang w:bidi="ar-EG"/>
        </w:rPr>
        <w:t>مقدمة</w:t>
      </w:r>
    </w:p>
    <w:p w14:paraId="719F7744" w14:textId="1CEA314B" w:rsidR="002223F0" w:rsidRDefault="002223F0" w:rsidP="002223F0">
      <w:pPr>
        <w:rPr>
          <w:rtl/>
          <w:lang w:bidi="ar-EG"/>
        </w:rPr>
      </w:pPr>
      <w:r>
        <w:rPr>
          <w:rtl/>
          <w:lang w:bidi="ar-EG"/>
        </w:rPr>
        <w:t xml:space="preserve">عُقِد </w:t>
      </w:r>
      <w:r w:rsidR="00BD00BD" w:rsidRPr="002223F0">
        <w:rPr>
          <w:rtl/>
          <w:lang w:val="en-GB" w:bidi="ar-EG"/>
        </w:rPr>
        <w:t>المؤتمر العالمي لتنمية الاتصالات لعام 2025 (</w:t>
      </w:r>
      <w:r w:rsidR="00BD00BD" w:rsidRPr="002223F0">
        <w:rPr>
          <w:lang w:val="en-GB" w:bidi="ar-EG"/>
        </w:rPr>
        <w:t>WTDC-25</w:t>
      </w:r>
      <w:r w:rsidR="00BD00BD" w:rsidRPr="002223F0">
        <w:rPr>
          <w:rtl/>
          <w:lang w:val="en-GB" w:bidi="ar-EG"/>
        </w:rPr>
        <w:t>)</w:t>
      </w:r>
      <w:r w:rsidR="00BD00BD">
        <w:rPr>
          <w:rFonts w:hint="cs"/>
          <w:rtl/>
          <w:lang w:bidi="ar-EG"/>
        </w:rPr>
        <w:t xml:space="preserve"> </w:t>
      </w:r>
      <w:r>
        <w:rPr>
          <w:rtl/>
          <w:lang w:bidi="ar-EG"/>
        </w:rPr>
        <w:t xml:space="preserve">في باكو، أذربيجان، في الفترة من 17 إلى 28 نوفمبر 2025. وحقق المؤتمر </w:t>
      </w:r>
      <w:r>
        <w:rPr>
          <w:lang w:bidi="ar-EG"/>
        </w:rPr>
        <w:t>WTDC-25</w:t>
      </w:r>
      <w:r>
        <w:rPr>
          <w:rtl/>
          <w:lang w:bidi="ar-EG"/>
        </w:rPr>
        <w:t>، بوصفه حدثاً بارزاً للاتحاد، نتائج هامة كثيرة، بما في ذلك اعتماد خطة عمل باكو</w:t>
      </w:r>
      <w:r w:rsidR="00BD00BD">
        <w:rPr>
          <w:rFonts w:hint="cs"/>
          <w:rtl/>
          <w:lang w:bidi="ar-EG"/>
        </w:rPr>
        <w:t xml:space="preserve"> </w:t>
      </w:r>
      <w:r w:rsidR="00BD00BD">
        <w:rPr>
          <w:lang w:bidi="ar-EG"/>
        </w:rPr>
        <w:t>(BAP)</w:t>
      </w:r>
      <w:r>
        <w:rPr>
          <w:rtl/>
          <w:lang w:bidi="ar-EG"/>
        </w:rPr>
        <w:t xml:space="preserve"> وإعلان باكو. وأجرى المؤتمر استعراضاً شاملاً لقراراته، مما أسفر عن إدخال تعديلات على 44 قراراً قائماً واعتماد 4 قرارات جديدة. وتقدم الوثيقة </w:t>
      </w:r>
      <w:hyperlink r:id="rId10" w:history="1">
        <w:r w:rsidRPr="00BD00BD">
          <w:rPr>
            <w:rStyle w:val="Hyperlink"/>
            <w:lang w:bidi="ar-EG"/>
          </w:rPr>
          <w:t>TDAG-26/3</w:t>
        </w:r>
      </w:hyperlink>
      <w:r>
        <w:rPr>
          <w:rtl/>
          <w:lang w:bidi="ar-EG"/>
        </w:rPr>
        <w:t xml:space="preserve"> لمحة عامة عن نتائج المؤتمر </w:t>
      </w:r>
      <w:r>
        <w:rPr>
          <w:lang w:bidi="ar-EG"/>
        </w:rPr>
        <w:t>WTDC-25</w:t>
      </w:r>
      <w:r>
        <w:rPr>
          <w:rtl/>
          <w:lang w:bidi="ar-EG"/>
        </w:rPr>
        <w:t>وقائمة القرارات المعدَّلة أو الملغاة أو المقدَّمة في المؤتمر.</w:t>
      </w:r>
    </w:p>
    <w:p w14:paraId="0DAF5C79" w14:textId="6944C964" w:rsidR="002223F0" w:rsidRDefault="002223F0" w:rsidP="002223F0">
      <w:pPr>
        <w:rPr>
          <w:rtl/>
          <w:lang w:bidi="ar-EG"/>
        </w:rPr>
      </w:pPr>
      <w:r>
        <w:rPr>
          <w:rtl/>
          <w:lang w:bidi="ar-EG"/>
        </w:rPr>
        <w:t xml:space="preserve">وحدد </w:t>
      </w:r>
      <w:r w:rsidR="00AB5E00" w:rsidRPr="002223F0">
        <w:rPr>
          <w:rtl/>
          <w:lang w:val="en-GB" w:bidi="ar-EG"/>
        </w:rPr>
        <w:t>تقرير لجنة مراقبة الميزانية</w:t>
      </w:r>
      <w:r w:rsidR="006C4235">
        <w:rPr>
          <w:rFonts w:hint="cs"/>
          <w:rtl/>
          <w:lang w:val="en-GB" w:bidi="ar-EG"/>
        </w:rPr>
        <w:t xml:space="preserve"> </w:t>
      </w:r>
      <w:r w:rsidR="006C4235">
        <w:rPr>
          <w:lang w:bidi="ar-EG"/>
        </w:rPr>
        <w:t>(COM2)</w:t>
      </w:r>
      <w:r w:rsidR="00AB5E00" w:rsidRPr="002223F0">
        <w:rPr>
          <w:rtl/>
          <w:lang w:val="en-GB" w:bidi="ar-EG"/>
        </w:rPr>
        <w:t xml:space="preserve"> التابعة للمؤتمر </w:t>
      </w:r>
      <w:r w:rsidR="00AB5E00" w:rsidRPr="002223F0">
        <w:rPr>
          <w:lang w:val="en-GB" w:bidi="ar-EG"/>
        </w:rPr>
        <w:t>WTDC-25</w:t>
      </w:r>
      <w:r w:rsidR="006C4235">
        <w:rPr>
          <w:rFonts w:hint="cs"/>
          <w:rtl/>
          <w:lang w:val="en-GB" w:bidi="ar-EG"/>
        </w:rPr>
        <w:t xml:space="preserve"> </w:t>
      </w:r>
      <w:r>
        <w:rPr>
          <w:rtl/>
          <w:lang w:bidi="ar-EG"/>
        </w:rPr>
        <w:t>(</w:t>
      </w:r>
      <w:hyperlink r:id="rId11" w:history="1">
        <w:r w:rsidRPr="00AB5E00">
          <w:rPr>
            <w:rStyle w:val="Hyperlink"/>
            <w:rtl/>
            <w:lang w:bidi="ar-EG"/>
          </w:rPr>
          <w:t xml:space="preserve">الوثيقة </w:t>
        </w:r>
        <w:r w:rsidRPr="00AB5E00">
          <w:rPr>
            <w:rStyle w:val="Hyperlink"/>
            <w:lang w:bidi="ar-EG"/>
          </w:rPr>
          <w:t>WTDC-25/70</w:t>
        </w:r>
      </w:hyperlink>
      <w:r>
        <w:rPr>
          <w:rtl/>
          <w:lang w:bidi="ar-EG"/>
        </w:rPr>
        <w:t>)</w:t>
      </w:r>
      <w:r w:rsidR="00AB5E00">
        <w:rPr>
          <w:rFonts w:hint="cs"/>
          <w:rtl/>
          <w:lang w:bidi="ar-EG"/>
        </w:rPr>
        <w:t xml:space="preserve"> </w:t>
      </w:r>
      <w:r>
        <w:rPr>
          <w:rtl/>
          <w:lang w:bidi="ar-EG"/>
        </w:rPr>
        <w:t>قرارات المؤتمر، بما في ذلك مجالات العمل والدراسات التقنية وورش العمل الإضافية، التي سيتطلب تنفيذها موارد مالية إضافية. وقُدِّرت تكاليف إنجاز هذه الأنشطة الجديدة في التقرير بمبلغ 4,2 مليون فرنك سويسري لفترة السنوات الأربع في نفقات متكررة وغير متكررة مجتمعةً.</w:t>
      </w:r>
    </w:p>
    <w:p w14:paraId="1B7B4FAC" w14:textId="77777777" w:rsidR="002223F0" w:rsidRPr="00AB5E00" w:rsidRDefault="002223F0" w:rsidP="002223F0">
      <w:pPr>
        <w:rPr>
          <w:spacing w:val="-4"/>
          <w:rtl/>
          <w:lang w:bidi="ar-EG"/>
        </w:rPr>
      </w:pPr>
      <w:r w:rsidRPr="00AB5E00">
        <w:rPr>
          <w:spacing w:val="-4"/>
          <w:rtl/>
          <w:lang w:bidi="ar-EG"/>
        </w:rPr>
        <w:t xml:space="preserve">وطلب المؤتمر </w:t>
      </w:r>
      <w:r w:rsidRPr="00AB5E00">
        <w:rPr>
          <w:spacing w:val="-4"/>
          <w:lang w:bidi="ar-EG"/>
        </w:rPr>
        <w:t>WTDC-25</w:t>
      </w:r>
      <w:r w:rsidRPr="00AB5E00">
        <w:rPr>
          <w:spacing w:val="-4"/>
          <w:rtl/>
          <w:lang w:bidi="ar-EG"/>
        </w:rPr>
        <w:t xml:space="preserve"> من الأمينة العامة أن تُرفع نتائج المؤتمر وتقرير لجنة مراقبة الميزانية إلى عناية اجتماع فريق العمل التابع للمجلس والمعني بالموارد المالية والبشرية (</w:t>
      </w:r>
      <w:r w:rsidRPr="00AB5E00">
        <w:rPr>
          <w:spacing w:val="-4"/>
          <w:lang w:bidi="ar-EG"/>
        </w:rPr>
        <w:t>CWG-FHR</w:t>
      </w:r>
      <w:r w:rsidRPr="00AB5E00">
        <w:rPr>
          <w:spacing w:val="-4"/>
          <w:rtl/>
          <w:lang w:bidi="ar-EG"/>
        </w:rPr>
        <w:t>) المعقود في الفترة 14-16 يناير 2026 من أجل مناقشة المنهجية الأكثر فعالية لتمويل هذه الأنشطة التي ستُنفَّذ قبل انعقاد المؤتمر العالمي لتنمية الاتصالات المقرر عقده في عام 2029 (</w:t>
      </w:r>
      <w:r w:rsidRPr="00AB5E00">
        <w:rPr>
          <w:spacing w:val="-4"/>
          <w:lang w:bidi="ar-EG"/>
        </w:rPr>
        <w:t>WTDC-29</w:t>
      </w:r>
      <w:r w:rsidRPr="00AB5E00">
        <w:rPr>
          <w:spacing w:val="-4"/>
          <w:rtl/>
          <w:lang w:bidi="ar-EG"/>
        </w:rPr>
        <w:t>).</w:t>
      </w:r>
    </w:p>
    <w:p w14:paraId="64AC386C" w14:textId="151309DB" w:rsidR="002223F0" w:rsidRPr="006C4235" w:rsidRDefault="002223F0" w:rsidP="002223F0">
      <w:pPr>
        <w:rPr>
          <w:spacing w:val="-2"/>
          <w:rtl/>
          <w:lang w:bidi="ar-EG"/>
        </w:rPr>
      </w:pPr>
      <w:r w:rsidRPr="006C4235">
        <w:rPr>
          <w:spacing w:val="-2"/>
          <w:rtl/>
          <w:lang w:bidi="ar-EG"/>
        </w:rPr>
        <w:t xml:space="preserve">ودرس الفريق </w:t>
      </w:r>
      <w:r w:rsidRPr="006C4235">
        <w:rPr>
          <w:spacing w:val="-2"/>
          <w:lang w:bidi="ar-EG"/>
        </w:rPr>
        <w:t>CWG-FHR</w:t>
      </w:r>
      <w:r w:rsidRPr="006C4235">
        <w:rPr>
          <w:spacing w:val="-2"/>
          <w:rtl/>
          <w:lang w:bidi="ar-EG"/>
        </w:rPr>
        <w:t xml:space="preserve"> خلال اجتماعه تقرير لجنة مراقبة الميزانية (الوثيقة </w:t>
      </w:r>
      <w:hyperlink r:id="rId12" w:history="1">
        <w:r w:rsidRPr="006C4235">
          <w:rPr>
            <w:rStyle w:val="Hyperlink"/>
            <w:spacing w:val="-2"/>
            <w:lang w:bidi="ar-EG"/>
          </w:rPr>
          <w:t>CWG-FHR-22/7</w:t>
        </w:r>
      </w:hyperlink>
      <w:r w:rsidRPr="006C4235">
        <w:rPr>
          <w:spacing w:val="-2"/>
          <w:rtl/>
          <w:lang w:bidi="ar-EG"/>
        </w:rPr>
        <w:t xml:space="preserve">) وكذلك المنهجية التي اعتمدتها هذه اللجنة لتقدير الآثار المالية المترتبة على المقررات والقرارات الصادرة عن مؤتمرات الاتحاد (الوثيقة </w:t>
      </w:r>
      <w:hyperlink r:id="rId13" w:history="1">
        <w:r w:rsidRPr="006C4235">
          <w:rPr>
            <w:rStyle w:val="Hyperlink"/>
            <w:spacing w:val="-2"/>
            <w:lang w:bidi="ar-EG"/>
          </w:rPr>
          <w:t>CWG-FHR-21/3</w:t>
        </w:r>
      </w:hyperlink>
      <w:r w:rsidRPr="006C4235">
        <w:rPr>
          <w:spacing w:val="-2"/>
          <w:rtl/>
          <w:lang w:bidi="ar-EG"/>
        </w:rPr>
        <w:t>). ونتيجة</w:t>
      </w:r>
      <w:r w:rsidR="006C4235">
        <w:rPr>
          <w:rFonts w:hint="cs"/>
          <w:spacing w:val="-2"/>
          <w:rtl/>
          <w:lang w:bidi="ar-EG"/>
        </w:rPr>
        <w:t>ً </w:t>
      </w:r>
      <w:r w:rsidRPr="006C4235">
        <w:rPr>
          <w:spacing w:val="-2"/>
          <w:rtl/>
          <w:lang w:bidi="ar-EG"/>
        </w:rPr>
        <w:t xml:space="preserve">لهذه المناقشة، أصدر الفريق </w:t>
      </w:r>
      <w:r w:rsidRPr="006C4235">
        <w:rPr>
          <w:spacing w:val="-2"/>
          <w:lang w:bidi="ar-EG"/>
        </w:rPr>
        <w:t>CWG-FHR</w:t>
      </w:r>
      <w:r w:rsidRPr="006C4235">
        <w:rPr>
          <w:spacing w:val="-2"/>
          <w:rtl/>
          <w:lang w:bidi="ar-EG"/>
        </w:rPr>
        <w:t xml:space="preserve"> بيان الاتصال </w:t>
      </w:r>
      <w:hyperlink r:id="rId14" w:history="1">
        <w:r w:rsidRPr="006C4235">
          <w:rPr>
            <w:rStyle w:val="Hyperlink"/>
            <w:spacing w:val="-2"/>
            <w:lang w:bidi="ar-EG"/>
          </w:rPr>
          <w:t>CWG-FHR-22/35</w:t>
        </w:r>
      </w:hyperlink>
      <w:r w:rsidRPr="006C4235">
        <w:rPr>
          <w:spacing w:val="-2"/>
          <w:rtl/>
          <w:lang w:bidi="ar-EG"/>
        </w:rPr>
        <w:t xml:space="preserve"> من أجل دعوة الأفرقة الاستشارية للقطاعات إلى إضافة بند في جدول أعمال اجتماعاتها القادمة في عام 2026 لمشاورة الدول الأعضاء وأعضاء القطاعات (منها المنتسبون والهيئات الأكاديمية) لمناقشة تقرير لجنة مراقبة الميزانية.</w:t>
      </w:r>
    </w:p>
    <w:p w14:paraId="3DFD7741" w14:textId="7A25F56D" w:rsidR="002223F0" w:rsidRDefault="002223F0" w:rsidP="002223F0">
      <w:pPr>
        <w:rPr>
          <w:rtl/>
          <w:lang w:bidi="ar-EG"/>
        </w:rPr>
      </w:pPr>
      <w:r>
        <w:rPr>
          <w:rtl/>
          <w:lang w:bidi="ar-EG"/>
        </w:rPr>
        <w:t xml:space="preserve">وتعرض هذه الوثيقة سبيلاً بديلاً للمُضي قدماً من أجل تناول الولاية الجديدة للمؤتمر </w:t>
      </w:r>
      <w:r>
        <w:rPr>
          <w:lang w:bidi="ar-EG"/>
        </w:rPr>
        <w:t>WTDC-25</w:t>
      </w:r>
      <w:r w:rsidR="00C87EBF">
        <w:rPr>
          <w:rFonts w:hint="cs"/>
          <w:rtl/>
          <w:lang w:bidi="ar-EG"/>
        </w:rPr>
        <w:t xml:space="preserve"> </w:t>
      </w:r>
      <w:r>
        <w:rPr>
          <w:rtl/>
          <w:lang w:bidi="ar-EG"/>
        </w:rPr>
        <w:t xml:space="preserve">من خلال تنفيذ مشاريع قطاع تنمية الاتصالات المصممة لتغطية الأنشطة المطلوبة في القرارات الجديدة والمُعدَّلة للمؤتمر العالمي لتنمية الاتصالات. ويستند هذا التحليل إلى الخبرة المكتسبة في تنفيذ نتائج المؤتمر </w:t>
      </w:r>
      <w:r>
        <w:rPr>
          <w:lang w:bidi="ar-EG"/>
        </w:rPr>
        <w:t>WTDC-22</w:t>
      </w:r>
      <w:r>
        <w:rPr>
          <w:rtl/>
          <w:lang w:bidi="ar-EG"/>
        </w:rPr>
        <w:t xml:space="preserve"> (فترة التنفيذ 2023-2025).</w:t>
      </w:r>
    </w:p>
    <w:p w14:paraId="3FD4C14B" w14:textId="74AD23B0" w:rsidR="002223F0" w:rsidRDefault="002223F0" w:rsidP="002223F0">
      <w:pPr>
        <w:pStyle w:val="Heading1"/>
        <w:rPr>
          <w:rtl/>
          <w:lang w:bidi="ar-EG"/>
        </w:rPr>
      </w:pPr>
      <w:r>
        <w:rPr>
          <w:lang w:bidi="ar-EG"/>
        </w:rPr>
        <w:t>2</w:t>
      </w:r>
      <w:r>
        <w:rPr>
          <w:lang w:bidi="ar-EG"/>
        </w:rPr>
        <w:tab/>
      </w:r>
      <w:r>
        <w:rPr>
          <w:rtl/>
          <w:lang w:bidi="ar-EG"/>
        </w:rPr>
        <w:t>دور مشاريع قطاع تنمية الاتصالات في دعم تنفيذ قرارات المؤتمر العالمي لتنمية الاتصالات</w:t>
      </w:r>
    </w:p>
    <w:p w14:paraId="60083B6D" w14:textId="4280C74F" w:rsidR="002223F0" w:rsidRDefault="002223F0" w:rsidP="002223F0">
      <w:pPr>
        <w:rPr>
          <w:rtl/>
          <w:lang w:bidi="ar-EG"/>
        </w:rPr>
      </w:pPr>
      <w:r>
        <w:rPr>
          <w:rtl/>
          <w:lang w:bidi="ar-EG"/>
        </w:rPr>
        <w:t>طوال السنوات الثلاث الماضية، نفذ مكتب تنمية الاتصالات (</w:t>
      </w:r>
      <w:r>
        <w:rPr>
          <w:lang w:bidi="ar-EG"/>
        </w:rPr>
        <w:t>BDT</w:t>
      </w:r>
      <w:r>
        <w:rPr>
          <w:rtl/>
          <w:lang w:bidi="ar-EG"/>
        </w:rPr>
        <w:t xml:space="preserve">) نتائج المؤتمر </w:t>
      </w:r>
      <w:r>
        <w:rPr>
          <w:lang w:bidi="ar-EG"/>
        </w:rPr>
        <w:t>WTDC-22</w:t>
      </w:r>
      <w:r w:rsidR="00A47648">
        <w:rPr>
          <w:rFonts w:hint="cs"/>
          <w:rtl/>
          <w:lang w:bidi="ar-EG"/>
        </w:rPr>
        <w:t xml:space="preserve"> </w:t>
      </w:r>
      <w:r>
        <w:rPr>
          <w:rtl/>
          <w:lang w:bidi="ar-EG"/>
        </w:rPr>
        <w:t>من خلال الخطة التشغيلية</w:t>
      </w:r>
      <w:r w:rsidR="00DC6968">
        <w:rPr>
          <w:rFonts w:hint="cs"/>
          <w:rtl/>
        </w:rPr>
        <w:t xml:space="preserve"> </w:t>
      </w:r>
      <w:r w:rsidR="00DC6968">
        <w:t>(OP)</w:t>
      </w:r>
      <w:r>
        <w:rPr>
          <w:rtl/>
          <w:lang w:bidi="ar-EG"/>
        </w:rPr>
        <w:t xml:space="preserve"> المسندَة إلى المكتب، وكذلك من خلال مشاريع قطاع تنمية الاتصالات، مع التركيز بشكل خاص على أهمية ضمان اتباع نهج متكامل في الآليتين كلتيهما، على النحو الوارد في الاجتماعات السابقة للفريق الاستشاري لتنمية الاتصالات.</w:t>
      </w:r>
      <w:r w:rsidR="00A47648">
        <w:rPr>
          <w:rStyle w:val="FootnoteReference"/>
          <w:rtl/>
          <w:lang w:bidi="ar-EG"/>
        </w:rPr>
        <w:footnoteReference w:id="1"/>
      </w:r>
    </w:p>
    <w:p w14:paraId="36DCB4FE" w14:textId="77777777" w:rsidR="002223F0" w:rsidRDefault="002223F0" w:rsidP="002223F0">
      <w:pPr>
        <w:rPr>
          <w:rtl/>
          <w:lang w:bidi="ar-EG"/>
        </w:rPr>
      </w:pPr>
      <w:r>
        <w:rPr>
          <w:rtl/>
          <w:lang w:bidi="ar-EG"/>
        </w:rPr>
        <w:t>وتُتَرجم مشاريع قطاع تنمية الاتصالات الأولويات الإنمائية العالمية والإقليمية المحدَّدة في نتائج المؤتمر العالمي لتنمية الاتصالات إلى تدخلات عملية على أرض الواقع. وتتألف حافظة مشاريع الاتحاد من مشاريع تُنَفَّذ في جميع مناطق الاتحاد بما يضمن تلبية الاحتياجات الإنمائية لكل منطقة ويغطي مجموعة واسعة من مجالات الخبرة المتخصصة للاتحاد.</w:t>
      </w:r>
    </w:p>
    <w:p w14:paraId="4C18396F" w14:textId="5D12ED71" w:rsidR="002223F0" w:rsidRDefault="002223F0" w:rsidP="002223F0">
      <w:pPr>
        <w:rPr>
          <w:rtl/>
          <w:lang w:bidi="ar-EG"/>
        </w:rPr>
      </w:pPr>
      <w:r>
        <w:rPr>
          <w:rtl/>
          <w:lang w:bidi="ar-EG"/>
        </w:rPr>
        <w:t>وتمول مساهمات الشركاء مشاريع قطاع تنمية الاتصالات بشكل كبير، مع إتاحة أموال إضافية يديرها الاتحاد في بعض الحالات رهناً بمعايير الأهلية.</w:t>
      </w:r>
      <w:r w:rsidR="00A47648">
        <w:rPr>
          <w:rStyle w:val="FootnoteReference"/>
          <w:rtl/>
          <w:lang w:bidi="ar-EG"/>
        </w:rPr>
        <w:footnoteReference w:id="2"/>
      </w:r>
      <w:r>
        <w:rPr>
          <w:rtl/>
          <w:lang w:bidi="ar-EG"/>
        </w:rPr>
        <w:t xml:space="preserve"> وفي حين يبدأ مكتب تنمية الاتصالات في تنفيذ دورة المؤتمر </w:t>
      </w:r>
      <w:r>
        <w:rPr>
          <w:lang w:bidi="ar-EG"/>
        </w:rPr>
        <w:t>WTDC-25</w:t>
      </w:r>
      <w:r>
        <w:rPr>
          <w:rtl/>
          <w:lang w:bidi="ar-EG"/>
        </w:rPr>
        <w:t xml:space="preserve">، هناك 79 مشروعاً قيد التنفيذ بقيمة </w:t>
      </w:r>
      <w:r w:rsidR="00A47648">
        <w:rPr>
          <w:lang w:bidi="ar-EG"/>
        </w:rPr>
        <w:t>55,6</w:t>
      </w:r>
      <w:r>
        <w:rPr>
          <w:rtl/>
          <w:lang w:bidi="ar-EG"/>
        </w:rPr>
        <w:t xml:space="preserve"> مليون فرنك سويسري. وتساهم هذه المشاريع في تنفيذ قرارات المؤتمر العالمي لتنمية الاتصالات الجديدة والمعدلة، على النحو المبين في الشكل 1.</w:t>
      </w:r>
    </w:p>
    <w:p w14:paraId="5B6BBEB0" w14:textId="7AA33229" w:rsidR="00882A17" w:rsidRDefault="002223F0" w:rsidP="00A47648">
      <w:pPr>
        <w:pStyle w:val="Figuretitle"/>
        <w:rPr>
          <w:lang w:bidi="ar-EG"/>
        </w:rPr>
      </w:pPr>
      <w:r>
        <w:rPr>
          <w:rtl/>
          <w:lang w:bidi="ar-EG"/>
        </w:rPr>
        <w:lastRenderedPageBreak/>
        <w:t>الشكل</w:t>
      </w:r>
      <w:r w:rsidR="00A47648">
        <w:rPr>
          <w:rFonts w:hint="cs"/>
          <w:rtl/>
          <w:lang w:bidi="ar-EG"/>
        </w:rPr>
        <w:t xml:space="preserve"> </w:t>
      </w:r>
      <w:r w:rsidR="00A47648">
        <w:rPr>
          <w:lang w:bidi="ar-EG"/>
        </w:rPr>
        <w:t>1</w:t>
      </w:r>
      <w:r w:rsidR="00A47648">
        <w:rPr>
          <w:rFonts w:hint="cs"/>
          <w:rtl/>
        </w:rPr>
        <w:t xml:space="preserve"> - </w:t>
      </w:r>
      <w:r>
        <w:rPr>
          <w:rtl/>
          <w:lang w:bidi="ar-EG"/>
        </w:rPr>
        <w:t xml:space="preserve">عدد المشاريع الجارية لقطاع تنمية الاتصالات التي تساهم في تنفيذ قرارات المؤتمر </w:t>
      </w:r>
      <w:r>
        <w:rPr>
          <w:lang w:bidi="ar-EG"/>
        </w:rPr>
        <w:t>WTDC-25</w:t>
      </w:r>
      <w:r w:rsidR="00A47648">
        <w:rPr>
          <w:rStyle w:val="FootnoteReference"/>
          <w:rtl/>
          <w:lang w:bidi="ar-EG"/>
        </w:rPr>
        <w:footnoteReference w:id="3"/>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5"/>
        <w:gridCol w:w="796"/>
        <w:gridCol w:w="797"/>
        <w:gridCol w:w="797"/>
        <w:gridCol w:w="797"/>
        <w:gridCol w:w="796"/>
        <w:gridCol w:w="797"/>
        <w:gridCol w:w="797"/>
        <w:gridCol w:w="797"/>
      </w:tblGrid>
      <w:tr w:rsidR="002223F0" w:rsidRPr="00534D4D" w14:paraId="40269087" w14:textId="77777777" w:rsidTr="00A47648">
        <w:trPr>
          <w:tblHeader/>
          <w:jc w:val="center"/>
        </w:trPr>
        <w:tc>
          <w:tcPr>
            <w:tcW w:w="3255" w:type="dxa"/>
            <w:vMerge w:val="restart"/>
            <w:shd w:val="clear" w:color="auto" w:fill="D9D9D9" w:themeFill="background1" w:themeFillShade="D9"/>
            <w:noWrap/>
            <w:vAlign w:val="center"/>
          </w:tcPr>
          <w:p w14:paraId="67ECDC7C" w14:textId="77777777" w:rsidR="002223F0" w:rsidRPr="00534D4D" w:rsidRDefault="002223F0" w:rsidP="00A47648">
            <w:pPr>
              <w:pStyle w:val="TableHead"/>
              <w:rPr>
                <w:sz w:val="18"/>
                <w:szCs w:val="18"/>
                <w:lang w:val="ar-SA" w:bidi="ar-EG"/>
              </w:rPr>
            </w:pPr>
            <w:r w:rsidRPr="00534D4D">
              <w:rPr>
                <w:sz w:val="18"/>
                <w:szCs w:val="18"/>
                <w:rtl/>
              </w:rPr>
              <w:t>قرار المؤتمر العالمي لتنمية الاتصالات</w:t>
            </w:r>
          </w:p>
        </w:tc>
        <w:tc>
          <w:tcPr>
            <w:tcW w:w="6374" w:type="dxa"/>
            <w:gridSpan w:val="8"/>
            <w:shd w:val="clear" w:color="auto" w:fill="D9D9D9" w:themeFill="background1" w:themeFillShade="D9"/>
            <w:noWrap/>
            <w:vAlign w:val="center"/>
          </w:tcPr>
          <w:p w14:paraId="04D37B1C" w14:textId="77777777" w:rsidR="002223F0" w:rsidRPr="00534D4D" w:rsidRDefault="002223F0" w:rsidP="00A47648">
            <w:pPr>
              <w:pStyle w:val="TableHead"/>
              <w:rPr>
                <w:sz w:val="18"/>
                <w:szCs w:val="18"/>
                <w:lang w:val="ar-SA" w:bidi="ar-EG"/>
              </w:rPr>
            </w:pPr>
            <w:r w:rsidRPr="00534D4D">
              <w:rPr>
                <w:sz w:val="18"/>
                <w:szCs w:val="18"/>
                <w:rtl/>
              </w:rPr>
              <w:t>عدد المشاريع بحسب المنطقة التي تساهم في تنفيذ كل قرار</w:t>
            </w:r>
          </w:p>
        </w:tc>
      </w:tr>
      <w:tr w:rsidR="00A47648" w:rsidRPr="00534D4D" w14:paraId="4C17B596" w14:textId="77777777" w:rsidTr="00534D4D">
        <w:trPr>
          <w:tblHeader/>
          <w:jc w:val="center"/>
        </w:trPr>
        <w:tc>
          <w:tcPr>
            <w:tcW w:w="3255" w:type="dxa"/>
            <w:vMerge/>
            <w:shd w:val="clear" w:color="auto" w:fill="D9D9D9" w:themeFill="background1" w:themeFillShade="D9"/>
            <w:noWrap/>
            <w:vAlign w:val="center"/>
          </w:tcPr>
          <w:p w14:paraId="22835D17" w14:textId="77777777" w:rsidR="002223F0" w:rsidRPr="00534D4D" w:rsidRDefault="002223F0" w:rsidP="00A47648">
            <w:pPr>
              <w:pStyle w:val="TableHead"/>
              <w:rPr>
                <w:sz w:val="18"/>
                <w:szCs w:val="18"/>
                <w:lang w:bidi="ar-EG"/>
              </w:rPr>
            </w:pPr>
          </w:p>
        </w:tc>
        <w:tc>
          <w:tcPr>
            <w:tcW w:w="796" w:type="dxa"/>
            <w:shd w:val="clear" w:color="auto" w:fill="D9D9D9" w:themeFill="background1" w:themeFillShade="D9"/>
            <w:noWrap/>
            <w:vAlign w:val="center"/>
            <w:hideMark/>
          </w:tcPr>
          <w:p w14:paraId="2497113A" w14:textId="052434D6" w:rsidR="002223F0" w:rsidRPr="00534D4D" w:rsidRDefault="002223F0" w:rsidP="00534D4D">
            <w:pPr>
              <w:pStyle w:val="TableHead"/>
              <w:rPr>
                <w:sz w:val="18"/>
                <w:szCs w:val="18"/>
                <w:lang w:val="ar-SA" w:bidi="ar-EG"/>
              </w:rPr>
            </w:pPr>
            <w:r w:rsidRPr="00534D4D">
              <w:rPr>
                <w:sz w:val="18"/>
                <w:szCs w:val="18"/>
                <w:rtl/>
              </w:rPr>
              <w:t>إفريقيا</w:t>
            </w:r>
          </w:p>
        </w:tc>
        <w:tc>
          <w:tcPr>
            <w:tcW w:w="797" w:type="dxa"/>
            <w:shd w:val="clear" w:color="auto" w:fill="D9D9D9" w:themeFill="background1" w:themeFillShade="D9"/>
            <w:noWrap/>
            <w:vAlign w:val="center"/>
            <w:hideMark/>
          </w:tcPr>
          <w:p w14:paraId="527C97B0" w14:textId="5E3BD6A7" w:rsidR="002223F0" w:rsidRPr="00534D4D" w:rsidRDefault="002223F0" w:rsidP="00534D4D">
            <w:pPr>
              <w:pStyle w:val="TableHead"/>
              <w:rPr>
                <w:sz w:val="18"/>
                <w:szCs w:val="18"/>
                <w:rtl/>
                <w:lang w:val="ar-SA" w:bidi="ar-EG"/>
              </w:rPr>
            </w:pPr>
            <w:r w:rsidRPr="00534D4D">
              <w:rPr>
                <w:sz w:val="18"/>
                <w:szCs w:val="18"/>
                <w:rtl/>
              </w:rPr>
              <w:t>الأمريكت</w:t>
            </w:r>
            <w:r w:rsidR="00A47648" w:rsidRPr="00534D4D">
              <w:rPr>
                <w:rFonts w:hint="cs"/>
                <w:sz w:val="18"/>
                <w:szCs w:val="18"/>
                <w:rtl/>
              </w:rPr>
              <w:t>ان</w:t>
            </w:r>
          </w:p>
        </w:tc>
        <w:tc>
          <w:tcPr>
            <w:tcW w:w="797" w:type="dxa"/>
            <w:shd w:val="clear" w:color="auto" w:fill="D9D9D9" w:themeFill="background1" w:themeFillShade="D9"/>
            <w:noWrap/>
            <w:vAlign w:val="center"/>
            <w:hideMark/>
          </w:tcPr>
          <w:p w14:paraId="10D42EEE" w14:textId="2F229E1F" w:rsidR="002223F0" w:rsidRPr="00534D4D" w:rsidRDefault="002223F0" w:rsidP="00534D4D">
            <w:pPr>
              <w:pStyle w:val="TableHead"/>
              <w:rPr>
                <w:sz w:val="18"/>
                <w:szCs w:val="18"/>
                <w:lang w:val="ar-SA" w:bidi="ar-EG"/>
              </w:rPr>
            </w:pPr>
            <w:r w:rsidRPr="00534D4D">
              <w:rPr>
                <w:sz w:val="18"/>
                <w:szCs w:val="18"/>
                <w:rtl/>
              </w:rPr>
              <w:t>الدول العربية</w:t>
            </w:r>
          </w:p>
        </w:tc>
        <w:tc>
          <w:tcPr>
            <w:tcW w:w="797" w:type="dxa"/>
            <w:shd w:val="clear" w:color="auto" w:fill="D9D9D9" w:themeFill="background1" w:themeFillShade="D9"/>
            <w:noWrap/>
            <w:vAlign w:val="center"/>
            <w:hideMark/>
          </w:tcPr>
          <w:p w14:paraId="37191AD5" w14:textId="5E18D477" w:rsidR="002223F0" w:rsidRPr="00534D4D" w:rsidRDefault="002223F0" w:rsidP="00534D4D">
            <w:pPr>
              <w:pStyle w:val="TableHead"/>
              <w:rPr>
                <w:sz w:val="18"/>
                <w:szCs w:val="18"/>
                <w:lang w:val="ar-SA" w:bidi="ar-EG"/>
              </w:rPr>
            </w:pPr>
            <w:r w:rsidRPr="00534D4D">
              <w:rPr>
                <w:sz w:val="18"/>
                <w:szCs w:val="18"/>
                <w:rtl/>
              </w:rPr>
              <w:t>آسيا والمحيط الهادئ</w:t>
            </w:r>
          </w:p>
        </w:tc>
        <w:tc>
          <w:tcPr>
            <w:tcW w:w="796" w:type="dxa"/>
            <w:shd w:val="clear" w:color="auto" w:fill="D9D9D9" w:themeFill="background1" w:themeFillShade="D9"/>
            <w:noWrap/>
            <w:vAlign w:val="center"/>
            <w:hideMark/>
          </w:tcPr>
          <w:p w14:paraId="592723F6" w14:textId="799BC4D3" w:rsidR="002223F0" w:rsidRPr="00534D4D" w:rsidRDefault="002223F0" w:rsidP="00534D4D">
            <w:pPr>
              <w:pStyle w:val="TableHead"/>
              <w:rPr>
                <w:sz w:val="18"/>
                <w:szCs w:val="18"/>
                <w:lang w:val="ar-SA" w:bidi="ar-EG"/>
              </w:rPr>
            </w:pPr>
            <w:r w:rsidRPr="00534D4D">
              <w:rPr>
                <w:sz w:val="18"/>
                <w:szCs w:val="18"/>
                <w:rtl/>
              </w:rPr>
              <w:t>كومنولث الدول المستقلة</w:t>
            </w:r>
          </w:p>
        </w:tc>
        <w:tc>
          <w:tcPr>
            <w:tcW w:w="797" w:type="dxa"/>
            <w:shd w:val="clear" w:color="auto" w:fill="D9D9D9" w:themeFill="background1" w:themeFillShade="D9"/>
            <w:noWrap/>
            <w:vAlign w:val="center"/>
            <w:hideMark/>
          </w:tcPr>
          <w:p w14:paraId="4D9B7240" w14:textId="67DACC8F" w:rsidR="002223F0" w:rsidRPr="00534D4D" w:rsidRDefault="002223F0" w:rsidP="00534D4D">
            <w:pPr>
              <w:pStyle w:val="TableHead"/>
              <w:rPr>
                <w:sz w:val="18"/>
                <w:szCs w:val="18"/>
                <w:lang w:val="ar-SA" w:bidi="ar-EG"/>
              </w:rPr>
            </w:pPr>
            <w:r w:rsidRPr="00534D4D">
              <w:rPr>
                <w:sz w:val="18"/>
                <w:szCs w:val="18"/>
                <w:rtl/>
              </w:rPr>
              <w:t>أوروبا</w:t>
            </w:r>
          </w:p>
        </w:tc>
        <w:tc>
          <w:tcPr>
            <w:tcW w:w="797" w:type="dxa"/>
            <w:shd w:val="clear" w:color="auto" w:fill="D9D9D9" w:themeFill="background1" w:themeFillShade="D9"/>
            <w:noWrap/>
            <w:vAlign w:val="center"/>
            <w:hideMark/>
          </w:tcPr>
          <w:p w14:paraId="5F7AF1F1" w14:textId="17E16640" w:rsidR="002223F0" w:rsidRPr="00534D4D" w:rsidRDefault="00A47648" w:rsidP="00534D4D">
            <w:pPr>
              <w:pStyle w:val="TableHead"/>
              <w:rPr>
                <w:sz w:val="18"/>
                <w:szCs w:val="18"/>
                <w:lang w:val="ar-SA" w:bidi="ar-EG"/>
              </w:rPr>
            </w:pPr>
            <w:r w:rsidRPr="00534D4D">
              <w:rPr>
                <w:sz w:val="18"/>
                <w:szCs w:val="18"/>
                <w:rtl/>
              </w:rPr>
              <w:t>متعددة الأقاليم</w:t>
            </w:r>
            <w:r w:rsidRPr="00534D4D">
              <w:rPr>
                <w:rFonts w:hint="cs"/>
                <w:sz w:val="18"/>
                <w:szCs w:val="18"/>
                <w:rtl/>
              </w:rPr>
              <w:t xml:space="preserve"> </w:t>
            </w:r>
            <w:r w:rsidRPr="00534D4D">
              <w:rPr>
                <w:sz w:val="18"/>
                <w:szCs w:val="18"/>
              </w:rPr>
              <w:t>(</w:t>
            </w:r>
            <w:r w:rsidRPr="00534D4D">
              <w:rPr>
                <w:sz w:val="18"/>
                <w:szCs w:val="18"/>
                <w:vertAlign w:val="superscript"/>
              </w:rPr>
              <w:t>1</w:t>
            </w:r>
            <w:r w:rsidRPr="00534D4D">
              <w:rPr>
                <w:sz w:val="18"/>
                <w:szCs w:val="18"/>
              </w:rPr>
              <w:t>*)</w:t>
            </w:r>
          </w:p>
        </w:tc>
        <w:tc>
          <w:tcPr>
            <w:tcW w:w="797" w:type="dxa"/>
            <w:shd w:val="clear" w:color="auto" w:fill="D9D9D9" w:themeFill="background1" w:themeFillShade="D9"/>
            <w:noWrap/>
            <w:vAlign w:val="center"/>
            <w:hideMark/>
          </w:tcPr>
          <w:p w14:paraId="0AA08B96" w14:textId="77777777" w:rsidR="002223F0" w:rsidRPr="00534D4D" w:rsidRDefault="002223F0" w:rsidP="00534D4D">
            <w:pPr>
              <w:pStyle w:val="TableHead"/>
              <w:rPr>
                <w:sz w:val="18"/>
                <w:szCs w:val="18"/>
                <w:lang w:val="ar-SA" w:bidi="ar-EG"/>
              </w:rPr>
            </w:pPr>
            <w:r w:rsidRPr="00534D4D">
              <w:rPr>
                <w:sz w:val="18"/>
                <w:szCs w:val="18"/>
                <w:rtl/>
              </w:rPr>
              <w:t>المجموع</w:t>
            </w:r>
          </w:p>
        </w:tc>
      </w:tr>
      <w:tr w:rsidR="002223F0" w:rsidRPr="00534D4D" w14:paraId="6654A352" w14:textId="77777777" w:rsidTr="00534D4D">
        <w:trPr>
          <w:jc w:val="center"/>
        </w:trPr>
        <w:tc>
          <w:tcPr>
            <w:tcW w:w="3255" w:type="dxa"/>
            <w:noWrap/>
            <w:vAlign w:val="bottom"/>
          </w:tcPr>
          <w:p w14:paraId="449E08E5" w14:textId="4765E538" w:rsidR="002223F0" w:rsidRPr="00534D4D" w:rsidRDefault="002223F0" w:rsidP="00A95503">
            <w:pPr>
              <w:pStyle w:val="Tabletexte"/>
              <w:spacing w:line="240" w:lineRule="exact"/>
              <w:rPr>
                <w:sz w:val="18"/>
                <w:szCs w:val="18"/>
                <w:lang w:val="ar-SA" w:bidi="ar-EG"/>
              </w:rPr>
            </w:pPr>
            <w:r w:rsidRPr="00534D4D">
              <w:rPr>
                <w:sz w:val="18"/>
                <w:szCs w:val="18"/>
                <w:rtl/>
              </w:rPr>
              <w:t>القرار 5</w:t>
            </w:r>
            <w:r w:rsidR="0037796E">
              <w:rPr>
                <w:sz w:val="18"/>
                <w:szCs w:val="18"/>
                <w:rtl/>
              </w:rPr>
              <w:t xml:space="preserve"> - </w:t>
            </w:r>
            <w:r w:rsidRPr="00534D4D">
              <w:rPr>
                <w:sz w:val="18"/>
                <w:szCs w:val="18"/>
                <w:rtl/>
              </w:rPr>
              <w:t>مشاركة البلدان النامية</w:t>
            </w:r>
          </w:p>
        </w:tc>
        <w:tc>
          <w:tcPr>
            <w:tcW w:w="796" w:type="dxa"/>
            <w:noWrap/>
            <w:vAlign w:val="center"/>
          </w:tcPr>
          <w:p w14:paraId="7DC8050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7563C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B810CA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0D024C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6" w:type="dxa"/>
            <w:noWrap/>
            <w:vAlign w:val="center"/>
          </w:tcPr>
          <w:p w14:paraId="0C2007F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3DF4E0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8C02EB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FCCFEB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07C66B5C" w14:textId="77777777" w:rsidTr="00534D4D">
        <w:trPr>
          <w:jc w:val="center"/>
        </w:trPr>
        <w:tc>
          <w:tcPr>
            <w:tcW w:w="3255" w:type="dxa"/>
            <w:noWrap/>
            <w:vAlign w:val="bottom"/>
          </w:tcPr>
          <w:p w14:paraId="580A6FC2" w14:textId="3E7B5F74" w:rsidR="002223F0" w:rsidRPr="00534D4D" w:rsidRDefault="002223F0" w:rsidP="00A95503">
            <w:pPr>
              <w:pStyle w:val="Tabletexte"/>
              <w:spacing w:line="240" w:lineRule="exact"/>
              <w:rPr>
                <w:spacing w:val="-4"/>
                <w:sz w:val="18"/>
                <w:szCs w:val="18"/>
                <w:lang w:val="ar-SA" w:bidi="ar-EG"/>
              </w:rPr>
            </w:pPr>
            <w:r w:rsidRPr="00534D4D">
              <w:rPr>
                <w:spacing w:val="-4"/>
                <w:sz w:val="18"/>
                <w:szCs w:val="18"/>
                <w:rtl/>
              </w:rPr>
              <w:t>القرار 8</w:t>
            </w:r>
            <w:r w:rsidR="0037796E">
              <w:rPr>
                <w:spacing w:val="-4"/>
                <w:sz w:val="18"/>
                <w:szCs w:val="18"/>
                <w:rtl/>
              </w:rPr>
              <w:t xml:space="preserve"> - </w:t>
            </w:r>
            <w:r w:rsidRPr="00534D4D">
              <w:rPr>
                <w:spacing w:val="-4"/>
                <w:sz w:val="18"/>
                <w:szCs w:val="18"/>
                <w:rtl/>
              </w:rPr>
              <w:t>إحصاءات تكنولوجيا المعلومات والاتصالات</w:t>
            </w:r>
          </w:p>
        </w:tc>
        <w:tc>
          <w:tcPr>
            <w:tcW w:w="796" w:type="dxa"/>
            <w:noWrap/>
            <w:vAlign w:val="center"/>
          </w:tcPr>
          <w:p w14:paraId="236E3FB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78E377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05F221E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50C5132"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3493CBA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4F95D8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D85C7E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6053BEAA"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r>
      <w:tr w:rsidR="002223F0" w:rsidRPr="00534D4D" w14:paraId="3A79A49F" w14:textId="77777777" w:rsidTr="00534D4D">
        <w:trPr>
          <w:jc w:val="center"/>
        </w:trPr>
        <w:tc>
          <w:tcPr>
            <w:tcW w:w="3255" w:type="dxa"/>
            <w:noWrap/>
            <w:vAlign w:val="bottom"/>
          </w:tcPr>
          <w:p w14:paraId="6211559A" w14:textId="73CB9910" w:rsidR="002223F0" w:rsidRPr="00534D4D" w:rsidRDefault="002223F0" w:rsidP="00A95503">
            <w:pPr>
              <w:pStyle w:val="Tabletexte"/>
              <w:spacing w:line="240" w:lineRule="exact"/>
              <w:rPr>
                <w:sz w:val="18"/>
                <w:szCs w:val="18"/>
                <w:lang w:val="ar-SA" w:bidi="ar-EG"/>
              </w:rPr>
            </w:pPr>
            <w:r w:rsidRPr="00534D4D">
              <w:rPr>
                <w:sz w:val="18"/>
                <w:szCs w:val="18"/>
                <w:rtl/>
              </w:rPr>
              <w:t>القرار 9</w:t>
            </w:r>
            <w:r w:rsidR="0037796E">
              <w:rPr>
                <w:sz w:val="18"/>
                <w:szCs w:val="18"/>
                <w:rtl/>
              </w:rPr>
              <w:t xml:space="preserve"> - </w:t>
            </w:r>
            <w:r w:rsidRPr="00534D4D">
              <w:rPr>
                <w:sz w:val="18"/>
                <w:szCs w:val="18"/>
                <w:rtl/>
              </w:rPr>
              <w:t>إدارة الطيف</w:t>
            </w:r>
          </w:p>
        </w:tc>
        <w:tc>
          <w:tcPr>
            <w:tcW w:w="796" w:type="dxa"/>
            <w:noWrap/>
            <w:vAlign w:val="center"/>
          </w:tcPr>
          <w:p w14:paraId="4E0DE31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5CDC3A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1D7660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F733479"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01B0FCC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DED4E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899B37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B8723E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070D1928" w14:textId="77777777" w:rsidTr="00534D4D">
        <w:trPr>
          <w:jc w:val="center"/>
        </w:trPr>
        <w:tc>
          <w:tcPr>
            <w:tcW w:w="3255" w:type="dxa"/>
            <w:noWrap/>
            <w:vAlign w:val="bottom"/>
          </w:tcPr>
          <w:p w14:paraId="67AD2EB7" w14:textId="1AFB55CE" w:rsidR="002223F0" w:rsidRPr="00534D4D" w:rsidRDefault="002223F0" w:rsidP="00A95503">
            <w:pPr>
              <w:pStyle w:val="Tabletexte"/>
              <w:spacing w:line="240" w:lineRule="exact"/>
              <w:rPr>
                <w:sz w:val="18"/>
                <w:szCs w:val="18"/>
                <w:lang w:val="ar-SA" w:bidi="ar-EG"/>
              </w:rPr>
            </w:pPr>
            <w:r w:rsidRPr="00534D4D">
              <w:rPr>
                <w:sz w:val="18"/>
                <w:szCs w:val="18"/>
                <w:rtl/>
              </w:rPr>
              <w:t>القرار 10</w:t>
            </w:r>
            <w:r w:rsidR="0037796E">
              <w:rPr>
                <w:sz w:val="18"/>
                <w:szCs w:val="18"/>
                <w:rtl/>
              </w:rPr>
              <w:t xml:space="preserve"> - </w:t>
            </w:r>
            <w:r w:rsidRPr="00534D4D">
              <w:rPr>
                <w:sz w:val="18"/>
                <w:szCs w:val="18"/>
                <w:rtl/>
              </w:rPr>
              <w:t>تمويل الطيف</w:t>
            </w:r>
          </w:p>
        </w:tc>
        <w:tc>
          <w:tcPr>
            <w:tcW w:w="796" w:type="dxa"/>
            <w:noWrap/>
            <w:vAlign w:val="center"/>
          </w:tcPr>
          <w:p w14:paraId="79E6233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CE1845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29EE09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41AB24E"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F37560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8ECB99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C97B3E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2DEC3E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571163EF" w14:textId="77777777" w:rsidTr="00534D4D">
        <w:trPr>
          <w:jc w:val="center"/>
        </w:trPr>
        <w:tc>
          <w:tcPr>
            <w:tcW w:w="3255" w:type="dxa"/>
            <w:noWrap/>
            <w:vAlign w:val="bottom"/>
          </w:tcPr>
          <w:p w14:paraId="1C8AD086" w14:textId="1CA95377" w:rsidR="002223F0" w:rsidRPr="00534D4D" w:rsidRDefault="002223F0" w:rsidP="00A95503">
            <w:pPr>
              <w:pStyle w:val="Tabletexte"/>
              <w:spacing w:line="240" w:lineRule="exact"/>
              <w:rPr>
                <w:sz w:val="18"/>
                <w:szCs w:val="18"/>
                <w:lang w:val="ar-SA" w:bidi="ar-EG"/>
              </w:rPr>
            </w:pPr>
            <w:r w:rsidRPr="00534D4D">
              <w:rPr>
                <w:sz w:val="18"/>
                <w:szCs w:val="18"/>
                <w:rtl/>
              </w:rPr>
              <w:t>القرار 11</w:t>
            </w:r>
            <w:r w:rsidR="0037796E">
              <w:rPr>
                <w:sz w:val="18"/>
                <w:szCs w:val="18"/>
                <w:rtl/>
              </w:rPr>
              <w:t xml:space="preserve"> - </w:t>
            </w:r>
            <w:r w:rsidRPr="00534D4D">
              <w:rPr>
                <w:sz w:val="18"/>
                <w:szCs w:val="18"/>
                <w:rtl/>
              </w:rPr>
              <w:t>التوصيلية الريفية</w:t>
            </w:r>
          </w:p>
        </w:tc>
        <w:tc>
          <w:tcPr>
            <w:tcW w:w="796" w:type="dxa"/>
            <w:noWrap/>
            <w:vAlign w:val="center"/>
          </w:tcPr>
          <w:p w14:paraId="146E78F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D23CF8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11DE786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EBD6D45"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415BAD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0ADD4F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17CF380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03A4746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r>
      <w:tr w:rsidR="002223F0" w:rsidRPr="00534D4D" w14:paraId="7C49DB35" w14:textId="77777777" w:rsidTr="00534D4D">
        <w:trPr>
          <w:jc w:val="center"/>
        </w:trPr>
        <w:tc>
          <w:tcPr>
            <w:tcW w:w="3255" w:type="dxa"/>
            <w:noWrap/>
            <w:vAlign w:val="bottom"/>
          </w:tcPr>
          <w:p w14:paraId="5133B897" w14:textId="70A801E5" w:rsidR="002223F0" w:rsidRPr="00534D4D" w:rsidRDefault="002223F0" w:rsidP="00A95503">
            <w:pPr>
              <w:pStyle w:val="Tabletexte"/>
              <w:spacing w:line="240" w:lineRule="exact"/>
              <w:rPr>
                <w:sz w:val="18"/>
                <w:szCs w:val="18"/>
                <w:lang w:val="ar-SA" w:bidi="ar-EG"/>
              </w:rPr>
            </w:pPr>
            <w:r w:rsidRPr="00534D4D">
              <w:rPr>
                <w:sz w:val="18"/>
                <w:szCs w:val="18"/>
                <w:rtl/>
              </w:rPr>
              <w:t>القرار 15</w:t>
            </w:r>
            <w:r w:rsidR="0037796E">
              <w:rPr>
                <w:sz w:val="18"/>
                <w:szCs w:val="18"/>
                <w:rtl/>
              </w:rPr>
              <w:t xml:space="preserve"> - </w:t>
            </w:r>
            <w:r w:rsidRPr="00534D4D">
              <w:rPr>
                <w:sz w:val="18"/>
                <w:szCs w:val="18"/>
                <w:rtl/>
              </w:rPr>
              <w:t>نقل التكنولوجيا</w:t>
            </w:r>
          </w:p>
        </w:tc>
        <w:tc>
          <w:tcPr>
            <w:tcW w:w="796" w:type="dxa"/>
            <w:noWrap/>
            <w:vAlign w:val="center"/>
          </w:tcPr>
          <w:p w14:paraId="483D60D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75B98FE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AD211F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8081F8D"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0AAF309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E754C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EABA31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99D8D7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50F82D20" w14:textId="77777777" w:rsidTr="00534D4D">
        <w:trPr>
          <w:jc w:val="center"/>
        </w:trPr>
        <w:tc>
          <w:tcPr>
            <w:tcW w:w="3255" w:type="dxa"/>
            <w:noWrap/>
            <w:vAlign w:val="bottom"/>
          </w:tcPr>
          <w:p w14:paraId="386B888D" w14:textId="38FBB846" w:rsidR="002223F0" w:rsidRPr="00534D4D" w:rsidRDefault="002223F0" w:rsidP="00A95503">
            <w:pPr>
              <w:pStyle w:val="Tabletexte"/>
              <w:spacing w:line="240" w:lineRule="exact"/>
              <w:rPr>
                <w:sz w:val="18"/>
                <w:szCs w:val="18"/>
                <w:lang w:val="ar-SA" w:bidi="ar-EG"/>
              </w:rPr>
            </w:pPr>
            <w:r w:rsidRPr="00534D4D">
              <w:rPr>
                <w:sz w:val="18"/>
                <w:szCs w:val="18"/>
                <w:rtl/>
              </w:rPr>
              <w:t>القرار 16</w:t>
            </w:r>
            <w:r w:rsidR="0037796E">
              <w:rPr>
                <w:sz w:val="18"/>
                <w:szCs w:val="18"/>
                <w:rtl/>
              </w:rPr>
              <w:t xml:space="preserve"> - </w:t>
            </w:r>
            <w:r w:rsidRPr="00534D4D">
              <w:rPr>
                <w:sz w:val="18"/>
                <w:szCs w:val="18"/>
                <w:rtl/>
              </w:rPr>
              <w:t>دعم أقل البلدان نمواً/الدول الجزرية الصغيرة النامية/البلدان النامية غير الساحلية</w:t>
            </w:r>
          </w:p>
        </w:tc>
        <w:tc>
          <w:tcPr>
            <w:tcW w:w="796" w:type="dxa"/>
            <w:noWrap/>
            <w:vAlign w:val="center"/>
          </w:tcPr>
          <w:p w14:paraId="10624C4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1555C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1B8965AD"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10E6D4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6" w:type="dxa"/>
            <w:noWrap/>
            <w:vAlign w:val="center"/>
          </w:tcPr>
          <w:p w14:paraId="2182DE9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4A1F74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497915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05B0213F"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10</w:t>
            </w:r>
          </w:p>
        </w:tc>
      </w:tr>
      <w:tr w:rsidR="002223F0" w:rsidRPr="00534D4D" w14:paraId="69DE9719" w14:textId="77777777" w:rsidTr="00534D4D">
        <w:trPr>
          <w:jc w:val="center"/>
        </w:trPr>
        <w:tc>
          <w:tcPr>
            <w:tcW w:w="3255" w:type="dxa"/>
            <w:noWrap/>
            <w:vAlign w:val="bottom"/>
          </w:tcPr>
          <w:p w14:paraId="5BE80A27" w14:textId="46AF3376" w:rsidR="002223F0" w:rsidRPr="00534D4D" w:rsidRDefault="002223F0" w:rsidP="00A95503">
            <w:pPr>
              <w:pStyle w:val="Tabletexte"/>
              <w:spacing w:line="240" w:lineRule="exact"/>
              <w:rPr>
                <w:sz w:val="18"/>
                <w:szCs w:val="18"/>
                <w:lang w:val="ar-SA" w:bidi="ar-EG"/>
              </w:rPr>
            </w:pPr>
            <w:r w:rsidRPr="00534D4D">
              <w:rPr>
                <w:sz w:val="18"/>
                <w:szCs w:val="18"/>
                <w:rtl/>
              </w:rPr>
              <w:t>القرار17</w:t>
            </w:r>
            <w:r w:rsidR="0037796E">
              <w:rPr>
                <w:sz w:val="18"/>
                <w:szCs w:val="18"/>
                <w:rtl/>
              </w:rPr>
              <w:t xml:space="preserve"> - </w:t>
            </w:r>
            <w:r w:rsidRPr="00534D4D">
              <w:rPr>
                <w:sz w:val="18"/>
                <w:szCs w:val="18"/>
                <w:rtl/>
              </w:rPr>
              <w:t>المبادرات الإقليمية</w:t>
            </w:r>
          </w:p>
        </w:tc>
        <w:tc>
          <w:tcPr>
            <w:tcW w:w="796" w:type="dxa"/>
            <w:noWrap/>
            <w:vAlign w:val="center"/>
          </w:tcPr>
          <w:p w14:paraId="6FDA58B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8ABA4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7</w:t>
            </w:r>
          </w:p>
        </w:tc>
        <w:tc>
          <w:tcPr>
            <w:tcW w:w="797" w:type="dxa"/>
            <w:noWrap/>
            <w:vAlign w:val="center"/>
          </w:tcPr>
          <w:p w14:paraId="33180BA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C830C4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6" w:type="dxa"/>
            <w:noWrap/>
            <w:vAlign w:val="center"/>
          </w:tcPr>
          <w:p w14:paraId="0A7B1C7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FFFFA2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A2CFD8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7B0780A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12</w:t>
            </w:r>
          </w:p>
        </w:tc>
      </w:tr>
      <w:tr w:rsidR="002223F0" w:rsidRPr="00534D4D" w14:paraId="15C28220" w14:textId="77777777" w:rsidTr="00534D4D">
        <w:trPr>
          <w:jc w:val="center"/>
        </w:trPr>
        <w:tc>
          <w:tcPr>
            <w:tcW w:w="3255" w:type="dxa"/>
            <w:noWrap/>
            <w:vAlign w:val="bottom"/>
          </w:tcPr>
          <w:p w14:paraId="1B57889B" w14:textId="634C1CEC" w:rsidR="002223F0" w:rsidRPr="00534D4D" w:rsidRDefault="002223F0" w:rsidP="00A95503">
            <w:pPr>
              <w:pStyle w:val="Tabletexte"/>
              <w:spacing w:line="240" w:lineRule="exact"/>
              <w:rPr>
                <w:sz w:val="18"/>
                <w:szCs w:val="18"/>
                <w:lang w:val="ar-SA" w:bidi="ar-EG"/>
              </w:rPr>
            </w:pPr>
            <w:r w:rsidRPr="00534D4D">
              <w:rPr>
                <w:sz w:val="18"/>
                <w:szCs w:val="18"/>
                <w:rtl/>
              </w:rPr>
              <w:t>القرار 18</w:t>
            </w:r>
            <w:r w:rsidR="0037796E">
              <w:rPr>
                <w:sz w:val="18"/>
                <w:szCs w:val="18"/>
                <w:rtl/>
              </w:rPr>
              <w:t xml:space="preserve"> - </w:t>
            </w:r>
            <w:r w:rsidRPr="00534D4D">
              <w:rPr>
                <w:sz w:val="18"/>
                <w:szCs w:val="18"/>
                <w:rtl/>
              </w:rPr>
              <w:t>تقديم المساعدة إلى فلسطين</w:t>
            </w:r>
          </w:p>
        </w:tc>
        <w:tc>
          <w:tcPr>
            <w:tcW w:w="796" w:type="dxa"/>
            <w:noWrap/>
            <w:vAlign w:val="center"/>
          </w:tcPr>
          <w:p w14:paraId="082052B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B11F6F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B3D572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B461836"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B1BB8A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18844E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3C8F28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F0D8C0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4586BE2F" w14:textId="77777777" w:rsidTr="00534D4D">
        <w:trPr>
          <w:jc w:val="center"/>
        </w:trPr>
        <w:tc>
          <w:tcPr>
            <w:tcW w:w="3255" w:type="dxa"/>
            <w:noWrap/>
            <w:vAlign w:val="bottom"/>
          </w:tcPr>
          <w:p w14:paraId="6206D054" w14:textId="339A1DE6" w:rsidR="002223F0" w:rsidRPr="00534D4D" w:rsidRDefault="002223F0" w:rsidP="00A95503">
            <w:pPr>
              <w:pStyle w:val="Tabletexte"/>
              <w:spacing w:line="240" w:lineRule="exact"/>
              <w:rPr>
                <w:sz w:val="18"/>
                <w:szCs w:val="18"/>
                <w:lang w:val="ar-SA" w:bidi="ar-EG"/>
              </w:rPr>
            </w:pPr>
            <w:r w:rsidRPr="00534D4D">
              <w:rPr>
                <w:sz w:val="18"/>
                <w:szCs w:val="18"/>
                <w:rtl/>
              </w:rPr>
              <w:t>القرار 20</w:t>
            </w:r>
            <w:r w:rsidR="0037796E">
              <w:rPr>
                <w:sz w:val="18"/>
                <w:szCs w:val="18"/>
                <w:rtl/>
              </w:rPr>
              <w:t xml:space="preserve"> - </w:t>
            </w:r>
            <w:r w:rsidRPr="00534D4D">
              <w:rPr>
                <w:sz w:val="18"/>
                <w:szCs w:val="18"/>
                <w:rtl/>
              </w:rPr>
              <w:t>النفاذ على أساس غير تمييزي</w:t>
            </w:r>
          </w:p>
        </w:tc>
        <w:tc>
          <w:tcPr>
            <w:tcW w:w="796" w:type="dxa"/>
            <w:noWrap/>
            <w:vAlign w:val="center"/>
          </w:tcPr>
          <w:p w14:paraId="3A73040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96E4E6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7C247F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34FAF51"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3056F1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282EBA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397DFB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46DDB6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38DD5482" w14:textId="77777777" w:rsidTr="00534D4D">
        <w:trPr>
          <w:jc w:val="center"/>
        </w:trPr>
        <w:tc>
          <w:tcPr>
            <w:tcW w:w="3255" w:type="dxa"/>
            <w:noWrap/>
            <w:vAlign w:val="bottom"/>
          </w:tcPr>
          <w:p w14:paraId="5D3ADAA7" w14:textId="6BC853E2" w:rsidR="002223F0" w:rsidRPr="00534D4D" w:rsidRDefault="002223F0" w:rsidP="00A95503">
            <w:pPr>
              <w:pStyle w:val="Tabletexte"/>
              <w:spacing w:line="240" w:lineRule="exact"/>
              <w:rPr>
                <w:sz w:val="18"/>
                <w:szCs w:val="18"/>
                <w:lang w:val="ar-SA" w:bidi="ar-EG"/>
              </w:rPr>
            </w:pPr>
            <w:r w:rsidRPr="00534D4D">
              <w:rPr>
                <w:sz w:val="18"/>
                <w:szCs w:val="18"/>
                <w:rtl/>
              </w:rPr>
              <w:t>القرار 21</w:t>
            </w:r>
            <w:r w:rsidR="0037796E">
              <w:rPr>
                <w:sz w:val="18"/>
                <w:szCs w:val="18"/>
                <w:rtl/>
              </w:rPr>
              <w:t xml:space="preserve"> - </w:t>
            </w:r>
            <w:r w:rsidRPr="00534D4D">
              <w:rPr>
                <w:sz w:val="18"/>
                <w:szCs w:val="18"/>
                <w:rtl/>
              </w:rPr>
              <w:t>التنسيق الإقليمي</w:t>
            </w:r>
          </w:p>
        </w:tc>
        <w:tc>
          <w:tcPr>
            <w:tcW w:w="796" w:type="dxa"/>
            <w:noWrap/>
            <w:vAlign w:val="center"/>
          </w:tcPr>
          <w:p w14:paraId="35E320BF"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656BFE5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B08A62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5DBAEAB"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7C8911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5472F75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986E81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781C7D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r>
      <w:tr w:rsidR="002223F0" w:rsidRPr="00534D4D" w14:paraId="77A3F363" w14:textId="77777777" w:rsidTr="00534D4D">
        <w:trPr>
          <w:jc w:val="center"/>
        </w:trPr>
        <w:tc>
          <w:tcPr>
            <w:tcW w:w="3255" w:type="dxa"/>
            <w:noWrap/>
            <w:vAlign w:val="bottom"/>
          </w:tcPr>
          <w:p w14:paraId="1DFFD64C" w14:textId="617E2046" w:rsidR="002223F0" w:rsidRPr="00534D4D" w:rsidRDefault="002223F0" w:rsidP="00A95503">
            <w:pPr>
              <w:pStyle w:val="Tabletexte"/>
              <w:spacing w:line="240" w:lineRule="exact"/>
              <w:rPr>
                <w:sz w:val="18"/>
                <w:szCs w:val="18"/>
                <w:lang w:val="ar-SA" w:bidi="ar-EG"/>
              </w:rPr>
            </w:pPr>
            <w:r w:rsidRPr="00534D4D">
              <w:rPr>
                <w:sz w:val="18"/>
                <w:szCs w:val="18"/>
                <w:rtl/>
              </w:rPr>
              <w:t>القرار 22</w:t>
            </w:r>
            <w:r w:rsidR="0037796E">
              <w:rPr>
                <w:sz w:val="18"/>
                <w:szCs w:val="18"/>
                <w:rtl/>
              </w:rPr>
              <w:t xml:space="preserve"> - </w:t>
            </w:r>
            <w:r w:rsidRPr="00534D4D">
              <w:rPr>
                <w:sz w:val="18"/>
                <w:szCs w:val="18"/>
                <w:rtl/>
              </w:rPr>
              <w:t>تحديد مصدر النداء</w:t>
            </w:r>
          </w:p>
        </w:tc>
        <w:tc>
          <w:tcPr>
            <w:tcW w:w="796" w:type="dxa"/>
            <w:noWrap/>
            <w:vAlign w:val="center"/>
          </w:tcPr>
          <w:p w14:paraId="7ACCD7A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F793A4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8BD296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BEB3BEC"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A66BA3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202453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C253CA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B94699A"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75BA52B4" w14:textId="77777777" w:rsidTr="00534D4D">
        <w:trPr>
          <w:jc w:val="center"/>
        </w:trPr>
        <w:tc>
          <w:tcPr>
            <w:tcW w:w="3255" w:type="dxa"/>
            <w:noWrap/>
            <w:vAlign w:val="bottom"/>
          </w:tcPr>
          <w:p w14:paraId="67BD10E0" w14:textId="73E09B33" w:rsidR="002223F0" w:rsidRPr="00534D4D" w:rsidRDefault="002223F0" w:rsidP="00A95503">
            <w:pPr>
              <w:pStyle w:val="Tabletexte"/>
              <w:spacing w:line="240" w:lineRule="exact"/>
              <w:rPr>
                <w:sz w:val="18"/>
                <w:szCs w:val="18"/>
                <w:lang w:val="ar-SA" w:bidi="ar-EG"/>
              </w:rPr>
            </w:pPr>
            <w:r w:rsidRPr="00534D4D">
              <w:rPr>
                <w:sz w:val="18"/>
                <w:szCs w:val="18"/>
                <w:rtl/>
              </w:rPr>
              <w:t>القرار 23</w:t>
            </w:r>
            <w:r w:rsidR="0037796E">
              <w:rPr>
                <w:sz w:val="18"/>
                <w:szCs w:val="18"/>
                <w:rtl/>
              </w:rPr>
              <w:t xml:space="preserve"> - </w:t>
            </w:r>
            <w:r w:rsidRPr="00534D4D">
              <w:rPr>
                <w:sz w:val="18"/>
                <w:szCs w:val="18"/>
                <w:rtl/>
              </w:rPr>
              <w:t>النفاذ إلى الإنترنت/نقاط تبادل الإنترنت</w:t>
            </w:r>
          </w:p>
        </w:tc>
        <w:tc>
          <w:tcPr>
            <w:tcW w:w="796" w:type="dxa"/>
            <w:noWrap/>
            <w:vAlign w:val="center"/>
          </w:tcPr>
          <w:p w14:paraId="5B3D619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CD53C7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B7C6E1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F97C37D"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C33848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F6FFB1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600AF9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35C447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307D17B2" w14:textId="77777777" w:rsidTr="00534D4D">
        <w:trPr>
          <w:jc w:val="center"/>
        </w:trPr>
        <w:tc>
          <w:tcPr>
            <w:tcW w:w="3255" w:type="dxa"/>
            <w:noWrap/>
            <w:vAlign w:val="bottom"/>
          </w:tcPr>
          <w:p w14:paraId="0803B150" w14:textId="7433A567" w:rsidR="002223F0" w:rsidRPr="00534D4D" w:rsidRDefault="002223F0" w:rsidP="00A95503">
            <w:pPr>
              <w:pStyle w:val="Tabletexte"/>
              <w:spacing w:line="240" w:lineRule="exact"/>
              <w:rPr>
                <w:sz w:val="18"/>
                <w:szCs w:val="18"/>
                <w:lang w:val="ar-SA" w:bidi="ar-EG"/>
              </w:rPr>
            </w:pPr>
            <w:r w:rsidRPr="00534D4D">
              <w:rPr>
                <w:sz w:val="18"/>
                <w:szCs w:val="18"/>
                <w:rtl/>
              </w:rPr>
              <w:t>القرار 25</w:t>
            </w:r>
            <w:r w:rsidR="0037796E">
              <w:rPr>
                <w:sz w:val="18"/>
                <w:szCs w:val="18"/>
                <w:rtl/>
              </w:rPr>
              <w:t xml:space="preserve"> - </w:t>
            </w:r>
            <w:r w:rsidRPr="00534D4D">
              <w:rPr>
                <w:sz w:val="18"/>
                <w:szCs w:val="18"/>
                <w:rtl/>
              </w:rPr>
              <w:t>البلدان ذات الاحتياجات الخاصة</w:t>
            </w:r>
          </w:p>
        </w:tc>
        <w:tc>
          <w:tcPr>
            <w:tcW w:w="796" w:type="dxa"/>
            <w:noWrap/>
            <w:vAlign w:val="center"/>
          </w:tcPr>
          <w:p w14:paraId="10B60F8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337E49C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EE0C5FD"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0182FF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6" w:type="dxa"/>
            <w:noWrap/>
            <w:vAlign w:val="center"/>
          </w:tcPr>
          <w:p w14:paraId="1AF4BAE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9B3BF4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FBF0FC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c>
          <w:tcPr>
            <w:tcW w:w="797" w:type="dxa"/>
            <w:noWrap/>
            <w:vAlign w:val="center"/>
          </w:tcPr>
          <w:p w14:paraId="1FCDAD4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10</w:t>
            </w:r>
          </w:p>
        </w:tc>
      </w:tr>
      <w:tr w:rsidR="002223F0" w:rsidRPr="00534D4D" w14:paraId="56FE6C11" w14:textId="77777777" w:rsidTr="00534D4D">
        <w:trPr>
          <w:jc w:val="center"/>
        </w:trPr>
        <w:tc>
          <w:tcPr>
            <w:tcW w:w="3255" w:type="dxa"/>
            <w:noWrap/>
            <w:vAlign w:val="bottom"/>
          </w:tcPr>
          <w:p w14:paraId="4A02C328" w14:textId="23E935C0" w:rsidR="002223F0" w:rsidRPr="00534D4D" w:rsidRDefault="002223F0" w:rsidP="00A95503">
            <w:pPr>
              <w:pStyle w:val="Tabletexte"/>
              <w:spacing w:line="240" w:lineRule="exact"/>
              <w:rPr>
                <w:sz w:val="18"/>
                <w:szCs w:val="18"/>
                <w:lang w:val="ar-SA" w:bidi="ar-EG"/>
              </w:rPr>
            </w:pPr>
            <w:r w:rsidRPr="00534D4D">
              <w:rPr>
                <w:sz w:val="18"/>
                <w:szCs w:val="18"/>
                <w:rtl/>
              </w:rPr>
              <w:t>القرار 26</w:t>
            </w:r>
            <w:r w:rsidR="0037796E">
              <w:rPr>
                <w:sz w:val="18"/>
                <w:szCs w:val="18"/>
                <w:rtl/>
              </w:rPr>
              <w:t xml:space="preserve"> - </w:t>
            </w:r>
            <w:r w:rsidRPr="00534D4D">
              <w:rPr>
                <w:sz w:val="18"/>
                <w:szCs w:val="18"/>
                <w:rtl/>
              </w:rPr>
              <w:t>تقديم المساعدة إلى أفغانستان</w:t>
            </w:r>
          </w:p>
        </w:tc>
        <w:tc>
          <w:tcPr>
            <w:tcW w:w="796" w:type="dxa"/>
            <w:noWrap/>
            <w:vAlign w:val="center"/>
          </w:tcPr>
          <w:p w14:paraId="6705B7E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16D527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A00890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1949792"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7C879C5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84DF4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76EA2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200E28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4DA280A4" w14:textId="77777777" w:rsidTr="00534D4D">
        <w:trPr>
          <w:jc w:val="center"/>
        </w:trPr>
        <w:tc>
          <w:tcPr>
            <w:tcW w:w="3255" w:type="dxa"/>
            <w:noWrap/>
            <w:vAlign w:val="bottom"/>
          </w:tcPr>
          <w:p w14:paraId="7984B604" w14:textId="0ED5E104" w:rsidR="002223F0" w:rsidRPr="00534D4D" w:rsidRDefault="002223F0" w:rsidP="00A95503">
            <w:pPr>
              <w:pStyle w:val="Tabletexte"/>
              <w:spacing w:line="240" w:lineRule="exact"/>
              <w:rPr>
                <w:sz w:val="18"/>
                <w:szCs w:val="18"/>
                <w:lang w:val="ar-SA" w:bidi="ar-EG"/>
              </w:rPr>
            </w:pPr>
            <w:r w:rsidRPr="00534D4D">
              <w:rPr>
                <w:sz w:val="18"/>
                <w:szCs w:val="18"/>
                <w:rtl/>
              </w:rPr>
              <w:t>القرار 30</w:t>
            </w:r>
            <w:r w:rsidR="0037796E">
              <w:rPr>
                <w:sz w:val="18"/>
                <w:szCs w:val="18"/>
                <w:rtl/>
              </w:rPr>
              <w:t xml:space="preserve"> - </w:t>
            </w:r>
            <w:r w:rsidRPr="00534D4D">
              <w:rPr>
                <w:sz w:val="18"/>
                <w:szCs w:val="18"/>
                <w:rtl/>
              </w:rPr>
              <w:t>دور مكتب تنمية الاتصالات في القمة العالمية لمجتمع المعلومات</w:t>
            </w:r>
          </w:p>
        </w:tc>
        <w:tc>
          <w:tcPr>
            <w:tcW w:w="796" w:type="dxa"/>
            <w:noWrap/>
            <w:vAlign w:val="center"/>
          </w:tcPr>
          <w:p w14:paraId="7347C29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30126E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E3E0BC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D56194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c>
          <w:tcPr>
            <w:tcW w:w="796" w:type="dxa"/>
            <w:noWrap/>
            <w:vAlign w:val="center"/>
          </w:tcPr>
          <w:p w14:paraId="5B1364D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20FAB7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E31287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c>
          <w:tcPr>
            <w:tcW w:w="797" w:type="dxa"/>
            <w:noWrap/>
            <w:vAlign w:val="center"/>
          </w:tcPr>
          <w:p w14:paraId="3EEAB80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10</w:t>
            </w:r>
          </w:p>
        </w:tc>
      </w:tr>
      <w:tr w:rsidR="002223F0" w:rsidRPr="00534D4D" w14:paraId="6374A740" w14:textId="77777777" w:rsidTr="00534D4D">
        <w:trPr>
          <w:jc w:val="center"/>
        </w:trPr>
        <w:tc>
          <w:tcPr>
            <w:tcW w:w="3255" w:type="dxa"/>
            <w:noWrap/>
            <w:vAlign w:val="bottom"/>
          </w:tcPr>
          <w:p w14:paraId="6E2DF1D6" w14:textId="54747FD7" w:rsidR="002223F0" w:rsidRPr="00534D4D" w:rsidRDefault="002223F0" w:rsidP="00A95503">
            <w:pPr>
              <w:pStyle w:val="Tabletexte"/>
              <w:spacing w:line="240" w:lineRule="exact"/>
              <w:rPr>
                <w:sz w:val="18"/>
                <w:szCs w:val="18"/>
                <w:lang w:val="ar-SA" w:bidi="ar-EG"/>
              </w:rPr>
            </w:pPr>
            <w:r w:rsidRPr="00534D4D">
              <w:rPr>
                <w:sz w:val="18"/>
                <w:szCs w:val="18"/>
                <w:rtl/>
              </w:rPr>
              <w:t>القرار 33</w:t>
            </w:r>
            <w:r w:rsidR="0037796E">
              <w:rPr>
                <w:sz w:val="18"/>
                <w:szCs w:val="18"/>
                <w:rtl/>
              </w:rPr>
              <w:t xml:space="preserve"> - </w:t>
            </w:r>
            <w:r w:rsidRPr="00534D4D">
              <w:rPr>
                <w:sz w:val="18"/>
                <w:szCs w:val="18"/>
                <w:rtl/>
              </w:rPr>
              <w:t>الدعم الإذاعي لصربيا</w:t>
            </w:r>
          </w:p>
        </w:tc>
        <w:tc>
          <w:tcPr>
            <w:tcW w:w="796" w:type="dxa"/>
            <w:noWrap/>
            <w:vAlign w:val="center"/>
          </w:tcPr>
          <w:p w14:paraId="73A38BE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43B5C8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458D29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E941C95"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43197AA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382987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41F80C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79CBFB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0A3DDD49" w14:textId="77777777" w:rsidTr="00534D4D">
        <w:trPr>
          <w:jc w:val="center"/>
        </w:trPr>
        <w:tc>
          <w:tcPr>
            <w:tcW w:w="3255" w:type="dxa"/>
            <w:noWrap/>
            <w:vAlign w:val="bottom"/>
          </w:tcPr>
          <w:p w14:paraId="0D412A2E" w14:textId="3CD27F47" w:rsidR="002223F0" w:rsidRPr="00534D4D" w:rsidRDefault="002223F0" w:rsidP="00A95503">
            <w:pPr>
              <w:pStyle w:val="Tabletexte"/>
              <w:spacing w:line="240" w:lineRule="exact"/>
              <w:rPr>
                <w:sz w:val="18"/>
                <w:szCs w:val="18"/>
                <w:lang w:val="ar-SA" w:bidi="ar-EG"/>
              </w:rPr>
            </w:pPr>
            <w:r w:rsidRPr="00534D4D">
              <w:rPr>
                <w:sz w:val="18"/>
                <w:szCs w:val="18"/>
                <w:rtl/>
              </w:rPr>
              <w:t>القرار 34</w:t>
            </w:r>
            <w:r w:rsidR="0037796E">
              <w:rPr>
                <w:sz w:val="18"/>
                <w:szCs w:val="18"/>
                <w:rtl/>
              </w:rPr>
              <w:t xml:space="preserve"> - </w:t>
            </w:r>
            <w:r w:rsidRPr="00534D4D">
              <w:rPr>
                <w:sz w:val="18"/>
                <w:szCs w:val="18"/>
                <w:rtl/>
              </w:rPr>
              <w:t>تكنولوجيا المعلومات والاتصالات في حالات الكوارث</w:t>
            </w:r>
          </w:p>
        </w:tc>
        <w:tc>
          <w:tcPr>
            <w:tcW w:w="796" w:type="dxa"/>
            <w:noWrap/>
            <w:vAlign w:val="center"/>
          </w:tcPr>
          <w:p w14:paraId="17FBD7B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38F596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1D64A62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947A7D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9</w:t>
            </w:r>
          </w:p>
        </w:tc>
        <w:tc>
          <w:tcPr>
            <w:tcW w:w="796" w:type="dxa"/>
            <w:noWrap/>
            <w:vAlign w:val="center"/>
          </w:tcPr>
          <w:p w14:paraId="0CFEFCB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D31938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61F591D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11</w:t>
            </w:r>
          </w:p>
        </w:tc>
        <w:tc>
          <w:tcPr>
            <w:tcW w:w="797" w:type="dxa"/>
            <w:noWrap/>
            <w:vAlign w:val="center"/>
          </w:tcPr>
          <w:p w14:paraId="24E898E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22</w:t>
            </w:r>
          </w:p>
        </w:tc>
      </w:tr>
      <w:tr w:rsidR="002223F0" w:rsidRPr="00534D4D" w14:paraId="11D55494" w14:textId="77777777" w:rsidTr="00534D4D">
        <w:trPr>
          <w:jc w:val="center"/>
        </w:trPr>
        <w:tc>
          <w:tcPr>
            <w:tcW w:w="3255" w:type="dxa"/>
            <w:noWrap/>
            <w:vAlign w:val="bottom"/>
          </w:tcPr>
          <w:p w14:paraId="025F026E" w14:textId="57A08B67" w:rsidR="002223F0" w:rsidRPr="00534D4D" w:rsidRDefault="002223F0" w:rsidP="00A95503">
            <w:pPr>
              <w:pStyle w:val="Tabletexte"/>
              <w:spacing w:line="240" w:lineRule="exact"/>
              <w:rPr>
                <w:sz w:val="18"/>
                <w:szCs w:val="18"/>
                <w:lang w:val="ar-SA" w:bidi="ar-EG"/>
              </w:rPr>
            </w:pPr>
            <w:r w:rsidRPr="00534D4D">
              <w:rPr>
                <w:sz w:val="18"/>
                <w:szCs w:val="18"/>
                <w:rtl/>
              </w:rPr>
              <w:t>القرار 36</w:t>
            </w:r>
            <w:r w:rsidR="0037796E">
              <w:rPr>
                <w:sz w:val="18"/>
                <w:szCs w:val="18"/>
                <w:rtl/>
              </w:rPr>
              <w:t xml:space="preserve"> - </w:t>
            </w:r>
            <w:r w:rsidRPr="00534D4D">
              <w:rPr>
                <w:sz w:val="18"/>
                <w:szCs w:val="18"/>
                <w:rtl/>
              </w:rPr>
              <w:t>دعم اتحاد البلدان الأفريقية للاتصالات السلكية واللاسلكية</w:t>
            </w:r>
          </w:p>
        </w:tc>
        <w:tc>
          <w:tcPr>
            <w:tcW w:w="796" w:type="dxa"/>
            <w:noWrap/>
            <w:vAlign w:val="center"/>
          </w:tcPr>
          <w:p w14:paraId="11ECDF5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74030D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49DC59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3B177B6"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3A4A5CC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1D5379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BC1C59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53C6EF4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2B868AC6" w14:textId="77777777" w:rsidTr="00534D4D">
        <w:trPr>
          <w:jc w:val="center"/>
        </w:trPr>
        <w:tc>
          <w:tcPr>
            <w:tcW w:w="3255" w:type="dxa"/>
            <w:noWrap/>
            <w:vAlign w:val="bottom"/>
          </w:tcPr>
          <w:p w14:paraId="401A5B93" w14:textId="33BC3129" w:rsidR="002223F0" w:rsidRPr="00534D4D" w:rsidRDefault="002223F0" w:rsidP="00A95503">
            <w:pPr>
              <w:pStyle w:val="Tabletexte"/>
              <w:spacing w:line="240" w:lineRule="exact"/>
              <w:rPr>
                <w:sz w:val="18"/>
                <w:szCs w:val="18"/>
                <w:lang w:val="ar-SA" w:bidi="ar-EG"/>
              </w:rPr>
            </w:pPr>
            <w:r w:rsidRPr="00534D4D">
              <w:rPr>
                <w:sz w:val="18"/>
                <w:szCs w:val="18"/>
                <w:rtl/>
              </w:rPr>
              <w:t>القرار 37</w:t>
            </w:r>
            <w:r w:rsidR="0037796E">
              <w:rPr>
                <w:sz w:val="18"/>
                <w:szCs w:val="18"/>
                <w:rtl/>
              </w:rPr>
              <w:t xml:space="preserve"> - </w:t>
            </w:r>
            <w:r w:rsidRPr="00534D4D">
              <w:rPr>
                <w:sz w:val="18"/>
                <w:szCs w:val="18"/>
                <w:rtl/>
              </w:rPr>
              <w:t>الفجوة الرقمية</w:t>
            </w:r>
          </w:p>
        </w:tc>
        <w:tc>
          <w:tcPr>
            <w:tcW w:w="796" w:type="dxa"/>
            <w:noWrap/>
            <w:vAlign w:val="center"/>
          </w:tcPr>
          <w:p w14:paraId="4E37FDE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551374A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66F3BA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545061B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6" w:type="dxa"/>
            <w:noWrap/>
            <w:vAlign w:val="center"/>
          </w:tcPr>
          <w:p w14:paraId="2AC1807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C6A776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B727A6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71CEF47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7</w:t>
            </w:r>
          </w:p>
        </w:tc>
      </w:tr>
      <w:tr w:rsidR="002223F0" w:rsidRPr="00534D4D" w14:paraId="1B1E993F" w14:textId="77777777" w:rsidTr="00534D4D">
        <w:trPr>
          <w:jc w:val="center"/>
        </w:trPr>
        <w:tc>
          <w:tcPr>
            <w:tcW w:w="3255" w:type="dxa"/>
            <w:noWrap/>
            <w:vAlign w:val="bottom"/>
          </w:tcPr>
          <w:p w14:paraId="6386914A" w14:textId="60E67AA4" w:rsidR="002223F0" w:rsidRPr="00534D4D" w:rsidRDefault="002223F0" w:rsidP="00A95503">
            <w:pPr>
              <w:pStyle w:val="Tabletexte"/>
              <w:spacing w:line="240" w:lineRule="exact"/>
              <w:rPr>
                <w:sz w:val="18"/>
                <w:szCs w:val="18"/>
                <w:lang w:val="ar-SA" w:bidi="ar-EG"/>
              </w:rPr>
            </w:pPr>
            <w:r w:rsidRPr="00534D4D">
              <w:rPr>
                <w:sz w:val="18"/>
                <w:szCs w:val="18"/>
                <w:rtl/>
              </w:rPr>
              <w:t>القرار 40</w:t>
            </w:r>
            <w:r w:rsidR="0037796E">
              <w:rPr>
                <w:sz w:val="18"/>
                <w:szCs w:val="18"/>
                <w:rtl/>
              </w:rPr>
              <w:t xml:space="preserve"> - </w:t>
            </w:r>
            <w:r w:rsidRPr="00534D4D">
              <w:rPr>
                <w:sz w:val="18"/>
                <w:szCs w:val="18"/>
                <w:rtl/>
              </w:rPr>
              <w:t>بناء القدرات</w:t>
            </w:r>
          </w:p>
        </w:tc>
        <w:tc>
          <w:tcPr>
            <w:tcW w:w="796" w:type="dxa"/>
            <w:noWrap/>
            <w:vAlign w:val="center"/>
          </w:tcPr>
          <w:p w14:paraId="3C80A90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2EE1A05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0D16D9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D6726D5"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19498A7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35514C2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AE316A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4E833F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r>
      <w:tr w:rsidR="002223F0" w:rsidRPr="00534D4D" w14:paraId="10428C0A" w14:textId="77777777" w:rsidTr="00534D4D">
        <w:trPr>
          <w:jc w:val="center"/>
        </w:trPr>
        <w:tc>
          <w:tcPr>
            <w:tcW w:w="3255" w:type="dxa"/>
            <w:noWrap/>
            <w:vAlign w:val="bottom"/>
          </w:tcPr>
          <w:p w14:paraId="7FE9CBCB" w14:textId="422D565E" w:rsidR="002223F0" w:rsidRPr="00534D4D" w:rsidRDefault="002223F0" w:rsidP="00A95503">
            <w:pPr>
              <w:pStyle w:val="Tabletexte"/>
              <w:spacing w:line="240" w:lineRule="exact"/>
              <w:rPr>
                <w:sz w:val="18"/>
                <w:szCs w:val="18"/>
                <w:lang w:val="ar-SA" w:bidi="ar-EG"/>
              </w:rPr>
            </w:pPr>
            <w:r w:rsidRPr="00534D4D">
              <w:rPr>
                <w:sz w:val="18"/>
                <w:szCs w:val="18"/>
                <w:rtl/>
              </w:rPr>
              <w:t>القرار 43</w:t>
            </w:r>
            <w:r w:rsidR="0037796E">
              <w:rPr>
                <w:sz w:val="18"/>
                <w:szCs w:val="18"/>
                <w:rtl/>
              </w:rPr>
              <w:t xml:space="preserve"> - </w:t>
            </w:r>
            <w:r w:rsidRPr="00534D4D">
              <w:rPr>
                <w:sz w:val="18"/>
                <w:szCs w:val="18"/>
                <w:rtl/>
              </w:rPr>
              <w:t>الاتصالات المتنقلة الدولية والشبكات</w:t>
            </w:r>
          </w:p>
        </w:tc>
        <w:tc>
          <w:tcPr>
            <w:tcW w:w="796" w:type="dxa"/>
            <w:noWrap/>
            <w:vAlign w:val="center"/>
          </w:tcPr>
          <w:p w14:paraId="473C16A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73D80F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D8A944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8680366"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1957271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F83585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CE0401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208A22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119B7B04" w14:textId="77777777" w:rsidTr="00534D4D">
        <w:trPr>
          <w:jc w:val="center"/>
        </w:trPr>
        <w:tc>
          <w:tcPr>
            <w:tcW w:w="3255" w:type="dxa"/>
            <w:noWrap/>
            <w:vAlign w:val="bottom"/>
          </w:tcPr>
          <w:p w14:paraId="6403207D" w14:textId="0BE81072" w:rsidR="002223F0" w:rsidRPr="00534D4D" w:rsidRDefault="002223F0" w:rsidP="00A95503">
            <w:pPr>
              <w:pStyle w:val="Tabletexte"/>
              <w:spacing w:line="240" w:lineRule="exact"/>
              <w:rPr>
                <w:sz w:val="18"/>
                <w:szCs w:val="18"/>
                <w:lang w:val="ar-SA" w:bidi="ar-EG"/>
              </w:rPr>
            </w:pPr>
            <w:r w:rsidRPr="00534D4D">
              <w:rPr>
                <w:sz w:val="18"/>
                <w:szCs w:val="18"/>
                <w:rtl/>
              </w:rPr>
              <w:t>القرار 45</w:t>
            </w:r>
            <w:r w:rsidR="0037796E">
              <w:rPr>
                <w:sz w:val="18"/>
                <w:szCs w:val="18"/>
                <w:rtl/>
              </w:rPr>
              <w:t xml:space="preserve"> - </w:t>
            </w:r>
            <w:r w:rsidRPr="00534D4D">
              <w:rPr>
                <w:sz w:val="18"/>
                <w:szCs w:val="18"/>
                <w:rtl/>
              </w:rPr>
              <w:t>التعاون في مجال الأمن السيبراني</w:t>
            </w:r>
          </w:p>
        </w:tc>
        <w:tc>
          <w:tcPr>
            <w:tcW w:w="796" w:type="dxa"/>
            <w:noWrap/>
            <w:vAlign w:val="center"/>
          </w:tcPr>
          <w:p w14:paraId="670258D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60170C7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6F47163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152B162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6" w:type="dxa"/>
            <w:noWrap/>
            <w:vAlign w:val="center"/>
          </w:tcPr>
          <w:p w14:paraId="30FE244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0C345B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E552EC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6</w:t>
            </w:r>
          </w:p>
        </w:tc>
        <w:tc>
          <w:tcPr>
            <w:tcW w:w="797" w:type="dxa"/>
            <w:noWrap/>
            <w:vAlign w:val="center"/>
          </w:tcPr>
          <w:p w14:paraId="24EF765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15</w:t>
            </w:r>
          </w:p>
        </w:tc>
      </w:tr>
      <w:tr w:rsidR="002223F0" w:rsidRPr="00534D4D" w14:paraId="648BB58F" w14:textId="77777777" w:rsidTr="00534D4D">
        <w:trPr>
          <w:jc w:val="center"/>
        </w:trPr>
        <w:tc>
          <w:tcPr>
            <w:tcW w:w="3255" w:type="dxa"/>
            <w:noWrap/>
            <w:vAlign w:val="bottom"/>
          </w:tcPr>
          <w:p w14:paraId="14CAFDA8" w14:textId="00DFD009" w:rsidR="002223F0" w:rsidRPr="00534D4D" w:rsidRDefault="002223F0" w:rsidP="00A95503">
            <w:pPr>
              <w:pStyle w:val="Tabletexte"/>
              <w:spacing w:line="240" w:lineRule="exact"/>
              <w:rPr>
                <w:sz w:val="18"/>
                <w:szCs w:val="18"/>
                <w:lang w:val="ar-SA" w:bidi="ar-EG"/>
              </w:rPr>
            </w:pPr>
            <w:r w:rsidRPr="00534D4D">
              <w:rPr>
                <w:sz w:val="18"/>
                <w:szCs w:val="18"/>
                <w:rtl/>
              </w:rPr>
              <w:t>القرار 46</w:t>
            </w:r>
            <w:r w:rsidR="0037796E">
              <w:rPr>
                <w:sz w:val="18"/>
                <w:szCs w:val="18"/>
                <w:rtl/>
              </w:rPr>
              <w:t xml:space="preserve"> - </w:t>
            </w:r>
            <w:r w:rsidRPr="00534D4D">
              <w:rPr>
                <w:sz w:val="18"/>
                <w:szCs w:val="18"/>
                <w:rtl/>
              </w:rPr>
              <w:t>إدماج السكان الأصليين</w:t>
            </w:r>
          </w:p>
        </w:tc>
        <w:tc>
          <w:tcPr>
            <w:tcW w:w="796" w:type="dxa"/>
            <w:noWrap/>
            <w:vAlign w:val="center"/>
          </w:tcPr>
          <w:p w14:paraId="4A71C82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A18943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BFB4BE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29C177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6" w:type="dxa"/>
            <w:noWrap/>
            <w:vAlign w:val="center"/>
          </w:tcPr>
          <w:p w14:paraId="593DFB5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9E005C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24AA6F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4F34AD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r>
      <w:tr w:rsidR="002223F0" w:rsidRPr="00534D4D" w14:paraId="032A771E" w14:textId="77777777" w:rsidTr="00534D4D">
        <w:trPr>
          <w:jc w:val="center"/>
        </w:trPr>
        <w:tc>
          <w:tcPr>
            <w:tcW w:w="3255" w:type="dxa"/>
            <w:noWrap/>
            <w:vAlign w:val="bottom"/>
          </w:tcPr>
          <w:p w14:paraId="5EC10E68" w14:textId="1F95B13D" w:rsidR="002223F0" w:rsidRPr="00534D4D" w:rsidRDefault="002223F0" w:rsidP="00A95503">
            <w:pPr>
              <w:pStyle w:val="Tabletexte"/>
              <w:spacing w:line="240" w:lineRule="exact"/>
              <w:rPr>
                <w:sz w:val="18"/>
                <w:szCs w:val="18"/>
                <w:lang w:val="ar-SA" w:bidi="ar-EG"/>
              </w:rPr>
            </w:pPr>
            <w:r w:rsidRPr="00534D4D">
              <w:rPr>
                <w:sz w:val="18"/>
                <w:szCs w:val="18"/>
                <w:rtl/>
              </w:rPr>
              <w:t>القرار 47</w:t>
            </w:r>
            <w:r w:rsidR="0037796E">
              <w:rPr>
                <w:sz w:val="18"/>
                <w:szCs w:val="18"/>
                <w:rtl/>
              </w:rPr>
              <w:t xml:space="preserve"> - </w:t>
            </w:r>
            <w:r w:rsidRPr="00534D4D">
              <w:rPr>
                <w:sz w:val="18"/>
                <w:szCs w:val="18"/>
                <w:rtl/>
              </w:rPr>
              <w:t>توصيات الاتحاد/المطابقة وقابلية التشغيل البيني</w:t>
            </w:r>
          </w:p>
        </w:tc>
        <w:tc>
          <w:tcPr>
            <w:tcW w:w="796" w:type="dxa"/>
            <w:noWrap/>
            <w:vAlign w:val="center"/>
          </w:tcPr>
          <w:p w14:paraId="2F52955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E389B4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CA9B6C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5D4DA4A"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1C709F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BD74F8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E13E53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C4D0E4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7EC38C51" w14:textId="77777777" w:rsidTr="00534D4D">
        <w:trPr>
          <w:jc w:val="center"/>
        </w:trPr>
        <w:tc>
          <w:tcPr>
            <w:tcW w:w="3255" w:type="dxa"/>
            <w:noWrap/>
            <w:vAlign w:val="bottom"/>
          </w:tcPr>
          <w:p w14:paraId="0F2876E5" w14:textId="0F76DFDA" w:rsidR="002223F0" w:rsidRPr="00534D4D" w:rsidRDefault="002223F0" w:rsidP="00A95503">
            <w:pPr>
              <w:pStyle w:val="Tabletexte"/>
              <w:spacing w:line="240" w:lineRule="exact"/>
              <w:rPr>
                <w:sz w:val="18"/>
                <w:szCs w:val="18"/>
                <w:lang w:val="ar-SA" w:bidi="ar-EG"/>
              </w:rPr>
            </w:pPr>
            <w:r w:rsidRPr="00534D4D">
              <w:rPr>
                <w:sz w:val="18"/>
                <w:szCs w:val="18"/>
                <w:rtl/>
              </w:rPr>
              <w:t>القرار 48</w:t>
            </w:r>
            <w:r w:rsidR="0037796E">
              <w:rPr>
                <w:sz w:val="18"/>
                <w:szCs w:val="18"/>
                <w:rtl/>
              </w:rPr>
              <w:t xml:space="preserve"> - </w:t>
            </w:r>
            <w:r w:rsidRPr="00534D4D">
              <w:rPr>
                <w:sz w:val="18"/>
                <w:szCs w:val="18"/>
                <w:rtl/>
              </w:rPr>
              <w:t>التعاون بين المنظمين</w:t>
            </w:r>
          </w:p>
        </w:tc>
        <w:tc>
          <w:tcPr>
            <w:tcW w:w="796" w:type="dxa"/>
            <w:noWrap/>
            <w:vAlign w:val="center"/>
          </w:tcPr>
          <w:p w14:paraId="1E65DD2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44E0EC5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3D8A08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28930E5F"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C9B164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54B1508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16ACBC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918FD8A"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r>
      <w:tr w:rsidR="002223F0" w:rsidRPr="00534D4D" w14:paraId="252075CE" w14:textId="77777777" w:rsidTr="00534D4D">
        <w:trPr>
          <w:jc w:val="center"/>
        </w:trPr>
        <w:tc>
          <w:tcPr>
            <w:tcW w:w="3255" w:type="dxa"/>
            <w:noWrap/>
            <w:vAlign w:val="bottom"/>
          </w:tcPr>
          <w:p w14:paraId="2EEB02ED" w14:textId="7E57379C" w:rsidR="002223F0" w:rsidRPr="00534D4D" w:rsidRDefault="002223F0" w:rsidP="00A95503">
            <w:pPr>
              <w:pStyle w:val="Tabletexte"/>
              <w:spacing w:line="240" w:lineRule="exact"/>
              <w:rPr>
                <w:sz w:val="18"/>
                <w:szCs w:val="18"/>
                <w:lang w:val="ar-SA" w:bidi="ar-EG"/>
              </w:rPr>
            </w:pPr>
            <w:r w:rsidRPr="00534D4D">
              <w:rPr>
                <w:sz w:val="18"/>
                <w:szCs w:val="18"/>
                <w:rtl/>
              </w:rPr>
              <w:t>القرار 51</w:t>
            </w:r>
            <w:r w:rsidR="0037796E">
              <w:rPr>
                <w:sz w:val="18"/>
                <w:szCs w:val="18"/>
                <w:rtl/>
              </w:rPr>
              <w:t xml:space="preserve"> - </w:t>
            </w:r>
            <w:r w:rsidRPr="00534D4D">
              <w:rPr>
                <w:sz w:val="18"/>
                <w:szCs w:val="18"/>
                <w:rtl/>
              </w:rPr>
              <w:t>تقديم المساعدة إلى العراق</w:t>
            </w:r>
          </w:p>
        </w:tc>
        <w:tc>
          <w:tcPr>
            <w:tcW w:w="796" w:type="dxa"/>
            <w:noWrap/>
            <w:vAlign w:val="center"/>
          </w:tcPr>
          <w:p w14:paraId="08DC0F8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4D325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591348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E9A1CA6"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794A102D"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95B829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6AC9DA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72943F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542D3F15" w14:textId="77777777" w:rsidTr="00534D4D">
        <w:trPr>
          <w:jc w:val="center"/>
        </w:trPr>
        <w:tc>
          <w:tcPr>
            <w:tcW w:w="3255" w:type="dxa"/>
            <w:noWrap/>
            <w:vAlign w:val="bottom"/>
          </w:tcPr>
          <w:p w14:paraId="69541FF9" w14:textId="7CE59041" w:rsidR="002223F0" w:rsidRPr="00534D4D" w:rsidRDefault="002223F0" w:rsidP="00A95503">
            <w:pPr>
              <w:pStyle w:val="Tabletexte"/>
              <w:spacing w:line="240" w:lineRule="exact"/>
              <w:rPr>
                <w:sz w:val="18"/>
                <w:szCs w:val="18"/>
                <w:lang w:val="ar-SA" w:bidi="ar-EG"/>
              </w:rPr>
            </w:pPr>
            <w:r w:rsidRPr="00534D4D">
              <w:rPr>
                <w:sz w:val="18"/>
                <w:szCs w:val="18"/>
                <w:rtl/>
              </w:rPr>
              <w:t>القرار 52</w:t>
            </w:r>
            <w:r w:rsidR="0037796E">
              <w:rPr>
                <w:sz w:val="18"/>
                <w:szCs w:val="18"/>
                <w:rtl/>
              </w:rPr>
              <w:t xml:space="preserve"> - </w:t>
            </w:r>
            <w:r w:rsidRPr="00534D4D">
              <w:rPr>
                <w:sz w:val="18"/>
                <w:szCs w:val="18"/>
                <w:rtl/>
              </w:rPr>
              <w:t>الوكالة المنفذة لقطاع تنمية الاتصالات</w:t>
            </w:r>
          </w:p>
        </w:tc>
        <w:tc>
          <w:tcPr>
            <w:tcW w:w="796" w:type="dxa"/>
            <w:noWrap/>
            <w:vAlign w:val="center"/>
          </w:tcPr>
          <w:p w14:paraId="5B5B7FE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045AE3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C390E6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3EB705E"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A42C14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DFCC52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5249AF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185A1D9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r>
      <w:tr w:rsidR="002223F0" w:rsidRPr="00534D4D" w14:paraId="1C35D71F" w14:textId="77777777" w:rsidTr="00534D4D">
        <w:trPr>
          <w:jc w:val="center"/>
        </w:trPr>
        <w:tc>
          <w:tcPr>
            <w:tcW w:w="3255" w:type="dxa"/>
            <w:noWrap/>
            <w:vAlign w:val="bottom"/>
          </w:tcPr>
          <w:p w14:paraId="66D9E8AF" w14:textId="4C8F6DBE" w:rsidR="002223F0" w:rsidRPr="00534D4D" w:rsidRDefault="002223F0" w:rsidP="00A95503">
            <w:pPr>
              <w:pStyle w:val="Tabletexte"/>
              <w:spacing w:line="240" w:lineRule="exact"/>
              <w:rPr>
                <w:sz w:val="18"/>
                <w:szCs w:val="18"/>
                <w:lang w:val="ar-SA" w:bidi="ar-EG"/>
              </w:rPr>
            </w:pPr>
            <w:r w:rsidRPr="00534D4D">
              <w:rPr>
                <w:sz w:val="18"/>
                <w:szCs w:val="18"/>
                <w:rtl/>
              </w:rPr>
              <w:lastRenderedPageBreak/>
              <w:t>القرار 55</w:t>
            </w:r>
            <w:r w:rsidR="0037796E">
              <w:rPr>
                <w:sz w:val="18"/>
                <w:szCs w:val="18"/>
                <w:rtl/>
              </w:rPr>
              <w:t xml:space="preserve"> - </w:t>
            </w:r>
            <w:r w:rsidRPr="00534D4D">
              <w:rPr>
                <w:sz w:val="18"/>
                <w:szCs w:val="18"/>
                <w:rtl/>
              </w:rPr>
              <w:t>تعميم مبدأ المساواة بين الجنسين</w:t>
            </w:r>
          </w:p>
        </w:tc>
        <w:tc>
          <w:tcPr>
            <w:tcW w:w="796" w:type="dxa"/>
            <w:noWrap/>
            <w:vAlign w:val="center"/>
          </w:tcPr>
          <w:p w14:paraId="50C07C8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3764A0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C0268C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337A4E4B"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761A6F7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F33B28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D54ADC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249C535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r>
      <w:tr w:rsidR="002223F0" w:rsidRPr="00534D4D" w14:paraId="08086022" w14:textId="77777777" w:rsidTr="00534D4D">
        <w:trPr>
          <w:jc w:val="center"/>
        </w:trPr>
        <w:tc>
          <w:tcPr>
            <w:tcW w:w="3255" w:type="dxa"/>
            <w:noWrap/>
            <w:vAlign w:val="bottom"/>
          </w:tcPr>
          <w:p w14:paraId="588A81AC" w14:textId="7074D7CE" w:rsidR="002223F0" w:rsidRPr="00534D4D" w:rsidRDefault="002223F0" w:rsidP="00A95503">
            <w:pPr>
              <w:pStyle w:val="Tabletexte"/>
              <w:spacing w:line="240" w:lineRule="exact"/>
              <w:rPr>
                <w:sz w:val="18"/>
                <w:szCs w:val="18"/>
                <w:lang w:val="ar-SA" w:bidi="ar-EG"/>
              </w:rPr>
            </w:pPr>
            <w:r w:rsidRPr="00534D4D">
              <w:rPr>
                <w:sz w:val="18"/>
                <w:szCs w:val="18"/>
                <w:rtl/>
              </w:rPr>
              <w:t>القرار 57</w:t>
            </w:r>
            <w:r w:rsidR="0037796E">
              <w:rPr>
                <w:sz w:val="18"/>
                <w:szCs w:val="18"/>
                <w:rtl/>
              </w:rPr>
              <w:t xml:space="preserve"> - </w:t>
            </w:r>
            <w:r w:rsidRPr="00534D4D">
              <w:rPr>
                <w:sz w:val="18"/>
                <w:szCs w:val="18"/>
                <w:rtl/>
              </w:rPr>
              <w:t>تقديم المساعدة إلى الصومال</w:t>
            </w:r>
          </w:p>
        </w:tc>
        <w:tc>
          <w:tcPr>
            <w:tcW w:w="796" w:type="dxa"/>
            <w:noWrap/>
            <w:vAlign w:val="center"/>
          </w:tcPr>
          <w:p w14:paraId="549D934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C27E4E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1866C0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CEA51A1"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444A839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A6826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3E6A29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41F8FCD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r>
      <w:tr w:rsidR="002223F0" w:rsidRPr="00534D4D" w14:paraId="474EFEA4" w14:textId="77777777" w:rsidTr="00534D4D">
        <w:trPr>
          <w:jc w:val="center"/>
        </w:trPr>
        <w:tc>
          <w:tcPr>
            <w:tcW w:w="3255" w:type="dxa"/>
            <w:noWrap/>
            <w:vAlign w:val="bottom"/>
          </w:tcPr>
          <w:p w14:paraId="445CA948" w14:textId="732E9335" w:rsidR="002223F0" w:rsidRPr="00534D4D" w:rsidRDefault="002223F0" w:rsidP="00A95503">
            <w:pPr>
              <w:pStyle w:val="Tabletexte"/>
              <w:spacing w:line="240" w:lineRule="exact"/>
              <w:rPr>
                <w:sz w:val="18"/>
                <w:szCs w:val="18"/>
                <w:lang w:val="ar-SA" w:bidi="ar-EG"/>
              </w:rPr>
            </w:pPr>
            <w:r w:rsidRPr="00534D4D">
              <w:rPr>
                <w:sz w:val="18"/>
                <w:szCs w:val="18"/>
                <w:rtl/>
              </w:rPr>
              <w:t>القرار 58</w:t>
            </w:r>
            <w:r w:rsidR="0037796E">
              <w:rPr>
                <w:sz w:val="18"/>
                <w:szCs w:val="18"/>
                <w:rtl/>
              </w:rPr>
              <w:t xml:space="preserve"> - </w:t>
            </w:r>
            <w:r w:rsidRPr="00534D4D">
              <w:rPr>
                <w:sz w:val="18"/>
                <w:szCs w:val="18"/>
                <w:rtl/>
              </w:rPr>
              <w:t>إمكانية النفاذ إلى تكنولوجيا المعلومات والاتصالات</w:t>
            </w:r>
          </w:p>
        </w:tc>
        <w:tc>
          <w:tcPr>
            <w:tcW w:w="796" w:type="dxa"/>
            <w:noWrap/>
            <w:vAlign w:val="center"/>
          </w:tcPr>
          <w:p w14:paraId="31D6FA1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F44EA0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31D38FD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C42483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6" w:type="dxa"/>
            <w:noWrap/>
            <w:vAlign w:val="center"/>
          </w:tcPr>
          <w:p w14:paraId="35D9D57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0DE8AB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747BBA6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9AB2FA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7</w:t>
            </w:r>
          </w:p>
        </w:tc>
      </w:tr>
      <w:tr w:rsidR="002223F0" w:rsidRPr="00534D4D" w14:paraId="18465917" w14:textId="77777777" w:rsidTr="00534D4D">
        <w:trPr>
          <w:jc w:val="center"/>
        </w:trPr>
        <w:tc>
          <w:tcPr>
            <w:tcW w:w="3255" w:type="dxa"/>
            <w:noWrap/>
            <w:vAlign w:val="bottom"/>
          </w:tcPr>
          <w:p w14:paraId="3C8BBA89" w14:textId="0DC06502" w:rsidR="002223F0" w:rsidRPr="00534D4D" w:rsidRDefault="002223F0" w:rsidP="00A95503">
            <w:pPr>
              <w:pStyle w:val="Tabletexte"/>
              <w:spacing w:line="240" w:lineRule="exact"/>
              <w:rPr>
                <w:sz w:val="18"/>
                <w:szCs w:val="18"/>
                <w:lang w:val="ar-SA" w:bidi="ar-EG"/>
              </w:rPr>
            </w:pPr>
            <w:r w:rsidRPr="00534D4D">
              <w:rPr>
                <w:sz w:val="18"/>
                <w:szCs w:val="18"/>
                <w:rtl/>
              </w:rPr>
              <w:t>القرار 59</w:t>
            </w:r>
            <w:r w:rsidR="0037796E">
              <w:rPr>
                <w:sz w:val="18"/>
                <w:szCs w:val="18"/>
                <w:rtl/>
              </w:rPr>
              <w:t xml:space="preserve"> - </w:t>
            </w:r>
            <w:r w:rsidRPr="00534D4D">
              <w:rPr>
                <w:sz w:val="18"/>
                <w:szCs w:val="18"/>
                <w:rtl/>
              </w:rPr>
              <w:t>التنسيق بين القطاعات</w:t>
            </w:r>
          </w:p>
        </w:tc>
        <w:tc>
          <w:tcPr>
            <w:tcW w:w="796" w:type="dxa"/>
            <w:noWrap/>
            <w:vAlign w:val="center"/>
          </w:tcPr>
          <w:p w14:paraId="577FF54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2F0B67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79617F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421C21B"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7E20772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E88CC5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11515E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0F5298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00B12F5B" w14:textId="77777777" w:rsidTr="00534D4D">
        <w:trPr>
          <w:jc w:val="center"/>
        </w:trPr>
        <w:tc>
          <w:tcPr>
            <w:tcW w:w="3255" w:type="dxa"/>
            <w:noWrap/>
            <w:vAlign w:val="bottom"/>
          </w:tcPr>
          <w:p w14:paraId="5DD47A4E" w14:textId="1014768E" w:rsidR="002223F0" w:rsidRPr="00534D4D" w:rsidRDefault="002223F0" w:rsidP="00A95503">
            <w:pPr>
              <w:pStyle w:val="Tabletexte"/>
              <w:spacing w:line="240" w:lineRule="exact"/>
              <w:rPr>
                <w:sz w:val="18"/>
                <w:szCs w:val="18"/>
                <w:lang w:val="ar-SA" w:bidi="ar-EG"/>
              </w:rPr>
            </w:pPr>
            <w:r w:rsidRPr="00534D4D">
              <w:rPr>
                <w:sz w:val="18"/>
                <w:szCs w:val="18"/>
                <w:rtl/>
              </w:rPr>
              <w:t>القرار 60</w:t>
            </w:r>
            <w:r w:rsidR="0037796E">
              <w:rPr>
                <w:sz w:val="18"/>
                <w:szCs w:val="18"/>
                <w:rtl/>
              </w:rPr>
              <w:t xml:space="preserve"> - </w:t>
            </w:r>
            <w:r w:rsidRPr="00534D4D">
              <w:rPr>
                <w:sz w:val="18"/>
                <w:szCs w:val="18"/>
                <w:rtl/>
              </w:rPr>
              <w:t>تقديم المساعدة إلى هايتي</w:t>
            </w:r>
          </w:p>
        </w:tc>
        <w:tc>
          <w:tcPr>
            <w:tcW w:w="796" w:type="dxa"/>
            <w:noWrap/>
            <w:vAlign w:val="center"/>
          </w:tcPr>
          <w:p w14:paraId="3B64EFF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A5659E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DC2D85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6F26602"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C4043D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877D5F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858416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CD273C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3721F543" w14:textId="77777777" w:rsidTr="00534D4D">
        <w:trPr>
          <w:jc w:val="center"/>
        </w:trPr>
        <w:tc>
          <w:tcPr>
            <w:tcW w:w="3255" w:type="dxa"/>
            <w:noWrap/>
            <w:vAlign w:val="bottom"/>
          </w:tcPr>
          <w:p w14:paraId="28726C29" w14:textId="01787D44" w:rsidR="002223F0" w:rsidRPr="00534D4D" w:rsidRDefault="002223F0" w:rsidP="00A95503">
            <w:pPr>
              <w:pStyle w:val="Tabletexte"/>
              <w:spacing w:line="240" w:lineRule="exact"/>
              <w:rPr>
                <w:spacing w:val="-4"/>
                <w:sz w:val="18"/>
                <w:szCs w:val="18"/>
                <w:lang w:val="ar-SA" w:bidi="ar-EG"/>
              </w:rPr>
            </w:pPr>
            <w:r w:rsidRPr="00534D4D">
              <w:rPr>
                <w:spacing w:val="-4"/>
                <w:sz w:val="18"/>
                <w:szCs w:val="18"/>
                <w:rtl/>
              </w:rPr>
              <w:t>القرار 62</w:t>
            </w:r>
            <w:r w:rsidR="0037796E">
              <w:rPr>
                <w:spacing w:val="-4"/>
                <w:sz w:val="18"/>
                <w:szCs w:val="18"/>
                <w:rtl/>
              </w:rPr>
              <w:t xml:space="preserve"> - </w:t>
            </w:r>
            <w:r w:rsidRPr="00534D4D">
              <w:rPr>
                <w:spacing w:val="-4"/>
                <w:sz w:val="18"/>
                <w:szCs w:val="18"/>
                <w:rtl/>
              </w:rPr>
              <w:t>تقييم التعرض للمجالات الكهرمغنطيسية</w:t>
            </w:r>
          </w:p>
        </w:tc>
        <w:tc>
          <w:tcPr>
            <w:tcW w:w="796" w:type="dxa"/>
            <w:noWrap/>
            <w:vAlign w:val="center"/>
          </w:tcPr>
          <w:p w14:paraId="48AC19E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D6B141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FEF867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30716BF"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42004CB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08CE71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8898A6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F8FB51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4B20EA23" w14:textId="77777777" w:rsidTr="00534D4D">
        <w:trPr>
          <w:jc w:val="center"/>
        </w:trPr>
        <w:tc>
          <w:tcPr>
            <w:tcW w:w="3255" w:type="dxa"/>
            <w:noWrap/>
            <w:vAlign w:val="bottom"/>
          </w:tcPr>
          <w:p w14:paraId="2CCAEC00" w14:textId="389B1E50" w:rsidR="002223F0" w:rsidRPr="00534D4D" w:rsidRDefault="002223F0" w:rsidP="00A95503">
            <w:pPr>
              <w:pStyle w:val="Tabletexte"/>
              <w:spacing w:line="240" w:lineRule="exact"/>
              <w:rPr>
                <w:sz w:val="18"/>
                <w:szCs w:val="18"/>
                <w:lang w:val="ar-SA" w:bidi="ar-EG"/>
              </w:rPr>
            </w:pPr>
            <w:r w:rsidRPr="00534D4D">
              <w:rPr>
                <w:sz w:val="18"/>
                <w:szCs w:val="18"/>
                <w:rtl/>
              </w:rPr>
              <w:t>القرار 63</w:t>
            </w:r>
            <w:r w:rsidR="0037796E">
              <w:rPr>
                <w:sz w:val="18"/>
                <w:szCs w:val="18"/>
                <w:rtl/>
              </w:rPr>
              <w:t xml:space="preserve"> - </w:t>
            </w:r>
            <w:r w:rsidRPr="00534D4D">
              <w:rPr>
                <w:sz w:val="18"/>
                <w:szCs w:val="18"/>
                <w:rtl/>
              </w:rPr>
              <w:t>الانتقال إلى الإصدار السادس من بروتوكول الإنترنت</w:t>
            </w:r>
          </w:p>
        </w:tc>
        <w:tc>
          <w:tcPr>
            <w:tcW w:w="796" w:type="dxa"/>
            <w:noWrap/>
            <w:vAlign w:val="center"/>
          </w:tcPr>
          <w:p w14:paraId="7FCC7B9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2AF180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23A27F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C1B79D5"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051DB13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F24D78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36D77F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9A0065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1BCD5465" w14:textId="77777777" w:rsidTr="00534D4D">
        <w:trPr>
          <w:jc w:val="center"/>
        </w:trPr>
        <w:tc>
          <w:tcPr>
            <w:tcW w:w="3255" w:type="dxa"/>
            <w:noWrap/>
            <w:vAlign w:val="bottom"/>
          </w:tcPr>
          <w:p w14:paraId="48C31E13" w14:textId="7C891671" w:rsidR="002223F0" w:rsidRPr="00534D4D" w:rsidRDefault="002223F0" w:rsidP="00A95503">
            <w:pPr>
              <w:pStyle w:val="Tabletexte"/>
              <w:spacing w:line="240" w:lineRule="exact"/>
              <w:rPr>
                <w:sz w:val="18"/>
                <w:szCs w:val="18"/>
                <w:lang w:val="ar-SA" w:bidi="ar-EG"/>
              </w:rPr>
            </w:pPr>
            <w:r w:rsidRPr="00534D4D">
              <w:rPr>
                <w:sz w:val="18"/>
                <w:szCs w:val="18"/>
                <w:rtl/>
              </w:rPr>
              <w:t>القرار 64</w:t>
            </w:r>
            <w:r w:rsidR="0037796E">
              <w:rPr>
                <w:sz w:val="18"/>
                <w:szCs w:val="18"/>
                <w:rtl/>
              </w:rPr>
              <w:t xml:space="preserve"> - </w:t>
            </w:r>
            <w:r w:rsidRPr="00534D4D">
              <w:rPr>
                <w:sz w:val="18"/>
                <w:szCs w:val="18"/>
                <w:rtl/>
              </w:rPr>
              <w:t>حماية المستعمل</w:t>
            </w:r>
          </w:p>
        </w:tc>
        <w:tc>
          <w:tcPr>
            <w:tcW w:w="796" w:type="dxa"/>
            <w:noWrap/>
            <w:vAlign w:val="center"/>
          </w:tcPr>
          <w:p w14:paraId="0065A52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67EAD3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4C869E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793B75C"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8EE023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DD8B26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D40135F"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2E33FF1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r>
      <w:tr w:rsidR="002223F0" w:rsidRPr="00534D4D" w14:paraId="25728DA8" w14:textId="77777777" w:rsidTr="00534D4D">
        <w:trPr>
          <w:jc w:val="center"/>
        </w:trPr>
        <w:tc>
          <w:tcPr>
            <w:tcW w:w="3255" w:type="dxa"/>
            <w:noWrap/>
            <w:vAlign w:val="bottom"/>
          </w:tcPr>
          <w:p w14:paraId="2F2B6E06" w14:textId="4CB2452E" w:rsidR="002223F0" w:rsidRPr="00534D4D" w:rsidRDefault="002223F0" w:rsidP="00A95503">
            <w:pPr>
              <w:pStyle w:val="Tabletexte"/>
              <w:spacing w:line="240" w:lineRule="exact"/>
              <w:rPr>
                <w:spacing w:val="-4"/>
                <w:sz w:val="18"/>
                <w:szCs w:val="18"/>
                <w:lang w:val="ar-SA" w:bidi="ar-EG"/>
              </w:rPr>
            </w:pPr>
            <w:r w:rsidRPr="00534D4D">
              <w:rPr>
                <w:spacing w:val="-4"/>
                <w:sz w:val="18"/>
                <w:szCs w:val="18"/>
                <w:rtl/>
              </w:rPr>
              <w:t>القرار 66</w:t>
            </w:r>
            <w:r w:rsidR="0037796E">
              <w:rPr>
                <w:spacing w:val="-4"/>
                <w:sz w:val="18"/>
                <w:szCs w:val="18"/>
                <w:rtl/>
              </w:rPr>
              <w:t xml:space="preserve"> - </w:t>
            </w:r>
            <w:r w:rsidRPr="00534D4D">
              <w:rPr>
                <w:spacing w:val="-4"/>
                <w:sz w:val="18"/>
                <w:szCs w:val="18"/>
                <w:rtl/>
              </w:rPr>
              <w:t>تكنولوجيا المعلومات والاتصالات والبيئة</w:t>
            </w:r>
          </w:p>
        </w:tc>
        <w:tc>
          <w:tcPr>
            <w:tcW w:w="796" w:type="dxa"/>
            <w:noWrap/>
            <w:vAlign w:val="center"/>
          </w:tcPr>
          <w:p w14:paraId="3028B30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468B4A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FE79C2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35F299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6" w:type="dxa"/>
            <w:noWrap/>
            <w:vAlign w:val="center"/>
          </w:tcPr>
          <w:p w14:paraId="04CB450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523AF6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50BD88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727FA1E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r>
      <w:tr w:rsidR="002223F0" w:rsidRPr="00534D4D" w14:paraId="52186001" w14:textId="77777777" w:rsidTr="00534D4D">
        <w:trPr>
          <w:jc w:val="center"/>
        </w:trPr>
        <w:tc>
          <w:tcPr>
            <w:tcW w:w="3255" w:type="dxa"/>
            <w:noWrap/>
            <w:vAlign w:val="bottom"/>
          </w:tcPr>
          <w:p w14:paraId="36B13A2D" w14:textId="2EF54B33" w:rsidR="002223F0" w:rsidRPr="00534D4D" w:rsidRDefault="002223F0" w:rsidP="00A95503">
            <w:pPr>
              <w:pStyle w:val="Tabletexte"/>
              <w:spacing w:line="240" w:lineRule="exact"/>
              <w:rPr>
                <w:sz w:val="18"/>
                <w:szCs w:val="18"/>
                <w:lang w:val="ar-SA" w:bidi="ar-EG"/>
              </w:rPr>
            </w:pPr>
            <w:r w:rsidRPr="00534D4D">
              <w:rPr>
                <w:sz w:val="18"/>
                <w:szCs w:val="18"/>
                <w:rtl/>
              </w:rPr>
              <w:t>القرار 67</w:t>
            </w:r>
            <w:r w:rsidR="0037796E">
              <w:rPr>
                <w:sz w:val="18"/>
                <w:szCs w:val="18"/>
                <w:rtl/>
              </w:rPr>
              <w:t xml:space="preserve"> - </w:t>
            </w:r>
            <w:r w:rsidRPr="00534D4D">
              <w:rPr>
                <w:sz w:val="18"/>
                <w:szCs w:val="18"/>
                <w:rtl/>
              </w:rPr>
              <w:t>حماية الأطفال على الإنترنت</w:t>
            </w:r>
          </w:p>
        </w:tc>
        <w:tc>
          <w:tcPr>
            <w:tcW w:w="796" w:type="dxa"/>
            <w:noWrap/>
            <w:vAlign w:val="center"/>
          </w:tcPr>
          <w:p w14:paraId="4811A98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8A0E64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FAEE38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35C3CB6"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3491FDA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FBC493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5522F4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4CED992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r>
      <w:tr w:rsidR="002223F0" w:rsidRPr="00534D4D" w14:paraId="024C2AE1" w14:textId="77777777" w:rsidTr="00534D4D">
        <w:trPr>
          <w:jc w:val="center"/>
        </w:trPr>
        <w:tc>
          <w:tcPr>
            <w:tcW w:w="3255" w:type="dxa"/>
            <w:noWrap/>
            <w:vAlign w:val="bottom"/>
          </w:tcPr>
          <w:p w14:paraId="0C27D81D" w14:textId="64BC78E9" w:rsidR="002223F0" w:rsidRPr="00534D4D" w:rsidRDefault="002223F0" w:rsidP="00A95503">
            <w:pPr>
              <w:pStyle w:val="Tabletexte"/>
              <w:spacing w:line="240" w:lineRule="exact"/>
              <w:rPr>
                <w:spacing w:val="-8"/>
                <w:sz w:val="18"/>
                <w:szCs w:val="18"/>
                <w:lang w:val="ar-SA" w:bidi="ar-EG"/>
              </w:rPr>
            </w:pPr>
            <w:r w:rsidRPr="00534D4D">
              <w:rPr>
                <w:spacing w:val="-8"/>
                <w:sz w:val="18"/>
                <w:szCs w:val="18"/>
                <w:rtl/>
              </w:rPr>
              <w:t>القرار 69</w:t>
            </w:r>
            <w:r w:rsidR="0037796E">
              <w:rPr>
                <w:spacing w:val="-8"/>
                <w:sz w:val="18"/>
                <w:szCs w:val="18"/>
                <w:rtl/>
              </w:rPr>
              <w:t xml:space="preserve"> - </w:t>
            </w:r>
            <w:r w:rsidRPr="00534D4D">
              <w:rPr>
                <w:spacing w:val="-8"/>
                <w:sz w:val="18"/>
                <w:szCs w:val="18"/>
                <w:rtl/>
              </w:rPr>
              <w:t>الأفرقة الوطنية للاستجابة للحوادث الحاسوبية</w:t>
            </w:r>
          </w:p>
        </w:tc>
        <w:tc>
          <w:tcPr>
            <w:tcW w:w="796" w:type="dxa"/>
            <w:noWrap/>
            <w:vAlign w:val="center"/>
          </w:tcPr>
          <w:p w14:paraId="6F9A8A8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16C14D8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10C766C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CBF492B"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166E52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3716CD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169815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7793F5D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9</w:t>
            </w:r>
          </w:p>
        </w:tc>
      </w:tr>
      <w:tr w:rsidR="002223F0" w:rsidRPr="00534D4D" w14:paraId="185E8FA6" w14:textId="77777777" w:rsidTr="00534D4D">
        <w:trPr>
          <w:jc w:val="center"/>
        </w:trPr>
        <w:tc>
          <w:tcPr>
            <w:tcW w:w="3255" w:type="dxa"/>
            <w:noWrap/>
            <w:vAlign w:val="bottom"/>
          </w:tcPr>
          <w:p w14:paraId="3F15BC80" w14:textId="58CD3F94" w:rsidR="002223F0" w:rsidRPr="00534D4D" w:rsidRDefault="002223F0" w:rsidP="00A95503">
            <w:pPr>
              <w:pStyle w:val="Tabletexte"/>
              <w:spacing w:line="240" w:lineRule="exact"/>
              <w:rPr>
                <w:sz w:val="18"/>
                <w:szCs w:val="18"/>
                <w:lang w:val="ar-SA" w:bidi="ar-EG"/>
              </w:rPr>
            </w:pPr>
            <w:r w:rsidRPr="00534D4D">
              <w:rPr>
                <w:sz w:val="18"/>
                <w:szCs w:val="18"/>
                <w:rtl/>
              </w:rPr>
              <w:t>القرار 71</w:t>
            </w:r>
            <w:r w:rsidR="0037796E">
              <w:rPr>
                <w:sz w:val="18"/>
                <w:szCs w:val="18"/>
                <w:rtl/>
              </w:rPr>
              <w:t xml:space="preserve"> - </w:t>
            </w:r>
            <w:r w:rsidRPr="00534D4D">
              <w:rPr>
                <w:sz w:val="18"/>
                <w:szCs w:val="18"/>
                <w:rtl/>
              </w:rPr>
              <w:t>التعاون بين أصحاب المصلحة</w:t>
            </w:r>
          </w:p>
        </w:tc>
        <w:tc>
          <w:tcPr>
            <w:tcW w:w="796" w:type="dxa"/>
            <w:noWrap/>
            <w:vAlign w:val="center"/>
          </w:tcPr>
          <w:p w14:paraId="3FED4E4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DE0A0C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83F75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AB4754F"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0805343D"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AB1C82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158384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c>
          <w:tcPr>
            <w:tcW w:w="797" w:type="dxa"/>
            <w:noWrap/>
            <w:vAlign w:val="center"/>
          </w:tcPr>
          <w:p w14:paraId="50744A9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6</w:t>
            </w:r>
          </w:p>
        </w:tc>
      </w:tr>
      <w:tr w:rsidR="002223F0" w:rsidRPr="00534D4D" w14:paraId="20785EF2" w14:textId="77777777" w:rsidTr="00534D4D">
        <w:trPr>
          <w:jc w:val="center"/>
        </w:trPr>
        <w:tc>
          <w:tcPr>
            <w:tcW w:w="3255" w:type="dxa"/>
            <w:noWrap/>
            <w:vAlign w:val="bottom"/>
          </w:tcPr>
          <w:p w14:paraId="7EB99264" w14:textId="6C154807" w:rsidR="002223F0" w:rsidRPr="00534D4D" w:rsidRDefault="002223F0" w:rsidP="00A95503">
            <w:pPr>
              <w:pStyle w:val="Tabletexte"/>
              <w:spacing w:line="240" w:lineRule="exact"/>
              <w:rPr>
                <w:sz w:val="18"/>
                <w:szCs w:val="18"/>
                <w:lang w:val="ar-SA" w:bidi="ar-EG"/>
              </w:rPr>
            </w:pPr>
            <w:r w:rsidRPr="00534D4D">
              <w:rPr>
                <w:sz w:val="18"/>
                <w:szCs w:val="18"/>
                <w:rtl/>
              </w:rPr>
              <w:t>القرار 73</w:t>
            </w:r>
            <w:r w:rsidR="0037796E">
              <w:rPr>
                <w:sz w:val="18"/>
                <w:szCs w:val="18"/>
                <w:rtl/>
              </w:rPr>
              <w:t xml:space="preserve"> - </w:t>
            </w:r>
            <w:r w:rsidRPr="00534D4D">
              <w:rPr>
                <w:sz w:val="18"/>
                <w:szCs w:val="18"/>
                <w:rtl/>
              </w:rPr>
              <w:t>مراكز أكاديمية الاتحاد</w:t>
            </w:r>
          </w:p>
        </w:tc>
        <w:tc>
          <w:tcPr>
            <w:tcW w:w="796" w:type="dxa"/>
            <w:noWrap/>
            <w:vAlign w:val="center"/>
          </w:tcPr>
          <w:p w14:paraId="3032044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09DB250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7288CC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9AEA011"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B3F6ED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3B8CE11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A3E9C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794D2B0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r>
      <w:tr w:rsidR="002223F0" w:rsidRPr="00534D4D" w14:paraId="189D6A7B" w14:textId="77777777" w:rsidTr="00534D4D">
        <w:trPr>
          <w:jc w:val="center"/>
        </w:trPr>
        <w:tc>
          <w:tcPr>
            <w:tcW w:w="3255" w:type="dxa"/>
            <w:noWrap/>
            <w:vAlign w:val="bottom"/>
          </w:tcPr>
          <w:p w14:paraId="44DF34C4" w14:textId="502E5207" w:rsidR="002223F0" w:rsidRPr="00534D4D" w:rsidRDefault="002223F0" w:rsidP="00A95503">
            <w:pPr>
              <w:pStyle w:val="Tabletexte"/>
              <w:spacing w:line="240" w:lineRule="exact"/>
              <w:rPr>
                <w:sz w:val="18"/>
                <w:szCs w:val="18"/>
                <w:lang w:val="ar-SA" w:bidi="ar-EG"/>
              </w:rPr>
            </w:pPr>
            <w:r w:rsidRPr="00534D4D">
              <w:rPr>
                <w:sz w:val="18"/>
                <w:szCs w:val="18"/>
                <w:rtl/>
              </w:rPr>
              <w:t>القرار 75</w:t>
            </w:r>
            <w:r w:rsidR="0037796E">
              <w:rPr>
                <w:sz w:val="18"/>
                <w:szCs w:val="18"/>
                <w:rtl/>
              </w:rPr>
              <w:t xml:space="preserve"> - </w:t>
            </w:r>
            <w:r w:rsidRPr="00534D4D">
              <w:rPr>
                <w:sz w:val="18"/>
                <w:szCs w:val="18"/>
                <w:rtl/>
              </w:rPr>
              <w:t>دعم إفريقيا الذكية</w:t>
            </w:r>
          </w:p>
        </w:tc>
        <w:tc>
          <w:tcPr>
            <w:tcW w:w="796" w:type="dxa"/>
            <w:noWrap/>
            <w:vAlign w:val="center"/>
          </w:tcPr>
          <w:p w14:paraId="41F82EA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922824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BECADD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1D50476"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14192578"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3BF372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B37C6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5B76B5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040ED091" w14:textId="77777777" w:rsidTr="00534D4D">
        <w:trPr>
          <w:jc w:val="center"/>
        </w:trPr>
        <w:tc>
          <w:tcPr>
            <w:tcW w:w="3255" w:type="dxa"/>
            <w:noWrap/>
            <w:vAlign w:val="bottom"/>
          </w:tcPr>
          <w:p w14:paraId="6A0AB8FD" w14:textId="579B6A16" w:rsidR="002223F0" w:rsidRPr="00534D4D" w:rsidRDefault="002223F0" w:rsidP="00A95503">
            <w:pPr>
              <w:pStyle w:val="Tabletexte"/>
              <w:spacing w:line="240" w:lineRule="exact"/>
              <w:rPr>
                <w:sz w:val="18"/>
                <w:szCs w:val="18"/>
                <w:lang w:val="ar-SA" w:bidi="ar-EG"/>
              </w:rPr>
            </w:pPr>
            <w:r w:rsidRPr="00534D4D">
              <w:rPr>
                <w:sz w:val="18"/>
                <w:szCs w:val="18"/>
                <w:rtl/>
              </w:rPr>
              <w:t>القرار 76</w:t>
            </w:r>
            <w:r w:rsidR="0037796E">
              <w:rPr>
                <w:sz w:val="18"/>
                <w:szCs w:val="18"/>
                <w:rtl/>
              </w:rPr>
              <w:t xml:space="preserve"> - </w:t>
            </w:r>
            <w:r w:rsidRPr="00534D4D">
              <w:rPr>
                <w:sz w:val="18"/>
                <w:szCs w:val="18"/>
                <w:rtl/>
              </w:rPr>
              <w:t>تمكين الشباب</w:t>
            </w:r>
          </w:p>
        </w:tc>
        <w:tc>
          <w:tcPr>
            <w:tcW w:w="796" w:type="dxa"/>
            <w:noWrap/>
            <w:vAlign w:val="center"/>
          </w:tcPr>
          <w:p w14:paraId="3867A69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7B6FB3A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74C90C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1F5AB3E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6" w:type="dxa"/>
            <w:noWrap/>
            <w:vAlign w:val="center"/>
          </w:tcPr>
          <w:p w14:paraId="75B472B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A0DEF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496B4E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24A5B49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6</w:t>
            </w:r>
          </w:p>
        </w:tc>
      </w:tr>
      <w:tr w:rsidR="002223F0" w:rsidRPr="00534D4D" w14:paraId="011E9669" w14:textId="77777777" w:rsidTr="00534D4D">
        <w:trPr>
          <w:jc w:val="center"/>
        </w:trPr>
        <w:tc>
          <w:tcPr>
            <w:tcW w:w="3255" w:type="dxa"/>
            <w:noWrap/>
            <w:vAlign w:val="bottom"/>
          </w:tcPr>
          <w:p w14:paraId="476402DF" w14:textId="74572AF3" w:rsidR="002223F0" w:rsidRPr="00534D4D" w:rsidRDefault="002223F0" w:rsidP="00A95503">
            <w:pPr>
              <w:pStyle w:val="Tabletexte"/>
              <w:spacing w:line="240" w:lineRule="exact"/>
              <w:rPr>
                <w:sz w:val="18"/>
                <w:szCs w:val="18"/>
                <w:lang w:val="ar-SA" w:bidi="ar-EG"/>
              </w:rPr>
            </w:pPr>
            <w:r w:rsidRPr="00534D4D">
              <w:rPr>
                <w:sz w:val="18"/>
                <w:szCs w:val="18"/>
                <w:rtl/>
              </w:rPr>
              <w:t>القرار 77</w:t>
            </w:r>
            <w:r w:rsidR="0037796E">
              <w:rPr>
                <w:sz w:val="18"/>
                <w:szCs w:val="18"/>
                <w:rtl/>
              </w:rPr>
              <w:t xml:space="preserve"> - </w:t>
            </w:r>
            <w:r w:rsidRPr="00534D4D">
              <w:rPr>
                <w:sz w:val="18"/>
                <w:szCs w:val="18"/>
                <w:rtl/>
              </w:rPr>
              <w:t>نشر النطاق العريض</w:t>
            </w:r>
          </w:p>
        </w:tc>
        <w:tc>
          <w:tcPr>
            <w:tcW w:w="796" w:type="dxa"/>
            <w:noWrap/>
            <w:vAlign w:val="center"/>
          </w:tcPr>
          <w:p w14:paraId="62CF07B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B66F39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79C672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62D7DC9"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A3F5A5D"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B7A938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87A718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4C62B09F"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r>
      <w:tr w:rsidR="002223F0" w:rsidRPr="00534D4D" w14:paraId="168F8080" w14:textId="77777777" w:rsidTr="00534D4D">
        <w:trPr>
          <w:jc w:val="center"/>
        </w:trPr>
        <w:tc>
          <w:tcPr>
            <w:tcW w:w="3255" w:type="dxa"/>
            <w:noWrap/>
            <w:vAlign w:val="bottom"/>
          </w:tcPr>
          <w:p w14:paraId="0D7CFB09" w14:textId="593576C5" w:rsidR="002223F0" w:rsidRPr="00534D4D" w:rsidRDefault="002223F0" w:rsidP="00A95503">
            <w:pPr>
              <w:pStyle w:val="Tabletexte"/>
              <w:spacing w:line="240" w:lineRule="exact"/>
              <w:rPr>
                <w:sz w:val="18"/>
                <w:szCs w:val="18"/>
                <w:lang w:val="ar-SA" w:bidi="ar-EG"/>
              </w:rPr>
            </w:pPr>
            <w:r w:rsidRPr="00534D4D">
              <w:rPr>
                <w:sz w:val="18"/>
                <w:szCs w:val="18"/>
                <w:rtl/>
              </w:rPr>
              <w:t>القرار 78</w:t>
            </w:r>
            <w:r w:rsidR="0037796E">
              <w:rPr>
                <w:sz w:val="18"/>
                <w:szCs w:val="18"/>
                <w:rtl/>
              </w:rPr>
              <w:t xml:space="preserve"> - </w:t>
            </w:r>
            <w:r w:rsidRPr="00534D4D">
              <w:rPr>
                <w:sz w:val="18"/>
                <w:szCs w:val="18"/>
                <w:rtl/>
              </w:rPr>
              <w:t>إساءة استعمال موارد الترقيم</w:t>
            </w:r>
          </w:p>
        </w:tc>
        <w:tc>
          <w:tcPr>
            <w:tcW w:w="796" w:type="dxa"/>
            <w:noWrap/>
            <w:vAlign w:val="center"/>
          </w:tcPr>
          <w:p w14:paraId="0EB7474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83697A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164682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3FC5BC7"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359948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EA47BA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7278EE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3A11AD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223520D1" w14:textId="77777777" w:rsidTr="00534D4D">
        <w:trPr>
          <w:jc w:val="center"/>
        </w:trPr>
        <w:tc>
          <w:tcPr>
            <w:tcW w:w="3255" w:type="dxa"/>
            <w:noWrap/>
            <w:vAlign w:val="bottom"/>
          </w:tcPr>
          <w:p w14:paraId="1A41728A" w14:textId="4FDAFA27" w:rsidR="002223F0" w:rsidRPr="00534D4D" w:rsidRDefault="002223F0" w:rsidP="00A95503">
            <w:pPr>
              <w:pStyle w:val="Tabletexte"/>
              <w:spacing w:line="240" w:lineRule="exact"/>
              <w:rPr>
                <w:sz w:val="18"/>
                <w:szCs w:val="18"/>
                <w:lang w:val="ar-SA" w:bidi="ar-EG"/>
              </w:rPr>
            </w:pPr>
            <w:r w:rsidRPr="00534D4D">
              <w:rPr>
                <w:sz w:val="18"/>
                <w:szCs w:val="18"/>
                <w:rtl/>
              </w:rPr>
              <w:t>القرار 79</w:t>
            </w:r>
            <w:r w:rsidR="0037796E">
              <w:rPr>
                <w:sz w:val="18"/>
                <w:szCs w:val="18"/>
                <w:rtl/>
              </w:rPr>
              <w:t xml:space="preserve"> - </w:t>
            </w:r>
            <w:r w:rsidRPr="00534D4D">
              <w:rPr>
                <w:sz w:val="18"/>
                <w:szCs w:val="18"/>
                <w:rtl/>
              </w:rPr>
              <w:t>الأجهزة المزيفة</w:t>
            </w:r>
          </w:p>
        </w:tc>
        <w:tc>
          <w:tcPr>
            <w:tcW w:w="796" w:type="dxa"/>
            <w:noWrap/>
            <w:vAlign w:val="center"/>
          </w:tcPr>
          <w:p w14:paraId="5BD3C8E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6CF75F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FEEB24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33ACE5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6" w:type="dxa"/>
            <w:noWrap/>
            <w:vAlign w:val="center"/>
          </w:tcPr>
          <w:p w14:paraId="420B03C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B9C9BC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211A4E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F0B3F8"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46EA2E26" w14:textId="77777777" w:rsidTr="00534D4D">
        <w:trPr>
          <w:jc w:val="center"/>
        </w:trPr>
        <w:tc>
          <w:tcPr>
            <w:tcW w:w="3255" w:type="dxa"/>
            <w:noWrap/>
            <w:vAlign w:val="bottom"/>
          </w:tcPr>
          <w:p w14:paraId="6B38B5BC" w14:textId="1B090F4C" w:rsidR="002223F0" w:rsidRPr="00534D4D" w:rsidRDefault="002223F0" w:rsidP="00A95503">
            <w:pPr>
              <w:pStyle w:val="Tabletexte"/>
              <w:spacing w:line="240" w:lineRule="exact"/>
              <w:rPr>
                <w:sz w:val="18"/>
                <w:szCs w:val="18"/>
                <w:lang w:val="ar-SA" w:bidi="ar-EG"/>
              </w:rPr>
            </w:pPr>
            <w:r w:rsidRPr="00534D4D">
              <w:rPr>
                <w:sz w:val="18"/>
                <w:szCs w:val="18"/>
                <w:rtl/>
              </w:rPr>
              <w:t>القرار 80</w:t>
            </w:r>
            <w:r w:rsidR="0037796E">
              <w:rPr>
                <w:sz w:val="18"/>
                <w:szCs w:val="18"/>
                <w:rtl/>
              </w:rPr>
              <w:t xml:space="preserve"> - </w:t>
            </w:r>
            <w:r w:rsidRPr="00534D4D">
              <w:rPr>
                <w:sz w:val="18"/>
                <w:szCs w:val="18"/>
                <w:rtl/>
              </w:rPr>
              <w:t>الأطر الرقمية الموثوقة</w:t>
            </w:r>
          </w:p>
        </w:tc>
        <w:tc>
          <w:tcPr>
            <w:tcW w:w="796" w:type="dxa"/>
            <w:noWrap/>
            <w:vAlign w:val="center"/>
          </w:tcPr>
          <w:p w14:paraId="79A0D5E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2A3AA1E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623AE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17A0F1A"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2A21CD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039D12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51AA07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98AA50A"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334A847C" w14:textId="77777777" w:rsidTr="00534D4D">
        <w:trPr>
          <w:jc w:val="center"/>
        </w:trPr>
        <w:tc>
          <w:tcPr>
            <w:tcW w:w="3255" w:type="dxa"/>
            <w:noWrap/>
            <w:vAlign w:val="bottom"/>
          </w:tcPr>
          <w:p w14:paraId="20F94684" w14:textId="23C5E482" w:rsidR="002223F0" w:rsidRPr="00534D4D" w:rsidRDefault="002223F0" w:rsidP="00A95503">
            <w:pPr>
              <w:pStyle w:val="Tabletexte"/>
              <w:spacing w:line="240" w:lineRule="exact"/>
              <w:rPr>
                <w:sz w:val="18"/>
                <w:szCs w:val="18"/>
                <w:lang w:val="ar-SA" w:bidi="ar-EG"/>
              </w:rPr>
            </w:pPr>
            <w:r w:rsidRPr="00534D4D">
              <w:rPr>
                <w:sz w:val="18"/>
                <w:szCs w:val="18"/>
                <w:rtl/>
              </w:rPr>
              <w:t>القرار 82</w:t>
            </w:r>
            <w:r w:rsidR="0037796E">
              <w:rPr>
                <w:sz w:val="18"/>
                <w:szCs w:val="18"/>
                <w:rtl/>
              </w:rPr>
              <w:t xml:space="preserve"> - </w:t>
            </w:r>
            <w:r w:rsidRPr="00534D4D">
              <w:rPr>
                <w:sz w:val="18"/>
                <w:szCs w:val="18"/>
                <w:rtl/>
              </w:rPr>
              <w:t>الإنترنت لتعدد اللغات</w:t>
            </w:r>
          </w:p>
        </w:tc>
        <w:tc>
          <w:tcPr>
            <w:tcW w:w="796" w:type="dxa"/>
            <w:noWrap/>
            <w:vAlign w:val="center"/>
          </w:tcPr>
          <w:p w14:paraId="1613003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1FBCB5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63B3C90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332F878"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572C38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EC4B54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B6BCA2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136EDB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2A074CF2" w14:textId="77777777" w:rsidTr="00534D4D">
        <w:trPr>
          <w:jc w:val="center"/>
        </w:trPr>
        <w:tc>
          <w:tcPr>
            <w:tcW w:w="3255" w:type="dxa"/>
            <w:noWrap/>
            <w:vAlign w:val="bottom"/>
          </w:tcPr>
          <w:p w14:paraId="4CC95E51" w14:textId="0AD8E89D" w:rsidR="002223F0" w:rsidRPr="00534D4D" w:rsidRDefault="002223F0" w:rsidP="00A95503">
            <w:pPr>
              <w:pStyle w:val="Tabletexte"/>
              <w:spacing w:line="240" w:lineRule="exact"/>
              <w:rPr>
                <w:sz w:val="18"/>
                <w:szCs w:val="18"/>
                <w:lang w:val="ar-SA" w:bidi="ar-EG"/>
              </w:rPr>
            </w:pPr>
            <w:r w:rsidRPr="00534D4D">
              <w:rPr>
                <w:sz w:val="18"/>
                <w:szCs w:val="18"/>
                <w:rtl/>
              </w:rPr>
              <w:t>القرار 60</w:t>
            </w:r>
            <w:r w:rsidR="0037796E">
              <w:rPr>
                <w:sz w:val="18"/>
                <w:szCs w:val="18"/>
                <w:rtl/>
              </w:rPr>
              <w:t xml:space="preserve"> - </w:t>
            </w:r>
            <w:r w:rsidRPr="00534D4D">
              <w:rPr>
                <w:sz w:val="18"/>
                <w:szCs w:val="18"/>
                <w:rtl/>
              </w:rPr>
              <w:t>تقديم المساعدة إلى ليبيا</w:t>
            </w:r>
          </w:p>
        </w:tc>
        <w:tc>
          <w:tcPr>
            <w:tcW w:w="796" w:type="dxa"/>
            <w:noWrap/>
            <w:vAlign w:val="center"/>
          </w:tcPr>
          <w:p w14:paraId="6434238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F43C8F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8153D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A795995"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2C6E8F1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874E0D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E17BE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335A4B4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0403BE0A" w14:textId="77777777" w:rsidTr="00534D4D">
        <w:trPr>
          <w:jc w:val="center"/>
        </w:trPr>
        <w:tc>
          <w:tcPr>
            <w:tcW w:w="3255" w:type="dxa"/>
            <w:noWrap/>
            <w:vAlign w:val="bottom"/>
          </w:tcPr>
          <w:p w14:paraId="751FAB70" w14:textId="198C9578" w:rsidR="002223F0" w:rsidRPr="00534D4D" w:rsidRDefault="002223F0" w:rsidP="00A95503">
            <w:pPr>
              <w:pStyle w:val="Tabletexte"/>
              <w:spacing w:line="240" w:lineRule="exact"/>
              <w:rPr>
                <w:sz w:val="18"/>
                <w:szCs w:val="18"/>
                <w:lang w:val="ar-SA" w:bidi="ar-EG"/>
              </w:rPr>
            </w:pPr>
            <w:r w:rsidRPr="00534D4D">
              <w:rPr>
                <w:sz w:val="18"/>
                <w:szCs w:val="18"/>
                <w:rtl/>
              </w:rPr>
              <w:t>القرار 84</w:t>
            </w:r>
            <w:r w:rsidR="0037796E">
              <w:rPr>
                <w:sz w:val="18"/>
                <w:szCs w:val="18"/>
                <w:rtl/>
              </w:rPr>
              <w:t xml:space="preserve"> - </w:t>
            </w:r>
            <w:r w:rsidRPr="00534D4D">
              <w:rPr>
                <w:sz w:val="18"/>
                <w:szCs w:val="18"/>
                <w:rtl/>
              </w:rPr>
              <w:t>سرقة الأجهزة المتنقلة</w:t>
            </w:r>
          </w:p>
        </w:tc>
        <w:tc>
          <w:tcPr>
            <w:tcW w:w="796" w:type="dxa"/>
            <w:noWrap/>
            <w:vAlign w:val="center"/>
          </w:tcPr>
          <w:p w14:paraId="5B00EB7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D56E15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910AD8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FDD56AE"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9530DC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24375F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11137D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C97BB9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56D01C38" w14:textId="77777777" w:rsidTr="00534D4D">
        <w:trPr>
          <w:jc w:val="center"/>
        </w:trPr>
        <w:tc>
          <w:tcPr>
            <w:tcW w:w="3255" w:type="dxa"/>
            <w:noWrap/>
            <w:vAlign w:val="bottom"/>
          </w:tcPr>
          <w:p w14:paraId="1E9E2BA0" w14:textId="08D8C579" w:rsidR="002223F0" w:rsidRPr="00534D4D" w:rsidRDefault="002223F0" w:rsidP="00A95503">
            <w:pPr>
              <w:pStyle w:val="Tabletexte"/>
              <w:spacing w:line="240" w:lineRule="exact"/>
              <w:rPr>
                <w:sz w:val="18"/>
                <w:szCs w:val="18"/>
                <w:lang w:val="ar-SA" w:bidi="ar-EG"/>
              </w:rPr>
            </w:pPr>
            <w:r w:rsidRPr="00534D4D">
              <w:rPr>
                <w:sz w:val="18"/>
                <w:szCs w:val="18"/>
                <w:rtl/>
              </w:rPr>
              <w:t>القرار 85</w:t>
            </w:r>
            <w:r w:rsidR="0037796E">
              <w:rPr>
                <w:sz w:val="18"/>
                <w:szCs w:val="18"/>
                <w:rtl/>
              </w:rPr>
              <w:t xml:space="preserve"> - </w:t>
            </w:r>
            <w:r w:rsidRPr="00534D4D">
              <w:rPr>
                <w:sz w:val="18"/>
                <w:szCs w:val="18"/>
                <w:rtl/>
              </w:rPr>
              <w:t>إنترنت الأشياء والمدن الذكية</w:t>
            </w:r>
          </w:p>
        </w:tc>
        <w:tc>
          <w:tcPr>
            <w:tcW w:w="796" w:type="dxa"/>
            <w:noWrap/>
            <w:vAlign w:val="center"/>
          </w:tcPr>
          <w:p w14:paraId="34FC5020"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E9A9B8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C4DD4A7"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70E3C423"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CE858C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8A2405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38AAA5C"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9B66F1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r w:rsidR="002223F0" w:rsidRPr="00534D4D" w14:paraId="1BB19DD0" w14:textId="77777777" w:rsidTr="00534D4D">
        <w:trPr>
          <w:jc w:val="center"/>
        </w:trPr>
        <w:tc>
          <w:tcPr>
            <w:tcW w:w="3255" w:type="dxa"/>
            <w:noWrap/>
            <w:vAlign w:val="bottom"/>
          </w:tcPr>
          <w:p w14:paraId="08D774E7" w14:textId="7E171310" w:rsidR="002223F0" w:rsidRPr="00534D4D" w:rsidRDefault="002223F0" w:rsidP="00A95503">
            <w:pPr>
              <w:pStyle w:val="Tabletexte"/>
              <w:spacing w:line="240" w:lineRule="exact"/>
              <w:rPr>
                <w:sz w:val="18"/>
                <w:szCs w:val="18"/>
                <w:lang w:val="ar-SA" w:bidi="ar-EG"/>
              </w:rPr>
            </w:pPr>
            <w:r w:rsidRPr="00534D4D">
              <w:rPr>
                <w:sz w:val="18"/>
                <w:szCs w:val="18"/>
                <w:rtl/>
              </w:rPr>
              <w:t>القرار 87</w:t>
            </w:r>
            <w:r w:rsidR="0037796E">
              <w:rPr>
                <w:sz w:val="18"/>
                <w:szCs w:val="18"/>
                <w:rtl/>
              </w:rPr>
              <w:t xml:space="preserve"> - </w:t>
            </w:r>
            <w:r w:rsidRPr="00534D4D">
              <w:rPr>
                <w:sz w:val="18"/>
                <w:szCs w:val="18"/>
                <w:rtl/>
              </w:rPr>
              <w:t>توصيلية المدارس</w:t>
            </w:r>
          </w:p>
        </w:tc>
        <w:tc>
          <w:tcPr>
            <w:tcW w:w="796" w:type="dxa"/>
            <w:noWrap/>
            <w:vAlign w:val="center"/>
          </w:tcPr>
          <w:p w14:paraId="4CAC6C41"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DC1C52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DB4D38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2335D5"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4AD52623"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E24ECF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9A4DC2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c>
          <w:tcPr>
            <w:tcW w:w="797" w:type="dxa"/>
            <w:noWrap/>
            <w:vAlign w:val="center"/>
          </w:tcPr>
          <w:p w14:paraId="649DFAF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3</w:t>
            </w:r>
          </w:p>
        </w:tc>
      </w:tr>
      <w:tr w:rsidR="002223F0" w:rsidRPr="00534D4D" w14:paraId="28D6AB84" w14:textId="77777777" w:rsidTr="00534D4D">
        <w:trPr>
          <w:jc w:val="center"/>
        </w:trPr>
        <w:tc>
          <w:tcPr>
            <w:tcW w:w="3255" w:type="dxa"/>
            <w:noWrap/>
            <w:vAlign w:val="bottom"/>
          </w:tcPr>
          <w:p w14:paraId="0800045D" w14:textId="6FEB58D1" w:rsidR="002223F0" w:rsidRPr="00534D4D" w:rsidRDefault="002223F0" w:rsidP="00A95503">
            <w:pPr>
              <w:pStyle w:val="Tabletexte"/>
              <w:spacing w:line="240" w:lineRule="exact"/>
              <w:rPr>
                <w:sz w:val="18"/>
                <w:szCs w:val="18"/>
                <w:lang w:val="ar-SA" w:bidi="ar-EG"/>
              </w:rPr>
            </w:pPr>
            <w:r w:rsidRPr="00534D4D">
              <w:rPr>
                <w:sz w:val="18"/>
                <w:szCs w:val="18"/>
                <w:rtl/>
              </w:rPr>
              <w:t>القرار 88</w:t>
            </w:r>
            <w:r w:rsidR="0037796E">
              <w:rPr>
                <w:sz w:val="18"/>
                <w:szCs w:val="18"/>
                <w:rtl/>
              </w:rPr>
              <w:t xml:space="preserve"> - </w:t>
            </w:r>
            <w:r w:rsidRPr="00534D4D">
              <w:rPr>
                <w:sz w:val="18"/>
                <w:szCs w:val="18"/>
                <w:rtl/>
              </w:rPr>
              <w:t>الشراكة من أجل التوصيل</w:t>
            </w:r>
          </w:p>
        </w:tc>
        <w:tc>
          <w:tcPr>
            <w:tcW w:w="796" w:type="dxa"/>
            <w:noWrap/>
            <w:vAlign w:val="center"/>
          </w:tcPr>
          <w:p w14:paraId="03B4286C"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317F7966"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w:t>
            </w:r>
          </w:p>
        </w:tc>
        <w:tc>
          <w:tcPr>
            <w:tcW w:w="797" w:type="dxa"/>
            <w:noWrap/>
            <w:vAlign w:val="center"/>
          </w:tcPr>
          <w:p w14:paraId="02610072"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E5AC657"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5B77E8E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22EA29D"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221197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ADA6EB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9</w:t>
            </w:r>
          </w:p>
        </w:tc>
      </w:tr>
      <w:tr w:rsidR="002223F0" w:rsidRPr="00534D4D" w14:paraId="430C6037" w14:textId="77777777" w:rsidTr="00534D4D">
        <w:trPr>
          <w:jc w:val="center"/>
        </w:trPr>
        <w:tc>
          <w:tcPr>
            <w:tcW w:w="3255" w:type="dxa"/>
            <w:noWrap/>
            <w:vAlign w:val="bottom"/>
          </w:tcPr>
          <w:p w14:paraId="4E7EA79E" w14:textId="5476D890" w:rsidR="002223F0" w:rsidRPr="00534D4D" w:rsidRDefault="002223F0" w:rsidP="00A95503">
            <w:pPr>
              <w:pStyle w:val="Tabletexte"/>
              <w:spacing w:line="240" w:lineRule="exact"/>
              <w:rPr>
                <w:sz w:val="18"/>
                <w:szCs w:val="18"/>
                <w:lang w:val="ar-SA" w:bidi="ar-EG"/>
              </w:rPr>
            </w:pPr>
            <w:r w:rsidRPr="00534D4D">
              <w:rPr>
                <w:sz w:val="18"/>
                <w:szCs w:val="18"/>
                <w:rtl/>
              </w:rPr>
              <w:t>القرار 89</w:t>
            </w:r>
            <w:r w:rsidR="0037796E">
              <w:rPr>
                <w:sz w:val="18"/>
                <w:szCs w:val="18"/>
                <w:rtl/>
              </w:rPr>
              <w:t xml:space="preserve"> - </w:t>
            </w:r>
            <w:r w:rsidRPr="00534D4D">
              <w:rPr>
                <w:sz w:val="18"/>
                <w:szCs w:val="18"/>
                <w:rtl/>
              </w:rPr>
              <w:t>التحول الرقمي</w:t>
            </w:r>
          </w:p>
        </w:tc>
        <w:tc>
          <w:tcPr>
            <w:tcW w:w="796" w:type="dxa"/>
            <w:noWrap/>
            <w:vAlign w:val="center"/>
          </w:tcPr>
          <w:p w14:paraId="6BF128D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9</w:t>
            </w:r>
          </w:p>
        </w:tc>
        <w:tc>
          <w:tcPr>
            <w:tcW w:w="797" w:type="dxa"/>
            <w:noWrap/>
            <w:vAlign w:val="center"/>
          </w:tcPr>
          <w:p w14:paraId="1DB9D00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13</w:t>
            </w:r>
          </w:p>
        </w:tc>
        <w:tc>
          <w:tcPr>
            <w:tcW w:w="797" w:type="dxa"/>
            <w:noWrap/>
            <w:vAlign w:val="center"/>
          </w:tcPr>
          <w:p w14:paraId="7C6D538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4</w:t>
            </w:r>
          </w:p>
        </w:tc>
        <w:tc>
          <w:tcPr>
            <w:tcW w:w="797" w:type="dxa"/>
            <w:noWrap/>
            <w:vAlign w:val="center"/>
          </w:tcPr>
          <w:p w14:paraId="0929955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9</w:t>
            </w:r>
          </w:p>
        </w:tc>
        <w:tc>
          <w:tcPr>
            <w:tcW w:w="796" w:type="dxa"/>
            <w:noWrap/>
            <w:vAlign w:val="center"/>
          </w:tcPr>
          <w:p w14:paraId="1B521E4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385FE860"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52628443"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12</w:t>
            </w:r>
          </w:p>
        </w:tc>
        <w:tc>
          <w:tcPr>
            <w:tcW w:w="797" w:type="dxa"/>
            <w:noWrap/>
            <w:vAlign w:val="center"/>
          </w:tcPr>
          <w:p w14:paraId="2878F2EE"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51</w:t>
            </w:r>
          </w:p>
        </w:tc>
      </w:tr>
      <w:tr w:rsidR="002223F0" w:rsidRPr="00534D4D" w14:paraId="3776E551" w14:textId="77777777" w:rsidTr="00534D4D">
        <w:trPr>
          <w:jc w:val="center"/>
        </w:trPr>
        <w:tc>
          <w:tcPr>
            <w:tcW w:w="3255" w:type="dxa"/>
            <w:noWrap/>
            <w:vAlign w:val="bottom"/>
          </w:tcPr>
          <w:p w14:paraId="4CD3E9F5" w14:textId="4945DCA0" w:rsidR="002223F0" w:rsidRPr="00534D4D" w:rsidRDefault="002223F0" w:rsidP="00A95503">
            <w:pPr>
              <w:pStyle w:val="Tabletexte"/>
              <w:spacing w:line="240" w:lineRule="exact"/>
              <w:rPr>
                <w:sz w:val="18"/>
                <w:szCs w:val="18"/>
                <w:lang w:val="ar-SA" w:bidi="ar-EG"/>
              </w:rPr>
            </w:pPr>
            <w:r w:rsidRPr="00534D4D">
              <w:rPr>
                <w:sz w:val="18"/>
                <w:szCs w:val="18"/>
                <w:rtl/>
              </w:rPr>
              <w:t>القرار 90</w:t>
            </w:r>
            <w:r w:rsidR="0037796E">
              <w:rPr>
                <w:sz w:val="18"/>
                <w:szCs w:val="18"/>
                <w:rtl/>
              </w:rPr>
              <w:t xml:space="preserve"> - </w:t>
            </w:r>
            <w:r w:rsidRPr="00534D4D">
              <w:rPr>
                <w:sz w:val="18"/>
                <w:szCs w:val="18"/>
                <w:rtl/>
              </w:rPr>
              <w:t>الابتكار الرقمي</w:t>
            </w:r>
          </w:p>
        </w:tc>
        <w:tc>
          <w:tcPr>
            <w:tcW w:w="796" w:type="dxa"/>
            <w:noWrap/>
            <w:vAlign w:val="center"/>
          </w:tcPr>
          <w:p w14:paraId="78C33CE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7503A4F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7DD2D3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6B1B7BF4"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186F209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A426937"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0CB68C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6</w:t>
            </w:r>
          </w:p>
        </w:tc>
        <w:tc>
          <w:tcPr>
            <w:tcW w:w="797" w:type="dxa"/>
            <w:noWrap/>
            <w:vAlign w:val="center"/>
          </w:tcPr>
          <w:p w14:paraId="76806A32"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8</w:t>
            </w:r>
          </w:p>
        </w:tc>
      </w:tr>
      <w:tr w:rsidR="002223F0" w:rsidRPr="00534D4D" w14:paraId="7071CF51" w14:textId="77777777" w:rsidTr="00534D4D">
        <w:trPr>
          <w:jc w:val="center"/>
        </w:trPr>
        <w:tc>
          <w:tcPr>
            <w:tcW w:w="3255" w:type="dxa"/>
            <w:noWrap/>
            <w:vAlign w:val="bottom"/>
          </w:tcPr>
          <w:p w14:paraId="674836A8" w14:textId="2DF67ABB" w:rsidR="002223F0" w:rsidRPr="00534D4D" w:rsidRDefault="002223F0" w:rsidP="00A95503">
            <w:pPr>
              <w:pStyle w:val="Tabletexte"/>
              <w:spacing w:line="240" w:lineRule="exact"/>
              <w:rPr>
                <w:sz w:val="18"/>
                <w:szCs w:val="18"/>
                <w:lang w:val="ar-SA" w:bidi="ar-EG"/>
              </w:rPr>
            </w:pPr>
            <w:r w:rsidRPr="00534D4D">
              <w:rPr>
                <w:sz w:val="18"/>
                <w:szCs w:val="18"/>
                <w:rtl/>
              </w:rPr>
              <w:t>القرار 91</w:t>
            </w:r>
            <w:r w:rsidR="0037796E">
              <w:rPr>
                <w:sz w:val="18"/>
                <w:szCs w:val="18"/>
                <w:rtl/>
              </w:rPr>
              <w:t xml:space="preserve"> - </w:t>
            </w:r>
            <w:r w:rsidRPr="00534D4D">
              <w:rPr>
                <w:sz w:val="18"/>
                <w:szCs w:val="18"/>
                <w:rtl/>
              </w:rPr>
              <w:t xml:space="preserve">الذكاء الاصطناعي </w:t>
            </w:r>
            <w:r w:rsidRPr="00534D4D">
              <w:rPr>
                <w:sz w:val="18"/>
                <w:szCs w:val="18"/>
                <w:lang w:bidi="ar-EG"/>
              </w:rPr>
              <w:t>(ADD)</w:t>
            </w:r>
          </w:p>
        </w:tc>
        <w:tc>
          <w:tcPr>
            <w:tcW w:w="796" w:type="dxa"/>
            <w:noWrap/>
            <w:vAlign w:val="center"/>
          </w:tcPr>
          <w:p w14:paraId="5865A9E4"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6</w:t>
            </w:r>
          </w:p>
        </w:tc>
        <w:tc>
          <w:tcPr>
            <w:tcW w:w="797" w:type="dxa"/>
            <w:noWrap/>
            <w:vAlign w:val="center"/>
          </w:tcPr>
          <w:p w14:paraId="4F336805"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13</w:t>
            </w:r>
          </w:p>
        </w:tc>
        <w:tc>
          <w:tcPr>
            <w:tcW w:w="797" w:type="dxa"/>
            <w:noWrap/>
            <w:vAlign w:val="center"/>
          </w:tcPr>
          <w:p w14:paraId="022A59A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DBDA98B"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601DFF7B"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DEF52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7114AA"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0232C30F"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20</w:t>
            </w:r>
          </w:p>
        </w:tc>
      </w:tr>
      <w:tr w:rsidR="002223F0" w:rsidRPr="00534D4D" w14:paraId="23E8965E" w14:textId="77777777" w:rsidTr="00534D4D">
        <w:trPr>
          <w:jc w:val="center"/>
        </w:trPr>
        <w:tc>
          <w:tcPr>
            <w:tcW w:w="3255" w:type="dxa"/>
            <w:noWrap/>
            <w:vAlign w:val="bottom"/>
          </w:tcPr>
          <w:p w14:paraId="592B5176" w14:textId="1E424FC7" w:rsidR="002223F0" w:rsidRPr="00534D4D" w:rsidRDefault="002223F0" w:rsidP="00A95503">
            <w:pPr>
              <w:pStyle w:val="Tabletexte"/>
              <w:spacing w:line="240" w:lineRule="exact"/>
              <w:rPr>
                <w:sz w:val="18"/>
                <w:szCs w:val="18"/>
                <w:lang w:val="ar-SA" w:bidi="ar-EG"/>
              </w:rPr>
            </w:pPr>
            <w:r w:rsidRPr="00534D4D">
              <w:rPr>
                <w:sz w:val="18"/>
                <w:szCs w:val="18"/>
                <w:rtl/>
              </w:rPr>
              <w:t>القرار 92</w:t>
            </w:r>
            <w:r w:rsidR="0037796E">
              <w:rPr>
                <w:sz w:val="18"/>
                <w:szCs w:val="18"/>
                <w:rtl/>
              </w:rPr>
              <w:t xml:space="preserve"> - </w:t>
            </w:r>
            <w:r w:rsidRPr="00534D4D">
              <w:rPr>
                <w:sz w:val="18"/>
                <w:szCs w:val="18"/>
                <w:rtl/>
              </w:rPr>
              <w:t xml:space="preserve">المكاتب الإقليمية </w:t>
            </w:r>
            <w:r w:rsidRPr="00534D4D">
              <w:rPr>
                <w:sz w:val="18"/>
                <w:szCs w:val="18"/>
                <w:lang w:bidi="ar-EG"/>
              </w:rPr>
              <w:t>(ADD)</w:t>
            </w:r>
          </w:p>
        </w:tc>
        <w:tc>
          <w:tcPr>
            <w:tcW w:w="796" w:type="dxa"/>
            <w:noWrap/>
            <w:vAlign w:val="center"/>
          </w:tcPr>
          <w:p w14:paraId="6DE0F02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696A3BF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B8C7D14"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47A74121"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767A792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5387027E"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D778B7D"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c>
          <w:tcPr>
            <w:tcW w:w="797" w:type="dxa"/>
            <w:noWrap/>
            <w:vAlign w:val="center"/>
          </w:tcPr>
          <w:p w14:paraId="6E2F33F1"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2</w:t>
            </w:r>
          </w:p>
        </w:tc>
      </w:tr>
      <w:tr w:rsidR="002223F0" w:rsidRPr="00534D4D" w14:paraId="72631C5D" w14:textId="77777777" w:rsidTr="00534D4D">
        <w:trPr>
          <w:jc w:val="center"/>
        </w:trPr>
        <w:tc>
          <w:tcPr>
            <w:tcW w:w="3255" w:type="dxa"/>
            <w:noWrap/>
            <w:vAlign w:val="bottom"/>
          </w:tcPr>
          <w:p w14:paraId="2CDD6AB1" w14:textId="72615C5B" w:rsidR="002223F0" w:rsidRPr="00534D4D" w:rsidRDefault="002223F0" w:rsidP="00A95503">
            <w:pPr>
              <w:pStyle w:val="Tabletexte"/>
              <w:spacing w:line="240" w:lineRule="exact"/>
              <w:rPr>
                <w:sz w:val="18"/>
                <w:szCs w:val="18"/>
                <w:lang w:val="ar-SA" w:bidi="ar-EG"/>
              </w:rPr>
            </w:pPr>
            <w:r w:rsidRPr="00534D4D">
              <w:rPr>
                <w:sz w:val="18"/>
                <w:szCs w:val="18"/>
                <w:rtl/>
              </w:rPr>
              <w:t>القرار93</w:t>
            </w:r>
            <w:r w:rsidR="0037796E">
              <w:rPr>
                <w:sz w:val="18"/>
                <w:szCs w:val="18"/>
                <w:rtl/>
              </w:rPr>
              <w:t xml:space="preserve"> - </w:t>
            </w:r>
            <w:r w:rsidRPr="00534D4D">
              <w:rPr>
                <w:sz w:val="18"/>
                <w:szCs w:val="18"/>
                <w:rtl/>
              </w:rPr>
              <w:t>تقديم المساعدة إلى السودان</w:t>
            </w:r>
          </w:p>
        </w:tc>
        <w:tc>
          <w:tcPr>
            <w:tcW w:w="796" w:type="dxa"/>
            <w:noWrap/>
            <w:vAlign w:val="center"/>
          </w:tcPr>
          <w:p w14:paraId="4552DA46"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168C7E55"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6D7409F"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AD6E104" w14:textId="77777777" w:rsidR="002223F0" w:rsidRPr="00534D4D" w:rsidRDefault="002223F0" w:rsidP="00A95503">
            <w:pPr>
              <w:pStyle w:val="Tabletexte"/>
              <w:spacing w:line="240" w:lineRule="exact"/>
              <w:jc w:val="center"/>
              <w:rPr>
                <w:sz w:val="18"/>
                <w:szCs w:val="18"/>
                <w:rtl/>
                <w:lang w:bidi="ar-EG"/>
              </w:rPr>
            </w:pPr>
          </w:p>
        </w:tc>
        <w:tc>
          <w:tcPr>
            <w:tcW w:w="796" w:type="dxa"/>
            <w:noWrap/>
            <w:vAlign w:val="center"/>
          </w:tcPr>
          <w:p w14:paraId="1083145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0FB04F29"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79D98D8A" w14:textId="77777777" w:rsidR="002223F0" w:rsidRPr="00534D4D" w:rsidRDefault="002223F0" w:rsidP="00A95503">
            <w:pPr>
              <w:pStyle w:val="Tabletexte"/>
              <w:spacing w:line="240" w:lineRule="exact"/>
              <w:jc w:val="center"/>
              <w:rPr>
                <w:sz w:val="18"/>
                <w:szCs w:val="18"/>
                <w:rtl/>
                <w:lang w:bidi="ar-EG"/>
              </w:rPr>
            </w:pPr>
          </w:p>
        </w:tc>
        <w:tc>
          <w:tcPr>
            <w:tcW w:w="797" w:type="dxa"/>
            <w:noWrap/>
            <w:vAlign w:val="center"/>
          </w:tcPr>
          <w:p w14:paraId="2A17E96F"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lang w:bidi="ar-EG"/>
              </w:rPr>
              <w:t>(*</w:t>
            </w:r>
            <w:r w:rsidRPr="00534D4D">
              <w:rPr>
                <w:sz w:val="18"/>
                <w:szCs w:val="18"/>
                <w:vertAlign w:val="superscript"/>
                <w:rtl/>
              </w:rPr>
              <w:t>2</w:t>
            </w:r>
            <w:r w:rsidRPr="00534D4D">
              <w:rPr>
                <w:sz w:val="18"/>
                <w:szCs w:val="18"/>
                <w:rtl/>
                <w:lang w:bidi="ar-EG"/>
              </w:rPr>
              <w:t>)</w:t>
            </w:r>
          </w:p>
        </w:tc>
      </w:tr>
      <w:tr w:rsidR="002223F0" w:rsidRPr="00534D4D" w14:paraId="4300912D" w14:textId="77777777" w:rsidTr="00534D4D">
        <w:trPr>
          <w:jc w:val="center"/>
        </w:trPr>
        <w:tc>
          <w:tcPr>
            <w:tcW w:w="3255" w:type="dxa"/>
            <w:noWrap/>
            <w:vAlign w:val="bottom"/>
          </w:tcPr>
          <w:p w14:paraId="5F442234" w14:textId="3753FD21" w:rsidR="002223F0" w:rsidRPr="00534D4D" w:rsidRDefault="002223F0" w:rsidP="00A95503">
            <w:pPr>
              <w:pStyle w:val="Tabletexte"/>
              <w:spacing w:line="240" w:lineRule="exact"/>
              <w:rPr>
                <w:spacing w:val="-4"/>
                <w:sz w:val="18"/>
                <w:szCs w:val="18"/>
                <w:lang w:val="ar-SA" w:bidi="ar-EG"/>
              </w:rPr>
            </w:pPr>
            <w:r w:rsidRPr="00534D4D">
              <w:rPr>
                <w:spacing w:val="-4"/>
                <w:sz w:val="18"/>
                <w:szCs w:val="18"/>
                <w:rtl/>
              </w:rPr>
              <w:t>القرار 94</w:t>
            </w:r>
            <w:r w:rsidR="0037796E">
              <w:rPr>
                <w:spacing w:val="-4"/>
                <w:sz w:val="18"/>
                <w:szCs w:val="18"/>
                <w:rtl/>
              </w:rPr>
              <w:t xml:space="preserve"> - </w:t>
            </w:r>
            <w:r w:rsidRPr="00534D4D">
              <w:rPr>
                <w:spacing w:val="-4"/>
                <w:sz w:val="18"/>
                <w:szCs w:val="18"/>
                <w:rtl/>
              </w:rPr>
              <w:t xml:space="preserve">التحول الرقمي في المحيط الهادئ </w:t>
            </w:r>
            <w:r w:rsidRPr="00534D4D">
              <w:rPr>
                <w:spacing w:val="-4"/>
                <w:sz w:val="18"/>
                <w:szCs w:val="18"/>
                <w:lang w:bidi="ar-EG"/>
              </w:rPr>
              <w:t>(ADD)</w:t>
            </w:r>
          </w:p>
        </w:tc>
        <w:tc>
          <w:tcPr>
            <w:tcW w:w="796" w:type="dxa"/>
            <w:noWrap/>
            <w:vAlign w:val="center"/>
          </w:tcPr>
          <w:p w14:paraId="53E11FFF" w14:textId="77777777" w:rsidR="002223F0" w:rsidRPr="00534D4D" w:rsidRDefault="002223F0" w:rsidP="00A95503">
            <w:pPr>
              <w:pStyle w:val="Tabletexte"/>
              <w:spacing w:line="240" w:lineRule="exact"/>
              <w:jc w:val="center"/>
              <w:rPr>
                <w:sz w:val="18"/>
                <w:szCs w:val="18"/>
                <w:rtl/>
                <w:lang w:val="fr-FR" w:bidi="ar-EG"/>
              </w:rPr>
            </w:pPr>
          </w:p>
        </w:tc>
        <w:tc>
          <w:tcPr>
            <w:tcW w:w="797" w:type="dxa"/>
            <w:noWrap/>
            <w:vAlign w:val="center"/>
          </w:tcPr>
          <w:p w14:paraId="7E95642E" w14:textId="77777777" w:rsidR="002223F0" w:rsidRPr="00534D4D" w:rsidRDefault="002223F0" w:rsidP="00A95503">
            <w:pPr>
              <w:pStyle w:val="Tabletexte"/>
              <w:spacing w:line="240" w:lineRule="exact"/>
              <w:jc w:val="center"/>
              <w:rPr>
                <w:sz w:val="18"/>
                <w:szCs w:val="18"/>
                <w:rtl/>
                <w:lang w:val="fr-FR" w:bidi="ar-EG"/>
              </w:rPr>
            </w:pPr>
          </w:p>
        </w:tc>
        <w:tc>
          <w:tcPr>
            <w:tcW w:w="797" w:type="dxa"/>
            <w:noWrap/>
            <w:vAlign w:val="center"/>
          </w:tcPr>
          <w:p w14:paraId="44314427" w14:textId="77777777" w:rsidR="002223F0" w:rsidRPr="00534D4D" w:rsidRDefault="002223F0" w:rsidP="00A95503">
            <w:pPr>
              <w:pStyle w:val="Tabletexte"/>
              <w:spacing w:line="240" w:lineRule="exact"/>
              <w:jc w:val="center"/>
              <w:rPr>
                <w:sz w:val="18"/>
                <w:szCs w:val="18"/>
                <w:rtl/>
                <w:lang w:val="fr-FR" w:bidi="ar-EG"/>
              </w:rPr>
            </w:pPr>
          </w:p>
        </w:tc>
        <w:tc>
          <w:tcPr>
            <w:tcW w:w="797" w:type="dxa"/>
            <w:noWrap/>
            <w:vAlign w:val="center"/>
          </w:tcPr>
          <w:p w14:paraId="3110675B" w14:textId="77777777" w:rsidR="002223F0" w:rsidRPr="00534D4D" w:rsidRDefault="002223F0" w:rsidP="00A95503">
            <w:pPr>
              <w:pStyle w:val="Tabletexte"/>
              <w:spacing w:line="240" w:lineRule="exact"/>
              <w:jc w:val="center"/>
              <w:rPr>
                <w:sz w:val="18"/>
                <w:szCs w:val="18"/>
                <w:rtl/>
                <w:lang w:val="fr-FR" w:bidi="ar-EG"/>
              </w:rPr>
            </w:pPr>
          </w:p>
        </w:tc>
        <w:tc>
          <w:tcPr>
            <w:tcW w:w="796" w:type="dxa"/>
            <w:noWrap/>
            <w:vAlign w:val="center"/>
          </w:tcPr>
          <w:p w14:paraId="5D59EA12" w14:textId="77777777" w:rsidR="002223F0" w:rsidRPr="00534D4D" w:rsidRDefault="002223F0" w:rsidP="00A95503">
            <w:pPr>
              <w:pStyle w:val="Tabletexte"/>
              <w:spacing w:line="240" w:lineRule="exact"/>
              <w:jc w:val="center"/>
              <w:rPr>
                <w:sz w:val="18"/>
                <w:szCs w:val="18"/>
                <w:rtl/>
                <w:lang w:val="fr-FR" w:bidi="ar-EG"/>
              </w:rPr>
            </w:pPr>
          </w:p>
        </w:tc>
        <w:tc>
          <w:tcPr>
            <w:tcW w:w="797" w:type="dxa"/>
            <w:noWrap/>
            <w:vAlign w:val="center"/>
          </w:tcPr>
          <w:p w14:paraId="5D759079" w14:textId="77777777" w:rsidR="002223F0" w:rsidRPr="00534D4D" w:rsidRDefault="002223F0" w:rsidP="00A95503">
            <w:pPr>
              <w:pStyle w:val="Tabletexte"/>
              <w:spacing w:line="240" w:lineRule="exact"/>
              <w:jc w:val="center"/>
              <w:rPr>
                <w:sz w:val="18"/>
                <w:szCs w:val="18"/>
                <w:rtl/>
                <w:lang w:val="fr-FR" w:bidi="ar-EG"/>
              </w:rPr>
            </w:pPr>
          </w:p>
        </w:tc>
        <w:tc>
          <w:tcPr>
            <w:tcW w:w="797" w:type="dxa"/>
            <w:noWrap/>
            <w:vAlign w:val="center"/>
          </w:tcPr>
          <w:p w14:paraId="02346D4B"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c>
          <w:tcPr>
            <w:tcW w:w="797" w:type="dxa"/>
            <w:noWrap/>
            <w:vAlign w:val="center"/>
          </w:tcPr>
          <w:p w14:paraId="305188F9" w14:textId="77777777" w:rsidR="002223F0" w:rsidRPr="00534D4D" w:rsidRDefault="002223F0" w:rsidP="00A95503">
            <w:pPr>
              <w:pStyle w:val="Tabletexte"/>
              <w:spacing w:line="240" w:lineRule="exact"/>
              <w:jc w:val="center"/>
              <w:rPr>
                <w:sz w:val="18"/>
                <w:szCs w:val="18"/>
                <w:rtl/>
                <w:lang w:val="ar-SA" w:bidi="ar-EG"/>
              </w:rPr>
            </w:pPr>
            <w:r w:rsidRPr="00534D4D">
              <w:rPr>
                <w:sz w:val="18"/>
                <w:szCs w:val="18"/>
                <w:rtl/>
              </w:rPr>
              <w:t>1</w:t>
            </w:r>
          </w:p>
        </w:tc>
      </w:tr>
    </w:tbl>
    <w:p w14:paraId="59FC5F22" w14:textId="481CEDE8" w:rsidR="002223F0" w:rsidRPr="009874B4" w:rsidRDefault="002223F0" w:rsidP="00534D4D">
      <w:pPr>
        <w:pStyle w:val="Tablelegend"/>
        <w:rPr>
          <w:sz w:val="18"/>
          <w:szCs w:val="18"/>
          <w:rtl/>
        </w:rPr>
      </w:pPr>
      <w:r w:rsidRPr="009874B4">
        <w:rPr>
          <w:sz w:val="18"/>
          <w:szCs w:val="18"/>
          <w:rtl/>
        </w:rPr>
        <w:t>(*1)</w:t>
      </w:r>
      <w:r w:rsidR="00534D4D" w:rsidRPr="009874B4">
        <w:rPr>
          <w:sz w:val="18"/>
          <w:szCs w:val="18"/>
        </w:rPr>
        <w:tab/>
      </w:r>
      <w:r w:rsidRPr="009874B4">
        <w:rPr>
          <w:sz w:val="18"/>
          <w:szCs w:val="18"/>
          <w:rtl/>
        </w:rPr>
        <w:t>مشاريع متعددة الأقاليم تعود بالنفع على جميع المناطق</w:t>
      </w:r>
      <w:r w:rsidR="00534D4D" w:rsidRPr="009874B4">
        <w:rPr>
          <w:sz w:val="18"/>
          <w:szCs w:val="18"/>
        </w:rPr>
        <w:tab/>
      </w:r>
      <w:r w:rsidR="00534D4D" w:rsidRPr="009874B4">
        <w:rPr>
          <w:sz w:val="18"/>
          <w:szCs w:val="18"/>
          <w:rtl/>
        </w:rPr>
        <w:br/>
      </w:r>
      <w:r w:rsidRPr="009874B4">
        <w:rPr>
          <w:sz w:val="18"/>
          <w:szCs w:val="18"/>
          <w:rtl/>
        </w:rPr>
        <w:t>(*2)</w:t>
      </w:r>
      <w:r w:rsidR="00534D4D" w:rsidRPr="009874B4">
        <w:rPr>
          <w:sz w:val="18"/>
          <w:szCs w:val="18"/>
        </w:rPr>
        <w:tab/>
      </w:r>
      <w:r w:rsidRPr="009874B4">
        <w:rPr>
          <w:sz w:val="18"/>
          <w:szCs w:val="18"/>
          <w:rtl/>
        </w:rPr>
        <w:t>ما من مشاريع جارية حالياً تساهم في تنفيذ هذا القرار</w:t>
      </w:r>
      <w:r w:rsidR="00534D4D" w:rsidRPr="009874B4">
        <w:rPr>
          <w:sz w:val="18"/>
          <w:szCs w:val="18"/>
        </w:rPr>
        <w:tab/>
      </w:r>
      <w:r w:rsidR="00534D4D" w:rsidRPr="009874B4">
        <w:rPr>
          <w:sz w:val="18"/>
          <w:szCs w:val="18"/>
        </w:rPr>
        <w:br/>
      </w:r>
      <w:r w:rsidRPr="009874B4">
        <w:rPr>
          <w:sz w:val="18"/>
          <w:szCs w:val="18"/>
          <w:rtl/>
        </w:rPr>
        <w:t>(</w:t>
      </w:r>
      <w:r w:rsidRPr="009874B4">
        <w:rPr>
          <w:sz w:val="18"/>
          <w:szCs w:val="18"/>
        </w:rPr>
        <w:t>ADD</w:t>
      </w:r>
      <w:r w:rsidRPr="009874B4">
        <w:rPr>
          <w:sz w:val="18"/>
          <w:szCs w:val="18"/>
          <w:rtl/>
        </w:rPr>
        <w:t>)</w:t>
      </w:r>
      <w:r w:rsidR="00534D4D" w:rsidRPr="009874B4">
        <w:rPr>
          <w:sz w:val="18"/>
          <w:szCs w:val="18"/>
        </w:rPr>
        <w:tab/>
      </w:r>
      <w:r w:rsidRPr="009874B4">
        <w:rPr>
          <w:sz w:val="18"/>
          <w:szCs w:val="18"/>
          <w:rtl/>
        </w:rPr>
        <w:t xml:space="preserve">القرارات الجديدة المعتمدة في المؤتمر </w:t>
      </w:r>
      <w:r w:rsidRPr="009874B4">
        <w:rPr>
          <w:sz w:val="18"/>
          <w:szCs w:val="18"/>
        </w:rPr>
        <w:t>WTDC-25</w:t>
      </w:r>
    </w:p>
    <w:p w14:paraId="41DA6F6C" w14:textId="18DFAE6E" w:rsidR="002223F0" w:rsidRDefault="002223F0" w:rsidP="00534D4D">
      <w:pPr>
        <w:rPr>
          <w:rtl/>
          <w:lang w:bidi="ar-EG"/>
        </w:rPr>
      </w:pPr>
      <w:r>
        <w:rPr>
          <w:rtl/>
          <w:lang w:bidi="ar-EG"/>
        </w:rPr>
        <w:lastRenderedPageBreak/>
        <w:t xml:space="preserve">ويؤكد الجدول أعلاه أن مشاريع قطاع تنمية الاتصالات تضطلع بدور تشغيلي مركزي في الوفاء بالولاية المسندة إليه من المؤتمر العالمي لتنمية الاتصالات، وذلك بإدماج التعليمات المحددة الصادرة عن قرارات هذا المؤتمر العالمي في أعمال المشاريع. ولدى جميع مشاريع قطاع تنمية الاتصالات مؤشرات أداء أساسية وأطر نتائج محددة بوضوح وتطبق مبادئ الإدارة القائمة على النتائج في تنفيذ قرارات المؤتمر العالمي لتنمية الاتصالات، مما يتيح مزيداً من الوضوح بشأن الأثر الذي يتعين تحقيقه طوال دورة المؤتمر </w:t>
      </w:r>
      <w:r>
        <w:rPr>
          <w:lang w:bidi="ar-EG"/>
        </w:rPr>
        <w:t>WTDC-25</w:t>
      </w:r>
      <w:r>
        <w:rPr>
          <w:rtl/>
          <w:lang w:bidi="ar-EG"/>
        </w:rPr>
        <w:t>.</w:t>
      </w:r>
    </w:p>
    <w:p w14:paraId="73F1546E" w14:textId="3E692AC8" w:rsidR="002223F0" w:rsidRDefault="002223F0" w:rsidP="002223F0">
      <w:pPr>
        <w:pStyle w:val="Heading1"/>
        <w:rPr>
          <w:rtl/>
          <w:lang w:bidi="ar-EG"/>
        </w:rPr>
      </w:pPr>
      <w:r>
        <w:rPr>
          <w:lang w:bidi="ar-EG"/>
        </w:rPr>
        <w:t>3</w:t>
      </w:r>
      <w:r>
        <w:rPr>
          <w:lang w:bidi="ar-EG"/>
        </w:rPr>
        <w:tab/>
      </w:r>
      <w:r>
        <w:rPr>
          <w:rtl/>
          <w:lang w:bidi="ar-EG"/>
        </w:rPr>
        <w:t>معالجة الآثار المالية لخطة عمل باكو من خلال مشاريع قطاع تنمية الاتصالات</w:t>
      </w:r>
    </w:p>
    <w:p w14:paraId="3AA08585" w14:textId="1F841927" w:rsidR="00307554" w:rsidRDefault="002223F0" w:rsidP="002223F0">
      <w:pPr>
        <w:rPr>
          <w:rFonts w:hint="cs"/>
          <w:lang w:bidi="ar-EG"/>
        </w:rPr>
      </w:pPr>
      <w:r>
        <w:rPr>
          <w:rtl/>
          <w:lang w:bidi="ar-EG"/>
        </w:rPr>
        <w:t xml:space="preserve">اعتمد المؤتمر </w:t>
      </w:r>
      <w:r>
        <w:rPr>
          <w:lang w:bidi="ar-EG"/>
        </w:rPr>
        <w:t>WTDC-25</w:t>
      </w:r>
      <w:r>
        <w:rPr>
          <w:rtl/>
          <w:lang w:bidi="ar-EG"/>
        </w:rPr>
        <w:t xml:space="preserve"> عدة قرارات جديدة ومراجَعة تستحدث مزيداً من الأنشطة والدراسات والبرامج التدريبية وأنشطة بناء القدرات التي ستكون كلفتها باهظة طوال السنوات الأربع المقبلة. وحُسِب التقدير الذي وضعته لجنة مراقبة الميزانية</w:t>
      </w:r>
      <w:r w:rsidR="008E4D93">
        <w:rPr>
          <w:rFonts w:hint="cs"/>
          <w:rtl/>
          <w:lang w:bidi="ar-EG"/>
        </w:rPr>
        <w:t xml:space="preserve"> </w:t>
      </w:r>
      <w:r w:rsidR="008E4D93">
        <w:rPr>
          <w:lang w:bidi="ar-EG"/>
        </w:rPr>
        <w:t>(COM2)</w:t>
      </w:r>
      <w:r w:rsidR="008E4D93">
        <w:rPr>
          <w:rFonts w:hint="cs"/>
          <w:rtl/>
          <w:lang w:bidi="ar-EG"/>
        </w:rPr>
        <w:t xml:space="preserve"> </w:t>
      </w:r>
      <w:r>
        <w:rPr>
          <w:rtl/>
          <w:lang w:bidi="ar-EG"/>
        </w:rPr>
        <w:t>باتباع نهج معالجة هذه التعليمات الجديدة من خلال الميزانية العادية بواسطة إجراءات مثل تعيين وظائف خبراء جدد أو تنظيم أحداث جديدة أو تخصيص أموال جديدة للمنح الدراسية، من جملة نفقات أخرى.</w:t>
      </w:r>
    </w:p>
    <w:p w14:paraId="166F6187" w14:textId="77777777" w:rsidR="00307554" w:rsidRDefault="002223F0" w:rsidP="002223F0">
      <w:pPr>
        <w:rPr>
          <w:rtl/>
          <w:lang w:bidi="ar-EG"/>
        </w:rPr>
      </w:pPr>
      <w:r>
        <w:rPr>
          <w:rtl/>
          <w:lang w:bidi="ar-EG"/>
        </w:rPr>
        <w:t>ومع ذلك، هناك نهج آخر ممكن. وبدأ مكتب تنمية الاتصالات تنفيذ خطة عمل باكو دون تكبد أي تكاليف إضافية من خلال تحقيق الاتساق بين عملية التخطيط التشغيلي وتحديد مشاريع قطاع تنمية الاتصالات وتصميمها وتنفيذها. ويهدف هذا النهج المنسق إلى الاستفادة من أوجه التآزر بين المناطق ومجالات العمل وإلى تحسين الحد من التكاليف.</w:t>
      </w:r>
    </w:p>
    <w:p w14:paraId="2113EB4B" w14:textId="4D925825" w:rsidR="002223F0" w:rsidRPr="00534D4D" w:rsidRDefault="002223F0" w:rsidP="002223F0">
      <w:pPr>
        <w:rPr>
          <w:spacing w:val="-2"/>
          <w:rtl/>
          <w:lang w:bidi="ar-EG"/>
        </w:rPr>
      </w:pPr>
      <w:r w:rsidRPr="00534D4D">
        <w:rPr>
          <w:spacing w:val="-2"/>
          <w:rtl/>
          <w:lang w:bidi="ar-EG"/>
        </w:rPr>
        <w:t xml:space="preserve">‏وعلى الرغم من التوقيع على العديد من المشاريع قيد التنفيذ حالياً قبل انعقاد المؤتمر </w:t>
      </w:r>
      <w:r w:rsidRPr="00534D4D">
        <w:rPr>
          <w:spacing w:val="-2"/>
          <w:cs/>
          <w:lang w:bidi="ar-EG"/>
        </w:rPr>
        <w:t>‎</w:t>
      </w:r>
      <w:r w:rsidRPr="00534D4D">
        <w:rPr>
          <w:spacing w:val="-2"/>
          <w:lang w:bidi="ar-EG"/>
        </w:rPr>
        <w:t>WTDC-25</w:t>
      </w:r>
      <w:r w:rsidRPr="00534D4D">
        <w:rPr>
          <w:spacing w:val="-2"/>
          <w:rtl/>
          <w:lang w:bidi="ar-EG"/>
        </w:rPr>
        <w:t>‏، فهي تنطوي على أنشطة ستسهم في تنفيذ خطة عمل باكو.</w:t>
      </w:r>
      <w:r w:rsidRPr="00534D4D">
        <w:rPr>
          <w:spacing w:val="-2"/>
          <w:cs/>
          <w:lang w:bidi="ar-EG"/>
        </w:rPr>
        <w:t>‎</w:t>
      </w:r>
      <w:r w:rsidRPr="00534D4D">
        <w:rPr>
          <w:spacing w:val="-2"/>
          <w:rtl/>
          <w:lang w:bidi="ar-EG"/>
        </w:rPr>
        <w:t xml:space="preserve"> ويبين هذا الأمر بوضوح جدوى واستدامة الاعتماد على موارد من خارج الميزانية على نطاق يتجاوز بكثير التقديرات التي حددتها لجنة مراقبة الميزانية</w:t>
      </w:r>
      <w:r w:rsidR="00FD4B60">
        <w:rPr>
          <w:rFonts w:hint="cs"/>
          <w:spacing w:val="-2"/>
          <w:rtl/>
          <w:lang w:bidi="ar-EG"/>
        </w:rPr>
        <w:t xml:space="preserve"> </w:t>
      </w:r>
      <w:r w:rsidR="00FD4B60">
        <w:rPr>
          <w:spacing w:val="-2"/>
          <w:lang w:bidi="ar-EG"/>
        </w:rPr>
        <w:t>(COM2)</w:t>
      </w:r>
      <w:r w:rsidRPr="00534D4D">
        <w:rPr>
          <w:spacing w:val="-2"/>
          <w:rtl/>
          <w:lang w:bidi="ar-EG"/>
        </w:rPr>
        <w:t xml:space="preserve"> من أجل متابعة </w:t>
      </w:r>
      <w:r w:rsidRPr="00534D4D">
        <w:rPr>
          <w:spacing w:val="-2"/>
          <w:lang w:bidi="ar-EG"/>
        </w:rPr>
        <w:t>WTDC 25</w:t>
      </w:r>
      <w:r w:rsidRPr="00534D4D">
        <w:rPr>
          <w:spacing w:val="-2"/>
          <w:rtl/>
          <w:lang w:bidi="ar-EG"/>
        </w:rPr>
        <w:t xml:space="preserve">. وبالإضافة إلى ذلك، تظهر توقيعات المشاريع الأخيرة مشاركة قوية للشركاء في جميع المواضيع ذات الصلة بالمؤتمر </w:t>
      </w:r>
      <w:r w:rsidRPr="00534D4D">
        <w:rPr>
          <w:spacing w:val="-2"/>
          <w:lang w:bidi="ar-EG"/>
        </w:rPr>
        <w:t>WTDC-25</w:t>
      </w:r>
      <w:r w:rsidRPr="00534D4D">
        <w:rPr>
          <w:spacing w:val="-2"/>
          <w:rtl/>
          <w:lang w:bidi="ar-EG"/>
        </w:rPr>
        <w:t>، بما في ذلك، على سبيل المثال لا الحصر:</w:t>
      </w:r>
    </w:p>
    <w:p w14:paraId="14364F93" w14:textId="4AE63BE5" w:rsidR="002223F0" w:rsidRPr="00534D4D" w:rsidRDefault="00534D4D" w:rsidP="00534D4D">
      <w:pPr>
        <w:pStyle w:val="enumlev1"/>
        <w:rPr>
          <w:rtl/>
        </w:rPr>
      </w:pPr>
      <w:r w:rsidRPr="00534D4D">
        <w:t>‒</w:t>
      </w:r>
      <w:r w:rsidR="002223F0" w:rsidRPr="00534D4D">
        <w:rPr>
          <w:rtl/>
        </w:rPr>
        <w:tab/>
        <w:t xml:space="preserve">التحول الرقمي والبنية التحتية (مثل </w:t>
      </w:r>
      <w:r w:rsidR="002223F0" w:rsidRPr="00534D4D">
        <w:t>GovStack</w:t>
      </w:r>
      <w:r w:rsidR="002223F0" w:rsidRPr="00534D4D">
        <w:rPr>
          <w:rtl/>
        </w:rPr>
        <w:t xml:space="preserve"> والقرى الذكية والجزر الذكية وتحديد النطاق العريض).</w:t>
      </w:r>
    </w:p>
    <w:p w14:paraId="02977E24" w14:textId="393A46A7" w:rsidR="002223F0" w:rsidRPr="00534D4D" w:rsidRDefault="00534D4D" w:rsidP="00534D4D">
      <w:pPr>
        <w:pStyle w:val="enumlev1"/>
        <w:rPr>
          <w:rtl/>
        </w:rPr>
      </w:pPr>
      <w:r w:rsidRPr="00534D4D">
        <w:t>‒</w:t>
      </w:r>
      <w:r w:rsidR="002223F0" w:rsidRPr="00534D4D">
        <w:rPr>
          <w:rtl/>
        </w:rPr>
        <w:tab/>
        <w:t>الشمول الرقمي (مثل المساواة بين الجنسين والشباب والشعوب الأصلية).</w:t>
      </w:r>
    </w:p>
    <w:p w14:paraId="08CEE65A" w14:textId="42082BA3" w:rsidR="002223F0" w:rsidRPr="00534D4D" w:rsidRDefault="00534D4D" w:rsidP="00534D4D">
      <w:pPr>
        <w:pStyle w:val="enumlev1"/>
        <w:rPr>
          <w:rtl/>
        </w:rPr>
      </w:pPr>
      <w:r w:rsidRPr="00534D4D">
        <w:t>‒</w:t>
      </w:r>
      <w:r w:rsidR="002223F0" w:rsidRPr="00534D4D">
        <w:rPr>
          <w:rtl/>
        </w:rPr>
        <w:tab/>
        <w:t>الاتصالات في حالات الطوارئ والحد من مخاطر الكوارث (مثل مبادرة الإنذار المبكر للجميع).</w:t>
      </w:r>
    </w:p>
    <w:p w14:paraId="0467B1D0" w14:textId="744CA444" w:rsidR="002223F0" w:rsidRPr="00534D4D" w:rsidRDefault="00534D4D" w:rsidP="00534D4D">
      <w:pPr>
        <w:pStyle w:val="enumlev1"/>
        <w:rPr>
          <w:rtl/>
        </w:rPr>
      </w:pPr>
      <w:r w:rsidRPr="00534D4D">
        <w:t>‒</w:t>
      </w:r>
      <w:r w:rsidR="002223F0" w:rsidRPr="00534D4D">
        <w:rPr>
          <w:rtl/>
        </w:rPr>
        <w:tab/>
        <w:t>المناخ والبيئة واقتصاد التدوير (مثل المخلفات الإلكترونية والإلكترونيات المستدامة).</w:t>
      </w:r>
    </w:p>
    <w:p w14:paraId="191D3BFE" w14:textId="2264C7D4" w:rsidR="002223F0" w:rsidRPr="00534D4D" w:rsidRDefault="00534D4D" w:rsidP="00534D4D">
      <w:pPr>
        <w:pStyle w:val="enumlev1"/>
        <w:rPr>
          <w:rtl/>
        </w:rPr>
      </w:pPr>
      <w:r w:rsidRPr="00534D4D">
        <w:t>‒</w:t>
      </w:r>
      <w:r w:rsidR="002223F0" w:rsidRPr="00534D4D">
        <w:rPr>
          <w:rtl/>
        </w:rPr>
        <w:tab/>
        <w:t>التكنولوجيات الناشئة (مثل برامج بناء القدرات في آسيا والمحيط الهادئ).</w:t>
      </w:r>
    </w:p>
    <w:p w14:paraId="119335C7" w14:textId="4A215C9C" w:rsidR="002223F0" w:rsidRDefault="002223F0" w:rsidP="002223F0">
      <w:pPr>
        <w:rPr>
          <w:rFonts w:hint="cs"/>
          <w:rtl/>
          <w:lang w:bidi="ar-EG"/>
        </w:rPr>
      </w:pPr>
      <w:r>
        <w:rPr>
          <w:rtl/>
          <w:lang w:bidi="ar-EG"/>
        </w:rPr>
        <w:t xml:space="preserve">وتضمن هذه المواءمة وجود احتمال كبير لتعبئة موارد إضافية عندما تصاغ أنشطة متابعة المؤتمر </w:t>
      </w:r>
      <w:r>
        <w:rPr>
          <w:lang w:bidi="ar-EG"/>
        </w:rPr>
        <w:t>WTDC</w:t>
      </w:r>
      <w:r w:rsidR="00FD4B60">
        <w:rPr>
          <w:lang w:bidi="ar-EG"/>
        </w:rPr>
        <w:t>-</w:t>
      </w:r>
      <w:r>
        <w:rPr>
          <w:lang w:bidi="ar-EG"/>
        </w:rPr>
        <w:t>25</w:t>
      </w:r>
      <w:r>
        <w:rPr>
          <w:rtl/>
          <w:lang w:bidi="ar-EG"/>
        </w:rPr>
        <w:t xml:space="preserve"> باعتبارها مقترحات للمشاريع.</w:t>
      </w:r>
    </w:p>
    <w:p w14:paraId="5782D035" w14:textId="7537FF3B" w:rsidR="002223F0" w:rsidRDefault="002223F0" w:rsidP="002223F0">
      <w:pPr>
        <w:rPr>
          <w:rtl/>
          <w:lang w:bidi="ar-EG"/>
        </w:rPr>
      </w:pPr>
      <w:r>
        <w:rPr>
          <w:rtl/>
          <w:lang w:bidi="ar-EG"/>
        </w:rPr>
        <w:t xml:space="preserve">وانطلاقاً من هذه الخلفية، هناك حجة أقوى للاستثمار في تخصيص أي فائض في الميزانية من الميزانية العادية للاتحاد وتخصيص مخصصات جديدة في ميزانية الاتحاد لتعزيز جهود تعبئة الموارد بغية دعم تحديد وإعداد مشاريع جديدة دعماً لخطة عمل باكو. وطوال دورة المؤتمر </w:t>
      </w:r>
      <w:r>
        <w:rPr>
          <w:lang w:bidi="ar-EG"/>
        </w:rPr>
        <w:t>WTDC-22</w:t>
      </w:r>
      <w:r>
        <w:rPr>
          <w:rtl/>
          <w:lang w:bidi="ar-EG"/>
        </w:rPr>
        <w:t xml:space="preserve"> (2023-2025)، تم توفير </w:t>
      </w:r>
      <w:r w:rsidR="00534D4D">
        <w:rPr>
          <w:lang w:bidi="ar-EG"/>
        </w:rPr>
        <w:t>%85</w:t>
      </w:r>
      <w:r>
        <w:rPr>
          <w:rtl/>
          <w:lang w:bidi="ar-EG"/>
        </w:rPr>
        <w:t xml:space="preserve"> من الأموال المخصصة لمشاريع قطاع تنمية الاتصالات الموقعة حديثاً من الأموال التي خصصتها الدورات السابقة للمجلس بوصفها تمويلاً أولياً لجذب أموال من خارج الميزانية. ويدل هذا الأمر على أن الشريك يشارك في عمل الاتحاد عند إتاحة التمويل الأولي، وأن مكتب تنمية الاتصالات أنشأ آليات لجمع الأموال أثبتت جدواها وقابلة للتطوير من أجل توطيد التأثير ميدانياً.</w:t>
      </w:r>
    </w:p>
    <w:p w14:paraId="507A74F1" w14:textId="423618D8" w:rsidR="002223F0" w:rsidRDefault="002223F0" w:rsidP="002223F0">
      <w:pPr>
        <w:pStyle w:val="Heading1"/>
        <w:rPr>
          <w:rtl/>
          <w:lang w:bidi="ar-EG"/>
        </w:rPr>
      </w:pPr>
      <w:r>
        <w:rPr>
          <w:lang w:bidi="ar-EG"/>
        </w:rPr>
        <w:t>4</w:t>
      </w:r>
      <w:r>
        <w:rPr>
          <w:lang w:bidi="ar-EG"/>
        </w:rPr>
        <w:tab/>
      </w:r>
      <w:r>
        <w:rPr>
          <w:rtl/>
          <w:lang w:bidi="ar-EG"/>
        </w:rPr>
        <w:t>خاتمة</w:t>
      </w:r>
    </w:p>
    <w:p w14:paraId="04E52CC7" w14:textId="77777777" w:rsidR="002223F0" w:rsidRPr="00534D4D" w:rsidRDefault="002223F0" w:rsidP="002223F0">
      <w:pPr>
        <w:rPr>
          <w:spacing w:val="2"/>
          <w:rtl/>
          <w:lang w:bidi="ar-EG"/>
        </w:rPr>
      </w:pPr>
      <w:r w:rsidRPr="00534D4D">
        <w:rPr>
          <w:spacing w:val="2"/>
          <w:rtl/>
          <w:lang w:bidi="ar-EG"/>
        </w:rPr>
        <w:t xml:space="preserve">بالنظر إلى قدرة مكتب تنمية الاتصالات المثبتة على تعبئة موارد كبيرة من خارج الميزانية، والمواءمة القوية بين أولويات الشركاء وقرارات المؤتمر </w:t>
      </w:r>
      <w:r w:rsidRPr="00534D4D">
        <w:rPr>
          <w:spacing w:val="2"/>
          <w:lang w:bidi="ar-EG"/>
        </w:rPr>
        <w:t>WTDC-25</w:t>
      </w:r>
      <w:r w:rsidRPr="00534D4D">
        <w:rPr>
          <w:spacing w:val="2"/>
          <w:rtl/>
          <w:lang w:bidi="ar-EG"/>
        </w:rPr>
        <w:t xml:space="preserve">، والآليات المؤسسية القائمة لتنفيذ أنشطة المؤتمر العالمي لتنمية الاتصالات من خلال المشاريع، يمكن تحقيق التنفيذ الكامل للآثار المالية للمؤتمر </w:t>
      </w:r>
      <w:r w:rsidRPr="00534D4D">
        <w:rPr>
          <w:spacing w:val="2"/>
          <w:lang w:bidi="ar-EG"/>
        </w:rPr>
        <w:t>WTDC-25</w:t>
      </w:r>
      <w:r w:rsidRPr="00534D4D">
        <w:rPr>
          <w:spacing w:val="2"/>
          <w:rtl/>
          <w:lang w:bidi="ar-EG"/>
        </w:rPr>
        <w:t xml:space="preserve"> دون تخصيص أموال إضافية لتنفيذ القرارات من الميزانية العادية للاتحاد.</w:t>
      </w:r>
    </w:p>
    <w:p w14:paraId="66F37EFF" w14:textId="70830628" w:rsidR="002223F0" w:rsidRDefault="002223F0" w:rsidP="002223F0">
      <w:pPr>
        <w:rPr>
          <w:rtl/>
          <w:lang w:bidi="ar-EG"/>
        </w:rPr>
      </w:pPr>
      <w:r>
        <w:rPr>
          <w:rtl/>
          <w:lang w:bidi="ar-EG"/>
        </w:rPr>
        <w:t xml:space="preserve">ومن شأن تمويل محفظة تكاليف المؤتمر </w:t>
      </w:r>
      <w:r>
        <w:rPr>
          <w:lang w:bidi="ar-EG"/>
        </w:rPr>
        <w:t>WTDC</w:t>
      </w:r>
      <w:r w:rsidR="000B7430">
        <w:rPr>
          <w:lang w:bidi="ar-EG"/>
        </w:rPr>
        <w:t>-</w:t>
      </w:r>
      <w:r>
        <w:rPr>
          <w:lang w:bidi="ar-EG"/>
        </w:rPr>
        <w:t>25</w:t>
      </w:r>
      <w:r>
        <w:rPr>
          <w:rtl/>
          <w:lang w:bidi="ar-EG"/>
        </w:rPr>
        <w:t xml:space="preserve"> من خلال مشاريع خارجة عن الميزانية تجنب الحاجة إلى إعادة ترتيب الأولويات ضمن الميزانية العادية، وزيادة تعبئة الأموال الخارجية وإشراك الشركاء الخارجيين لدعم تنفيذ ولاية المؤتمر العالمي لتنمية الاتصالات، وتعزيز قدرة قطاع تنمية الاتصالات على توسيع نطاق أنشطته دون التأثير على إجمالي ميزانية الاتحاد.</w:t>
      </w:r>
    </w:p>
    <w:p w14:paraId="265BD906" w14:textId="690811BE" w:rsidR="002223F0" w:rsidRDefault="002223F0" w:rsidP="002223F0">
      <w:pPr>
        <w:rPr>
          <w:rtl/>
          <w:lang w:bidi="ar-EG"/>
        </w:rPr>
      </w:pPr>
      <w:r>
        <w:rPr>
          <w:rtl/>
          <w:lang w:bidi="ar-EG"/>
        </w:rPr>
        <w:lastRenderedPageBreak/>
        <w:t xml:space="preserve">ولكن من أجل تحقيق ذلك، سيكون من الضروري أن ينظر مجلس الاتحاد في المقترح المقدَّم في الوثيقة </w:t>
      </w:r>
      <w:hyperlink r:id="rId15" w:history="1">
        <w:r w:rsidRPr="00534D4D">
          <w:rPr>
            <w:rStyle w:val="Hyperlink"/>
            <w:lang w:bidi="ar-EG"/>
          </w:rPr>
          <w:t>TDAG-26/19</w:t>
        </w:r>
      </w:hyperlink>
      <w:r>
        <w:rPr>
          <w:rtl/>
          <w:lang w:bidi="ar-EG"/>
        </w:rPr>
        <w:t xml:space="preserve"> بالموافقة على التخصيص الجديد للاعتمادات الأولية بغية مؤازرة تحديد مشاريع جديدة والتوقيع عليها دعماً لتنفيذ المبادرات الإقليمية الجديدة (</w:t>
      </w:r>
      <w:r>
        <w:rPr>
          <w:lang w:bidi="ar-EG"/>
        </w:rPr>
        <w:t>RI</w:t>
      </w:r>
      <w:r>
        <w:rPr>
          <w:rtl/>
          <w:lang w:bidi="ar-EG"/>
        </w:rPr>
        <w:t xml:space="preserve">) التي اعتمدت في المؤتمر </w:t>
      </w:r>
      <w:r>
        <w:rPr>
          <w:lang w:bidi="ar-EG"/>
        </w:rPr>
        <w:t>WTDC-25</w:t>
      </w:r>
      <w:r>
        <w:rPr>
          <w:rtl/>
          <w:lang w:bidi="ar-EG"/>
        </w:rPr>
        <w:t>.</w:t>
      </w:r>
    </w:p>
    <w:p w14:paraId="4F7F4505" w14:textId="2CA19399" w:rsidR="0019128D" w:rsidRDefault="002223F0" w:rsidP="002223F0">
      <w:pPr>
        <w:rPr>
          <w:lang w:bidi="ar-EG"/>
        </w:rPr>
      </w:pPr>
      <w:r>
        <w:rPr>
          <w:rtl/>
          <w:lang w:bidi="ar-EG"/>
        </w:rPr>
        <w:t>ويُدعى الفريق الاستشاري لتنمية الاتصالات إلى تقديم توجيهات بشأن التحليل الوارد في هذه الوثيقة حسبما يراه مناسباً.</w:t>
      </w:r>
    </w:p>
    <w:p w14:paraId="6087BDE9"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16"/>
      <w:footerReference w:type="first" r:id="rId17"/>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1F17A" w14:textId="77777777" w:rsidR="006311C5" w:rsidRDefault="006311C5" w:rsidP="006C3242">
      <w:pPr>
        <w:spacing w:before="0" w:line="240" w:lineRule="auto"/>
      </w:pPr>
      <w:r>
        <w:separator/>
      </w:r>
    </w:p>
  </w:endnote>
  <w:endnote w:type="continuationSeparator" w:id="0">
    <w:p w14:paraId="78D4DFBD" w14:textId="77777777" w:rsidR="006311C5" w:rsidRDefault="006311C5"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486582DD" w14:textId="77777777" w:rsidTr="00031158">
      <w:tc>
        <w:tcPr>
          <w:tcW w:w="991" w:type="dxa"/>
          <w:tcBorders>
            <w:top w:val="single" w:sz="4" w:space="0" w:color="auto"/>
            <w:left w:val="nil"/>
            <w:bottom w:val="nil"/>
            <w:right w:val="nil"/>
          </w:tcBorders>
          <w:shd w:val="clear" w:color="auto" w:fill="FFFFFF" w:themeFill="background1"/>
          <w:hideMark/>
        </w:tcPr>
        <w:p w14:paraId="4C5DDCCC"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47EC4D8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4F6748ED" w14:textId="6A273A03" w:rsidR="00AD1E92" w:rsidRPr="002223F0" w:rsidRDefault="002223F0" w:rsidP="00AD1E92">
          <w:pPr>
            <w:spacing w:before="60" w:after="40" w:line="260" w:lineRule="exact"/>
            <w:rPr>
              <w:position w:val="2"/>
              <w:sz w:val="18"/>
              <w:szCs w:val="18"/>
              <w:lang w:val="en-GB"/>
            </w:rPr>
          </w:pPr>
          <w:r w:rsidRPr="002223F0">
            <w:rPr>
              <w:position w:val="2"/>
              <w:sz w:val="18"/>
              <w:szCs w:val="18"/>
              <w:rtl/>
              <w:lang w:val="fr-FR" w:bidi="ar-EG"/>
            </w:rPr>
            <w:t xml:space="preserve">السيدة </w:t>
          </w:r>
          <w:r w:rsidRPr="002223F0">
            <w:rPr>
              <w:position w:val="2"/>
              <w:sz w:val="18"/>
              <w:szCs w:val="18"/>
              <w:lang w:val="fr-FR" w:bidi="ar-EG"/>
            </w:rPr>
            <w:t>Archana Gulati</w:t>
          </w:r>
          <w:r w:rsidRPr="002223F0">
            <w:rPr>
              <w:position w:val="2"/>
              <w:sz w:val="18"/>
              <w:szCs w:val="18"/>
              <w:rtl/>
              <w:lang w:val="fr-FR" w:bidi="ar-EG"/>
            </w:rPr>
            <w:t>، نائبة مدير مكتب تنمية الاتصالات</w:t>
          </w:r>
        </w:p>
      </w:tc>
    </w:tr>
    <w:tr w:rsidR="00AD1E92" w:rsidRPr="00AD1E92" w14:paraId="3A57B982" w14:textId="77777777" w:rsidTr="00031158">
      <w:tc>
        <w:tcPr>
          <w:tcW w:w="991" w:type="dxa"/>
        </w:tcPr>
        <w:p w14:paraId="795A3F29"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1635F0CC"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2E6380FA" w14:textId="549FF5D6" w:rsidR="00AD1E92" w:rsidRPr="002223F0" w:rsidRDefault="002223F0" w:rsidP="00AD1E92">
          <w:pPr>
            <w:spacing w:before="60" w:after="40" w:line="260" w:lineRule="exact"/>
            <w:rPr>
              <w:position w:val="2"/>
              <w:sz w:val="18"/>
              <w:szCs w:val="18"/>
              <w:lang w:val="en-GB"/>
            </w:rPr>
          </w:pPr>
          <w:r w:rsidRPr="002223F0">
            <w:rPr>
              <w:position w:val="2"/>
              <w:sz w:val="18"/>
              <w:szCs w:val="18"/>
              <w:lang w:val="fr-FR" w:bidi="ar-EG"/>
            </w:rPr>
            <w:t>+41 227306475</w:t>
          </w:r>
        </w:p>
      </w:tc>
    </w:tr>
    <w:tr w:rsidR="00AD1E92" w:rsidRPr="00AD1E92" w14:paraId="5875B2A6" w14:textId="77777777" w:rsidTr="00031158">
      <w:tc>
        <w:tcPr>
          <w:tcW w:w="991" w:type="dxa"/>
        </w:tcPr>
        <w:p w14:paraId="52747D07"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59ED565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01168840" w14:textId="67341F21" w:rsidR="00AD1E92" w:rsidRPr="002223F0" w:rsidRDefault="000B7430" w:rsidP="00AD1E92">
          <w:pPr>
            <w:spacing w:before="60" w:after="40" w:line="260" w:lineRule="exact"/>
            <w:rPr>
              <w:position w:val="2"/>
              <w:sz w:val="18"/>
              <w:szCs w:val="18"/>
              <w:rtl/>
              <w:lang w:val="fr-FR" w:bidi="ar-EG"/>
            </w:rPr>
          </w:pPr>
          <w:hyperlink r:id="rId1" w:history="1">
            <w:r w:rsidR="002223F0" w:rsidRPr="002223F0">
              <w:rPr>
                <w:rStyle w:val="Hyperlink"/>
                <w:sz w:val="18"/>
                <w:szCs w:val="18"/>
              </w:rPr>
              <w:t>archana.gulati@itu.int</w:t>
            </w:r>
          </w:hyperlink>
        </w:p>
      </w:tc>
    </w:tr>
  </w:tbl>
  <w:p w14:paraId="36537B60"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E7FC" w14:textId="77777777" w:rsidR="006311C5" w:rsidRDefault="006311C5" w:rsidP="006C3242">
      <w:pPr>
        <w:spacing w:before="0" w:line="240" w:lineRule="auto"/>
      </w:pPr>
      <w:r>
        <w:separator/>
      </w:r>
    </w:p>
  </w:footnote>
  <w:footnote w:type="continuationSeparator" w:id="0">
    <w:p w14:paraId="57A51A18" w14:textId="77777777" w:rsidR="006311C5" w:rsidRDefault="006311C5" w:rsidP="006C3242">
      <w:pPr>
        <w:spacing w:before="0" w:line="240" w:lineRule="auto"/>
      </w:pPr>
      <w:r>
        <w:continuationSeparator/>
      </w:r>
    </w:p>
  </w:footnote>
  <w:footnote w:id="1">
    <w:p w14:paraId="2DF1D5B8" w14:textId="72E52FFB" w:rsidR="00A47648" w:rsidRPr="00A47648" w:rsidRDefault="00A47648" w:rsidP="00A47648">
      <w:pPr>
        <w:pStyle w:val="FootnoteText"/>
        <w:rPr>
          <w:i/>
          <w:iCs/>
        </w:rPr>
      </w:pPr>
      <w:r w:rsidRPr="00A47648">
        <w:rPr>
          <w:rStyle w:val="FootnoteReference"/>
          <w:i/>
          <w:iCs/>
        </w:rPr>
        <w:footnoteRef/>
      </w:r>
      <w:r w:rsidRPr="00A47648">
        <w:rPr>
          <w:i/>
          <w:iCs/>
          <w:rtl/>
        </w:rPr>
        <w:tab/>
        <w:t xml:space="preserve">لمزيد من المراجع بشأن التنفيذ الشامل لنتائج المؤتمر العالمي لتنمية الاتصالات لعام 2022 (خطة عمل كيغالي)، انظر الوثيقة </w:t>
      </w:r>
      <w:hyperlink r:id="rId1" w:history="1">
        <w:r w:rsidRPr="00A47648">
          <w:rPr>
            <w:rStyle w:val="Hyperlink"/>
            <w:i/>
            <w:iCs/>
          </w:rPr>
          <w:t>WTDC-25/2</w:t>
        </w:r>
      </w:hyperlink>
      <w:r w:rsidRPr="00A47648">
        <w:rPr>
          <w:i/>
          <w:iCs/>
          <w:rtl/>
        </w:rPr>
        <w:t xml:space="preserve"> والوثيقة </w:t>
      </w:r>
      <w:hyperlink r:id="rId2" w:history="1">
        <w:r w:rsidRPr="00A47648">
          <w:rPr>
            <w:rStyle w:val="Hyperlink"/>
            <w:i/>
            <w:iCs/>
          </w:rPr>
          <w:t>TDAG-26/2</w:t>
        </w:r>
      </w:hyperlink>
      <w:r w:rsidRPr="00A47648">
        <w:rPr>
          <w:i/>
          <w:iCs/>
          <w:rtl/>
        </w:rPr>
        <w:t>.</w:t>
      </w:r>
    </w:p>
  </w:footnote>
  <w:footnote w:id="2">
    <w:p w14:paraId="72017AFF" w14:textId="48854064" w:rsidR="00A47648" w:rsidRPr="00A47648" w:rsidRDefault="00A47648" w:rsidP="00A47648">
      <w:pPr>
        <w:pStyle w:val="FootnoteText"/>
        <w:rPr>
          <w:i/>
          <w:iCs/>
        </w:rPr>
      </w:pPr>
      <w:r w:rsidRPr="00A47648">
        <w:rPr>
          <w:rStyle w:val="FootnoteReference"/>
          <w:i/>
          <w:iCs/>
        </w:rPr>
        <w:footnoteRef/>
      </w:r>
      <w:r w:rsidRPr="00A47648">
        <w:rPr>
          <w:i/>
          <w:iCs/>
          <w:rtl/>
        </w:rPr>
        <w:tab/>
        <w:t xml:space="preserve">لمزيد من المعلومات عن مشاريع قطاع تنمية الاتصالات، انظر الوثيقة </w:t>
      </w:r>
      <w:hyperlink r:id="rId3" w:history="1">
        <w:r w:rsidRPr="00A47648">
          <w:rPr>
            <w:rStyle w:val="Hyperlink"/>
            <w:i/>
            <w:iCs/>
          </w:rPr>
          <w:t>TDAG-26/8</w:t>
        </w:r>
      </w:hyperlink>
      <w:r w:rsidRPr="00A47648">
        <w:rPr>
          <w:i/>
          <w:iCs/>
          <w:rtl/>
        </w:rPr>
        <w:t xml:space="preserve"> أو زر بوابة مشاريع قطاع تنمية الاتصالات، المتاحة في</w:t>
      </w:r>
      <w:r>
        <w:rPr>
          <w:rFonts w:hint="eastAsia"/>
          <w:i/>
          <w:iCs/>
          <w:rtl/>
        </w:rPr>
        <w:t> </w:t>
      </w:r>
      <w:hyperlink r:id="rId4" w:history="1">
        <w:r w:rsidRPr="00636F37">
          <w:rPr>
            <w:rStyle w:val="Hyperlink"/>
            <w:i/>
            <w:iCs/>
          </w:rPr>
          <w:t>https://www.itu.int/en/ITU-D/projects</w:t>
        </w:r>
      </w:hyperlink>
    </w:p>
  </w:footnote>
  <w:footnote w:id="3">
    <w:p w14:paraId="61C83877" w14:textId="162A8466" w:rsidR="00A47648" w:rsidRPr="00A47648" w:rsidRDefault="00A47648" w:rsidP="00A47648">
      <w:pPr>
        <w:pStyle w:val="FootnoteText"/>
        <w:rPr>
          <w:i/>
          <w:iCs/>
        </w:rPr>
      </w:pPr>
      <w:r w:rsidRPr="00A47648">
        <w:rPr>
          <w:rStyle w:val="FootnoteReference"/>
          <w:i/>
          <w:iCs/>
        </w:rPr>
        <w:footnoteRef/>
      </w:r>
      <w:r w:rsidRPr="00A47648">
        <w:rPr>
          <w:i/>
          <w:iCs/>
          <w:rtl/>
        </w:rPr>
        <w:tab/>
        <w:t>لم تُدْرج القرارات 1 و2 و24 و31 و40 و59 في الجدول لأنها تركز على عمل مكتب تنمية الاتصالات.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34C52DF0" w14:textId="559757D4"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2223F0">
          <w:rPr>
            <w:sz w:val="20"/>
            <w:szCs w:val="20"/>
            <w:lang w:val="es-ES_tradnl"/>
          </w:rPr>
          <w:t>4</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B77"/>
    <w:rsid w:val="00026D7C"/>
    <w:rsid w:val="0006468A"/>
    <w:rsid w:val="00090574"/>
    <w:rsid w:val="000961B2"/>
    <w:rsid w:val="000B7430"/>
    <w:rsid w:val="000C1C0E"/>
    <w:rsid w:val="000C548A"/>
    <w:rsid w:val="00105EF4"/>
    <w:rsid w:val="00145668"/>
    <w:rsid w:val="00153471"/>
    <w:rsid w:val="0019128D"/>
    <w:rsid w:val="001C0169"/>
    <w:rsid w:val="001D1D50"/>
    <w:rsid w:val="001D52D8"/>
    <w:rsid w:val="001D6745"/>
    <w:rsid w:val="001E446E"/>
    <w:rsid w:val="0021016E"/>
    <w:rsid w:val="002154EE"/>
    <w:rsid w:val="002223F0"/>
    <w:rsid w:val="002276D2"/>
    <w:rsid w:val="0023283D"/>
    <w:rsid w:val="0026373E"/>
    <w:rsid w:val="00271C43"/>
    <w:rsid w:val="00290728"/>
    <w:rsid w:val="002978F4"/>
    <w:rsid w:val="002B028D"/>
    <w:rsid w:val="002D695E"/>
    <w:rsid w:val="002E6541"/>
    <w:rsid w:val="00307554"/>
    <w:rsid w:val="00317741"/>
    <w:rsid w:val="00334924"/>
    <w:rsid w:val="003409BC"/>
    <w:rsid w:val="00352462"/>
    <w:rsid w:val="00357185"/>
    <w:rsid w:val="0037796E"/>
    <w:rsid w:val="00383829"/>
    <w:rsid w:val="003971E3"/>
    <w:rsid w:val="003C4402"/>
    <w:rsid w:val="003F4B29"/>
    <w:rsid w:val="004200BD"/>
    <w:rsid w:val="0042686F"/>
    <w:rsid w:val="004317D8"/>
    <w:rsid w:val="00434183"/>
    <w:rsid w:val="00443869"/>
    <w:rsid w:val="00447F32"/>
    <w:rsid w:val="00456E29"/>
    <w:rsid w:val="00457D22"/>
    <w:rsid w:val="004A0B7B"/>
    <w:rsid w:val="004E11DC"/>
    <w:rsid w:val="004F0F62"/>
    <w:rsid w:val="004F3C48"/>
    <w:rsid w:val="00506E94"/>
    <w:rsid w:val="00525DDD"/>
    <w:rsid w:val="00534D4D"/>
    <w:rsid w:val="005409AC"/>
    <w:rsid w:val="0055516A"/>
    <w:rsid w:val="0058491B"/>
    <w:rsid w:val="005874F2"/>
    <w:rsid w:val="00592EA5"/>
    <w:rsid w:val="005A3170"/>
    <w:rsid w:val="005B2C89"/>
    <w:rsid w:val="005C0C76"/>
    <w:rsid w:val="005D610E"/>
    <w:rsid w:val="005D63D6"/>
    <w:rsid w:val="005E1E6D"/>
    <w:rsid w:val="005E2D36"/>
    <w:rsid w:val="006128FC"/>
    <w:rsid w:val="00623C0D"/>
    <w:rsid w:val="006311C5"/>
    <w:rsid w:val="00677396"/>
    <w:rsid w:val="0069200F"/>
    <w:rsid w:val="006A5FEC"/>
    <w:rsid w:val="006A65CB"/>
    <w:rsid w:val="006B266A"/>
    <w:rsid w:val="006C3242"/>
    <w:rsid w:val="006C4235"/>
    <w:rsid w:val="006C7CC0"/>
    <w:rsid w:val="006E4285"/>
    <w:rsid w:val="006F63F7"/>
    <w:rsid w:val="007025C7"/>
    <w:rsid w:val="00706D7A"/>
    <w:rsid w:val="0072297C"/>
    <w:rsid w:val="00722F0D"/>
    <w:rsid w:val="0074420E"/>
    <w:rsid w:val="0074742E"/>
    <w:rsid w:val="00747A70"/>
    <w:rsid w:val="0077730C"/>
    <w:rsid w:val="00783A69"/>
    <w:rsid w:val="00783E26"/>
    <w:rsid w:val="007A1D77"/>
    <w:rsid w:val="007B4FA0"/>
    <w:rsid w:val="007C3BC7"/>
    <w:rsid w:val="007C3BCD"/>
    <w:rsid w:val="007D345C"/>
    <w:rsid w:val="007D4ACF"/>
    <w:rsid w:val="007F0787"/>
    <w:rsid w:val="00810B7B"/>
    <w:rsid w:val="0082358A"/>
    <w:rsid w:val="008235CD"/>
    <w:rsid w:val="008247DE"/>
    <w:rsid w:val="00840B10"/>
    <w:rsid w:val="008513CB"/>
    <w:rsid w:val="00855F97"/>
    <w:rsid w:val="008562F3"/>
    <w:rsid w:val="00874F08"/>
    <w:rsid w:val="00882A17"/>
    <w:rsid w:val="008A7F84"/>
    <w:rsid w:val="008E4D93"/>
    <w:rsid w:val="00910B77"/>
    <w:rsid w:val="0091702E"/>
    <w:rsid w:val="00923B0C"/>
    <w:rsid w:val="0094021C"/>
    <w:rsid w:val="0094065A"/>
    <w:rsid w:val="00952F86"/>
    <w:rsid w:val="00957084"/>
    <w:rsid w:val="00982B28"/>
    <w:rsid w:val="009832F2"/>
    <w:rsid w:val="00983DA5"/>
    <w:rsid w:val="009874B4"/>
    <w:rsid w:val="009D313F"/>
    <w:rsid w:val="00A15396"/>
    <w:rsid w:val="00A24359"/>
    <w:rsid w:val="00A47648"/>
    <w:rsid w:val="00A47A5A"/>
    <w:rsid w:val="00A6683B"/>
    <w:rsid w:val="00A95503"/>
    <w:rsid w:val="00A97F94"/>
    <w:rsid w:val="00AA7EA2"/>
    <w:rsid w:val="00AB5E00"/>
    <w:rsid w:val="00AD1E92"/>
    <w:rsid w:val="00B03099"/>
    <w:rsid w:val="00B05BC8"/>
    <w:rsid w:val="00B319BC"/>
    <w:rsid w:val="00B64B47"/>
    <w:rsid w:val="00B93B7B"/>
    <w:rsid w:val="00BC4B48"/>
    <w:rsid w:val="00BD00BD"/>
    <w:rsid w:val="00C002DE"/>
    <w:rsid w:val="00C53BF8"/>
    <w:rsid w:val="00C56B5F"/>
    <w:rsid w:val="00C66157"/>
    <w:rsid w:val="00C674FE"/>
    <w:rsid w:val="00C67501"/>
    <w:rsid w:val="00C75633"/>
    <w:rsid w:val="00C85CB5"/>
    <w:rsid w:val="00C87EBF"/>
    <w:rsid w:val="00CA08BA"/>
    <w:rsid w:val="00CE2EE1"/>
    <w:rsid w:val="00CE3349"/>
    <w:rsid w:val="00CE36E5"/>
    <w:rsid w:val="00CF27F5"/>
    <w:rsid w:val="00CF37E8"/>
    <w:rsid w:val="00CF3FFD"/>
    <w:rsid w:val="00CF4342"/>
    <w:rsid w:val="00D10CCF"/>
    <w:rsid w:val="00D77D0F"/>
    <w:rsid w:val="00D8311F"/>
    <w:rsid w:val="00D84440"/>
    <w:rsid w:val="00DA1CF0"/>
    <w:rsid w:val="00DC1E02"/>
    <w:rsid w:val="00DC24B4"/>
    <w:rsid w:val="00DC5FB0"/>
    <w:rsid w:val="00DC6968"/>
    <w:rsid w:val="00DF16DC"/>
    <w:rsid w:val="00E43176"/>
    <w:rsid w:val="00E45211"/>
    <w:rsid w:val="00E473C5"/>
    <w:rsid w:val="00E83586"/>
    <w:rsid w:val="00E92863"/>
    <w:rsid w:val="00EB796D"/>
    <w:rsid w:val="00EE5CF2"/>
    <w:rsid w:val="00F058DC"/>
    <w:rsid w:val="00F24FC4"/>
    <w:rsid w:val="00F2676C"/>
    <w:rsid w:val="00F43D01"/>
    <w:rsid w:val="00F77022"/>
    <w:rsid w:val="00F84366"/>
    <w:rsid w:val="00F85089"/>
    <w:rsid w:val="00F974C5"/>
    <w:rsid w:val="00FA6F46"/>
    <w:rsid w:val="00FD4B60"/>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4AF52"/>
  <w15:chartTrackingRefBased/>
  <w15:docId w15:val="{F11595C6-E794-4A49-B08A-5652F0AF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534D4D"/>
    <w:pPr>
      <w:spacing w:before="80" w:after="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unhideWhenUsed/>
    <w:qFormat/>
    <w:rsid w:val="00A47648"/>
    <w:pPr>
      <w:spacing w:before="60" w:after="60" w:line="168" w:lineRule="auto"/>
      <w:ind w:left="340" w:hanging="340"/>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rsid w:val="00A47648"/>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C87EBF"/>
    <w:pPr>
      <w:keepNext/>
      <w:spacing w:before="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534D4D"/>
    <w:pPr>
      <w:spacing w:before="80" w:after="80"/>
    </w:pPr>
    <w:rPr>
      <w:sz w:val="20"/>
      <w:szCs w:val="20"/>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22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md/meetingdoc.asp?lang=en&amp;parent=S25-CWGFHR21-C-0003"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itu.int/md/meetingdoc.asp?lang=en&amp;parent=S26-CWGFHR22-C-000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D22-WTDC25-C-0070" TargetMode="External"/><Relationship Id="rId5" Type="http://schemas.openxmlformats.org/officeDocument/2006/relationships/webSettings" Target="webSettings.xml"/><Relationship Id="rId15" Type="http://schemas.openxmlformats.org/officeDocument/2006/relationships/hyperlink" Target="https://www.itu.int/md/D26-TDAG33-C-0019/en" TargetMode="External"/><Relationship Id="rId10" Type="http://schemas.openxmlformats.org/officeDocument/2006/relationships/hyperlink" Target="https://www.itu.int/md/D26-TDAG33-C-00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tu.int/go/wtdc25-final-report" TargetMode="External"/><Relationship Id="rId14" Type="http://schemas.openxmlformats.org/officeDocument/2006/relationships/hyperlink" Target="https://www.itu.int/md/S26-CWGFHR22-C-0035/en" TargetMode="Externa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md/D26-TDAG33-C-0008/" TargetMode="External"/><Relationship Id="rId2" Type="http://schemas.openxmlformats.org/officeDocument/2006/relationships/hyperlink" Target="https://www.itu.int/md/D26-TDAG33-C-0002/" TargetMode="External"/><Relationship Id="rId1" Type="http://schemas.openxmlformats.org/officeDocument/2006/relationships/hyperlink" Target="https://www.itu.int/md/D22-WTDC25-C-0002/" TargetMode="External"/><Relationship Id="rId4" Type="http://schemas.openxmlformats.org/officeDocument/2006/relationships/hyperlink" Target="https://www.itu.int/en/ITU-D/proj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7A33239A-EBAE-4753-BD9F-45046C800D58}"/>
</file>

<file path=customXml/itemProps3.xml><?xml version="1.0" encoding="utf-8"?>
<ds:datastoreItem xmlns:ds="http://schemas.openxmlformats.org/officeDocument/2006/customXml" ds:itemID="{B18B8C45-F4E2-454F-BB57-7E3DA91D81C7}"/>
</file>

<file path=customXml/itemProps4.xml><?xml version="1.0" encoding="utf-8"?>
<ds:datastoreItem xmlns:ds="http://schemas.openxmlformats.org/officeDocument/2006/customXml" ds:itemID="{1C141C8C-31BC-41B1-B35B-F590AF42AD4E}"/>
</file>

<file path=docProps/app.xml><?xml version="1.0" encoding="utf-8"?>
<Properties xmlns="http://schemas.openxmlformats.org/officeDocument/2006/extended-properties" xmlns:vt="http://schemas.openxmlformats.org/officeDocument/2006/docPropsVTypes">
  <Template>PA_TDAG26.dotx</Template>
  <TotalTime>32</TotalTime>
  <Pages>6</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Arabic_I.R</cp:lastModifiedBy>
  <cp:revision>9</cp:revision>
  <dcterms:created xsi:type="dcterms:W3CDTF">2026-03-25T12:58:00Z</dcterms:created>
  <dcterms:modified xsi:type="dcterms:W3CDTF">2026-03-25T13:30:00Z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