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5736F9B6" w14:textId="77777777" w:rsidTr="005C3173">
        <w:trPr>
          <w:cantSplit/>
          <w:trHeight w:val="1134"/>
        </w:trPr>
        <w:tc>
          <w:tcPr>
            <w:tcW w:w="6663" w:type="dxa"/>
          </w:tcPr>
          <w:p w14:paraId="34B2B704" w14:textId="57C6AED5" w:rsidR="00294BF6" w:rsidRDefault="00767F2F" w:rsidP="00294BF6">
            <w:pPr>
              <w:ind w:left="34"/>
              <w:rPr>
                <w:b/>
                <w:bCs/>
                <w:sz w:val="32"/>
                <w:szCs w:val="32"/>
                <w:lang w:eastAsia="zh-CN"/>
              </w:rPr>
            </w:pPr>
            <w:r w:rsidRPr="00767F2F">
              <w:rPr>
                <w:rFonts w:ascii="Calibri" w:hAnsi="Calibri" w:hint="eastAsia"/>
                <w:b/>
                <w:bCs/>
                <w:sz w:val="32"/>
                <w:szCs w:val="32"/>
                <w:lang w:eastAsia="zh-CN"/>
              </w:rPr>
              <w:t>电信发展顾问组（</w:t>
            </w:r>
            <w:r w:rsidRPr="00767F2F">
              <w:rPr>
                <w:rFonts w:ascii="Calibri" w:hAnsi="Calibri"/>
                <w:b/>
                <w:bCs/>
                <w:sz w:val="32"/>
                <w:szCs w:val="32"/>
                <w:lang w:eastAsia="zh-CN"/>
              </w:rPr>
              <w:t>TDAG</w:t>
            </w:r>
            <w:r w:rsidRPr="00767F2F">
              <w:rPr>
                <w:rFonts w:ascii="Calibri" w:hAnsi="Calibri" w:hint="eastAsia"/>
                <w:b/>
                <w:bCs/>
                <w:sz w:val="32"/>
                <w:szCs w:val="32"/>
                <w:lang w:eastAsia="zh-CN"/>
              </w:rPr>
              <w:t>）</w:t>
            </w:r>
          </w:p>
          <w:p w14:paraId="2DCF59CB" w14:textId="4A839F7F" w:rsidR="00294BF6" w:rsidRPr="00403C69" w:rsidRDefault="00767F2F" w:rsidP="00294BF6">
            <w:pPr>
              <w:tabs>
                <w:tab w:val="clear" w:pos="1134"/>
              </w:tabs>
              <w:spacing w:after="48" w:line="240" w:lineRule="atLeast"/>
              <w:ind w:left="34"/>
              <w:rPr>
                <w:b/>
                <w:bCs/>
                <w:sz w:val="28"/>
                <w:szCs w:val="28"/>
                <w:lang w:eastAsia="zh-CN"/>
              </w:rPr>
            </w:pPr>
            <w:r w:rsidRPr="00767F2F">
              <w:rPr>
                <w:rFonts w:ascii="Calibri" w:hAnsi="Calibri" w:hint="eastAsia"/>
                <w:b/>
                <w:bCs/>
                <w:sz w:val="26"/>
                <w:szCs w:val="26"/>
                <w:lang w:eastAsia="zh-CN"/>
              </w:rPr>
              <w:t>第</w:t>
            </w:r>
            <w:r w:rsidRPr="00767F2F">
              <w:rPr>
                <w:rFonts w:ascii="Calibri" w:hAnsi="Calibri"/>
                <w:b/>
                <w:bCs/>
                <w:sz w:val="26"/>
                <w:szCs w:val="26"/>
                <w:lang w:eastAsia="zh-CN"/>
              </w:rPr>
              <w:t>3</w:t>
            </w:r>
            <w:r>
              <w:rPr>
                <w:rFonts w:ascii="Calibri" w:hAnsi="Calibri"/>
                <w:b/>
                <w:bCs/>
                <w:sz w:val="26"/>
                <w:szCs w:val="26"/>
                <w:lang w:eastAsia="zh-CN"/>
              </w:rPr>
              <w:t>3</w:t>
            </w:r>
            <w:r w:rsidRPr="00767F2F">
              <w:rPr>
                <w:rFonts w:ascii="Calibri" w:hAnsi="Calibri" w:hint="eastAsia"/>
                <w:b/>
                <w:bCs/>
                <w:sz w:val="26"/>
                <w:szCs w:val="26"/>
                <w:lang w:eastAsia="zh-CN"/>
              </w:rPr>
              <w:t>次会议，</w:t>
            </w:r>
            <w:r w:rsidRPr="00767F2F">
              <w:rPr>
                <w:rFonts w:ascii="Calibri" w:hAnsi="Calibri"/>
                <w:b/>
                <w:bCs/>
                <w:sz w:val="26"/>
                <w:szCs w:val="26"/>
                <w:lang w:eastAsia="zh-CN"/>
              </w:rPr>
              <w:t>202</w:t>
            </w:r>
            <w:r>
              <w:rPr>
                <w:rFonts w:ascii="Calibri" w:hAnsi="Calibri"/>
                <w:b/>
                <w:bCs/>
                <w:sz w:val="26"/>
                <w:szCs w:val="26"/>
                <w:lang w:eastAsia="zh-CN"/>
              </w:rPr>
              <w:t>6</w:t>
            </w:r>
            <w:r w:rsidRPr="00767F2F">
              <w:rPr>
                <w:rFonts w:ascii="Calibri" w:hAnsi="Calibri" w:hint="eastAsia"/>
                <w:b/>
                <w:bCs/>
                <w:sz w:val="26"/>
                <w:szCs w:val="26"/>
                <w:lang w:eastAsia="zh-CN"/>
              </w:rPr>
              <w:t>年</w:t>
            </w:r>
            <w:r>
              <w:rPr>
                <w:rFonts w:ascii="Calibri" w:hAnsi="Calibri"/>
                <w:b/>
                <w:bCs/>
                <w:sz w:val="26"/>
                <w:szCs w:val="26"/>
                <w:lang w:eastAsia="zh-CN"/>
              </w:rPr>
              <w:t>4</w:t>
            </w:r>
            <w:r w:rsidRPr="00767F2F">
              <w:rPr>
                <w:rFonts w:ascii="Calibri" w:hAnsi="Calibri" w:hint="eastAsia"/>
                <w:b/>
                <w:bCs/>
                <w:sz w:val="26"/>
                <w:szCs w:val="26"/>
                <w:lang w:eastAsia="zh-CN"/>
              </w:rPr>
              <w:t>月</w:t>
            </w:r>
            <w:r>
              <w:rPr>
                <w:rFonts w:ascii="Calibri" w:hAnsi="Calibri"/>
                <w:b/>
                <w:bCs/>
                <w:sz w:val="26"/>
                <w:szCs w:val="26"/>
                <w:lang w:eastAsia="zh-CN"/>
              </w:rPr>
              <w:t>7</w:t>
            </w:r>
            <w:r w:rsidRPr="00767F2F">
              <w:rPr>
                <w:rFonts w:ascii="Calibri" w:hAnsi="Calibri"/>
                <w:b/>
                <w:bCs/>
                <w:sz w:val="26"/>
                <w:szCs w:val="26"/>
                <w:lang w:eastAsia="zh-CN"/>
              </w:rPr>
              <w:t>-</w:t>
            </w:r>
            <w:r w:rsidRPr="00767F2F">
              <w:rPr>
                <w:rFonts w:ascii="Calibri" w:hAnsi="Calibri" w:hint="eastAsia"/>
                <w:b/>
                <w:bCs/>
                <w:sz w:val="26"/>
                <w:szCs w:val="26"/>
                <w:lang w:eastAsia="zh-CN"/>
              </w:rPr>
              <w:t>1</w:t>
            </w:r>
            <w:r>
              <w:rPr>
                <w:rFonts w:ascii="Calibri" w:hAnsi="Calibri"/>
                <w:b/>
                <w:bCs/>
                <w:sz w:val="26"/>
                <w:szCs w:val="26"/>
                <w:lang w:eastAsia="zh-CN"/>
              </w:rPr>
              <w:t>0</w:t>
            </w:r>
            <w:r w:rsidRPr="00767F2F">
              <w:rPr>
                <w:rFonts w:ascii="Calibri" w:hAnsi="Calibri" w:hint="eastAsia"/>
                <w:b/>
                <w:bCs/>
                <w:sz w:val="26"/>
                <w:szCs w:val="26"/>
                <w:lang w:eastAsia="zh-CN"/>
              </w:rPr>
              <w:t>日，瑞士日内瓦</w:t>
            </w:r>
          </w:p>
        </w:tc>
        <w:tc>
          <w:tcPr>
            <w:tcW w:w="3368" w:type="dxa"/>
          </w:tcPr>
          <w:p w14:paraId="06B48AA1" w14:textId="516DD633"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6DE5ABA3" w14:textId="77777777" w:rsidTr="005C3173">
        <w:trPr>
          <w:cantSplit/>
        </w:trPr>
        <w:tc>
          <w:tcPr>
            <w:tcW w:w="6663" w:type="dxa"/>
            <w:tcBorders>
              <w:top w:val="single" w:sz="12" w:space="0" w:color="auto"/>
            </w:tcBorders>
          </w:tcPr>
          <w:p w14:paraId="73168FEF" w14:textId="77777777" w:rsidR="00D83BF5" w:rsidRPr="00403C69" w:rsidRDefault="00D83BF5" w:rsidP="00403C69">
            <w:pPr>
              <w:spacing w:before="0" w:after="48" w:line="240" w:lineRule="atLeast"/>
              <w:rPr>
                <w:rFonts w:cstheme="minorHAnsi"/>
                <w:b/>
                <w:smallCaps/>
                <w:sz w:val="20"/>
              </w:rPr>
            </w:pPr>
            <w:bookmarkStart w:id="1" w:name="dhead"/>
          </w:p>
        </w:tc>
        <w:tc>
          <w:tcPr>
            <w:tcW w:w="3368" w:type="dxa"/>
            <w:tcBorders>
              <w:top w:val="single" w:sz="12" w:space="0" w:color="auto"/>
            </w:tcBorders>
          </w:tcPr>
          <w:p w14:paraId="439CB557" w14:textId="716EF333" w:rsidR="00D83BF5" w:rsidRPr="00403C69" w:rsidRDefault="00D83BF5" w:rsidP="00403C69">
            <w:pPr>
              <w:spacing w:before="0" w:line="240" w:lineRule="atLeast"/>
              <w:rPr>
                <w:rFonts w:cstheme="minorHAnsi"/>
                <w:sz w:val="20"/>
              </w:rPr>
            </w:pPr>
          </w:p>
        </w:tc>
      </w:tr>
      <w:tr w:rsidR="00D87035" w:rsidRPr="00403C69" w14:paraId="02BC550A" w14:textId="77777777" w:rsidTr="005C3173">
        <w:trPr>
          <w:cantSplit/>
          <w:trHeight w:val="23"/>
        </w:trPr>
        <w:tc>
          <w:tcPr>
            <w:tcW w:w="6663" w:type="dxa"/>
          </w:tcPr>
          <w:p w14:paraId="1EF66EAC" w14:textId="77777777" w:rsidR="00D87035" w:rsidRPr="00403C69" w:rsidRDefault="00D87035" w:rsidP="00403C69">
            <w:pPr>
              <w:pStyle w:val="Committee"/>
              <w:framePr w:hSpace="0" w:wrap="auto" w:hAnchor="text" w:yAlign="inline"/>
            </w:pPr>
            <w:bookmarkStart w:id="2" w:name="dnum" w:colFirst="1" w:colLast="1"/>
            <w:bookmarkStart w:id="3" w:name="dmeeting" w:colFirst="0" w:colLast="0"/>
            <w:bookmarkEnd w:id="1"/>
          </w:p>
        </w:tc>
        <w:tc>
          <w:tcPr>
            <w:tcW w:w="3368" w:type="dxa"/>
          </w:tcPr>
          <w:p w14:paraId="6F008A08" w14:textId="60BD783F" w:rsidR="00D87035" w:rsidRPr="00403C69" w:rsidRDefault="00767F2F" w:rsidP="00403C69">
            <w:pPr>
              <w:tabs>
                <w:tab w:val="left" w:pos="851"/>
              </w:tabs>
              <w:spacing w:before="0" w:line="240" w:lineRule="atLeast"/>
              <w:rPr>
                <w:rFonts w:cstheme="minorHAnsi"/>
                <w:szCs w:val="24"/>
              </w:rPr>
            </w:pPr>
            <w:proofErr w:type="spellStart"/>
            <w:r w:rsidRPr="00767F2F">
              <w:rPr>
                <w:rFonts w:ascii="Calibri" w:hAnsi="Calibri" w:hint="eastAsia"/>
                <w:b/>
                <w:bCs/>
                <w:lang w:val="en-US"/>
              </w:rPr>
              <w:t>文件</w:t>
            </w:r>
            <w:proofErr w:type="spellEnd"/>
            <w:r w:rsidRPr="00767F2F">
              <w:rPr>
                <w:rFonts w:ascii="Calibri" w:hAnsi="Calibri"/>
                <w:b/>
                <w:bCs/>
                <w:lang w:val="en-US"/>
              </w:rPr>
              <w:t xml:space="preserve"> TDAG-2</w:t>
            </w:r>
            <w:bookmarkStart w:id="4" w:name="DocNo1"/>
            <w:bookmarkEnd w:id="4"/>
            <w:r>
              <w:rPr>
                <w:rFonts w:ascii="Calibri" w:hAnsi="Calibri"/>
                <w:b/>
                <w:bCs/>
                <w:lang w:val="en-US" w:eastAsia="zh-CN"/>
              </w:rPr>
              <w:t>6</w:t>
            </w:r>
            <w:r w:rsidRPr="00767F2F">
              <w:rPr>
                <w:rFonts w:ascii="Calibri" w:hAnsi="Calibri"/>
                <w:b/>
                <w:bCs/>
                <w:lang w:val="en-US"/>
              </w:rPr>
              <w:t>/</w:t>
            </w:r>
            <w:r w:rsidR="00406CE3">
              <w:rPr>
                <w:rFonts w:ascii="Calibri" w:hAnsi="Calibri"/>
                <w:b/>
                <w:bCs/>
                <w:lang w:val="en-US" w:eastAsia="zh-CN"/>
              </w:rPr>
              <w:t>3</w:t>
            </w:r>
            <w:r w:rsidRPr="00767F2F">
              <w:rPr>
                <w:rFonts w:ascii="Calibri" w:hAnsi="Calibri"/>
                <w:b/>
                <w:bCs/>
                <w:lang w:val="en-US"/>
              </w:rPr>
              <w:t>-</w:t>
            </w:r>
            <w:r w:rsidRPr="00767F2F">
              <w:rPr>
                <w:rFonts w:ascii="Calibri" w:hAnsi="Calibri" w:hint="eastAsia"/>
                <w:b/>
                <w:bCs/>
                <w:lang w:val="en-US" w:eastAsia="zh-CN"/>
              </w:rPr>
              <w:t>C</w:t>
            </w:r>
          </w:p>
        </w:tc>
      </w:tr>
      <w:tr w:rsidR="00D87035" w:rsidRPr="00403C69" w14:paraId="55AD5FBA" w14:textId="77777777" w:rsidTr="005C3173">
        <w:trPr>
          <w:cantSplit/>
          <w:trHeight w:val="23"/>
        </w:trPr>
        <w:tc>
          <w:tcPr>
            <w:tcW w:w="6663" w:type="dxa"/>
          </w:tcPr>
          <w:p w14:paraId="0E170520" w14:textId="77777777" w:rsidR="00D87035" w:rsidRPr="00403C69" w:rsidRDefault="00D87035" w:rsidP="00403C69">
            <w:pPr>
              <w:tabs>
                <w:tab w:val="left" w:pos="851"/>
              </w:tabs>
              <w:spacing w:before="0" w:line="240" w:lineRule="atLeast"/>
              <w:rPr>
                <w:rFonts w:cstheme="minorHAnsi"/>
                <w:b/>
                <w:szCs w:val="24"/>
              </w:rPr>
            </w:pPr>
            <w:bookmarkStart w:id="5" w:name="ddate" w:colFirst="1" w:colLast="1"/>
            <w:bookmarkStart w:id="6" w:name="dblank" w:colFirst="0" w:colLast="0"/>
            <w:bookmarkEnd w:id="2"/>
            <w:bookmarkEnd w:id="3"/>
          </w:p>
        </w:tc>
        <w:tc>
          <w:tcPr>
            <w:tcW w:w="3368" w:type="dxa"/>
          </w:tcPr>
          <w:p w14:paraId="242C61B7" w14:textId="04F2FAEC" w:rsidR="00D87035" w:rsidRPr="00767F2F" w:rsidRDefault="00767F2F" w:rsidP="00403C69">
            <w:pPr>
              <w:spacing w:before="0" w:line="240" w:lineRule="atLeast"/>
              <w:rPr>
                <w:rFonts w:cstheme="minorHAnsi"/>
                <w:szCs w:val="24"/>
                <w:lang w:val="en-US"/>
              </w:rPr>
            </w:pPr>
            <w:r w:rsidRPr="00767F2F">
              <w:rPr>
                <w:rFonts w:ascii="Calibri" w:hAnsi="Calibri"/>
                <w:b/>
                <w:bCs/>
                <w:szCs w:val="28"/>
              </w:rPr>
              <w:t>202</w:t>
            </w:r>
            <w:r>
              <w:rPr>
                <w:rFonts w:ascii="Calibri" w:hAnsi="Calibri"/>
                <w:b/>
                <w:bCs/>
                <w:szCs w:val="28"/>
              </w:rPr>
              <w:t>6</w:t>
            </w:r>
            <w:r w:rsidRPr="00767F2F">
              <w:rPr>
                <w:rFonts w:ascii="SimSun" w:hAnsi="SimSun" w:hint="eastAsia"/>
                <w:b/>
                <w:bCs/>
                <w:szCs w:val="28"/>
                <w:lang w:eastAsia="zh-CN"/>
              </w:rPr>
              <w:t>年</w:t>
            </w:r>
            <w:r w:rsidR="00CC46F1">
              <w:rPr>
                <w:rFonts w:ascii="Calibri" w:hAnsi="Calibri" w:hint="eastAsia"/>
                <w:b/>
                <w:bCs/>
                <w:szCs w:val="28"/>
                <w:lang w:eastAsia="zh-CN"/>
              </w:rPr>
              <w:t>3</w:t>
            </w:r>
            <w:r w:rsidRPr="00767F2F">
              <w:rPr>
                <w:rFonts w:ascii="SimSun" w:hAnsi="SimSun" w:hint="eastAsia"/>
                <w:b/>
                <w:bCs/>
                <w:szCs w:val="28"/>
                <w:lang w:eastAsia="zh-CN"/>
              </w:rPr>
              <w:t>月</w:t>
            </w:r>
            <w:r w:rsidR="00CC46F1">
              <w:rPr>
                <w:rFonts w:ascii="Calibri" w:hAnsi="Calibri" w:hint="eastAsia"/>
                <w:b/>
                <w:bCs/>
                <w:szCs w:val="28"/>
                <w:lang w:eastAsia="zh-CN"/>
              </w:rPr>
              <w:t>3</w:t>
            </w:r>
            <w:r w:rsidRPr="00767F2F">
              <w:rPr>
                <w:rFonts w:ascii="SimSun" w:hAnsi="SimSun" w:hint="eastAsia"/>
                <w:b/>
                <w:bCs/>
                <w:szCs w:val="28"/>
                <w:lang w:eastAsia="zh-CN"/>
              </w:rPr>
              <w:t>日</w:t>
            </w:r>
          </w:p>
        </w:tc>
      </w:tr>
      <w:bookmarkEnd w:id="5"/>
      <w:bookmarkEnd w:id="6"/>
      <w:tr w:rsidR="00D87035" w:rsidRPr="00403C69" w14:paraId="07260C0B" w14:textId="77777777" w:rsidTr="005C3173">
        <w:trPr>
          <w:cantSplit/>
          <w:trHeight w:val="23"/>
        </w:trPr>
        <w:tc>
          <w:tcPr>
            <w:tcW w:w="6663" w:type="dxa"/>
          </w:tcPr>
          <w:p w14:paraId="773E4FE3" w14:textId="77777777" w:rsidR="00D87035" w:rsidRPr="00403C69" w:rsidRDefault="00D87035" w:rsidP="00403C69">
            <w:pPr>
              <w:tabs>
                <w:tab w:val="left" w:pos="851"/>
              </w:tabs>
              <w:spacing w:before="0" w:line="240" w:lineRule="atLeast"/>
              <w:rPr>
                <w:rFonts w:cstheme="minorHAnsi"/>
                <w:szCs w:val="24"/>
              </w:rPr>
            </w:pPr>
          </w:p>
        </w:tc>
        <w:tc>
          <w:tcPr>
            <w:tcW w:w="3368" w:type="dxa"/>
          </w:tcPr>
          <w:p w14:paraId="2C8BB831" w14:textId="3AC273ED" w:rsidR="00D87035" w:rsidRPr="00403C69" w:rsidRDefault="00767F2F" w:rsidP="00403C69">
            <w:pPr>
              <w:tabs>
                <w:tab w:val="left" w:pos="993"/>
              </w:tabs>
              <w:spacing w:before="0"/>
              <w:rPr>
                <w:rFonts w:cstheme="minorHAnsi"/>
                <w:b/>
                <w:szCs w:val="24"/>
              </w:rPr>
            </w:pPr>
            <w:r w:rsidRPr="00767F2F">
              <w:rPr>
                <w:rFonts w:ascii="Calibri" w:hAnsi="Calibri" w:hint="eastAsia"/>
                <w:b/>
                <w:lang w:eastAsia="zh-CN"/>
              </w:rPr>
              <w:t>原文：英文</w:t>
            </w:r>
          </w:p>
        </w:tc>
      </w:tr>
      <w:tr w:rsidR="00767F2F" w:rsidRPr="00403C69" w14:paraId="7A5CDA81" w14:textId="77777777" w:rsidTr="00D87035">
        <w:trPr>
          <w:cantSplit/>
          <w:trHeight w:val="23"/>
        </w:trPr>
        <w:tc>
          <w:tcPr>
            <w:tcW w:w="10031" w:type="dxa"/>
            <w:gridSpan w:val="2"/>
          </w:tcPr>
          <w:p w14:paraId="1A02D973" w14:textId="48813406" w:rsidR="00767F2F" w:rsidRPr="00767F2F" w:rsidRDefault="00CC46F1" w:rsidP="00403C69">
            <w:pPr>
              <w:pStyle w:val="Source"/>
              <w:spacing w:before="240" w:after="240"/>
              <w:rPr>
                <w:rFonts w:eastAsiaTheme="minorEastAsia"/>
                <w:lang w:eastAsia="zh-CN"/>
              </w:rPr>
            </w:pPr>
            <w:bookmarkStart w:id="7" w:name="dbluepink" w:colFirst="0" w:colLast="0"/>
            <w:bookmarkStart w:id="8" w:name="dorlang" w:colFirst="1" w:colLast="1"/>
            <w:r w:rsidRPr="00CC46F1">
              <w:rPr>
                <w:rFonts w:eastAsiaTheme="minorEastAsia" w:hint="eastAsia"/>
                <w:lang w:eastAsia="zh-CN"/>
              </w:rPr>
              <w:t>电信发展局主任</w:t>
            </w:r>
          </w:p>
        </w:tc>
      </w:tr>
      <w:tr w:rsidR="00767F2F" w:rsidRPr="00403C69" w14:paraId="06BE7A84" w14:textId="77777777" w:rsidTr="00D87035">
        <w:trPr>
          <w:cantSplit/>
          <w:trHeight w:val="23"/>
        </w:trPr>
        <w:tc>
          <w:tcPr>
            <w:tcW w:w="10031" w:type="dxa"/>
            <w:gridSpan w:val="2"/>
            <w:vAlign w:val="center"/>
          </w:tcPr>
          <w:p w14:paraId="57377CE0" w14:textId="4EB4A20D" w:rsidR="00767F2F" w:rsidRPr="00403C69" w:rsidRDefault="00406CE3" w:rsidP="00403C69">
            <w:pPr>
              <w:pStyle w:val="Title1"/>
              <w:spacing w:before="120" w:after="120"/>
              <w:rPr>
                <w:caps w:val="0"/>
                <w:lang w:eastAsia="zh-CN"/>
              </w:rPr>
            </w:pPr>
            <w:r>
              <w:rPr>
                <w:color w:val="000000"/>
                <w:lang w:val="zh-CN" w:eastAsia="zh-CN"/>
              </w:rPr>
              <w:t>2025</w:t>
            </w:r>
            <w:r>
              <w:rPr>
                <w:color w:val="000000"/>
                <w:lang w:val="zh-CN" w:eastAsia="zh-CN"/>
              </w:rPr>
              <w:t>年世界电信发展大会（</w:t>
            </w:r>
            <w:r>
              <w:rPr>
                <w:color w:val="000000"/>
                <w:lang w:val="zh-CN" w:eastAsia="zh-CN"/>
              </w:rPr>
              <w:t>WTDC-25</w:t>
            </w:r>
            <w:r>
              <w:rPr>
                <w:color w:val="000000"/>
                <w:lang w:val="zh-CN" w:eastAsia="zh-CN"/>
              </w:rPr>
              <w:t>）</w:t>
            </w:r>
            <w:r>
              <w:rPr>
                <w:rFonts w:hint="eastAsia"/>
                <w:color w:val="000000"/>
                <w:lang w:val="zh-CN" w:eastAsia="zh-CN"/>
              </w:rPr>
              <w:t>的成果</w:t>
            </w:r>
          </w:p>
        </w:tc>
      </w:tr>
      <w:tr w:rsidR="00767F2F" w:rsidRPr="00403C69" w14:paraId="3886F53F" w14:textId="77777777" w:rsidTr="00D87035">
        <w:trPr>
          <w:cantSplit/>
          <w:trHeight w:val="23"/>
        </w:trPr>
        <w:tc>
          <w:tcPr>
            <w:tcW w:w="10031" w:type="dxa"/>
            <w:gridSpan w:val="2"/>
            <w:tcBorders>
              <w:bottom w:val="single" w:sz="4" w:space="0" w:color="auto"/>
            </w:tcBorders>
          </w:tcPr>
          <w:p w14:paraId="546EC4F6" w14:textId="77777777" w:rsidR="00767F2F" w:rsidRPr="00403C69" w:rsidRDefault="00767F2F" w:rsidP="00403C69">
            <w:pPr>
              <w:pStyle w:val="Title1"/>
              <w:spacing w:before="120" w:after="120"/>
              <w:jc w:val="left"/>
              <w:rPr>
                <w:rFonts w:cs="Times New Roman Bold"/>
                <w:caps w:val="0"/>
                <w:szCs w:val="28"/>
                <w:lang w:eastAsia="zh-CN"/>
              </w:rPr>
            </w:pPr>
          </w:p>
        </w:tc>
      </w:tr>
      <w:tr w:rsidR="00767F2F" w:rsidRPr="00403C69" w14:paraId="6F91CCE0"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2C7B5099" w14:textId="2086226F" w:rsidR="00767F2F" w:rsidRPr="00403C69" w:rsidRDefault="00767F2F" w:rsidP="00403C69">
            <w:pPr>
              <w:rPr>
                <w:b/>
                <w:bCs/>
                <w:szCs w:val="24"/>
                <w:lang w:eastAsia="zh-CN"/>
              </w:rPr>
            </w:pPr>
            <w:r>
              <w:rPr>
                <w:rFonts w:asciiTheme="minorEastAsia" w:eastAsiaTheme="minorEastAsia" w:hAnsiTheme="minorEastAsia" w:hint="eastAsia"/>
                <w:b/>
                <w:bCs/>
                <w:szCs w:val="24"/>
                <w:lang w:eastAsia="zh-CN"/>
              </w:rPr>
              <w:t>摘要</w:t>
            </w:r>
            <w:r w:rsidR="00653008">
              <w:rPr>
                <w:rFonts w:asciiTheme="minorEastAsia" w:eastAsiaTheme="minorEastAsia" w:hAnsiTheme="minorEastAsia" w:hint="eastAsia"/>
                <w:b/>
                <w:bCs/>
                <w:szCs w:val="24"/>
                <w:lang w:eastAsia="zh-CN"/>
              </w:rPr>
              <w:t>：</w:t>
            </w:r>
          </w:p>
          <w:p w14:paraId="1DB93C69" w14:textId="77777777" w:rsidR="00406CE3" w:rsidRPr="00406CE3" w:rsidRDefault="00406CE3" w:rsidP="00406CE3">
            <w:pPr>
              <w:ind w:firstLineChars="200" w:firstLine="480"/>
              <w:rPr>
                <w:rFonts w:ascii="Calibri" w:hAnsi="Calibri" w:cs="Calibri"/>
                <w:lang w:eastAsia="zh-CN"/>
              </w:rPr>
            </w:pPr>
            <w:r w:rsidRPr="00406CE3">
              <w:rPr>
                <w:rFonts w:ascii="Calibri" w:hAnsi="Calibri" w:cs="Calibri" w:hint="eastAsia"/>
                <w:color w:val="000000"/>
                <w:lang w:val="zh-CN" w:eastAsia="zh-CN"/>
              </w:rPr>
              <w:t>国际电联</w:t>
            </w:r>
            <w:r w:rsidRPr="00406CE3">
              <w:rPr>
                <w:rFonts w:ascii="Calibri" w:hAnsi="Calibri" w:cs="Calibri"/>
                <w:color w:val="000000"/>
                <w:lang w:val="zh-CN" w:eastAsia="zh-CN"/>
              </w:rPr>
              <w:t>2025</w:t>
            </w:r>
            <w:r w:rsidRPr="00406CE3">
              <w:rPr>
                <w:rFonts w:ascii="Calibri" w:hAnsi="Calibri" w:cs="Calibri"/>
                <w:color w:val="000000"/>
                <w:lang w:val="zh-CN" w:eastAsia="zh-CN"/>
              </w:rPr>
              <w:t>年世界电信发展大会（</w:t>
            </w:r>
            <w:r w:rsidRPr="00406CE3">
              <w:rPr>
                <w:rFonts w:ascii="Calibri" w:hAnsi="Calibri" w:cs="Calibri"/>
                <w:color w:val="000000"/>
                <w:lang w:val="zh-CN" w:eastAsia="zh-CN"/>
              </w:rPr>
              <w:t>WTDC-25</w:t>
            </w:r>
            <w:r w:rsidRPr="00406CE3">
              <w:rPr>
                <w:rFonts w:ascii="Calibri" w:hAnsi="Calibri" w:cs="Calibri"/>
                <w:color w:val="000000"/>
                <w:lang w:val="zh-CN" w:eastAsia="zh-CN"/>
              </w:rPr>
              <w:t>）于</w:t>
            </w:r>
            <w:r w:rsidRPr="00406CE3">
              <w:rPr>
                <w:rFonts w:ascii="Calibri" w:hAnsi="Calibri" w:cs="Calibri"/>
                <w:color w:val="000000"/>
                <w:lang w:val="zh-CN" w:eastAsia="zh-CN"/>
              </w:rPr>
              <w:t>2025</w:t>
            </w:r>
            <w:r w:rsidRPr="00406CE3">
              <w:rPr>
                <w:rFonts w:ascii="Calibri" w:hAnsi="Calibri" w:cs="Calibri"/>
                <w:color w:val="000000"/>
                <w:lang w:val="zh-CN" w:eastAsia="zh-CN"/>
              </w:rPr>
              <w:t>年</w:t>
            </w:r>
            <w:r w:rsidRPr="00406CE3">
              <w:rPr>
                <w:rFonts w:ascii="Calibri" w:hAnsi="Calibri" w:cs="Calibri"/>
                <w:color w:val="000000"/>
                <w:lang w:val="zh-CN" w:eastAsia="zh-CN"/>
              </w:rPr>
              <w:t>11</w:t>
            </w:r>
            <w:r w:rsidRPr="00406CE3">
              <w:rPr>
                <w:rFonts w:ascii="Calibri" w:hAnsi="Calibri" w:cs="Calibri"/>
                <w:color w:val="000000"/>
                <w:lang w:val="zh-CN" w:eastAsia="zh-CN"/>
              </w:rPr>
              <w:t>月</w:t>
            </w:r>
            <w:r w:rsidRPr="00406CE3">
              <w:rPr>
                <w:rFonts w:ascii="Calibri" w:hAnsi="Calibri" w:cs="Calibri"/>
                <w:color w:val="000000"/>
                <w:lang w:val="zh-CN" w:eastAsia="zh-CN"/>
              </w:rPr>
              <w:t>17-28</w:t>
            </w:r>
            <w:r w:rsidRPr="00406CE3">
              <w:rPr>
                <w:rFonts w:ascii="Calibri" w:hAnsi="Calibri" w:cs="Calibri"/>
                <w:color w:val="000000"/>
                <w:lang w:val="zh-CN" w:eastAsia="zh-CN"/>
              </w:rPr>
              <w:t>日在阿塞拜疆共和国巴库举行。作为国际电联的一项里程碑式活，</w:t>
            </w:r>
            <w:r w:rsidRPr="00406CE3">
              <w:rPr>
                <w:rFonts w:ascii="Calibri" w:hAnsi="Calibri" w:cs="Calibri"/>
                <w:color w:val="000000"/>
                <w:lang w:val="zh-CN" w:eastAsia="zh-CN"/>
              </w:rPr>
              <w:t>WTDC-25</w:t>
            </w:r>
            <w:r w:rsidRPr="00406CE3">
              <w:rPr>
                <w:rFonts w:ascii="Calibri" w:hAnsi="Calibri" w:cs="Calibri"/>
                <w:color w:val="000000"/>
                <w:lang w:val="zh-CN" w:eastAsia="zh-CN"/>
              </w:rPr>
              <w:t>取得了若干重要成果，包括通过了《巴库行动计划》（</w:t>
            </w:r>
            <w:r w:rsidRPr="00406CE3">
              <w:rPr>
                <w:rFonts w:ascii="Calibri" w:hAnsi="Calibri" w:cs="Calibri"/>
                <w:color w:val="000000"/>
                <w:lang w:val="zh-CN" w:eastAsia="zh-CN"/>
              </w:rPr>
              <w:t>BAP</w:t>
            </w:r>
            <w:r w:rsidRPr="00406CE3">
              <w:rPr>
                <w:rFonts w:ascii="Calibri" w:hAnsi="Calibri" w:cs="Calibri"/>
                <w:color w:val="000000"/>
                <w:lang w:val="zh-CN" w:eastAsia="zh-CN"/>
              </w:rPr>
              <w:t>）和《巴库宣言》。大会还</w:t>
            </w:r>
            <w:r w:rsidRPr="00406CE3">
              <w:rPr>
                <w:rFonts w:ascii="Calibri" w:hAnsi="Calibri" w:cs="Calibri" w:hint="eastAsia"/>
                <w:color w:val="000000"/>
                <w:lang w:val="zh-CN" w:eastAsia="zh-CN"/>
              </w:rPr>
              <w:t>推出</w:t>
            </w:r>
            <w:r w:rsidRPr="00406CE3">
              <w:rPr>
                <w:rFonts w:ascii="Calibri" w:hAnsi="Calibri" w:cs="Calibri"/>
                <w:color w:val="000000"/>
                <w:lang w:val="zh-CN" w:eastAsia="zh-CN"/>
              </w:rPr>
              <w:t>了新的区域性举措，并修订或引入了研究组课题，所有这些课题</w:t>
            </w:r>
            <w:r w:rsidRPr="00406CE3">
              <w:rPr>
                <w:rFonts w:ascii="Calibri" w:hAnsi="Calibri" w:cs="Calibri" w:hint="eastAsia"/>
                <w:color w:val="000000"/>
                <w:lang w:val="zh-CN" w:eastAsia="zh-CN"/>
              </w:rPr>
              <w:t>均</w:t>
            </w:r>
            <w:r w:rsidRPr="00406CE3">
              <w:rPr>
                <w:rFonts w:ascii="Calibri" w:hAnsi="Calibri" w:cs="Calibri"/>
                <w:color w:val="000000"/>
                <w:lang w:val="zh-CN" w:eastAsia="zh-CN"/>
              </w:rPr>
              <w:t>将与</w:t>
            </w:r>
            <w:r w:rsidRPr="00406CE3">
              <w:rPr>
                <w:rFonts w:ascii="Calibri" w:hAnsi="Calibri" w:cs="Calibri"/>
                <w:color w:val="000000"/>
                <w:lang w:val="zh-CN" w:eastAsia="zh-CN"/>
              </w:rPr>
              <w:t>2026-2029</w:t>
            </w:r>
            <w:r w:rsidRPr="00406CE3">
              <w:rPr>
                <w:rFonts w:ascii="Calibri" w:hAnsi="Calibri" w:cs="Calibri"/>
                <w:color w:val="000000"/>
                <w:lang w:val="zh-CN" w:eastAsia="zh-CN"/>
              </w:rPr>
              <w:t>年研究期相关。</w:t>
            </w:r>
          </w:p>
          <w:p w14:paraId="664F3F37" w14:textId="77777777" w:rsidR="00406CE3" w:rsidRPr="00406CE3" w:rsidRDefault="00406CE3" w:rsidP="00406CE3">
            <w:pPr>
              <w:ind w:firstLineChars="200" w:firstLine="480"/>
              <w:rPr>
                <w:rFonts w:ascii="Calibri" w:hAnsi="Calibri" w:cs="Calibri"/>
                <w:lang w:eastAsia="zh-CN"/>
              </w:rPr>
            </w:pPr>
            <w:r w:rsidRPr="00406CE3">
              <w:rPr>
                <w:rFonts w:ascii="Calibri" w:hAnsi="Calibri" w:cs="Calibri"/>
                <w:color w:val="000000"/>
                <w:lang w:val="zh-CN" w:eastAsia="zh-CN"/>
              </w:rPr>
              <w:t>此外，</w:t>
            </w:r>
            <w:r w:rsidRPr="00406CE3">
              <w:rPr>
                <w:rFonts w:ascii="Calibri" w:hAnsi="Calibri" w:cs="Calibri"/>
                <w:color w:val="000000"/>
                <w:lang w:val="zh-CN" w:eastAsia="zh-CN"/>
              </w:rPr>
              <w:t>WTDC-25</w:t>
            </w:r>
            <w:r w:rsidRPr="00406CE3">
              <w:rPr>
                <w:rFonts w:ascii="Calibri" w:hAnsi="Calibri" w:cs="Calibri"/>
                <w:color w:val="000000"/>
                <w:lang w:val="zh-CN" w:eastAsia="zh-CN"/>
              </w:rPr>
              <w:t>对其决议进行了全面审查，修正了</w:t>
            </w:r>
            <w:r w:rsidRPr="00406CE3">
              <w:rPr>
                <w:rFonts w:ascii="Calibri" w:hAnsi="Calibri" w:cs="Calibri"/>
                <w:color w:val="000000"/>
                <w:lang w:val="zh-CN" w:eastAsia="zh-CN"/>
              </w:rPr>
              <w:t>4</w:t>
            </w:r>
            <w:r w:rsidRPr="00406CE3">
              <w:rPr>
                <w:rFonts w:ascii="Calibri" w:hAnsi="Calibri" w:cs="Calibri" w:hint="eastAsia"/>
                <w:color w:val="000000"/>
                <w:lang w:val="zh-CN" w:eastAsia="zh-CN"/>
              </w:rPr>
              <w:t>3</w:t>
            </w:r>
            <w:r w:rsidRPr="00406CE3">
              <w:rPr>
                <w:rFonts w:ascii="Calibri" w:hAnsi="Calibri" w:cs="Calibri"/>
                <w:color w:val="000000"/>
                <w:lang w:val="zh-CN" w:eastAsia="zh-CN"/>
              </w:rPr>
              <w:t>项现有决议，并通过了</w:t>
            </w:r>
            <w:r w:rsidRPr="00406CE3">
              <w:rPr>
                <w:rFonts w:ascii="Calibri" w:hAnsi="Calibri" w:cs="Calibri"/>
                <w:color w:val="000000"/>
                <w:lang w:val="zh-CN" w:eastAsia="zh-CN"/>
              </w:rPr>
              <w:t>4</w:t>
            </w:r>
            <w:r w:rsidRPr="00406CE3">
              <w:rPr>
                <w:rFonts w:ascii="Calibri" w:hAnsi="Calibri" w:cs="Calibri"/>
                <w:color w:val="000000"/>
                <w:lang w:val="zh-CN" w:eastAsia="zh-CN"/>
              </w:rPr>
              <w:t>项新决议。大会还任命了电信发展顾问组（</w:t>
            </w:r>
            <w:r w:rsidRPr="00406CE3">
              <w:rPr>
                <w:rFonts w:ascii="Calibri" w:hAnsi="Calibri" w:cs="Calibri"/>
                <w:color w:val="000000"/>
                <w:lang w:val="zh-CN" w:eastAsia="zh-CN"/>
              </w:rPr>
              <w:t>TDAG</w:t>
            </w:r>
            <w:r w:rsidRPr="00406CE3">
              <w:rPr>
                <w:rFonts w:ascii="Calibri" w:hAnsi="Calibri" w:cs="Calibri"/>
                <w:color w:val="000000"/>
                <w:lang w:val="zh-CN" w:eastAsia="zh-CN"/>
              </w:rPr>
              <w:t>）的新主席和新领导班子，以及</w:t>
            </w:r>
            <w:r w:rsidRPr="00406CE3">
              <w:rPr>
                <w:rFonts w:ascii="Calibri" w:hAnsi="Calibri" w:cs="Calibri"/>
                <w:color w:val="000000"/>
                <w:lang w:val="zh-CN" w:eastAsia="zh-CN"/>
              </w:rPr>
              <w:t>ITU-D</w:t>
            </w:r>
            <w:r w:rsidRPr="00406CE3">
              <w:rPr>
                <w:rFonts w:ascii="Calibri" w:hAnsi="Calibri" w:cs="Calibri"/>
                <w:color w:val="000000"/>
                <w:lang w:val="zh-CN" w:eastAsia="zh-CN"/>
              </w:rPr>
              <w:t>研究组的新任正副主席。</w:t>
            </w:r>
          </w:p>
          <w:p w14:paraId="09390E3B" w14:textId="77777777" w:rsidR="00406CE3" w:rsidRPr="00406CE3" w:rsidRDefault="00406CE3" w:rsidP="00406CE3">
            <w:pPr>
              <w:ind w:firstLineChars="200" w:firstLine="480"/>
              <w:rPr>
                <w:rFonts w:ascii="Calibri" w:hAnsi="Calibri" w:cs="Calibri"/>
                <w:lang w:eastAsia="zh-CN"/>
              </w:rPr>
            </w:pPr>
            <w:r w:rsidRPr="00406CE3">
              <w:rPr>
                <w:rFonts w:ascii="Calibri" w:hAnsi="Calibri" w:cs="Calibri"/>
                <w:color w:val="000000"/>
                <w:lang w:val="zh-CN" w:eastAsia="zh-CN"/>
              </w:rPr>
              <w:t>编写本报告旨在向</w:t>
            </w:r>
            <w:r w:rsidRPr="00406CE3">
              <w:rPr>
                <w:rFonts w:ascii="Calibri" w:hAnsi="Calibri" w:cs="Calibri"/>
                <w:color w:val="000000"/>
                <w:lang w:val="zh-CN" w:eastAsia="zh-CN"/>
              </w:rPr>
              <w:t>TDAG</w:t>
            </w:r>
            <w:r w:rsidRPr="00406CE3">
              <w:rPr>
                <w:rFonts w:ascii="Calibri" w:hAnsi="Calibri" w:cs="Calibri"/>
                <w:color w:val="000000"/>
                <w:lang w:val="zh-CN" w:eastAsia="zh-CN"/>
              </w:rPr>
              <w:t>通报</w:t>
            </w:r>
            <w:r w:rsidRPr="00406CE3">
              <w:rPr>
                <w:rFonts w:ascii="Calibri" w:hAnsi="Calibri" w:cs="Calibri"/>
                <w:color w:val="000000"/>
                <w:lang w:val="zh-CN" w:eastAsia="zh-CN"/>
              </w:rPr>
              <w:t>WTDC-25</w:t>
            </w:r>
            <w:r w:rsidRPr="00406CE3">
              <w:rPr>
                <w:rFonts w:ascii="Calibri" w:hAnsi="Calibri" w:cs="Calibri"/>
                <w:color w:val="000000"/>
                <w:lang w:val="zh-CN" w:eastAsia="zh-CN"/>
              </w:rPr>
              <w:t>的主要成果，并要求就下一步工作提供指导。</w:t>
            </w:r>
          </w:p>
          <w:p w14:paraId="6B3236CE" w14:textId="4A51CA3C" w:rsidR="00767F2F" w:rsidRPr="00403C69" w:rsidRDefault="00767F2F" w:rsidP="007A3835">
            <w:pPr>
              <w:rPr>
                <w:b/>
                <w:bCs/>
                <w:szCs w:val="24"/>
                <w:lang w:eastAsia="zh-CN"/>
              </w:rPr>
            </w:pPr>
            <w:r>
              <w:rPr>
                <w:rFonts w:asciiTheme="minorEastAsia" w:eastAsiaTheme="minorEastAsia" w:hAnsiTheme="minorEastAsia" w:hint="eastAsia"/>
                <w:b/>
                <w:bCs/>
                <w:lang w:eastAsia="zh-CN"/>
              </w:rPr>
              <w:t>需采取的行动：</w:t>
            </w:r>
          </w:p>
          <w:p w14:paraId="2247FA6F" w14:textId="77777777" w:rsidR="00406CE3" w:rsidRDefault="00406CE3" w:rsidP="00406CE3">
            <w:pPr>
              <w:ind w:firstLineChars="200" w:firstLine="480"/>
              <w:rPr>
                <w:color w:val="000000"/>
                <w:lang w:val="en-US" w:eastAsia="zh-CN"/>
              </w:rPr>
            </w:pPr>
            <w:r>
              <w:rPr>
                <w:color w:val="000000"/>
                <w:lang w:val="zh-CN" w:eastAsia="zh-CN"/>
              </w:rPr>
              <w:t>请电信发展顾问组（</w:t>
            </w:r>
            <w:r>
              <w:rPr>
                <w:color w:val="000000"/>
                <w:lang w:val="zh-CN" w:eastAsia="zh-CN"/>
              </w:rPr>
              <w:t>TDAG</w:t>
            </w:r>
            <w:r>
              <w:rPr>
                <w:color w:val="000000"/>
                <w:lang w:val="zh-CN" w:eastAsia="zh-CN"/>
              </w:rPr>
              <w:t>）将本文件记录在案。</w:t>
            </w:r>
          </w:p>
          <w:p w14:paraId="7F8BA69B" w14:textId="65F27A3A" w:rsidR="00767F2F" w:rsidRPr="00406CE3" w:rsidRDefault="00767F2F" w:rsidP="00406CE3">
            <w:pPr>
              <w:rPr>
                <w:rFonts w:asciiTheme="minorEastAsia" w:eastAsiaTheme="minorEastAsia" w:hAnsiTheme="minorEastAsia"/>
                <w:b/>
                <w:bCs/>
                <w:lang w:eastAsia="zh-CN"/>
              </w:rPr>
            </w:pPr>
            <w:r w:rsidRPr="00406CE3">
              <w:rPr>
                <w:rFonts w:asciiTheme="minorEastAsia" w:eastAsiaTheme="minorEastAsia" w:hAnsiTheme="minorEastAsia" w:hint="eastAsia"/>
                <w:b/>
                <w:bCs/>
                <w:lang w:eastAsia="zh-CN"/>
              </w:rPr>
              <w:t>参考文件：</w:t>
            </w:r>
          </w:p>
          <w:p w14:paraId="2B8384FE" w14:textId="26AB4E88" w:rsidR="007A3835" w:rsidRPr="00406CE3" w:rsidRDefault="00406CE3" w:rsidP="00406CE3">
            <w:pPr>
              <w:rPr>
                <w:rFonts w:ascii="Calibri" w:hAnsi="Calibri" w:cs="Calibri"/>
                <w:lang w:eastAsia="zh-CN"/>
              </w:rPr>
            </w:pPr>
            <w:hyperlink r:id="rId12">
              <w:r w:rsidRPr="00406CE3">
                <w:rPr>
                  <w:rStyle w:val="Hyperlink"/>
                  <w:rFonts w:ascii="Calibri" w:hAnsi="Calibri" w:cs="Calibri"/>
                  <w:lang w:eastAsia="zh-CN"/>
                </w:rPr>
                <w:t>WTDC-25</w:t>
              </w:r>
              <w:r w:rsidRPr="00406CE3">
                <w:rPr>
                  <w:rStyle w:val="Hyperlink"/>
                  <w:rFonts w:ascii="Calibri" w:hAnsi="Calibri" w:cs="Calibri" w:hint="eastAsia"/>
                  <w:lang w:eastAsia="zh-CN"/>
                </w:rPr>
                <w:t>《最后报告》</w:t>
              </w:r>
            </w:hyperlink>
          </w:p>
        </w:tc>
      </w:tr>
      <w:bookmarkEnd w:id="7"/>
      <w:bookmarkEnd w:id="8"/>
    </w:tbl>
    <w:p w14:paraId="6E470EBA" w14:textId="572E22A8" w:rsidR="00D56B87" w:rsidRPr="00D56B87" w:rsidRDefault="00075C63" w:rsidP="00D56B87">
      <w:pPr>
        <w:pStyle w:val="Heading1"/>
      </w:pPr>
      <w:r w:rsidRPr="00403C69">
        <w:rPr>
          <w:lang w:eastAsia="zh-CN"/>
        </w:rPr>
        <w:br w:type="page"/>
      </w:r>
      <w:r w:rsidR="00D56B87" w:rsidRPr="00D56B87">
        <w:lastRenderedPageBreak/>
        <w:t>1</w:t>
      </w:r>
      <w:r w:rsidR="00D56B87" w:rsidRPr="00D56B87">
        <w:tab/>
      </w:r>
      <w:proofErr w:type="spellStart"/>
      <w:r w:rsidR="00D56B87" w:rsidRPr="00D56B87">
        <w:rPr>
          <w:rFonts w:hint="eastAsia"/>
        </w:rPr>
        <w:t>引言</w:t>
      </w:r>
      <w:proofErr w:type="spellEnd"/>
    </w:p>
    <w:p w14:paraId="370CDC99" w14:textId="77777777" w:rsidR="00D56B87" w:rsidRPr="00D56B87" w:rsidRDefault="00D56B87" w:rsidP="00D56B87">
      <w:pPr>
        <w:pStyle w:val="Pa10"/>
        <w:spacing w:before="120" w:line="240" w:lineRule="auto"/>
        <w:rPr>
          <w:rFonts w:ascii="Calibri" w:hAnsi="Calibri" w:cs="Calibri"/>
          <w:color w:val="000000"/>
          <w:sz w:val="24"/>
        </w:rPr>
      </w:pPr>
      <w:r w:rsidRPr="00D56B87">
        <w:rPr>
          <w:rFonts w:ascii="Calibri" w:hAnsi="Calibri" w:cs="Calibri"/>
          <w:sz w:val="24"/>
          <w:lang w:val="zh-CN"/>
        </w:rPr>
        <w:t>1.1</w:t>
      </w:r>
      <w:r w:rsidRPr="00D56B87">
        <w:rPr>
          <w:rFonts w:ascii="Calibri" w:hAnsi="Calibri" w:cs="Calibri"/>
          <w:sz w:val="24"/>
          <w:lang w:val="zh-CN"/>
        </w:rPr>
        <w:tab/>
        <w:t>2025</w:t>
      </w:r>
      <w:r w:rsidRPr="00D56B87">
        <w:rPr>
          <w:rFonts w:ascii="Calibri" w:hAnsi="Calibri" w:cs="Calibri"/>
          <w:sz w:val="24"/>
          <w:lang w:val="zh-CN"/>
        </w:rPr>
        <w:t>年第</w:t>
      </w:r>
      <w:r w:rsidRPr="00D56B87">
        <w:rPr>
          <w:rFonts w:ascii="Calibri" w:hAnsi="Calibri" w:cs="Calibri"/>
          <w:sz w:val="24"/>
          <w:lang w:val="zh-CN"/>
        </w:rPr>
        <w:t>9</w:t>
      </w:r>
      <w:r w:rsidRPr="00D56B87">
        <w:rPr>
          <w:rFonts w:ascii="Calibri" w:hAnsi="Calibri" w:cs="Calibri"/>
          <w:sz w:val="24"/>
          <w:lang w:val="zh-CN"/>
        </w:rPr>
        <w:t>届世界电信发展大会（</w:t>
      </w:r>
      <w:hyperlink r:id="rId13" w:tgtFrame="_blank" w:history="1">
        <w:r w:rsidRPr="00D56B87">
          <w:rPr>
            <w:rStyle w:val="Hyperlink"/>
            <w:rFonts w:ascii="Calibri" w:hAnsi="Calibri" w:cs="Calibri"/>
            <w:sz w:val="24"/>
          </w:rPr>
          <w:t>WTDC-25</w:t>
        </w:r>
      </w:hyperlink>
      <w:r w:rsidRPr="00D56B87">
        <w:rPr>
          <w:rFonts w:ascii="Calibri" w:hAnsi="Calibri" w:cs="Calibri"/>
          <w:sz w:val="24"/>
          <w:lang w:val="zh-CN"/>
        </w:rPr>
        <w:t>）于</w:t>
      </w:r>
      <w:r w:rsidRPr="00D56B87">
        <w:rPr>
          <w:rFonts w:ascii="Calibri" w:hAnsi="Calibri" w:cs="Calibri"/>
          <w:sz w:val="24"/>
          <w:lang w:val="zh-CN"/>
        </w:rPr>
        <w:t>2025</w:t>
      </w:r>
      <w:r w:rsidRPr="00D56B87">
        <w:rPr>
          <w:rFonts w:ascii="Calibri" w:hAnsi="Calibri" w:cs="Calibri"/>
          <w:sz w:val="24"/>
          <w:lang w:val="zh-CN"/>
        </w:rPr>
        <w:t>年</w:t>
      </w:r>
      <w:r w:rsidRPr="00D56B87">
        <w:rPr>
          <w:rFonts w:ascii="Calibri" w:hAnsi="Calibri" w:cs="Calibri"/>
          <w:sz w:val="24"/>
          <w:lang w:val="zh-CN"/>
        </w:rPr>
        <w:t>11</w:t>
      </w:r>
      <w:r w:rsidRPr="00D56B87">
        <w:rPr>
          <w:rFonts w:ascii="Calibri" w:hAnsi="Calibri" w:cs="Calibri"/>
          <w:sz w:val="24"/>
          <w:lang w:val="zh-CN"/>
        </w:rPr>
        <w:t>月</w:t>
      </w:r>
      <w:r w:rsidRPr="00D56B87">
        <w:rPr>
          <w:rFonts w:ascii="Calibri" w:hAnsi="Calibri" w:cs="Calibri"/>
          <w:sz w:val="24"/>
          <w:lang w:val="zh-CN"/>
        </w:rPr>
        <w:t>17</w:t>
      </w:r>
      <w:r w:rsidRPr="00D56B87">
        <w:rPr>
          <w:rFonts w:ascii="Calibri" w:hAnsi="Calibri" w:cs="Calibri"/>
          <w:sz w:val="24"/>
          <w:lang w:val="zh-CN"/>
        </w:rPr>
        <w:t>日至</w:t>
      </w:r>
      <w:r w:rsidRPr="00D56B87">
        <w:rPr>
          <w:rFonts w:ascii="Calibri" w:hAnsi="Calibri" w:cs="Calibri"/>
          <w:sz w:val="24"/>
          <w:lang w:val="zh-CN"/>
        </w:rPr>
        <w:t>28</w:t>
      </w:r>
      <w:r w:rsidRPr="00D56B87">
        <w:rPr>
          <w:rFonts w:ascii="Calibri" w:hAnsi="Calibri" w:cs="Calibri"/>
          <w:sz w:val="24"/>
          <w:lang w:val="zh-CN"/>
        </w:rPr>
        <w:t>日在阿塞拜疆巴库举行，是全球连通性和数字化发展的一个重要里程碑。</w:t>
      </w:r>
      <w:r w:rsidRPr="00D56B87">
        <w:rPr>
          <w:rFonts w:ascii="Calibri" w:hAnsi="Calibri" w:cs="Calibri"/>
          <w:sz w:val="24"/>
          <w:lang w:val="zh-CN"/>
        </w:rPr>
        <w:t>WTDC-25</w:t>
      </w:r>
      <w:r w:rsidRPr="00D56B87">
        <w:rPr>
          <w:rFonts w:ascii="Calibri" w:hAnsi="Calibri" w:cs="Calibri"/>
          <w:sz w:val="24"/>
          <w:lang w:val="zh-CN"/>
        </w:rPr>
        <w:t>由阿塞拜疆共和国数字发展和交通部副部长</w:t>
      </w:r>
      <w:r w:rsidRPr="00D56B87">
        <w:rPr>
          <w:rFonts w:ascii="Calibri" w:hAnsi="Calibri" w:cs="Calibri"/>
          <w:sz w:val="24"/>
          <w:lang w:val="zh-CN"/>
        </w:rPr>
        <w:t>Samaddin Asadov</w:t>
      </w:r>
      <w:r w:rsidRPr="00D56B87">
        <w:rPr>
          <w:rFonts w:ascii="Calibri" w:hAnsi="Calibri" w:cs="Calibri"/>
          <w:sz w:val="24"/>
          <w:lang w:val="zh-CN"/>
        </w:rPr>
        <w:t>先生阁下主持，吸引了来自</w:t>
      </w:r>
      <w:r w:rsidRPr="00D56B87">
        <w:rPr>
          <w:rFonts w:ascii="Calibri" w:hAnsi="Calibri" w:cs="Calibri"/>
          <w:sz w:val="24"/>
          <w:lang w:val="zh-CN"/>
        </w:rPr>
        <w:t>150</w:t>
      </w:r>
      <w:r w:rsidRPr="00D56B87">
        <w:rPr>
          <w:rFonts w:ascii="Calibri" w:hAnsi="Calibri" w:cs="Calibri"/>
          <w:sz w:val="24"/>
          <w:lang w:val="zh-CN"/>
        </w:rPr>
        <w:t>多个国家的约</w:t>
      </w:r>
      <w:r w:rsidRPr="00D56B87">
        <w:rPr>
          <w:rFonts w:ascii="Calibri" w:hAnsi="Calibri" w:cs="Calibri"/>
          <w:sz w:val="24"/>
          <w:lang w:val="zh-CN"/>
        </w:rPr>
        <w:t>2000</w:t>
      </w:r>
      <w:r w:rsidRPr="00D56B87">
        <w:rPr>
          <w:rFonts w:ascii="Calibri" w:hAnsi="Calibri" w:cs="Calibri"/>
          <w:sz w:val="24"/>
          <w:lang w:val="zh-CN"/>
        </w:rPr>
        <w:t>名与会者，包括成员国、部门成员、部门准成员和学术成员。</w:t>
      </w:r>
      <w:r>
        <w:fldChar w:fldCharType="begin"/>
      </w:r>
      <w:r>
        <w:instrText>HYPERLINK "https://www.itu.int/itu-d/meetings/wtdc25/" \t "_blank"</w:instrText>
      </w:r>
      <w:r>
        <w:fldChar w:fldCharType="separate"/>
      </w:r>
      <w:r>
        <w:fldChar w:fldCharType="end"/>
      </w:r>
    </w:p>
    <w:p w14:paraId="0377AA22" w14:textId="77777777" w:rsidR="00D56B87" w:rsidRPr="00D56B87" w:rsidRDefault="00D56B87" w:rsidP="00D56B87">
      <w:pPr>
        <w:pStyle w:val="Pa10"/>
        <w:spacing w:before="120"/>
        <w:rPr>
          <w:rFonts w:ascii="Calibri" w:hAnsi="Calibri" w:cs="Calibri"/>
          <w:bCs/>
          <w:color w:val="000000"/>
          <w:sz w:val="24"/>
        </w:rPr>
      </w:pPr>
      <w:r w:rsidRPr="00D56B87">
        <w:rPr>
          <w:rFonts w:ascii="Calibri" w:hAnsi="Calibri" w:cs="Calibri"/>
          <w:sz w:val="24"/>
          <w:lang w:val="zh-CN"/>
        </w:rPr>
        <w:t>1.2</w:t>
      </w:r>
      <w:r w:rsidRPr="00D56B87">
        <w:rPr>
          <w:rFonts w:ascii="Calibri" w:hAnsi="Calibri" w:cs="Calibri"/>
          <w:sz w:val="24"/>
          <w:lang w:val="zh-CN"/>
        </w:rPr>
        <w:tab/>
        <w:t>WTDC-25</w:t>
      </w:r>
      <w:r w:rsidRPr="00D56B87">
        <w:rPr>
          <w:rFonts w:ascii="Calibri" w:hAnsi="Calibri" w:cs="Calibri"/>
          <w:sz w:val="24"/>
          <w:lang w:val="zh-CN"/>
        </w:rPr>
        <w:t>的主题是：</w:t>
      </w:r>
      <w:r w:rsidRPr="00D56B87">
        <w:rPr>
          <w:rFonts w:ascii="STKaiti" w:eastAsia="STKaiti" w:hAnsi="STKaiti" w:cs="Calibri" w:hint="eastAsia"/>
          <w:b/>
          <w:bCs/>
          <w:sz w:val="24"/>
          <w:lang w:val="zh-CN"/>
        </w:rPr>
        <w:t>“</w:t>
      </w:r>
      <w:r w:rsidRPr="00D56B87">
        <w:rPr>
          <w:rFonts w:ascii="STKaiti" w:eastAsia="STKaiti" w:hAnsi="STKaiti" w:cs="Calibri"/>
          <w:b/>
          <w:bCs/>
          <w:sz w:val="24"/>
        </w:rPr>
        <w:t>建立普遍、有意义和价格可承受的连接，实现包容且可持续的数字未来</w:t>
      </w:r>
      <w:r w:rsidRPr="00D56B87">
        <w:rPr>
          <w:rFonts w:ascii="STKaiti" w:eastAsia="STKaiti" w:hAnsi="STKaiti" w:cs="Calibri" w:hint="eastAsia"/>
          <w:b/>
          <w:bCs/>
          <w:sz w:val="24"/>
          <w:lang w:val="zh-CN"/>
        </w:rPr>
        <w:t>”</w:t>
      </w:r>
      <w:r w:rsidRPr="00D56B87">
        <w:rPr>
          <w:rFonts w:ascii="Calibri" w:hAnsi="Calibri" w:cs="Calibri"/>
          <w:sz w:val="24"/>
          <w:lang w:val="zh-CN"/>
        </w:rPr>
        <w:t>，共有</w:t>
      </w:r>
      <w:r w:rsidRPr="00D56B87">
        <w:rPr>
          <w:rFonts w:ascii="Calibri" w:hAnsi="Calibri" w:cs="Calibri"/>
          <w:sz w:val="24"/>
          <w:lang w:val="zh-CN"/>
        </w:rPr>
        <w:t>1939</w:t>
      </w:r>
      <w:r w:rsidRPr="00D56B87">
        <w:rPr>
          <w:rFonts w:ascii="Calibri" w:hAnsi="Calibri" w:cs="Calibri"/>
          <w:sz w:val="24"/>
          <w:lang w:val="zh-CN"/>
        </w:rPr>
        <w:t>名与会者（</w:t>
      </w:r>
      <w:r w:rsidRPr="00D56B87">
        <w:rPr>
          <w:rFonts w:ascii="Calibri" w:hAnsi="Calibri" w:cs="Calibri"/>
          <w:sz w:val="24"/>
          <w:lang w:val="zh-CN"/>
        </w:rPr>
        <w:t>1704</w:t>
      </w:r>
      <w:r w:rsidRPr="00D56B87">
        <w:rPr>
          <w:rFonts w:ascii="Calibri" w:hAnsi="Calibri" w:cs="Calibri"/>
          <w:sz w:val="24"/>
          <w:lang w:val="zh-CN"/>
        </w:rPr>
        <w:t>人现场，</w:t>
      </w:r>
      <w:r w:rsidRPr="00D56B87">
        <w:rPr>
          <w:rFonts w:ascii="Calibri" w:hAnsi="Calibri" w:cs="Calibri"/>
          <w:sz w:val="24"/>
          <w:lang w:val="zh-CN"/>
        </w:rPr>
        <w:t>235</w:t>
      </w:r>
      <w:r w:rsidRPr="00D56B87">
        <w:rPr>
          <w:rFonts w:ascii="Calibri" w:hAnsi="Calibri" w:cs="Calibri"/>
          <w:sz w:val="24"/>
          <w:lang w:val="zh-CN"/>
        </w:rPr>
        <w:t>人在线）</w:t>
      </w:r>
      <w:r w:rsidRPr="00D56B87">
        <w:rPr>
          <w:rFonts w:ascii="Calibri" w:hAnsi="Calibri" w:cs="Calibri" w:hint="eastAsia"/>
          <w:sz w:val="24"/>
          <w:lang w:val="zh-CN"/>
        </w:rPr>
        <w:t>出席会议</w:t>
      </w:r>
      <w:r w:rsidRPr="00D56B87">
        <w:rPr>
          <w:rFonts w:ascii="Calibri" w:hAnsi="Calibri" w:cs="Calibri"/>
          <w:sz w:val="24"/>
          <w:lang w:val="zh-CN"/>
        </w:rPr>
        <w:t>。与会者中包括来自</w:t>
      </w:r>
      <w:r w:rsidRPr="00D56B87">
        <w:rPr>
          <w:rFonts w:ascii="Calibri" w:hAnsi="Calibri" w:cs="Calibri"/>
          <w:sz w:val="24"/>
          <w:lang w:val="zh-CN"/>
        </w:rPr>
        <w:t>15</w:t>
      </w:r>
      <w:r w:rsidRPr="00D56B87">
        <w:rPr>
          <w:rFonts w:ascii="Calibri" w:hAnsi="Calibri" w:cs="Calibri" w:hint="eastAsia"/>
          <w:sz w:val="24"/>
          <w:lang w:val="zh-CN"/>
        </w:rPr>
        <w:t>3</w:t>
      </w:r>
      <w:r w:rsidRPr="00D56B87">
        <w:rPr>
          <w:rFonts w:ascii="Calibri" w:hAnsi="Calibri" w:cs="Calibri"/>
          <w:sz w:val="24"/>
          <w:lang w:val="zh-CN"/>
        </w:rPr>
        <w:t>个成员国、国际电</w:t>
      </w:r>
      <w:proofErr w:type="gramStart"/>
      <w:r w:rsidRPr="00D56B87">
        <w:rPr>
          <w:rFonts w:ascii="Calibri" w:hAnsi="Calibri" w:cs="Calibri"/>
          <w:sz w:val="24"/>
          <w:lang w:val="zh-CN"/>
        </w:rPr>
        <w:t>联电信</w:t>
      </w:r>
      <w:proofErr w:type="gramEnd"/>
      <w:r w:rsidRPr="00D56B87">
        <w:rPr>
          <w:rFonts w:ascii="Calibri" w:hAnsi="Calibri" w:cs="Calibri"/>
          <w:sz w:val="24"/>
          <w:lang w:val="zh-CN"/>
        </w:rPr>
        <w:t>发展部门（</w:t>
      </w:r>
      <w:r w:rsidRPr="00D56B87">
        <w:rPr>
          <w:rFonts w:ascii="Calibri" w:hAnsi="Calibri" w:cs="Calibri"/>
          <w:sz w:val="24"/>
          <w:lang w:val="zh-CN"/>
        </w:rPr>
        <w:t>ITU</w:t>
      </w:r>
      <w:r w:rsidRPr="00D56B87">
        <w:rPr>
          <w:rFonts w:ascii="Calibri" w:hAnsi="Calibri" w:cs="Calibri"/>
          <w:sz w:val="24"/>
          <w:lang w:val="zh-CN"/>
        </w:rPr>
        <w:noBreakHyphen/>
        <w:t>D</w:t>
      </w:r>
      <w:r w:rsidRPr="00D56B87">
        <w:rPr>
          <w:rFonts w:ascii="Calibri" w:hAnsi="Calibri" w:cs="Calibri"/>
          <w:sz w:val="24"/>
          <w:lang w:val="zh-CN"/>
        </w:rPr>
        <w:t>）</w:t>
      </w:r>
      <w:r w:rsidRPr="00D56B87">
        <w:rPr>
          <w:rFonts w:ascii="Calibri" w:hAnsi="Calibri" w:cs="Calibri"/>
          <w:sz w:val="24"/>
          <w:lang w:val="zh-CN"/>
        </w:rPr>
        <w:t>9</w:t>
      </w:r>
      <w:r w:rsidRPr="00D56B87">
        <w:rPr>
          <w:rFonts w:ascii="Calibri" w:hAnsi="Calibri" w:cs="Calibri" w:hint="eastAsia"/>
          <w:sz w:val="24"/>
          <w:lang w:val="zh-CN"/>
        </w:rPr>
        <w:t>3</w:t>
      </w:r>
      <w:r w:rsidRPr="00D56B87">
        <w:rPr>
          <w:rFonts w:ascii="Calibri" w:hAnsi="Calibri" w:cs="Calibri"/>
          <w:sz w:val="24"/>
          <w:lang w:val="zh-CN"/>
        </w:rPr>
        <w:t>个部门成员、</w:t>
      </w:r>
      <w:r w:rsidRPr="00D56B87">
        <w:rPr>
          <w:rFonts w:ascii="Calibri" w:hAnsi="Calibri" w:cs="Calibri" w:hint="eastAsia"/>
          <w:sz w:val="24"/>
          <w:lang w:val="zh-CN"/>
        </w:rPr>
        <w:t>11</w:t>
      </w:r>
      <w:r w:rsidRPr="00D56B87">
        <w:rPr>
          <w:rFonts w:ascii="Calibri" w:hAnsi="Calibri" w:cs="Calibri"/>
          <w:sz w:val="24"/>
          <w:lang w:val="zh-CN"/>
        </w:rPr>
        <w:t>个学术成员、全权代表大会第</w:t>
      </w:r>
      <w:r w:rsidRPr="00D56B87">
        <w:rPr>
          <w:rFonts w:ascii="Calibri" w:hAnsi="Calibri" w:cs="Calibri"/>
          <w:sz w:val="24"/>
          <w:lang w:val="zh-CN"/>
        </w:rPr>
        <w:t>99</w:t>
      </w:r>
      <w:r w:rsidRPr="00D56B87">
        <w:rPr>
          <w:rFonts w:ascii="Calibri" w:hAnsi="Calibri" w:cs="Calibri"/>
          <w:sz w:val="24"/>
          <w:lang w:val="zh-CN"/>
        </w:rPr>
        <w:t>号决议规定的观察员和联合国及其专门机构的代表。</w:t>
      </w:r>
    </w:p>
    <w:p w14:paraId="20C697F2" w14:textId="77777777" w:rsidR="00D56B87" w:rsidRPr="006B4F96" w:rsidRDefault="00D56B87" w:rsidP="00D56B87">
      <w:pPr>
        <w:rPr>
          <w:rFonts w:ascii="Calibri" w:hAnsi="Calibri" w:cs="Calibri"/>
          <w:szCs w:val="24"/>
          <w:lang w:eastAsia="zh-CN"/>
        </w:rPr>
      </w:pPr>
      <w:r w:rsidRPr="00D56B87">
        <w:rPr>
          <w:rFonts w:ascii="Calibri" w:hAnsi="Calibri" w:cs="Calibri"/>
          <w:szCs w:val="24"/>
          <w:lang w:val="zh-CN" w:eastAsia="zh-CN"/>
        </w:rPr>
        <w:t>1.3</w:t>
      </w:r>
      <w:r w:rsidRPr="00D56B87">
        <w:rPr>
          <w:rFonts w:ascii="Calibri" w:hAnsi="Calibri" w:cs="Calibri"/>
          <w:szCs w:val="24"/>
          <w:lang w:val="zh-CN" w:eastAsia="zh-CN"/>
        </w:rPr>
        <w:tab/>
      </w:r>
      <w:r w:rsidRPr="00D56B87">
        <w:rPr>
          <w:rFonts w:ascii="Calibri" w:hAnsi="Calibri" w:cs="Calibri"/>
          <w:szCs w:val="24"/>
          <w:lang w:val="zh-CN" w:eastAsia="zh-CN"/>
        </w:rPr>
        <w:t>在</w:t>
      </w:r>
      <w:r w:rsidRPr="00D56B87">
        <w:rPr>
          <w:rFonts w:ascii="Calibri" w:hAnsi="Calibri" w:cs="Calibri"/>
          <w:szCs w:val="24"/>
          <w:lang w:val="zh-CN" w:eastAsia="zh-CN"/>
        </w:rPr>
        <w:t>WTDC-25</w:t>
      </w:r>
      <w:r w:rsidRPr="00D56B87">
        <w:rPr>
          <w:rFonts w:ascii="Calibri" w:hAnsi="Calibri" w:cs="Calibri"/>
          <w:szCs w:val="24"/>
          <w:lang w:val="zh-CN" w:eastAsia="zh-CN"/>
        </w:rPr>
        <w:t>的头两天，</w:t>
      </w:r>
      <w:hyperlink r:id="rId14" w:history="1">
        <w:r w:rsidRPr="006B4F96">
          <w:rPr>
            <w:rStyle w:val="Hyperlink"/>
            <w:rFonts w:ascii="Calibri" w:hAnsi="Calibri" w:cs="Calibri"/>
            <w:szCs w:val="24"/>
            <w:lang w:val="zh-CN" w:eastAsia="zh-CN"/>
          </w:rPr>
          <w:t>高层对话会议</w:t>
        </w:r>
      </w:hyperlink>
      <w:r w:rsidRPr="006B4F96">
        <w:rPr>
          <w:rFonts w:ascii="Calibri" w:hAnsi="Calibri" w:cs="Calibri"/>
          <w:szCs w:val="24"/>
          <w:lang w:val="zh-CN" w:eastAsia="zh-CN"/>
        </w:rPr>
        <w:t>为国际电联成员国的高级官员和贵</w:t>
      </w:r>
      <w:r w:rsidRPr="006B4F96">
        <w:rPr>
          <w:rFonts w:ascii="Calibri" w:hAnsi="Calibri" w:cs="Calibri" w:hint="eastAsia"/>
          <w:szCs w:val="24"/>
          <w:lang w:val="zh-CN" w:eastAsia="zh-CN"/>
        </w:rPr>
        <w:t>宾</w:t>
      </w:r>
      <w:r w:rsidRPr="006B4F96">
        <w:rPr>
          <w:rFonts w:ascii="Calibri" w:hAnsi="Calibri" w:cs="Calibri"/>
          <w:szCs w:val="24"/>
          <w:lang w:val="zh-CN" w:eastAsia="zh-CN"/>
        </w:rPr>
        <w:t>提供了一个论坛，就全球电信和</w:t>
      </w:r>
      <w:r w:rsidRPr="006B4F96">
        <w:rPr>
          <w:rFonts w:ascii="Calibri" w:hAnsi="Calibri" w:cs="Calibri"/>
          <w:szCs w:val="24"/>
          <w:lang w:val="zh-CN" w:eastAsia="zh-CN"/>
        </w:rPr>
        <w:t>ICT</w:t>
      </w:r>
      <w:r w:rsidRPr="006B4F96">
        <w:rPr>
          <w:rFonts w:ascii="Calibri" w:hAnsi="Calibri" w:cs="Calibri"/>
          <w:szCs w:val="24"/>
          <w:lang w:val="zh-CN" w:eastAsia="zh-CN"/>
        </w:rPr>
        <w:t>发展分享见解和战略重点。部长、副部长、大使、监管</w:t>
      </w:r>
      <w:r w:rsidRPr="006B4F96">
        <w:rPr>
          <w:rFonts w:ascii="Calibri" w:hAnsi="Calibri" w:cs="Calibri" w:hint="eastAsia"/>
          <w:szCs w:val="24"/>
          <w:lang w:val="zh-CN" w:eastAsia="zh-CN"/>
        </w:rPr>
        <w:t>机构</w:t>
      </w:r>
      <w:r w:rsidRPr="006B4F96">
        <w:rPr>
          <w:rFonts w:ascii="Calibri" w:hAnsi="Calibri" w:cs="Calibri"/>
          <w:szCs w:val="24"/>
          <w:lang w:val="zh-CN" w:eastAsia="zh-CN"/>
        </w:rPr>
        <w:t>负责人和高级管理人员出席了这些会议，反映了国际社会对促进数字进步的坚定承诺。围绕普遍、有意义和</w:t>
      </w:r>
      <w:r w:rsidRPr="006B4F96">
        <w:rPr>
          <w:rFonts w:ascii="Calibri" w:hAnsi="Calibri" w:cs="Calibri" w:hint="eastAsia"/>
          <w:szCs w:val="24"/>
          <w:lang w:val="zh-CN" w:eastAsia="zh-CN"/>
        </w:rPr>
        <w:t>价格可承受</w:t>
      </w:r>
      <w:r w:rsidRPr="006B4F96">
        <w:rPr>
          <w:rFonts w:ascii="Calibri" w:hAnsi="Calibri" w:cs="Calibri"/>
          <w:szCs w:val="24"/>
          <w:lang w:val="zh-CN" w:eastAsia="zh-CN"/>
        </w:rPr>
        <w:t>的连接这一主题，讨论突出了各国</w:t>
      </w:r>
      <w:r w:rsidRPr="006B4F96">
        <w:rPr>
          <w:rFonts w:ascii="Calibri" w:hAnsi="Calibri" w:cs="Calibri" w:hint="eastAsia"/>
          <w:szCs w:val="24"/>
          <w:lang w:val="zh-CN" w:eastAsia="zh-CN"/>
        </w:rPr>
        <w:t>取得</w:t>
      </w:r>
      <w:r w:rsidRPr="006B4F96">
        <w:rPr>
          <w:rFonts w:ascii="Calibri" w:hAnsi="Calibri" w:cs="Calibri"/>
          <w:szCs w:val="24"/>
          <w:lang w:val="zh-CN" w:eastAsia="zh-CN"/>
        </w:rPr>
        <w:t>的成就，并为</w:t>
      </w:r>
      <w:r w:rsidRPr="006B4F96">
        <w:rPr>
          <w:rFonts w:ascii="Calibri" w:hAnsi="Calibri" w:cs="Calibri"/>
          <w:szCs w:val="24"/>
          <w:lang w:val="zh-CN" w:eastAsia="zh-CN"/>
        </w:rPr>
        <w:t>ITU-D</w:t>
      </w:r>
      <w:r w:rsidRPr="006B4F96">
        <w:rPr>
          <w:rFonts w:ascii="Calibri" w:hAnsi="Calibri" w:cs="Calibri"/>
          <w:szCs w:val="24"/>
          <w:lang w:val="zh-CN" w:eastAsia="zh-CN"/>
        </w:rPr>
        <w:t>的工作提出了面向未来的建议。有关高</w:t>
      </w:r>
      <w:r w:rsidRPr="006B4F96">
        <w:rPr>
          <w:rFonts w:ascii="Calibri" w:hAnsi="Calibri" w:cs="Calibri" w:hint="eastAsia"/>
          <w:szCs w:val="24"/>
          <w:lang w:val="zh-CN" w:eastAsia="zh-CN"/>
        </w:rPr>
        <w:t>层对话</w:t>
      </w:r>
      <w:r w:rsidRPr="006B4F96">
        <w:rPr>
          <w:rFonts w:ascii="Calibri" w:hAnsi="Calibri" w:cs="Calibri"/>
          <w:szCs w:val="24"/>
          <w:lang w:val="zh-CN" w:eastAsia="zh-CN"/>
        </w:rPr>
        <w:t>会议的详细信息，</w:t>
      </w:r>
      <w:proofErr w:type="gramStart"/>
      <w:r w:rsidRPr="006B4F96">
        <w:rPr>
          <w:rFonts w:ascii="Calibri" w:hAnsi="Calibri" w:cs="Calibri"/>
          <w:szCs w:val="24"/>
          <w:lang w:val="zh-CN" w:eastAsia="zh-CN"/>
        </w:rPr>
        <w:t>请访问</w:t>
      </w:r>
      <w:proofErr w:type="gramEnd"/>
      <w:r w:rsidRPr="006B4F96">
        <w:rPr>
          <w:rFonts w:ascii="Calibri" w:hAnsi="Calibri" w:cs="Calibri"/>
          <w:szCs w:val="24"/>
        </w:rPr>
        <w:fldChar w:fldCharType="begin"/>
      </w:r>
      <w:r w:rsidRPr="006B4F96">
        <w:rPr>
          <w:rFonts w:ascii="Calibri" w:hAnsi="Calibri" w:cs="Calibri"/>
          <w:szCs w:val="24"/>
          <w:lang w:eastAsia="zh-CN"/>
        </w:rPr>
        <w:instrText>HYPERLINK "https://www.itu.int/itu-d/meetings/wtdc25/"</w:instrText>
      </w:r>
      <w:r w:rsidRPr="006B4F96">
        <w:rPr>
          <w:rFonts w:ascii="Calibri" w:hAnsi="Calibri" w:cs="Calibri"/>
          <w:szCs w:val="24"/>
        </w:rPr>
      </w:r>
      <w:r w:rsidRPr="006B4F96">
        <w:rPr>
          <w:rFonts w:ascii="Calibri" w:hAnsi="Calibri" w:cs="Calibri"/>
          <w:szCs w:val="24"/>
        </w:rPr>
        <w:fldChar w:fldCharType="separate"/>
      </w:r>
      <w:r w:rsidRPr="006B4F96">
        <w:rPr>
          <w:rStyle w:val="Hyperlink"/>
          <w:rFonts w:ascii="Calibri" w:hAnsi="Calibri" w:cs="Calibri"/>
          <w:szCs w:val="24"/>
          <w:lang w:val="zh-CN" w:eastAsia="zh-CN"/>
        </w:rPr>
        <w:t>WTDC-25</w:t>
      </w:r>
      <w:r w:rsidRPr="006B4F96">
        <w:rPr>
          <w:rStyle w:val="Hyperlink"/>
          <w:rFonts w:ascii="Calibri" w:hAnsi="Calibri" w:cs="Calibri"/>
          <w:szCs w:val="24"/>
          <w:lang w:val="zh-CN" w:eastAsia="zh-CN"/>
        </w:rPr>
        <w:t>网站</w:t>
      </w:r>
      <w:r w:rsidRPr="006B4F96">
        <w:rPr>
          <w:rFonts w:ascii="Calibri" w:hAnsi="Calibri" w:cs="Calibri"/>
          <w:szCs w:val="24"/>
        </w:rPr>
        <w:fldChar w:fldCharType="end"/>
      </w:r>
      <w:r w:rsidRPr="006B4F96">
        <w:rPr>
          <w:rFonts w:ascii="Calibri" w:hAnsi="Calibri" w:cs="Calibri"/>
          <w:szCs w:val="24"/>
          <w:lang w:val="zh-CN" w:eastAsia="zh-CN"/>
        </w:rPr>
        <w:t>。</w:t>
      </w:r>
      <w:hyperlink r:id="rId15" w:history="1"/>
      <w:hyperlink r:id="rId16" w:history="1"/>
    </w:p>
    <w:p w14:paraId="7DBFDE3A" w14:textId="77777777" w:rsidR="00D56B87" w:rsidRPr="00D56B87" w:rsidRDefault="00D56B87" w:rsidP="00D56B87">
      <w:pPr>
        <w:rPr>
          <w:rFonts w:ascii="Calibri" w:hAnsi="Calibri" w:cs="Calibri"/>
          <w:szCs w:val="24"/>
          <w:lang w:eastAsia="zh-CN"/>
        </w:rPr>
      </w:pPr>
      <w:r w:rsidRPr="00D56B87">
        <w:rPr>
          <w:rFonts w:ascii="Calibri" w:hAnsi="Calibri" w:cs="Calibri"/>
          <w:szCs w:val="24"/>
          <w:lang w:val="zh-CN" w:eastAsia="zh-CN"/>
        </w:rPr>
        <w:t>1.4</w:t>
      </w:r>
      <w:r w:rsidRPr="00D56B87">
        <w:rPr>
          <w:rFonts w:ascii="Calibri" w:hAnsi="Calibri" w:cs="Calibri"/>
          <w:szCs w:val="24"/>
          <w:lang w:val="zh-CN" w:eastAsia="zh-CN"/>
        </w:rPr>
        <w:tab/>
      </w:r>
      <w:r w:rsidRPr="00D56B87">
        <w:rPr>
          <w:rFonts w:ascii="Calibri" w:hAnsi="Calibri" w:cs="Calibri"/>
          <w:szCs w:val="24"/>
          <w:lang w:val="zh-CN" w:eastAsia="zh-CN"/>
        </w:rPr>
        <w:t>在</w:t>
      </w:r>
      <w:r w:rsidRPr="00D56B87">
        <w:rPr>
          <w:rFonts w:ascii="Calibri" w:hAnsi="Calibri" w:cs="Calibri"/>
          <w:szCs w:val="24"/>
          <w:lang w:val="zh-CN" w:eastAsia="zh-CN"/>
        </w:rPr>
        <w:t>WTDC-25</w:t>
      </w:r>
      <w:r w:rsidRPr="00D56B87">
        <w:rPr>
          <w:rFonts w:ascii="Calibri" w:hAnsi="Calibri" w:cs="Calibri"/>
          <w:szCs w:val="24"/>
          <w:lang w:val="zh-CN" w:eastAsia="zh-CN"/>
        </w:rPr>
        <w:t>开幕之前，在巴库组织了一场充满活力的全球青年庆祝活动，吸引了来自世界各地的青年领袖、数字创新者和学生的参与。这项活动为青年提供了一个</w:t>
      </w:r>
      <w:r w:rsidRPr="00D56B87">
        <w:rPr>
          <w:rFonts w:ascii="Calibri" w:hAnsi="Calibri" w:cs="Calibri" w:hint="eastAsia"/>
          <w:szCs w:val="24"/>
          <w:lang w:val="zh-CN" w:eastAsia="zh-CN"/>
        </w:rPr>
        <w:t>激情四射</w:t>
      </w:r>
      <w:r w:rsidRPr="00D56B87">
        <w:rPr>
          <w:rFonts w:ascii="Calibri" w:hAnsi="Calibri" w:cs="Calibri"/>
          <w:szCs w:val="24"/>
          <w:lang w:val="zh-CN" w:eastAsia="zh-CN"/>
        </w:rPr>
        <w:t>的平台，让他们展示自己的想法，为关于数字包容性的讨论做出贡献，并与决策</w:t>
      </w:r>
      <w:r w:rsidRPr="00D56B87">
        <w:rPr>
          <w:rFonts w:ascii="Calibri" w:hAnsi="Calibri" w:cs="Calibri" w:hint="eastAsia"/>
          <w:szCs w:val="24"/>
          <w:lang w:val="zh-CN" w:eastAsia="zh-CN"/>
        </w:rPr>
        <w:t>机构</w:t>
      </w:r>
      <w:r w:rsidRPr="00D56B87">
        <w:rPr>
          <w:rFonts w:ascii="Calibri" w:hAnsi="Calibri" w:cs="Calibri"/>
          <w:szCs w:val="24"/>
          <w:lang w:val="zh-CN" w:eastAsia="zh-CN"/>
        </w:rPr>
        <w:t>和行业专家直接互动。来自</w:t>
      </w:r>
      <w:r w:rsidRPr="00D56B87">
        <w:rPr>
          <w:rFonts w:ascii="Calibri" w:hAnsi="Calibri" w:cs="Calibri"/>
          <w:szCs w:val="24"/>
          <w:lang w:val="zh-CN" w:eastAsia="zh-CN"/>
        </w:rPr>
        <w:t>45</w:t>
      </w:r>
      <w:r w:rsidRPr="00D56B87">
        <w:rPr>
          <w:rFonts w:ascii="Calibri" w:hAnsi="Calibri" w:cs="Calibri"/>
          <w:szCs w:val="24"/>
          <w:lang w:val="zh-CN" w:eastAsia="zh-CN"/>
        </w:rPr>
        <w:t>个国家的约</w:t>
      </w:r>
      <w:r w:rsidRPr="00D56B87">
        <w:rPr>
          <w:rFonts w:ascii="Calibri" w:hAnsi="Calibri" w:cs="Calibri"/>
          <w:szCs w:val="24"/>
          <w:lang w:val="zh-CN" w:eastAsia="zh-CN"/>
        </w:rPr>
        <w:t>400</w:t>
      </w:r>
      <w:r w:rsidRPr="00D56B87">
        <w:rPr>
          <w:rFonts w:ascii="Calibri" w:hAnsi="Calibri" w:cs="Calibri"/>
          <w:szCs w:val="24"/>
          <w:lang w:val="zh-CN" w:eastAsia="zh-CN"/>
        </w:rPr>
        <w:t>名青年代表参加了此次活动，</w:t>
      </w:r>
      <w:r w:rsidRPr="00D56B87">
        <w:rPr>
          <w:rFonts w:ascii="Calibri" w:hAnsi="Calibri" w:cs="Calibri" w:hint="eastAsia"/>
          <w:szCs w:val="24"/>
          <w:lang w:val="zh-CN" w:eastAsia="zh-CN"/>
        </w:rPr>
        <w:t>彰显出</w:t>
      </w:r>
      <w:r w:rsidRPr="00D56B87">
        <w:rPr>
          <w:rFonts w:ascii="Calibri" w:hAnsi="Calibri" w:cs="Calibri"/>
          <w:szCs w:val="24"/>
          <w:lang w:val="zh-CN" w:eastAsia="zh-CN"/>
        </w:rPr>
        <w:t>下一代</w:t>
      </w:r>
      <w:r w:rsidRPr="00D56B87">
        <w:rPr>
          <w:rFonts w:ascii="Calibri" w:hAnsi="Calibri" w:cs="Calibri" w:hint="eastAsia"/>
          <w:szCs w:val="24"/>
          <w:lang w:val="zh-CN" w:eastAsia="zh-CN"/>
        </w:rPr>
        <w:t>以</w:t>
      </w:r>
      <w:r w:rsidRPr="00D56B87">
        <w:rPr>
          <w:rFonts w:ascii="Calibri" w:hAnsi="Calibri" w:cs="Calibri"/>
          <w:szCs w:val="24"/>
          <w:lang w:val="zh-CN" w:eastAsia="zh-CN"/>
        </w:rPr>
        <w:t>多样化</w:t>
      </w:r>
      <w:r w:rsidRPr="00D56B87">
        <w:rPr>
          <w:rFonts w:ascii="Calibri" w:hAnsi="Calibri" w:cs="Calibri" w:hint="eastAsia"/>
          <w:szCs w:val="24"/>
          <w:lang w:val="zh-CN" w:eastAsia="zh-CN"/>
        </w:rPr>
        <w:t>的方式</w:t>
      </w:r>
      <w:r w:rsidRPr="00D56B87">
        <w:rPr>
          <w:rFonts w:ascii="Calibri" w:hAnsi="Calibri" w:cs="Calibri"/>
          <w:szCs w:val="24"/>
          <w:lang w:val="zh-CN" w:eastAsia="zh-CN"/>
        </w:rPr>
        <w:t>热情参与塑造电信和数字发展的未来。</w:t>
      </w:r>
    </w:p>
    <w:p w14:paraId="44BD4391" w14:textId="77777777" w:rsidR="00D56B87" w:rsidRPr="00D56B87" w:rsidRDefault="00D56B87" w:rsidP="00D56B87">
      <w:pPr>
        <w:pStyle w:val="Pa10"/>
        <w:spacing w:before="120" w:line="240" w:lineRule="auto"/>
        <w:rPr>
          <w:rFonts w:ascii="Calibri" w:hAnsi="Calibri" w:cs="Calibri"/>
          <w:bCs/>
          <w:color w:val="000000"/>
          <w:sz w:val="24"/>
        </w:rPr>
      </w:pPr>
      <w:r w:rsidRPr="00D56B87">
        <w:rPr>
          <w:rFonts w:ascii="Calibri" w:hAnsi="Calibri" w:cs="Calibri"/>
          <w:sz w:val="24"/>
          <w:lang w:val="zh-CN"/>
        </w:rPr>
        <w:t>1.5</w:t>
      </w:r>
      <w:r w:rsidRPr="00D56B87">
        <w:rPr>
          <w:rFonts w:ascii="Calibri" w:hAnsi="Calibri" w:cs="Calibri"/>
          <w:sz w:val="24"/>
          <w:lang w:val="zh-CN"/>
        </w:rPr>
        <w:tab/>
        <w:t>WTDC-25</w:t>
      </w:r>
      <w:r w:rsidRPr="00D56B87">
        <w:rPr>
          <w:rFonts w:ascii="Calibri" w:hAnsi="Calibri" w:cs="Calibri"/>
          <w:sz w:val="24"/>
          <w:lang w:val="zh-CN"/>
        </w:rPr>
        <w:t>产生了以下关键输出成果：</w:t>
      </w:r>
    </w:p>
    <w:p w14:paraId="2BD5EC1E" w14:textId="4B921588" w:rsidR="00D56B87" w:rsidRPr="00D56B87" w:rsidRDefault="001559B9" w:rsidP="001559B9">
      <w:pPr>
        <w:pStyle w:val="enumlev1"/>
        <w:rPr>
          <w:bCs/>
          <w:color w:val="000000"/>
          <w:lang w:eastAsia="zh-CN"/>
        </w:rPr>
      </w:pPr>
      <w:r>
        <w:rPr>
          <w:lang w:eastAsia="zh-CN"/>
        </w:rPr>
        <w:t>–</w:t>
      </w:r>
      <w:r>
        <w:rPr>
          <w:lang w:eastAsia="zh-CN"/>
        </w:rPr>
        <w:tab/>
      </w:r>
      <w:hyperlink r:id="rId17" w:history="1">
        <w:r w:rsidR="00D56B87" w:rsidRPr="00D56B87">
          <w:rPr>
            <w:rStyle w:val="Hyperlink"/>
            <w:rFonts w:ascii="Calibri" w:hAnsi="Calibri" w:cs="Calibri"/>
            <w:szCs w:val="24"/>
            <w:lang w:val="zh-CN" w:eastAsia="zh-CN"/>
          </w:rPr>
          <w:t>《巴库宣言》</w:t>
        </w:r>
      </w:hyperlink>
      <w:r w:rsidR="00D56B87" w:rsidRPr="00D56B87">
        <w:rPr>
          <w:lang w:val="zh-CN" w:eastAsia="zh-CN"/>
        </w:rPr>
        <w:t>重点阐述了大会得出的主要结论和重点工作，同时强化了对国际电联发展使命和战略目标的政治支持。</w:t>
      </w:r>
      <w:hyperlink r:id="rId18" w:history="1"/>
    </w:p>
    <w:p w14:paraId="48CFF797" w14:textId="3D2CFBEF" w:rsidR="00D56B87" w:rsidRPr="00D56B87" w:rsidRDefault="001559B9" w:rsidP="001559B9">
      <w:pPr>
        <w:pStyle w:val="enumlev1"/>
        <w:rPr>
          <w:bCs/>
          <w:color w:val="000000"/>
          <w:lang w:eastAsia="zh-CN"/>
        </w:rPr>
      </w:pPr>
      <w:r>
        <w:rPr>
          <w:lang w:eastAsia="zh-CN"/>
        </w:rPr>
        <w:t>–</w:t>
      </w:r>
      <w:r>
        <w:rPr>
          <w:lang w:eastAsia="zh-CN"/>
        </w:rPr>
        <w:tab/>
      </w:r>
      <w:hyperlink r:id="rId19" w:history="1">
        <w:r w:rsidR="00D56B87" w:rsidRPr="00D56B87">
          <w:rPr>
            <w:rStyle w:val="Hyperlink"/>
            <w:rFonts w:ascii="Calibri" w:hAnsi="Calibri" w:cs="Calibri"/>
            <w:szCs w:val="24"/>
            <w:lang w:val="zh-CN" w:eastAsia="zh-CN"/>
          </w:rPr>
          <w:t>《巴库行动计划》</w:t>
        </w:r>
      </w:hyperlink>
      <w:r w:rsidR="00D56B87" w:rsidRPr="00D56B87">
        <w:rPr>
          <w:lang w:val="zh-CN" w:eastAsia="zh-CN"/>
        </w:rPr>
        <w:t>是确定</w:t>
      </w:r>
      <w:r w:rsidR="00D56B87" w:rsidRPr="00D56B87">
        <w:rPr>
          <w:lang w:val="zh-CN" w:eastAsia="zh-CN"/>
        </w:rPr>
        <w:t>ITU-D</w:t>
      </w:r>
      <w:r w:rsidR="00D56B87" w:rsidRPr="00D56B87">
        <w:rPr>
          <w:lang w:val="zh-CN" w:eastAsia="zh-CN"/>
        </w:rPr>
        <w:t>工作重点、指导国际电联数字发展举措并促进</w:t>
      </w:r>
      <w:r w:rsidR="00D56B87" w:rsidRPr="00D56B87">
        <w:rPr>
          <w:lang w:val="zh-CN" w:eastAsia="zh-CN"/>
        </w:rPr>
        <w:t>2026-2029</w:t>
      </w:r>
      <w:r w:rsidR="00D56B87" w:rsidRPr="00D56B87">
        <w:rPr>
          <w:lang w:val="zh-CN" w:eastAsia="zh-CN"/>
        </w:rPr>
        <w:t>年期间电信</w:t>
      </w:r>
      <w:r w:rsidR="00D56B87" w:rsidRPr="00D56B87">
        <w:rPr>
          <w:lang w:val="zh-CN" w:eastAsia="zh-CN"/>
        </w:rPr>
        <w:t>/ICT</w:t>
      </w:r>
      <w:r w:rsidR="00D56B87" w:rsidRPr="00D56B87">
        <w:rPr>
          <w:lang w:val="zh-CN" w:eastAsia="zh-CN"/>
        </w:rPr>
        <w:t>网络和服务可持续发展的全面计划。</w:t>
      </w:r>
      <w:hyperlink r:id="rId20" w:history="1"/>
    </w:p>
    <w:p w14:paraId="6D5A3AA3" w14:textId="01C9E68E" w:rsidR="00D56B87" w:rsidRPr="00D56B87" w:rsidRDefault="001559B9" w:rsidP="001559B9">
      <w:pPr>
        <w:pStyle w:val="enumlev1"/>
        <w:rPr>
          <w:bCs/>
          <w:color w:val="000000"/>
          <w:lang w:eastAsia="zh-CN"/>
        </w:rPr>
      </w:pPr>
      <w:r>
        <w:rPr>
          <w:lang w:eastAsia="zh-CN"/>
        </w:rPr>
        <w:t>–</w:t>
      </w:r>
      <w:r>
        <w:rPr>
          <w:lang w:eastAsia="zh-CN"/>
        </w:rPr>
        <w:tab/>
      </w:r>
      <w:hyperlink r:id="rId21" w:history="1">
        <w:r w:rsidR="00D56B87" w:rsidRPr="00D56B87">
          <w:rPr>
            <w:lang w:eastAsia="zh-CN"/>
          </w:rPr>
          <w:t>非洲、美洲、阿拉伯国家、亚太、独联体国家（</w:t>
        </w:r>
        <w:r w:rsidR="00D56B87" w:rsidRPr="00D56B87">
          <w:rPr>
            <w:lang w:eastAsia="zh-CN"/>
          </w:rPr>
          <w:t>CIS</w:t>
        </w:r>
        <w:r w:rsidR="00D56B87" w:rsidRPr="00D56B87">
          <w:rPr>
            <w:lang w:eastAsia="zh-CN"/>
          </w:rPr>
          <w:t>）和欧洲的</w:t>
        </w:r>
        <w:r w:rsidR="00D56B87" w:rsidRPr="00D56B87">
          <w:rPr>
            <w:rStyle w:val="Hyperlink"/>
            <w:rFonts w:ascii="Calibri" w:hAnsi="Calibri" w:cs="Calibri"/>
            <w:szCs w:val="24"/>
            <w:lang w:val="zh-CN" w:eastAsia="zh-CN"/>
          </w:rPr>
          <w:t>区域性举措</w:t>
        </w:r>
        <w:r w:rsidR="00D56B87" w:rsidRPr="00D56B87">
          <w:rPr>
            <w:lang w:eastAsia="zh-CN"/>
          </w:rPr>
          <w:t>。</w:t>
        </w:r>
        <w:r w:rsidR="00D56B87" w:rsidRPr="00D56B87">
          <w:rPr>
            <w:lang w:eastAsia="zh-CN"/>
          </w:rPr>
          <w:t>WTDC-25</w:t>
        </w:r>
        <w:r w:rsidR="00D56B87" w:rsidRPr="00D56B87">
          <w:rPr>
            <w:lang w:eastAsia="zh-CN"/>
          </w:rPr>
          <w:t>批准了一套新的区域性举措，旨在满足六个区域的具体需求和优先事项。这些举措将推动有针对性的项目，培养伙伴关系，并确保我们的工作与当地相关</w:t>
        </w:r>
        <w:r w:rsidR="00D56B87" w:rsidRPr="00D56B87">
          <w:rPr>
            <w:rFonts w:hint="eastAsia"/>
            <w:lang w:eastAsia="zh-CN"/>
          </w:rPr>
          <w:t>并能够发挥</w:t>
        </w:r>
        <w:r w:rsidR="00D56B87" w:rsidRPr="00D56B87">
          <w:rPr>
            <w:lang w:eastAsia="zh-CN"/>
          </w:rPr>
          <w:t>影响力。</w:t>
        </w:r>
      </w:hyperlink>
    </w:p>
    <w:p w14:paraId="398876CD" w14:textId="399E8A30" w:rsidR="00D56B87" w:rsidRPr="00D56B87" w:rsidRDefault="001559B9" w:rsidP="001559B9">
      <w:pPr>
        <w:pStyle w:val="enumlev1"/>
        <w:rPr>
          <w:bCs/>
          <w:color w:val="000000"/>
          <w:lang w:eastAsia="zh-CN"/>
        </w:rPr>
      </w:pPr>
      <w:r>
        <w:rPr>
          <w:lang w:eastAsia="zh-CN"/>
        </w:rPr>
        <w:t>–</w:t>
      </w:r>
      <w:r>
        <w:rPr>
          <w:lang w:eastAsia="zh-CN"/>
        </w:rPr>
        <w:tab/>
      </w:r>
      <w:r w:rsidR="00D56B87" w:rsidRPr="00D56B87">
        <w:rPr>
          <w:b/>
          <w:bCs/>
          <w:lang w:val="zh-CN" w:eastAsia="zh-CN"/>
        </w:rPr>
        <w:t>4</w:t>
      </w:r>
      <w:r w:rsidR="00D56B87" w:rsidRPr="00D56B87">
        <w:rPr>
          <w:b/>
          <w:bCs/>
          <w:lang w:val="zh-CN" w:eastAsia="zh-CN"/>
        </w:rPr>
        <w:t>项新决议和</w:t>
      </w:r>
      <w:r w:rsidR="00D56B87" w:rsidRPr="00D56B87">
        <w:rPr>
          <w:b/>
          <w:bCs/>
          <w:lang w:val="zh-CN" w:eastAsia="zh-CN"/>
        </w:rPr>
        <w:t>43</w:t>
      </w:r>
      <w:r w:rsidR="00D56B87" w:rsidRPr="00D56B87">
        <w:rPr>
          <w:b/>
          <w:bCs/>
          <w:lang w:val="zh-CN" w:eastAsia="zh-CN"/>
        </w:rPr>
        <w:t>项经修订的决议</w:t>
      </w:r>
      <w:r w:rsidR="00D56B87" w:rsidRPr="00D56B87">
        <w:rPr>
          <w:lang w:val="zh-CN" w:eastAsia="zh-CN"/>
        </w:rPr>
        <w:t>。</w:t>
      </w:r>
    </w:p>
    <w:p w14:paraId="43426C6A" w14:textId="12281A8D" w:rsidR="00D56B87" w:rsidRPr="00D56B87" w:rsidRDefault="001559B9" w:rsidP="001559B9">
      <w:pPr>
        <w:pStyle w:val="enumlev1"/>
        <w:rPr>
          <w:color w:val="000000"/>
          <w:lang w:eastAsia="zh-CN"/>
        </w:rPr>
      </w:pPr>
      <w:r>
        <w:rPr>
          <w:lang w:eastAsia="zh-CN"/>
        </w:rPr>
        <w:t>–</w:t>
      </w:r>
      <w:r>
        <w:rPr>
          <w:lang w:eastAsia="zh-CN"/>
        </w:rPr>
        <w:tab/>
      </w:r>
      <w:r w:rsidR="00D56B87" w:rsidRPr="00D56B87">
        <w:rPr>
          <w:lang w:val="zh-CN" w:eastAsia="zh-CN"/>
        </w:rPr>
        <w:t>各研究组在</w:t>
      </w:r>
      <w:r w:rsidR="00D56B87" w:rsidRPr="00D56B87">
        <w:rPr>
          <w:lang w:val="zh-CN" w:eastAsia="zh-CN"/>
        </w:rPr>
        <w:t>2022-2025</w:t>
      </w:r>
      <w:r w:rsidR="00D56B87" w:rsidRPr="00D56B87">
        <w:rPr>
          <w:lang w:val="zh-CN" w:eastAsia="zh-CN"/>
        </w:rPr>
        <w:t>年期间有待研究的新的和经修订的</w:t>
      </w:r>
      <w:hyperlink r:id="rId22" w:history="1">
        <w:r w:rsidR="00D56B87" w:rsidRPr="00D56B87">
          <w:rPr>
            <w:rStyle w:val="Hyperlink"/>
            <w:rFonts w:ascii="Calibri" w:hAnsi="Calibri" w:cs="Calibri"/>
            <w:szCs w:val="24"/>
            <w:lang w:val="zh-CN" w:eastAsia="zh-CN"/>
          </w:rPr>
          <w:t>ITU-D</w:t>
        </w:r>
        <w:r w:rsidR="00D56B87" w:rsidRPr="00D56B87">
          <w:rPr>
            <w:rStyle w:val="Hyperlink"/>
            <w:rFonts w:ascii="Calibri" w:hAnsi="Calibri" w:cs="Calibri"/>
            <w:szCs w:val="24"/>
            <w:lang w:val="zh-CN" w:eastAsia="zh-CN"/>
          </w:rPr>
          <w:t>研究课题</w:t>
        </w:r>
      </w:hyperlink>
      <w:r w:rsidR="00D56B87" w:rsidRPr="00D56B87">
        <w:rPr>
          <w:lang w:val="zh-CN" w:eastAsia="zh-CN"/>
        </w:rPr>
        <w:t>。</w:t>
      </w:r>
      <w:hyperlink r:id="rId23"/>
    </w:p>
    <w:p w14:paraId="66460575" w14:textId="278F45CD" w:rsidR="00D56B87" w:rsidRPr="00D56B87" w:rsidRDefault="001559B9" w:rsidP="001559B9">
      <w:pPr>
        <w:pStyle w:val="enumlev1"/>
        <w:rPr>
          <w:lang w:eastAsia="zh-CN"/>
        </w:rPr>
      </w:pPr>
      <w:r>
        <w:rPr>
          <w:lang w:eastAsia="zh-CN"/>
        </w:rPr>
        <w:t>–</w:t>
      </w:r>
      <w:r>
        <w:rPr>
          <w:lang w:eastAsia="zh-CN"/>
        </w:rPr>
        <w:tab/>
      </w:r>
      <w:r w:rsidR="00D56B87" w:rsidRPr="00D56B87">
        <w:rPr>
          <w:lang w:eastAsia="zh-CN"/>
        </w:rPr>
        <w:t>WTDC-25</w:t>
      </w:r>
      <w:r w:rsidR="00D56B87" w:rsidRPr="00D56B87">
        <w:rPr>
          <w:rFonts w:hint="eastAsia"/>
          <w:lang w:eastAsia="zh-CN"/>
        </w:rPr>
        <w:t>任命了</w:t>
      </w:r>
      <w:r w:rsidR="00D56B87" w:rsidRPr="00D56B87">
        <w:fldChar w:fldCharType="begin"/>
      </w:r>
      <w:r w:rsidR="00D56B87" w:rsidRPr="00D56B87">
        <w:rPr>
          <w:lang w:eastAsia="zh-CN"/>
        </w:rPr>
        <w:instrText>HYPERLINK "https://www.itu.int/itu-d/sites/studygroups/"</w:instrText>
      </w:r>
      <w:r w:rsidR="00D56B87" w:rsidRPr="00D56B87">
        <w:fldChar w:fldCharType="separate"/>
      </w:r>
      <w:r w:rsidR="00D56B87" w:rsidRPr="00D56B87">
        <w:rPr>
          <w:rStyle w:val="Hyperlink"/>
          <w:rFonts w:ascii="Calibri" w:hAnsi="Calibri" w:cs="Calibri" w:hint="eastAsia"/>
          <w:szCs w:val="24"/>
          <w:lang w:eastAsia="zh-CN"/>
        </w:rPr>
        <w:t>ITU-D</w:t>
      </w:r>
      <w:r w:rsidR="00D56B87" w:rsidRPr="00D56B87">
        <w:rPr>
          <w:rStyle w:val="Hyperlink"/>
          <w:rFonts w:ascii="Calibri" w:hAnsi="Calibri" w:cs="Calibri"/>
          <w:szCs w:val="24"/>
          <w:lang w:eastAsia="zh-CN"/>
        </w:rPr>
        <w:t>研究组</w:t>
      </w:r>
      <w:r w:rsidR="00D56B87" w:rsidRPr="00D56B87">
        <w:fldChar w:fldCharType="end"/>
      </w:r>
      <w:r w:rsidR="00D56B87" w:rsidRPr="00D56B87">
        <w:rPr>
          <w:rFonts w:hint="eastAsia"/>
          <w:lang w:eastAsia="zh-CN"/>
        </w:rPr>
        <w:t>的正副主席。</w:t>
      </w:r>
      <w:r w:rsidR="00D56B87">
        <w:fldChar w:fldCharType="begin"/>
      </w:r>
      <w:r w:rsidR="00D56B87">
        <w:rPr>
          <w:lang w:eastAsia="zh-CN"/>
        </w:rPr>
        <w:instrText>HYPERLINK "https://www.itu.int/itu-d/sites/studygroups/" \h</w:instrText>
      </w:r>
      <w:r w:rsidR="00D56B87">
        <w:fldChar w:fldCharType="separate"/>
      </w:r>
      <w:r w:rsidR="00D56B87">
        <w:fldChar w:fldCharType="end"/>
      </w:r>
    </w:p>
    <w:p w14:paraId="274C4960" w14:textId="3E759440" w:rsidR="00D56B87" w:rsidRPr="00D56B87" w:rsidRDefault="001559B9" w:rsidP="001559B9">
      <w:pPr>
        <w:pStyle w:val="enumlev1"/>
        <w:rPr>
          <w:bCs/>
          <w:lang w:eastAsia="zh-CN"/>
        </w:rPr>
      </w:pPr>
      <w:r>
        <w:rPr>
          <w:lang w:eastAsia="zh-CN"/>
        </w:rPr>
        <w:t>–</w:t>
      </w:r>
      <w:r>
        <w:rPr>
          <w:lang w:eastAsia="zh-CN"/>
        </w:rPr>
        <w:tab/>
      </w:r>
      <w:r w:rsidR="00D56B87" w:rsidRPr="00D56B87">
        <w:rPr>
          <w:lang w:val="zh-CN" w:eastAsia="zh-CN"/>
        </w:rPr>
        <w:t>WTDC-25</w:t>
      </w:r>
      <w:r w:rsidR="00D56B87" w:rsidRPr="00D56B87">
        <w:rPr>
          <w:lang w:val="zh-CN" w:eastAsia="zh-CN"/>
        </w:rPr>
        <w:t>任命了</w:t>
      </w:r>
      <w:r w:rsidR="00D56B87" w:rsidRPr="00D56B87">
        <w:rPr>
          <w:lang w:val="zh-CN" w:eastAsia="zh-CN"/>
        </w:rPr>
        <w:t>2026-2029</w:t>
      </w:r>
      <w:r w:rsidR="00D56B87" w:rsidRPr="00D56B87">
        <w:rPr>
          <w:lang w:val="zh-CN" w:eastAsia="zh-CN"/>
        </w:rPr>
        <w:t>年期间由</w:t>
      </w:r>
      <w:r w:rsidR="00D56B87" w:rsidRPr="00D56B87">
        <w:rPr>
          <w:lang w:val="zh-CN" w:eastAsia="zh-CN"/>
        </w:rPr>
        <w:t>TDAG</w:t>
      </w:r>
      <w:r w:rsidR="00D56B87" w:rsidRPr="00D56B87">
        <w:rPr>
          <w:lang w:val="zh-CN" w:eastAsia="zh-CN"/>
        </w:rPr>
        <w:t>主席和副主席以及</w:t>
      </w:r>
      <w:r w:rsidR="00D56B87" w:rsidRPr="00D56B87">
        <w:rPr>
          <w:lang w:val="zh-CN" w:eastAsia="zh-CN"/>
        </w:rPr>
        <w:t>ITU-D</w:t>
      </w:r>
      <w:hyperlink r:id="rId24" w:history="1">
        <w:r w:rsidR="00D56B87" w:rsidRPr="00D56B87">
          <w:rPr>
            <w:rStyle w:val="Hyperlink"/>
            <w:rFonts w:ascii="Calibri" w:hAnsi="Calibri" w:cs="Calibri"/>
            <w:szCs w:val="24"/>
            <w:lang w:val="zh-CN" w:eastAsia="zh-CN"/>
          </w:rPr>
          <w:t>研究组主席组成的电信发展顾问组（</w:t>
        </w:r>
        <w:r w:rsidR="00D56B87" w:rsidRPr="00D56B87">
          <w:rPr>
            <w:rStyle w:val="Hyperlink"/>
            <w:rFonts w:ascii="Calibri" w:hAnsi="Calibri" w:cs="Calibri"/>
            <w:szCs w:val="24"/>
            <w:lang w:val="zh-CN" w:eastAsia="zh-CN"/>
          </w:rPr>
          <w:t>TDAG</w:t>
        </w:r>
        <w:r w:rsidR="00D56B87" w:rsidRPr="00D56B87">
          <w:rPr>
            <w:rStyle w:val="Hyperlink"/>
            <w:rFonts w:ascii="Calibri" w:hAnsi="Calibri" w:cs="Calibri"/>
            <w:szCs w:val="24"/>
            <w:lang w:val="zh-CN" w:eastAsia="zh-CN"/>
          </w:rPr>
          <w:t>）领导班子</w:t>
        </w:r>
      </w:hyperlink>
      <w:r w:rsidR="00D56B87" w:rsidRPr="00D56B87">
        <w:rPr>
          <w:lang w:val="zh-CN" w:eastAsia="zh-CN"/>
        </w:rPr>
        <w:t>。</w:t>
      </w:r>
      <w:hyperlink r:id="rId25"/>
    </w:p>
    <w:p w14:paraId="34A7A29F" w14:textId="39D1F368" w:rsidR="00D56B87" w:rsidRPr="00A76D9E" w:rsidRDefault="00D56B87" w:rsidP="00D56B87">
      <w:pPr>
        <w:pStyle w:val="Heading1"/>
        <w:rPr>
          <w:rFonts w:cstheme="minorHAnsi"/>
          <w:bCs/>
          <w:sz w:val="24"/>
          <w:szCs w:val="24"/>
          <w:lang w:eastAsia="zh-CN"/>
        </w:rPr>
      </w:pPr>
      <w:r w:rsidRPr="00D56B87">
        <w:t>2</w:t>
      </w:r>
      <w:r w:rsidRPr="00D56B87">
        <w:tab/>
      </w:r>
      <w:r w:rsidRPr="00D56B87">
        <w:t>《巴库宣言》</w:t>
      </w:r>
    </w:p>
    <w:p w14:paraId="1E1670D3" w14:textId="77777777" w:rsidR="00D56B87" w:rsidRPr="006B70B8" w:rsidRDefault="00D56B87" w:rsidP="00D56B87">
      <w:pPr>
        <w:rPr>
          <w:rFonts w:ascii="Calibri" w:hAnsi="Calibri" w:cs="Calibri"/>
          <w:bCs/>
          <w:szCs w:val="24"/>
          <w:lang w:eastAsia="zh-CN"/>
        </w:rPr>
      </w:pPr>
      <w:r w:rsidRPr="006B70B8">
        <w:rPr>
          <w:rFonts w:ascii="Calibri" w:hAnsi="Calibri" w:cs="Calibri"/>
          <w:lang w:val="zh-CN" w:eastAsia="zh-CN"/>
        </w:rPr>
        <w:t>2.1</w:t>
      </w:r>
      <w:r w:rsidRPr="006B70B8">
        <w:rPr>
          <w:rFonts w:ascii="Calibri" w:hAnsi="Calibri" w:cs="Calibri"/>
          <w:lang w:val="zh-CN" w:eastAsia="zh-CN"/>
        </w:rPr>
        <w:tab/>
      </w:r>
      <w:r w:rsidRPr="006B70B8">
        <w:rPr>
          <w:rFonts w:ascii="Calibri" w:hAnsi="Calibri" w:cs="Calibri"/>
          <w:lang w:val="zh-CN" w:eastAsia="zh-CN"/>
        </w:rPr>
        <w:t>第九届世界电信发展大会通过的《巴库宣言》提出了实现普遍、有意义和</w:t>
      </w:r>
      <w:r w:rsidRPr="006B70B8">
        <w:rPr>
          <w:rFonts w:ascii="Calibri" w:hAnsi="Calibri" w:cs="Calibri" w:hint="eastAsia"/>
          <w:lang w:val="zh-CN" w:eastAsia="zh-CN"/>
        </w:rPr>
        <w:t>价格可承受</w:t>
      </w:r>
      <w:r w:rsidRPr="006B70B8">
        <w:rPr>
          <w:rFonts w:ascii="Calibri" w:hAnsi="Calibri" w:cs="Calibri"/>
          <w:lang w:val="zh-CN" w:eastAsia="zh-CN"/>
        </w:rPr>
        <w:t>的连接的共同愿景，作为包容性和</w:t>
      </w:r>
      <w:proofErr w:type="gramStart"/>
      <w:r w:rsidRPr="006B70B8">
        <w:rPr>
          <w:rFonts w:ascii="Calibri" w:hAnsi="Calibri" w:cs="Calibri"/>
          <w:lang w:val="zh-CN" w:eastAsia="zh-CN"/>
        </w:rPr>
        <w:t>可</w:t>
      </w:r>
      <w:proofErr w:type="gramEnd"/>
      <w:r w:rsidRPr="006B70B8">
        <w:rPr>
          <w:rFonts w:ascii="Calibri" w:hAnsi="Calibri" w:cs="Calibri"/>
          <w:lang w:val="zh-CN" w:eastAsia="zh-CN"/>
        </w:rPr>
        <w:t>持续数字未来的基石。它重申了国际电联成员国致力于根据更广泛的联合国发展目标推进公平的数字化转型，认识到数字连通性是社会经济发展、复原力和包容性增长的关键推动力。</w:t>
      </w:r>
    </w:p>
    <w:p w14:paraId="5DF317EE" w14:textId="77777777" w:rsidR="00D56B87" w:rsidRPr="00457F22" w:rsidRDefault="00D56B87" w:rsidP="00D56B87">
      <w:pPr>
        <w:rPr>
          <w:rFonts w:cstheme="minorHAnsi"/>
          <w:bCs/>
          <w:szCs w:val="24"/>
          <w:lang w:eastAsia="zh-CN"/>
        </w:rPr>
      </w:pPr>
      <w:r>
        <w:rPr>
          <w:lang w:val="zh-CN" w:eastAsia="zh-CN"/>
        </w:rPr>
        <w:lastRenderedPageBreak/>
        <w:t>2.2</w:t>
      </w:r>
      <w:r>
        <w:rPr>
          <w:lang w:val="zh-CN" w:eastAsia="zh-CN"/>
        </w:rPr>
        <w:tab/>
      </w:r>
      <w:r>
        <w:rPr>
          <w:lang w:val="zh-CN" w:eastAsia="zh-CN"/>
        </w:rPr>
        <w:t>《宣言》在肯定信息通信技术在世界范围内取得进展的同时，强调国家内部和国家之间仍然存在巨大的数字鸿沟。这些差异继续不成比例地影响</w:t>
      </w:r>
      <w:r>
        <w:rPr>
          <w:rFonts w:hint="eastAsia"/>
          <w:lang w:val="zh-CN" w:eastAsia="zh-CN"/>
        </w:rPr>
        <w:t>着</w:t>
      </w:r>
      <w:r>
        <w:rPr>
          <w:lang w:val="zh-CN" w:eastAsia="zh-CN"/>
        </w:rPr>
        <w:t>发展中国家，特别是最不发达国家、内陆发展中国家和小岛屿发展中国家，限制了它们从数字化转型中充分受益的能力。消除这些差距被确定为当务之急，需要协调、以人为本和面向发展的响应。</w:t>
      </w:r>
    </w:p>
    <w:p w14:paraId="51E9F807" w14:textId="77777777" w:rsidR="00D56B87" w:rsidRPr="00457F22" w:rsidRDefault="00D56B87" w:rsidP="00D56B87">
      <w:pPr>
        <w:rPr>
          <w:rFonts w:cstheme="minorHAnsi"/>
          <w:bCs/>
          <w:szCs w:val="24"/>
          <w:lang w:eastAsia="zh-CN"/>
        </w:rPr>
      </w:pPr>
      <w:r>
        <w:rPr>
          <w:lang w:val="zh-CN" w:eastAsia="zh-CN"/>
        </w:rPr>
        <w:t>2.3</w:t>
      </w:r>
      <w:r>
        <w:rPr>
          <w:lang w:val="zh-CN" w:eastAsia="zh-CN"/>
        </w:rPr>
        <w:tab/>
      </w:r>
      <w:r>
        <w:rPr>
          <w:lang w:val="zh-CN" w:eastAsia="zh-CN"/>
        </w:rPr>
        <w:t>《宣言》强调了国际电</w:t>
      </w:r>
      <w:proofErr w:type="gramStart"/>
      <w:r>
        <w:rPr>
          <w:lang w:val="zh-CN" w:eastAsia="zh-CN"/>
        </w:rPr>
        <w:t>联电信</w:t>
      </w:r>
      <w:proofErr w:type="gramEnd"/>
      <w:r>
        <w:rPr>
          <w:lang w:val="zh-CN" w:eastAsia="zh-CN"/>
        </w:rPr>
        <w:t>发展部门在支持成员国努力克服这些挑战和加强数字化发展方面的核心作用。《宣言》呼吁各国政府、发展伙伴和私营部门加大合作、投资和实施力度，特别关注最脆弱国家的需求。通过全面落实《巴库宣言》、《巴库行动计划》和相关决议，成员国承诺确保数字化转型有助于实现包容、可持续和平衡的全民发展。</w:t>
      </w:r>
    </w:p>
    <w:p w14:paraId="17DCF3F8" w14:textId="7AC4580D" w:rsidR="00D56B87" w:rsidRPr="00D56B87" w:rsidRDefault="00D56B87" w:rsidP="00D56B87">
      <w:pPr>
        <w:pStyle w:val="Heading1"/>
        <w:rPr>
          <w:lang w:eastAsia="zh-CN"/>
        </w:rPr>
      </w:pPr>
      <w:r w:rsidRPr="00D56B87">
        <w:rPr>
          <w:lang w:eastAsia="zh-CN"/>
        </w:rPr>
        <w:t>3</w:t>
      </w:r>
      <w:r w:rsidRPr="00D56B87">
        <w:rPr>
          <w:lang w:eastAsia="zh-CN"/>
        </w:rPr>
        <w:tab/>
      </w:r>
      <w:r w:rsidRPr="00D56B87">
        <w:rPr>
          <w:lang w:eastAsia="zh-CN"/>
        </w:rPr>
        <w:t>巴库行动计划（</w:t>
      </w:r>
      <w:r w:rsidRPr="00D56B87">
        <w:rPr>
          <w:lang w:eastAsia="zh-CN"/>
        </w:rPr>
        <w:t>BAP</w:t>
      </w:r>
      <w:r w:rsidRPr="00D56B87">
        <w:rPr>
          <w:lang w:eastAsia="zh-CN"/>
        </w:rPr>
        <w:t>）和</w:t>
      </w:r>
      <w:r w:rsidRPr="00D56B87">
        <w:rPr>
          <w:lang w:eastAsia="zh-CN"/>
        </w:rPr>
        <w:t>ITU-D</w:t>
      </w:r>
      <w:r w:rsidRPr="00D56B87">
        <w:rPr>
          <w:lang w:eastAsia="zh-CN"/>
        </w:rPr>
        <w:t>重点工作</w:t>
      </w:r>
    </w:p>
    <w:p w14:paraId="12883941" w14:textId="77777777" w:rsidR="00D56B87" w:rsidRPr="00457F22" w:rsidRDefault="00D56B87" w:rsidP="00D56B87">
      <w:pPr>
        <w:keepNext/>
        <w:tabs>
          <w:tab w:val="left" w:pos="567"/>
        </w:tabs>
        <w:rPr>
          <w:rFonts w:cstheme="minorHAnsi"/>
          <w:szCs w:val="24"/>
          <w:lang w:eastAsia="zh-CN"/>
        </w:rPr>
      </w:pPr>
      <w:r>
        <w:rPr>
          <w:lang w:val="zh-CN" w:eastAsia="zh-CN"/>
        </w:rPr>
        <w:t>3.1</w:t>
      </w:r>
      <w:r>
        <w:rPr>
          <w:lang w:val="zh-CN" w:eastAsia="zh-CN"/>
        </w:rPr>
        <w:tab/>
        <w:t>WTDC-25</w:t>
      </w:r>
      <w:r>
        <w:rPr>
          <w:lang w:val="zh-CN" w:eastAsia="zh-CN"/>
        </w:rPr>
        <w:t>通过的</w:t>
      </w:r>
      <w:r>
        <w:rPr>
          <w:lang w:val="zh-CN" w:eastAsia="zh-CN"/>
        </w:rPr>
        <w:t>BAP</w:t>
      </w:r>
      <w:r>
        <w:rPr>
          <w:lang w:val="zh-CN" w:eastAsia="zh-CN"/>
        </w:rPr>
        <w:t>为国际电</w:t>
      </w:r>
      <w:proofErr w:type="gramStart"/>
      <w:r>
        <w:rPr>
          <w:lang w:val="zh-CN" w:eastAsia="zh-CN"/>
        </w:rPr>
        <w:t>联电信</w:t>
      </w:r>
      <w:proofErr w:type="gramEnd"/>
      <w:r>
        <w:rPr>
          <w:lang w:val="zh-CN" w:eastAsia="zh-CN"/>
        </w:rPr>
        <w:t>发展部门</w:t>
      </w:r>
      <w:r>
        <w:rPr>
          <w:lang w:val="zh-CN" w:eastAsia="zh-CN"/>
        </w:rPr>
        <w:t>2026-2029</w:t>
      </w:r>
      <w:r>
        <w:rPr>
          <w:lang w:val="zh-CN" w:eastAsia="zh-CN"/>
        </w:rPr>
        <w:t>年期间的工作确定了战略方向和运作框架。它将《巴库宣言》的</w:t>
      </w:r>
      <w:proofErr w:type="gramStart"/>
      <w:r>
        <w:rPr>
          <w:lang w:val="zh-CN" w:eastAsia="zh-CN"/>
        </w:rPr>
        <w:t>政治愿景转化</w:t>
      </w:r>
      <w:proofErr w:type="gramEnd"/>
      <w:r>
        <w:rPr>
          <w:lang w:val="zh-CN" w:eastAsia="zh-CN"/>
        </w:rPr>
        <w:t>为具体的、基于结果的行动纲领，旨在加速全球包容和</w:t>
      </w:r>
      <w:proofErr w:type="gramStart"/>
      <w:r>
        <w:rPr>
          <w:lang w:val="zh-CN" w:eastAsia="zh-CN"/>
        </w:rPr>
        <w:t>可</w:t>
      </w:r>
      <w:proofErr w:type="gramEnd"/>
      <w:r>
        <w:rPr>
          <w:lang w:val="zh-CN" w:eastAsia="zh-CN"/>
        </w:rPr>
        <w:t>持续的数字发展。该计划强调与全球发展议程保持一致，并建立了将战略目标、成果和</w:t>
      </w:r>
      <w:proofErr w:type="gramStart"/>
      <w:r>
        <w:rPr>
          <w:lang w:val="zh-CN" w:eastAsia="zh-CN"/>
        </w:rPr>
        <w:t>可</w:t>
      </w:r>
      <w:proofErr w:type="gramEnd"/>
      <w:r>
        <w:rPr>
          <w:lang w:val="zh-CN" w:eastAsia="zh-CN"/>
        </w:rPr>
        <w:t>衡量的输出成果联系起来的连贯结构，确保</w:t>
      </w:r>
      <w:r>
        <w:rPr>
          <w:lang w:val="zh-CN" w:eastAsia="zh-CN"/>
        </w:rPr>
        <w:t>ITU-D</w:t>
      </w:r>
      <w:r>
        <w:rPr>
          <w:lang w:val="zh-CN" w:eastAsia="zh-CN"/>
        </w:rPr>
        <w:t>的活动有效应对不断变化的数字格局及其成员的优先事项。</w:t>
      </w:r>
    </w:p>
    <w:p w14:paraId="0F092305" w14:textId="77777777" w:rsidR="00D56B87" w:rsidRPr="00457F22" w:rsidRDefault="00D56B87" w:rsidP="00D56B87">
      <w:pPr>
        <w:keepNext/>
        <w:tabs>
          <w:tab w:val="left" w:pos="567"/>
        </w:tabs>
        <w:rPr>
          <w:rFonts w:cstheme="minorHAnsi"/>
          <w:lang w:eastAsia="zh-CN"/>
        </w:rPr>
      </w:pPr>
      <w:r>
        <w:rPr>
          <w:lang w:val="zh-CN" w:eastAsia="zh-CN"/>
        </w:rPr>
        <w:t>3.2</w:t>
      </w:r>
      <w:r>
        <w:rPr>
          <w:lang w:val="zh-CN" w:eastAsia="zh-CN"/>
        </w:rPr>
        <w:tab/>
      </w:r>
      <w:r>
        <w:rPr>
          <w:lang w:val="zh-CN" w:eastAsia="zh-CN"/>
        </w:rPr>
        <w:t>《行动计划》的核心是确定整个周期</w:t>
      </w:r>
      <w:r>
        <w:rPr>
          <w:lang w:val="zh-CN" w:eastAsia="zh-CN"/>
        </w:rPr>
        <w:t>ITU-D</w:t>
      </w:r>
      <w:r>
        <w:rPr>
          <w:lang w:val="zh-CN" w:eastAsia="zh-CN"/>
        </w:rPr>
        <w:t>工作的五项相互关联的重点工作。扩大</w:t>
      </w:r>
      <w:r>
        <w:rPr>
          <w:rFonts w:hint="eastAsia"/>
          <w:lang w:val="zh-CN" w:eastAsia="zh-CN"/>
        </w:rPr>
        <w:t>价格可承受</w:t>
      </w:r>
      <w:r>
        <w:rPr>
          <w:lang w:val="zh-CN" w:eastAsia="zh-CN"/>
        </w:rPr>
        <w:t>的连接</w:t>
      </w:r>
      <w:r>
        <w:rPr>
          <w:rFonts w:hint="eastAsia"/>
          <w:lang w:val="zh-CN" w:eastAsia="zh-CN"/>
        </w:rPr>
        <w:t>；推进</w:t>
      </w:r>
      <w:r>
        <w:rPr>
          <w:lang w:val="zh-CN" w:eastAsia="zh-CN"/>
        </w:rPr>
        <w:t>数字化转型</w:t>
      </w:r>
      <w:r>
        <w:rPr>
          <w:rFonts w:hint="eastAsia"/>
          <w:lang w:val="zh-CN" w:eastAsia="zh-CN"/>
        </w:rPr>
        <w:t>；加强</w:t>
      </w:r>
      <w:r w:rsidRPr="00E62D87">
        <w:rPr>
          <w:rFonts w:hint="eastAsia"/>
          <w:lang w:eastAsia="zh-CN"/>
        </w:rPr>
        <w:t>有利的政策和监管环境</w:t>
      </w:r>
      <w:r>
        <w:rPr>
          <w:rFonts w:hint="eastAsia"/>
          <w:lang w:eastAsia="zh-CN"/>
        </w:rPr>
        <w:t>；</w:t>
      </w:r>
      <w:r>
        <w:rPr>
          <w:rFonts w:hint="eastAsia"/>
          <w:lang w:val="zh-CN" w:eastAsia="zh-CN"/>
        </w:rPr>
        <w:t>筹措</w:t>
      </w:r>
      <w:r>
        <w:rPr>
          <w:lang w:val="zh-CN" w:eastAsia="zh-CN"/>
        </w:rPr>
        <w:t>资源</w:t>
      </w:r>
      <w:r>
        <w:rPr>
          <w:rFonts w:hint="eastAsia"/>
          <w:lang w:val="zh-CN" w:eastAsia="zh-CN"/>
        </w:rPr>
        <w:t>并</w:t>
      </w:r>
      <w:r>
        <w:rPr>
          <w:lang w:val="zh-CN" w:eastAsia="zh-CN"/>
        </w:rPr>
        <w:t>促进国际合作</w:t>
      </w:r>
      <w:r>
        <w:rPr>
          <w:rFonts w:hint="eastAsia"/>
          <w:lang w:val="zh-CN" w:eastAsia="zh-CN"/>
        </w:rPr>
        <w:t>；</w:t>
      </w:r>
      <w:r>
        <w:rPr>
          <w:lang w:val="zh-CN" w:eastAsia="zh-CN"/>
        </w:rPr>
        <w:t>促进包容、安全和可靠的电信和</w:t>
      </w:r>
      <w:r>
        <w:rPr>
          <w:lang w:val="zh-CN" w:eastAsia="zh-CN"/>
        </w:rPr>
        <w:t>ICT</w:t>
      </w:r>
      <w:r>
        <w:rPr>
          <w:lang w:val="zh-CN" w:eastAsia="zh-CN"/>
        </w:rPr>
        <w:t>是</w:t>
      </w:r>
      <w:r>
        <w:rPr>
          <w:lang w:val="zh-CN" w:eastAsia="zh-CN"/>
        </w:rPr>
        <w:t>ITU-D</w:t>
      </w:r>
      <w:r>
        <w:rPr>
          <w:lang w:val="zh-CN" w:eastAsia="zh-CN"/>
        </w:rPr>
        <w:t>的重点工作。这些</w:t>
      </w:r>
      <w:r>
        <w:rPr>
          <w:rFonts w:hint="eastAsia"/>
          <w:lang w:val="zh-CN" w:eastAsia="zh-CN"/>
        </w:rPr>
        <w:t>重点工作</w:t>
      </w:r>
      <w:r>
        <w:rPr>
          <w:lang w:val="zh-CN" w:eastAsia="zh-CN"/>
        </w:rPr>
        <w:t>共同解决长期存在的数字鸿沟问题，同时认识到新技术和新兴技术的变革潜力。</w:t>
      </w:r>
    </w:p>
    <w:p w14:paraId="6C913754" w14:textId="77777777" w:rsidR="00D56B87" w:rsidRPr="00457F22" w:rsidRDefault="00D56B87" w:rsidP="00D56B87">
      <w:pPr>
        <w:keepNext/>
        <w:tabs>
          <w:tab w:val="left" w:pos="567"/>
        </w:tabs>
        <w:rPr>
          <w:rFonts w:cstheme="minorHAnsi"/>
          <w:szCs w:val="24"/>
          <w:lang w:eastAsia="zh-CN"/>
        </w:rPr>
      </w:pPr>
      <w:r>
        <w:rPr>
          <w:lang w:val="zh-CN" w:eastAsia="zh-CN"/>
        </w:rPr>
        <w:t>3.3</w:t>
      </w:r>
      <w:r>
        <w:rPr>
          <w:lang w:val="zh-CN" w:eastAsia="zh-CN"/>
        </w:rPr>
        <w:tab/>
      </w:r>
      <w:r>
        <w:rPr>
          <w:lang w:val="zh-CN" w:eastAsia="zh-CN"/>
        </w:rPr>
        <w:t>《巴库行动计划》采用基于结果的管理方法，将</w:t>
      </w:r>
      <w:r>
        <w:rPr>
          <w:lang w:val="zh-CN" w:eastAsia="zh-CN"/>
        </w:rPr>
        <w:t>ITU-D</w:t>
      </w:r>
      <w:r>
        <w:rPr>
          <w:lang w:val="zh-CN" w:eastAsia="zh-CN"/>
        </w:rPr>
        <w:t>的干预与在国家和区域层面取得的实际成果联系起来。它强调改善宽带接入和</w:t>
      </w:r>
      <w:proofErr w:type="gramStart"/>
      <w:r>
        <w:rPr>
          <w:lang w:val="zh-CN" w:eastAsia="zh-CN"/>
        </w:rPr>
        <w:t>可</w:t>
      </w:r>
      <w:proofErr w:type="gramEnd"/>
      <w:r>
        <w:rPr>
          <w:lang w:val="zh-CN" w:eastAsia="zh-CN"/>
        </w:rPr>
        <w:t>负担性，加强机构和人员能力，增强数字技能，增强数字基础设施的复原力。该计划还强调了数字生态系统中信任、安全和包容性的重要性，</w:t>
      </w:r>
      <w:r>
        <w:rPr>
          <w:rFonts w:hint="eastAsia"/>
          <w:lang w:val="zh-CN" w:eastAsia="zh-CN"/>
        </w:rPr>
        <w:t>同时</w:t>
      </w:r>
      <w:r>
        <w:rPr>
          <w:lang w:val="zh-CN" w:eastAsia="zh-CN"/>
        </w:rPr>
        <w:t>认识到网络安全、保护上网儿童和数字包容性是可持续数字化转型的重要基础。</w:t>
      </w:r>
    </w:p>
    <w:p w14:paraId="1A047A6B" w14:textId="77777777" w:rsidR="00D56B87" w:rsidRPr="00457F22" w:rsidRDefault="00D56B87" w:rsidP="00D56B87">
      <w:pPr>
        <w:keepNext/>
        <w:tabs>
          <w:tab w:val="left" w:pos="567"/>
        </w:tabs>
        <w:rPr>
          <w:rFonts w:cstheme="minorHAnsi"/>
          <w:szCs w:val="24"/>
          <w:lang w:eastAsia="zh-CN"/>
        </w:rPr>
      </w:pPr>
      <w:r>
        <w:rPr>
          <w:lang w:val="zh-CN" w:eastAsia="zh-CN"/>
        </w:rPr>
        <w:t>3.4</w:t>
      </w:r>
      <w:r>
        <w:rPr>
          <w:lang w:val="zh-CN" w:eastAsia="zh-CN"/>
        </w:rPr>
        <w:tab/>
      </w:r>
      <w:r>
        <w:rPr>
          <w:lang w:val="zh-CN" w:eastAsia="zh-CN"/>
        </w:rPr>
        <w:t>《行动计划》的一个显著特点是它非常注重通过伙伴关系、区域性举措和实用工具来实施。它预计将提供跨领域的输出成果，如示范政策、工具包、学习框架、统计产品和有针对性的技术援助。区域性举措在根据区域背景定制全球</w:t>
      </w:r>
      <w:r>
        <w:rPr>
          <w:rFonts w:hint="eastAsia"/>
          <w:lang w:val="zh-CN" w:eastAsia="zh-CN"/>
        </w:rPr>
        <w:t>重点工作</w:t>
      </w:r>
      <w:r>
        <w:rPr>
          <w:lang w:val="zh-CN" w:eastAsia="zh-CN"/>
        </w:rPr>
        <w:t>方面发挥着核心作用，使</w:t>
      </w:r>
      <w:r>
        <w:rPr>
          <w:lang w:val="zh-CN" w:eastAsia="zh-CN"/>
        </w:rPr>
        <w:t>ITU-D</w:t>
      </w:r>
      <w:r>
        <w:rPr>
          <w:lang w:val="zh-CN" w:eastAsia="zh-CN"/>
        </w:rPr>
        <w:t>能够灵活应对各种发展挑战，同时与整体战略框架保持一致。</w:t>
      </w:r>
    </w:p>
    <w:p w14:paraId="38D919BD" w14:textId="77777777" w:rsidR="00D56B87" w:rsidRPr="00457F22" w:rsidRDefault="00D56B87" w:rsidP="00D56B87">
      <w:pPr>
        <w:keepNext/>
        <w:tabs>
          <w:tab w:val="left" w:pos="567"/>
        </w:tabs>
        <w:rPr>
          <w:rFonts w:cstheme="minorHAnsi"/>
          <w:szCs w:val="24"/>
          <w:lang w:eastAsia="zh-CN"/>
        </w:rPr>
      </w:pPr>
      <w:r>
        <w:rPr>
          <w:lang w:val="zh-CN" w:eastAsia="zh-CN"/>
        </w:rPr>
        <w:t>3.5</w:t>
      </w:r>
      <w:r>
        <w:rPr>
          <w:lang w:val="zh-CN" w:eastAsia="zh-CN"/>
        </w:rPr>
        <w:tab/>
        <w:t>BAP</w:t>
      </w:r>
      <w:r>
        <w:rPr>
          <w:lang w:val="zh-CN" w:eastAsia="zh-CN"/>
        </w:rPr>
        <w:t>确定了电信发展局（</w:t>
      </w:r>
      <w:r>
        <w:rPr>
          <w:lang w:val="zh-CN" w:eastAsia="zh-CN"/>
        </w:rPr>
        <w:t>BDT</w:t>
      </w:r>
      <w:r>
        <w:rPr>
          <w:lang w:val="zh-CN" w:eastAsia="zh-CN"/>
        </w:rPr>
        <w:t>）为支持在国家、区域和全球层面落实</w:t>
      </w:r>
      <w:r>
        <w:rPr>
          <w:lang w:val="zh-CN" w:eastAsia="zh-CN"/>
        </w:rPr>
        <w:t>ITU-D</w:t>
      </w:r>
      <w:r>
        <w:rPr>
          <w:lang w:val="zh-CN" w:eastAsia="zh-CN"/>
        </w:rPr>
        <w:t>的重点工作而提供的一系列跨领域产品和服务（输出成果）。这些包括示范政策和战略、实用工具包、对话和协调召集平台、学习框架和能力建设解决方案、国际可比统计数据以及有针对性的技术干预措施。这些输出成果旨在共同将</w:t>
      </w:r>
      <w:r>
        <w:rPr>
          <w:lang w:val="zh-CN" w:eastAsia="zh-CN"/>
        </w:rPr>
        <w:t>ITU-D</w:t>
      </w:r>
      <w:r>
        <w:rPr>
          <w:lang w:val="zh-CN" w:eastAsia="zh-CN"/>
        </w:rPr>
        <w:t>的重点工作转化为对成员国的具体、基于结果的支持，并特别注重满足包括最不发达国家、内陆发展中国家和小岛屿发展中国家在内的发展中国家的需求。</w:t>
      </w:r>
    </w:p>
    <w:p w14:paraId="7BBD2A58" w14:textId="77777777" w:rsidR="00D56B87" w:rsidRPr="00457F22" w:rsidRDefault="00D56B87" w:rsidP="00D56B87">
      <w:pPr>
        <w:keepNext/>
        <w:tabs>
          <w:tab w:val="left" w:pos="567"/>
        </w:tabs>
        <w:rPr>
          <w:rFonts w:cstheme="minorHAnsi"/>
          <w:szCs w:val="24"/>
          <w:lang w:eastAsia="zh-CN"/>
        </w:rPr>
      </w:pPr>
      <w:r>
        <w:rPr>
          <w:lang w:val="zh-CN" w:eastAsia="zh-CN"/>
        </w:rPr>
        <w:t>3.6</w:t>
      </w:r>
      <w:r>
        <w:rPr>
          <w:lang w:val="zh-CN" w:eastAsia="zh-CN"/>
        </w:rPr>
        <w:tab/>
        <w:t>ITU-D</w:t>
      </w:r>
      <w:r>
        <w:rPr>
          <w:lang w:val="zh-CN" w:eastAsia="zh-CN"/>
        </w:rPr>
        <w:t>将通过</w:t>
      </w:r>
      <w:r>
        <w:rPr>
          <w:lang w:val="zh-CN" w:eastAsia="zh-CN"/>
        </w:rPr>
        <w:t>BAP</w:t>
      </w:r>
      <w:r>
        <w:rPr>
          <w:lang w:val="zh-CN" w:eastAsia="zh-CN"/>
        </w:rPr>
        <w:t>确定的若干</w:t>
      </w:r>
      <w:r>
        <w:rPr>
          <w:rFonts w:hint="eastAsia"/>
          <w:lang w:val="zh-CN" w:eastAsia="zh-CN"/>
        </w:rPr>
        <w:t>“</w:t>
      </w:r>
      <w:r>
        <w:rPr>
          <w:lang w:val="zh-CN" w:eastAsia="zh-CN"/>
        </w:rPr>
        <w:t>推动因素</w:t>
      </w:r>
      <w:r>
        <w:rPr>
          <w:rFonts w:hint="eastAsia"/>
          <w:lang w:val="zh-CN" w:eastAsia="zh-CN"/>
        </w:rPr>
        <w:t>”</w:t>
      </w:r>
      <w:r>
        <w:rPr>
          <w:lang w:val="zh-CN" w:eastAsia="zh-CN"/>
        </w:rPr>
        <w:t>落实行动计划。这些推动因素包括卓越的组织能力、强化的区域代表性、强化项目管理和强有力的支持服务。它们旨在共同提高</w:t>
      </w:r>
      <w:r>
        <w:rPr>
          <w:rFonts w:hint="eastAsia"/>
          <w:lang w:val="zh-CN" w:eastAsia="zh-CN"/>
        </w:rPr>
        <w:t>运作</w:t>
      </w:r>
      <w:r>
        <w:rPr>
          <w:lang w:val="zh-CN" w:eastAsia="zh-CN"/>
        </w:rPr>
        <w:t>效率，促进跨部门和</w:t>
      </w:r>
      <w:proofErr w:type="gramStart"/>
      <w:r>
        <w:rPr>
          <w:lang w:val="zh-CN" w:eastAsia="zh-CN"/>
        </w:rPr>
        <w:t>跨职能</w:t>
      </w:r>
      <w:proofErr w:type="gramEnd"/>
      <w:r>
        <w:rPr>
          <w:lang w:val="zh-CN" w:eastAsia="zh-CN"/>
        </w:rPr>
        <w:t>的协同作用，并促成对不断变化的数字发展需求的灵活、成员驱动的</w:t>
      </w:r>
      <w:r>
        <w:rPr>
          <w:rFonts w:hint="eastAsia"/>
          <w:lang w:val="zh-CN" w:eastAsia="zh-CN"/>
        </w:rPr>
        <w:t>响应</w:t>
      </w:r>
      <w:r>
        <w:rPr>
          <w:lang w:val="zh-CN" w:eastAsia="zh-CN"/>
        </w:rPr>
        <w:t>。通过加强内部能力，改善总部和区域代表处之间的协调，以及加强规划、落实、监测和报告职能，这些推动因素为成功落实《行动计划》和实现基于结果的目标奠定了必要的制度基础。</w:t>
      </w:r>
    </w:p>
    <w:p w14:paraId="230E6523" w14:textId="77777777" w:rsidR="00D56B87" w:rsidRPr="00457F22" w:rsidRDefault="00D56B87" w:rsidP="00D56B87">
      <w:pPr>
        <w:keepNext/>
        <w:tabs>
          <w:tab w:val="left" w:pos="567"/>
        </w:tabs>
        <w:rPr>
          <w:rFonts w:cstheme="minorHAnsi"/>
          <w:szCs w:val="24"/>
          <w:lang w:eastAsia="zh-CN"/>
        </w:rPr>
      </w:pPr>
      <w:r>
        <w:rPr>
          <w:lang w:val="zh-CN" w:eastAsia="zh-CN"/>
        </w:rPr>
        <w:t>3.7</w:t>
      </w:r>
      <w:r>
        <w:rPr>
          <w:lang w:val="zh-CN" w:eastAsia="zh-CN"/>
        </w:rPr>
        <w:tab/>
      </w:r>
      <w:r>
        <w:rPr>
          <w:lang w:val="zh-CN" w:eastAsia="zh-CN"/>
        </w:rPr>
        <w:t>最后，</w:t>
      </w:r>
      <w:r>
        <w:rPr>
          <w:lang w:val="zh-CN" w:eastAsia="zh-CN"/>
        </w:rPr>
        <w:t>BAP</w:t>
      </w:r>
      <w:r>
        <w:rPr>
          <w:lang w:val="zh-CN" w:eastAsia="zh-CN"/>
        </w:rPr>
        <w:t>建立了动态监测和评估框架，允许在整个周期内进行定期审查和调整。</w:t>
      </w:r>
      <w:proofErr w:type="gramStart"/>
      <w:r>
        <w:rPr>
          <w:lang w:val="zh-CN" w:eastAsia="zh-CN"/>
        </w:rPr>
        <w:t>通过将问责</w:t>
      </w:r>
      <w:proofErr w:type="gramEnd"/>
      <w:r>
        <w:rPr>
          <w:lang w:val="zh-CN" w:eastAsia="zh-CN"/>
        </w:rPr>
        <w:t>制、循</w:t>
      </w:r>
      <w:proofErr w:type="gramStart"/>
      <w:r>
        <w:rPr>
          <w:lang w:val="zh-CN" w:eastAsia="zh-CN"/>
        </w:rPr>
        <w:t>证决策</w:t>
      </w:r>
      <w:proofErr w:type="gramEnd"/>
      <w:r>
        <w:rPr>
          <w:lang w:val="zh-CN" w:eastAsia="zh-CN"/>
        </w:rPr>
        <w:t>和持续学习纳入实施，该计划旨在最大限度地扩大影响并确保随着时间的推移</w:t>
      </w:r>
      <w:r>
        <w:rPr>
          <w:rFonts w:hint="eastAsia"/>
          <w:lang w:val="zh-CN" w:eastAsia="zh-CN"/>
        </w:rPr>
        <w:t>还保持</w:t>
      </w:r>
      <w:r>
        <w:rPr>
          <w:lang w:val="zh-CN" w:eastAsia="zh-CN"/>
        </w:rPr>
        <w:t>相关性。总体而言，《巴库行动计划》为</w:t>
      </w:r>
      <w:r>
        <w:rPr>
          <w:lang w:val="zh-CN" w:eastAsia="zh-CN"/>
        </w:rPr>
        <w:t>ITU-D</w:t>
      </w:r>
      <w:r>
        <w:rPr>
          <w:lang w:val="zh-CN" w:eastAsia="zh-CN"/>
        </w:rPr>
        <w:t>提供了全面和前瞻性的路线图，以支持有意义的连接、包容性数字化转型和全民可持续发展。</w:t>
      </w:r>
    </w:p>
    <w:p w14:paraId="7A4AAA3B" w14:textId="4437D8BD" w:rsidR="00D56B87" w:rsidRPr="00D56B87" w:rsidRDefault="00D56B87" w:rsidP="00D56B87">
      <w:pPr>
        <w:pStyle w:val="Heading1"/>
      </w:pPr>
      <w:r w:rsidRPr="00D56B87">
        <w:t>4</w:t>
      </w:r>
      <w:r w:rsidRPr="00D56B87">
        <w:tab/>
      </w:r>
      <w:proofErr w:type="spellStart"/>
      <w:r w:rsidRPr="00D56B87">
        <w:t>区域性举措</w:t>
      </w:r>
      <w:proofErr w:type="spellEnd"/>
    </w:p>
    <w:p w14:paraId="1D719452" w14:textId="77777777" w:rsidR="00D56B87" w:rsidRPr="00457F22" w:rsidRDefault="00D56B87" w:rsidP="00D56B87">
      <w:pPr>
        <w:rPr>
          <w:rFonts w:cstheme="minorHAnsi"/>
          <w:szCs w:val="24"/>
          <w:lang w:eastAsia="zh-CN"/>
        </w:rPr>
      </w:pPr>
      <w:r>
        <w:rPr>
          <w:lang w:val="zh-CN" w:eastAsia="zh-CN"/>
        </w:rPr>
        <w:t>4.1</w:t>
      </w:r>
      <w:r>
        <w:rPr>
          <w:lang w:val="zh-CN" w:eastAsia="zh-CN"/>
        </w:rPr>
        <w:tab/>
      </w:r>
      <w:r>
        <w:rPr>
          <w:lang w:val="zh-CN" w:eastAsia="zh-CN"/>
        </w:rPr>
        <w:t>在</w:t>
      </w:r>
      <w:r>
        <w:rPr>
          <w:lang w:val="zh-CN" w:eastAsia="zh-CN"/>
        </w:rPr>
        <w:t>WTDC-25</w:t>
      </w:r>
      <w:r>
        <w:rPr>
          <w:lang w:val="zh-CN" w:eastAsia="zh-CN"/>
        </w:rPr>
        <w:t>上，成员通过了一套全面的区域性举措，作为</w:t>
      </w:r>
      <w:r>
        <w:rPr>
          <w:lang w:val="zh-CN" w:eastAsia="zh-CN"/>
        </w:rPr>
        <w:t>2026-2029</w:t>
      </w:r>
      <w:r>
        <w:rPr>
          <w:lang w:val="zh-CN" w:eastAsia="zh-CN"/>
        </w:rPr>
        <w:t>年周期《巴库行动计划》的组成部分。这些举措将</w:t>
      </w:r>
      <w:r>
        <w:rPr>
          <w:lang w:val="zh-CN" w:eastAsia="zh-CN"/>
        </w:rPr>
        <w:t>ITU-D</w:t>
      </w:r>
      <w:r>
        <w:rPr>
          <w:lang w:val="zh-CN" w:eastAsia="zh-CN"/>
        </w:rPr>
        <w:t>的全球重点工作转化为针对特定区域的框架，以应对不同的发展挑战、数字化成熟度水平和政策环境。区域性举措旨在通过伙伴关系、资源筹措和有针对性的项目加以实施，为在实地产生可衡量的发展影响提供了一种实用机制。它们共同加强了《行动计划》基于结果的方法，同时确保了灵活性、所有权以及与国际电</w:t>
      </w:r>
      <w:proofErr w:type="gramStart"/>
      <w:r>
        <w:rPr>
          <w:lang w:val="zh-CN" w:eastAsia="zh-CN"/>
        </w:rPr>
        <w:t>联所有</w:t>
      </w:r>
      <w:proofErr w:type="gramEnd"/>
      <w:r>
        <w:rPr>
          <w:lang w:val="zh-CN" w:eastAsia="zh-CN"/>
        </w:rPr>
        <w:t>区域的区域重点工作的一致性。</w:t>
      </w:r>
      <w:r>
        <w:rPr>
          <w:lang w:val="zh-CN" w:eastAsia="zh-CN"/>
        </w:rPr>
        <w:t>WTDC-25</w:t>
      </w:r>
      <w:r>
        <w:rPr>
          <w:lang w:val="zh-CN" w:eastAsia="zh-CN"/>
        </w:rPr>
        <w:t>共批准了六个区域的</w:t>
      </w:r>
      <w:r>
        <w:rPr>
          <w:lang w:val="zh-CN" w:eastAsia="zh-CN"/>
        </w:rPr>
        <w:t>30</w:t>
      </w:r>
      <w:r>
        <w:rPr>
          <w:lang w:val="zh-CN" w:eastAsia="zh-CN"/>
        </w:rPr>
        <w:t>项区域性举措，具体如下：</w:t>
      </w:r>
    </w:p>
    <w:p w14:paraId="2953BD12" w14:textId="77777777" w:rsidR="00D56B87" w:rsidRPr="00457F22" w:rsidRDefault="00D56B87" w:rsidP="00D56B87">
      <w:pPr>
        <w:keepNext/>
        <w:rPr>
          <w:rFonts w:cstheme="minorHAnsi"/>
          <w:b/>
          <w:bCs/>
          <w:color w:val="000000"/>
          <w:szCs w:val="24"/>
          <w:lang w:eastAsia="zh-CN"/>
        </w:rPr>
      </w:pPr>
      <w:r>
        <w:rPr>
          <w:b/>
          <w:bCs/>
          <w:lang w:val="zh-CN" w:eastAsia="zh-CN"/>
        </w:rPr>
        <w:t>4.2</w:t>
      </w:r>
      <w:r>
        <w:rPr>
          <w:lang w:val="zh-CN" w:eastAsia="zh-CN"/>
        </w:rPr>
        <w:tab/>
      </w:r>
      <w:r>
        <w:rPr>
          <w:b/>
          <w:bCs/>
          <w:lang w:val="zh-CN" w:eastAsia="zh-CN"/>
        </w:rPr>
        <w:t>非洲区域</w:t>
      </w:r>
    </w:p>
    <w:p w14:paraId="0C89269F" w14:textId="62727911" w:rsidR="00D56B87" w:rsidRPr="00457F22" w:rsidRDefault="00AC4DB0" w:rsidP="00AC4DB0">
      <w:pPr>
        <w:pStyle w:val="enumlev1"/>
        <w:rPr>
          <w:rFonts w:cstheme="minorHAnsi"/>
          <w:color w:val="000000"/>
          <w:szCs w:val="24"/>
          <w:lang w:eastAsia="zh-CN"/>
        </w:rPr>
      </w:pPr>
      <w:r>
        <w:rPr>
          <w:lang w:eastAsia="zh-CN"/>
        </w:rPr>
        <w:t>–</w:t>
      </w:r>
      <w:r>
        <w:rPr>
          <w:lang w:eastAsia="zh-CN"/>
        </w:rPr>
        <w:tab/>
      </w:r>
      <w:r w:rsidR="00D56B87">
        <w:rPr>
          <w:lang w:val="zh-CN" w:eastAsia="zh-CN"/>
        </w:rPr>
        <w:t>AFR1</w:t>
      </w:r>
      <w:r w:rsidR="00D56B87">
        <w:rPr>
          <w:lang w:val="zh-CN" w:eastAsia="zh-CN"/>
        </w:rPr>
        <w:t>：为可持续发展建立具有复原力的数字基础设施以及普遍、有意义和价格可承受的连接</w:t>
      </w:r>
    </w:p>
    <w:p w14:paraId="049B5564" w14:textId="5C9B5BD6" w:rsidR="00D56B87" w:rsidRPr="00457F22" w:rsidRDefault="00AC4DB0" w:rsidP="00AC4DB0">
      <w:pPr>
        <w:pStyle w:val="enumlev1"/>
        <w:rPr>
          <w:rFonts w:cstheme="minorHAnsi"/>
          <w:color w:val="000000"/>
          <w:szCs w:val="24"/>
          <w:lang w:eastAsia="zh-CN"/>
        </w:rPr>
      </w:pPr>
      <w:r>
        <w:rPr>
          <w:lang w:eastAsia="zh-CN"/>
        </w:rPr>
        <w:t>–</w:t>
      </w:r>
      <w:r>
        <w:rPr>
          <w:lang w:eastAsia="zh-CN"/>
        </w:rPr>
        <w:tab/>
      </w:r>
      <w:r w:rsidR="00D56B87">
        <w:rPr>
          <w:lang w:val="zh-CN" w:eastAsia="zh-CN"/>
        </w:rPr>
        <w:t>AFR2</w:t>
      </w:r>
      <w:r w:rsidR="00D56B87">
        <w:rPr>
          <w:lang w:val="zh-CN" w:eastAsia="zh-CN"/>
        </w:rPr>
        <w:t>：在非洲建立包容、可信的人工智能生态系统，以促进社会经济发展</w:t>
      </w:r>
    </w:p>
    <w:p w14:paraId="56279693" w14:textId="4F1F18B4" w:rsidR="00D56B87" w:rsidRPr="00457F22" w:rsidRDefault="00AC4DB0" w:rsidP="00AC4DB0">
      <w:pPr>
        <w:pStyle w:val="enumlev1"/>
        <w:rPr>
          <w:rFonts w:cstheme="minorHAnsi"/>
          <w:color w:val="000000"/>
          <w:szCs w:val="24"/>
          <w:lang w:eastAsia="zh-CN"/>
        </w:rPr>
      </w:pPr>
      <w:r>
        <w:rPr>
          <w:lang w:eastAsia="zh-CN"/>
        </w:rPr>
        <w:t>–</w:t>
      </w:r>
      <w:r>
        <w:rPr>
          <w:lang w:eastAsia="zh-CN"/>
        </w:rPr>
        <w:tab/>
      </w:r>
      <w:r w:rsidR="00D56B87">
        <w:rPr>
          <w:lang w:val="zh-CN" w:eastAsia="zh-CN"/>
        </w:rPr>
        <w:t>AFR</w:t>
      </w:r>
      <w:r w:rsidR="00D56B87">
        <w:rPr>
          <w:rFonts w:hint="eastAsia"/>
          <w:lang w:val="zh-CN" w:eastAsia="zh-CN"/>
        </w:rPr>
        <w:t>3</w:t>
      </w:r>
      <w:r w:rsidR="00D56B87">
        <w:rPr>
          <w:lang w:val="zh-CN" w:eastAsia="zh-CN"/>
        </w:rPr>
        <w:t>：</w:t>
      </w:r>
      <w:r w:rsidR="00D56B87" w:rsidRPr="0092178E">
        <w:rPr>
          <w:rFonts w:hint="eastAsia"/>
          <w:bCs/>
          <w:szCs w:val="28"/>
          <w:lang w:eastAsia="zh-CN"/>
        </w:rPr>
        <w:t>在使用电信</w:t>
      </w:r>
      <w:r w:rsidR="00D56B87" w:rsidRPr="0092178E">
        <w:rPr>
          <w:rFonts w:hint="eastAsia"/>
          <w:bCs/>
          <w:szCs w:val="28"/>
          <w:lang w:eastAsia="zh-CN"/>
        </w:rPr>
        <w:t>/</w:t>
      </w:r>
      <w:r w:rsidR="00D56B87" w:rsidRPr="0092178E">
        <w:rPr>
          <w:rFonts w:hint="eastAsia"/>
          <w:bCs/>
          <w:szCs w:val="28"/>
          <w:lang w:eastAsia="zh-CN"/>
        </w:rPr>
        <w:t>信息通信技术方面建立信任并提高安全性和保障性</w:t>
      </w:r>
    </w:p>
    <w:p w14:paraId="47C8568D" w14:textId="770383CF" w:rsidR="00D56B87" w:rsidRPr="00457F22" w:rsidRDefault="00AC4DB0" w:rsidP="00AC4DB0">
      <w:pPr>
        <w:pStyle w:val="enumlev1"/>
        <w:rPr>
          <w:rFonts w:cstheme="minorHAnsi"/>
          <w:color w:val="000000"/>
          <w:szCs w:val="24"/>
          <w:lang w:eastAsia="zh-CN"/>
        </w:rPr>
      </w:pPr>
      <w:r>
        <w:rPr>
          <w:lang w:eastAsia="zh-CN"/>
        </w:rPr>
        <w:t>–</w:t>
      </w:r>
      <w:r>
        <w:rPr>
          <w:lang w:eastAsia="zh-CN"/>
        </w:rPr>
        <w:tab/>
      </w:r>
      <w:r w:rsidR="00D56B87">
        <w:rPr>
          <w:lang w:val="zh-CN" w:eastAsia="zh-CN"/>
        </w:rPr>
        <w:t>AFR4</w:t>
      </w:r>
      <w:r w:rsidR="00D56B87">
        <w:rPr>
          <w:lang w:val="zh-CN" w:eastAsia="zh-CN"/>
        </w:rPr>
        <w:t>：开发数字应用，发展中小微企业和数字创新生态系统</w:t>
      </w:r>
    </w:p>
    <w:p w14:paraId="6BAD2E32" w14:textId="47638817" w:rsidR="00D56B87" w:rsidRPr="00457F22" w:rsidRDefault="00AC4DB0" w:rsidP="00AC4DB0">
      <w:pPr>
        <w:pStyle w:val="enumlev1"/>
        <w:rPr>
          <w:rFonts w:cstheme="minorHAnsi"/>
          <w:color w:val="000000"/>
          <w:szCs w:val="24"/>
          <w:lang w:eastAsia="zh-CN"/>
        </w:rPr>
      </w:pPr>
      <w:r>
        <w:rPr>
          <w:lang w:eastAsia="zh-CN"/>
        </w:rPr>
        <w:t>–</w:t>
      </w:r>
      <w:r>
        <w:rPr>
          <w:lang w:eastAsia="zh-CN"/>
        </w:rPr>
        <w:tab/>
      </w:r>
      <w:r w:rsidR="00D56B87">
        <w:rPr>
          <w:lang w:val="zh-CN" w:eastAsia="zh-CN"/>
        </w:rPr>
        <w:t>AFR5</w:t>
      </w:r>
      <w:r w:rsidR="00D56B87">
        <w:rPr>
          <w:lang w:val="zh-CN" w:eastAsia="zh-CN"/>
        </w:rPr>
        <w:t>：非洲数字化转型的可持续筹资机制</w:t>
      </w:r>
    </w:p>
    <w:p w14:paraId="6DD21F3C" w14:textId="77777777" w:rsidR="00D56B87" w:rsidRPr="00457F22" w:rsidRDefault="00D56B87" w:rsidP="00D56B87">
      <w:pPr>
        <w:keepNext/>
        <w:rPr>
          <w:rFonts w:cstheme="minorHAnsi"/>
          <w:b/>
          <w:bCs/>
          <w:color w:val="000000"/>
          <w:szCs w:val="24"/>
          <w:lang w:eastAsia="zh-CN"/>
        </w:rPr>
      </w:pPr>
      <w:r>
        <w:rPr>
          <w:b/>
          <w:bCs/>
          <w:lang w:val="zh-CN" w:eastAsia="zh-CN"/>
        </w:rPr>
        <w:t>4.3</w:t>
      </w:r>
      <w:r>
        <w:rPr>
          <w:lang w:val="zh-CN" w:eastAsia="zh-CN"/>
        </w:rPr>
        <w:tab/>
      </w:r>
      <w:r>
        <w:rPr>
          <w:b/>
          <w:bCs/>
          <w:lang w:val="zh-CN" w:eastAsia="zh-CN"/>
        </w:rPr>
        <w:t>美洲区域</w:t>
      </w:r>
    </w:p>
    <w:p w14:paraId="3105305E" w14:textId="4F6ADE59" w:rsidR="00D56B87" w:rsidRPr="00AC4DB0" w:rsidRDefault="008019D3" w:rsidP="00AC4DB0">
      <w:pPr>
        <w:pStyle w:val="enumlev1"/>
        <w:rPr>
          <w:lang w:eastAsia="zh-CN"/>
        </w:rPr>
      </w:pPr>
      <w:r>
        <w:rPr>
          <w:lang w:eastAsia="zh-CN"/>
        </w:rPr>
        <w:t>–</w:t>
      </w:r>
      <w:r>
        <w:rPr>
          <w:lang w:eastAsia="zh-CN"/>
        </w:rPr>
        <w:tab/>
      </w:r>
      <w:r w:rsidR="00D56B87" w:rsidRPr="00AC4DB0">
        <w:rPr>
          <w:lang w:eastAsia="zh-CN"/>
        </w:rPr>
        <w:t>AMS1</w:t>
      </w:r>
      <w:r w:rsidR="00D56B87" w:rsidRPr="00AC4DB0">
        <w:rPr>
          <w:lang w:eastAsia="zh-CN"/>
        </w:rPr>
        <w:t>：促进具有复原力的基础设施，以实现普遍和有意义的连接部署</w:t>
      </w:r>
    </w:p>
    <w:p w14:paraId="2F1D4B75" w14:textId="51E0E741" w:rsidR="00D56B87" w:rsidRPr="00AC4DB0" w:rsidRDefault="008019D3" w:rsidP="00AC4DB0">
      <w:pPr>
        <w:pStyle w:val="enumlev1"/>
        <w:rPr>
          <w:lang w:eastAsia="zh-CN"/>
        </w:rPr>
      </w:pPr>
      <w:r>
        <w:rPr>
          <w:lang w:eastAsia="zh-CN"/>
        </w:rPr>
        <w:t>–</w:t>
      </w:r>
      <w:r>
        <w:rPr>
          <w:lang w:eastAsia="zh-CN"/>
        </w:rPr>
        <w:tab/>
      </w:r>
      <w:r w:rsidR="00D56B87" w:rsidRPr="00AC4DB0">
        <w:rPr>
          <w:lang w:eastAsia="zh-CN"/>
        </w:rPr>
        <w:t>AMS2</w:t>
      </w:r>
      <w:r w:rsidR="00D56B87" w:rsidRPr="00AC4DB0">
        <w:rPr>
          <w:lang w:eastAsia="zh-CN"/>
        </w:rPr>
        <w:t>：数字包容性</w:t>
      </w:r>
      <w:r w:rsidR="00D56B87" w:rsidRPr="00AC4DB0">
        <w:rPr>
          <w:rFonts w:hint="eastAsia"/>
          <w:lang w:eastAsia="zh-CN"/>
        </w:rPr>
        <w:t>和</w:t>
      </w:r>
      <w:r w:rsidR="00D56B87" w:rsidRPr="00AC4DB0">
        <w:rPr>
          <w:lang w:eastAsia="zh-CN"/>
        </w:rPr>
        <w:t>数字技能</w:t>
      </w:r>
      <w:r w:rsidR="00D56B87" w:rsidRPr="00AC4DB0">
        <w:rPr>
          <w:lang w:eastAsia="zh-CN"/>
        </w:rPr>
        <w:t>/</w:t>
      </w:r>
      <w:r w:rsidR="00D56B87" w:rsidRPr="00AC4DB0">
        <w:rPr>
          <w:lang w:eastAsia="zh-CN"/>
        </w:rPr>
        <w:t>能力</w:t>
      </w:r>
    </w:p>
    <w:p w14:paraId="11E4A205" w14:textId="3C148A2C" w:rsidR="00D56B87" w:rsidRPr="00AC4DB0" w:rsidRDefault="008019D3" w:rsidP="00AC4DB0">
      <w:pPr>
        <w:pStyle w:val="enumlev1"/>
        <w:rPr>
          <w:lang w:eastAsia="zh-CN"/>
        </w:rPr>
      </w:pPr>
      <w:r>
        <w:rPr>
          <w:lang w:eastAsia="zh-CN"/>
        </w:rPr>
        <w:t>–</w:t>
      </w:r>
      <w:r>
        <w:rPr>
          <w:lang w:eastAsia="zh-CN"/>
        </w:rPr>
        <w:tab/>
      </w:r>
      <w:r w:rsidR="00D56B87" w:rsidRPr="00AC4DB0">
        <w:rPr>
          <w:lang w:eastAsia="zh-CN"/>
        </w:rPr>
        <w:t>AMS3</w:t>
      </w:r>
      <w:r w:rsidR="00D56B87" w:rsidRPr="00AC4DB0">
        <w:rPr>
          <w:lang w:eastAsia="zh-CN"/>
        </w:rPr>
        <w:t>：</w:t>
      </w:r>
      <w:r w:rsidR="00D56B87" w:rsidRPr="00AC4DB0">
        <w:rPr>
          <w:rFonts w:hint="eastAsia"/>
          <w:lang w:eastAsia="zh-CN"/>
        </w:rPr>
        <w:t>支持创新型数字生态系统以及新兴技术的采用和使用</w:t>
      </w:r>
    </w:p>
    <w:p w14:paraId="0B285D7B" w14:textId="7B05807D" w:rsidR="00D56B87" w:rsidRPr="00AC4DB0" w:rsidRDefault="008019D3" w:rsidP="00AC4DB0">
      <w:pPr>
        <w:pStyle w:val="enumlev1"/>
        <w:rPr>
          <w:lang w:eastAsia="zh-CN"/>
        </w:rPr>
      </w:pPr>
      <w:r>
        <w:rPr>
          <w:lang w:eastAsia="zh-CN"/>
        </w:rPr>
        <w:t>–</w:t>
      </w:r>
      <w:r>
        <w:rPr>
          <w:lang w:eastAsia="zh-CN"/>
        </w:rPr>
        <w:tab/>
      </w:r>
      <w:r w:rsidR="00D56B87" w:rsidRPr="00AC4DB0">
        <w:rPr>
          <w:lang w:eastAsia="zh-CN"/>
        </w:rPr>
        <w:t>AMS4</w:t>
      </w:r>
      <w:r w:rsidR="00D56B87" w:rsidRPr="00AC4DB0">
        <w:rPr>
          <w:lang w:eastAsia="zh-CN"/>
        </w:rPr>
        <w:t>：促进网络复原力以及网络安全和网络复原力方面的能力建设</w:t>
      </w:r>
    </w:p>
    <w:p w14:paraId="2696EBFC" w14:textId="1D1F38B1" w:rsidR="00D56B87" w:rsidRPr="00AC4DB0" w:rsidRDefault="008019D3" w:rsidP="00AC4DB0">
      <w:pPr>
        <w:pStyle w:val="enumlev1"/>
        <w:rPr>
          <w:lang w:eastAsia="zh-CN"/>
        </w:rPr>
      </w:pPr>
      <w:r>
        <w:rPr>
          <w:lang w:eastAsia="zh-CN"/>
        </w:rPr>
        <w:t>–</w:t>
      </w:r>
      <w:r>
        <w:rPr>
          <w:lang w:eastAsia="zh-CN"/>
        </w:rPr>
        <w:tab/>
      </w:r>
      <w:r w:rsidR="00D56B87" w:rsidRPr="00AC4DB0">
        <w:rPr>
          <w:lang w:eastAsia="zh-CN"/>
        </w:rPr>
        <w:t>AMS5</w:t>
      </w:r>
      <w:r w:rsidR="00D56B87" w:rsidRPr="00AC4DB0">
        <w:rPr>
          <w:lang w:eastAsia="zh-CN"/>
        </w:rPr>
        <w:t>：促进可持续数字化转型的治理和有利的监管框架</w:t>
      </w:r>
    </w:p>
    <w:p w14:paraId="06E7F426" w14:textId="77777777" w:rsidR="00D56B87" w:rsidRPr="00457F22" w:rsidRDefault="00D56B87" w:rsidP="00D56B87">
      <w:pPr>
        <w:keepNext/>
        <w:rPr>
          <w:rFonts w:cstheme="minorHAnsi"/>
          <w:b/>
          <w:bCs/>
          <w:color w:val="000000"/>
          <w:szCs w:val="24"/>
          <w:lang w:eastAsia="zh-CN"/>
        </w:rPr>
      </w:pPr>
      <w:r>
        <w:rPr>
          <w:b/>
          <w:bCs/>
          <w:lang w:val="zh-CN" w:eastAsia="zh-CN"/>
        </w:rPr>
        <w:t>4.4</w:t>
      </w:r>
      <w:r>
        <w:rPr>
          <w:lang w:val="zh-CN" w:eastAsia="zh-CN"/>
        </w:rPr>
        <w:tab/>
      </w:r>
      <w:r>
        <w:rPr>
          <w:b/>
          <w:bCs/>
          <w:lang w:val="zh-CN" w:eastAsia="zh-CN"/>
        </w:rPr>
        <w:t>阿拉伯国家区域</w:t>
      </w:r>
    </w:p>
    <w:p w14:paraId="0B8E01DE" w14:textId="51CEACC0" w:rsidR="00D56B87" w:rsidRPr="00457F22" w:rsidRDefault="008019D3" w:rsidP="00AC4DB0">
      <w:pPr>
        <w:pStyle w:val="enumlev1"/>
        <w:rPr>
          <w:rFonts w:cstheme="minorHAnsi"/>
          <w:color w:val="000000"/>
          <w:szCs w:val="24"/>
          <w:lang w:eastAsia="zh-CN"/>
        </w:rPr>
      </w:pPr>
      <w:r>
        <w:rPr>
          <w:lang w:eastAsia="zh-CN"/>
        </w:rPr>
        <w:t>–</w:t>
      </w:r>
      <w:r>
        <w:rPr>
          <w:lang w:eastAsia="zh-CN"/>
        </w:rPr>
        <w:tab/>
      </w:r>
      <w:r w:rsidR="00D56B87">
        <w:rPr>
          <w:lang w:val="zh-CN" w:eastAsia="zh-CN"/>
        </w:rPr>
        <w:t>ARB1</w:t>
      </w:r>
      <w:r w:rsidR="00D56B87">
        <w:rPr>
          <w:lang w:val="zh-CN" w:eastAsia="zh-CN"/>
        </w:rPr>
        <w:t>：普遍有意义的连接促进包容性增长</w:t>
      </w:r>
    </w:p>
    <w:p w14:paraId="61EA4DA1" w14:textId="00C62269" w:rsidR="00D56B87" w:rsidRPr="00457F22" w:rsidRDefault="008019D3" w:rsidP="00AC4DB0">
      <w:pPr>
        <w:pStyle w:val="enumlev1"/>
        <w:rPr>
          <w:rFonts w:cstheme="minorHAnsi"/>
          <w:color w:val="000000"/>
          <w:szCs w:val="24"/>
          <w:lang w:eastAsia="zh-CN"/>
        </w:rPr>
      </w:pPr>
      <w:r>
        <w:rPr>
          <w:lang w:eastAsia="zh-CN"/>
        </w:rPr>
        <w:t>–</w:t>
      </w:r>
      <w:r>
        <w:rPr>
          <w:lang w:eastAsia="zh-CN"/>
        </w:rPr>
        <w:tab/>
      </w:r>
      <w:r w:rsidR="00D56B87">
        <w:rPr>
          <w:lang w:val="zh-CN" w:eastAsia="zh-CN"/>
        </w:rPr>
        <w:t>ARB2</w:t>
      </w:r>
      <w:r w:rsidR="00D56B87">
        <w:rPr>
          <w:lang w:val="zh-CN" w:eastAsia="zh-CN"/>
        </w:rPr>
        <w:t>：推进可持续数字化转型，建设具有复原力和包容性的数字经济</w:t>
      </w:r>
    </w:p>
    <w:p w14:paraId="74B10B3A" w14:textId="4C22D5C2" w:rsidR="00D56B87" w:rsidRPr="00457F22" w:rsidRDefault="008019D3" w:rsidP="00AC4DB0">
      <w:pPr>
        <w:pStyle w:val="enumlev1"/>
        <w:rPr>
          <w:rFonts w:cstheme="minorHAnsi"/>
          <w:color w:val="000000"/>
          <w:szCs w:val="24"/>
          <w:lang w:eastAsia="zh-CN"/>
        </w:rPr>
      </w:pPr>
      <w:r>
        <w:rPr>
          <w:lang w:eastAsia="zh-CN"/>
        </w:rPr>
        <w:t>–</w:t>
      </w:r>
      <w:r>
        <w:rPr>
          <w:lang w:eastAsia="zh-CN"/>
        </w:rPr>
        <w:tab/>
      </w:r>
      <w:r w:rsidR="00D56B87">
        <w:rPr>
          <w:lang w:val="zh-CN" w:eastAsia="zh-CN"/>
        </w:rPr>
        <w:t>ARB3</w:t>
      </w:r>
      <w:r w:rsidR="00D56B87">
        <w:rPr>
          <w:lang w:val="zh-CN" w:eastAsia="zh-CN"/>
        </w:rPr>
        <w:t>：加强阿拉伯国家区域的应急通信准备和响应</w:t>
      </w:r>
    </w:p>
    <w:p w14:paraId="4708A5EF" w14:textId="6F6F557B" w:rsidR="00D56B87" w:rsidRPr="00457F22" w:rsidRDefault="008019D3" w:rsidP="00AC4DB0">
      <w:pPr>
        <w:pStyle w:val="enumlev1"/>
        <w:rPr>
          <w:rFonts w:cstheme="minorHAnsi"/>
          <w:color w:val="000000"/>
          <w:szCs w:val="24"/>
          <w:lang w:eastAsia="zh-CN"/>
        </w:rPr>
      </w:pPr>
      <w:r>
        <w:rPr>
          <w:lang w:eastAsia="zh-CN"/>
        </w:rPr>
        <w:t>–</w:t>
      </w:r>
      <w:r>
        <w:rPr>
          <w:lang w:eastAsia="zh-CN"/>
        </w:rPr>
        <w:tab/>
      </w:r>
      <w:r w:rsidR="00D56B87">
        <w:rPr>
          <w:lang w:val="zh-CN" w:eastAsia="zh-CN"/>
        </w:rPr>
        <w:t>ARB4</w:t>
      </w:r>
      <w:r w:rsidR="00D56B87">
        <w:rPr>
          <w:lang w:val="zh-CN" w:eastAsia="zh-CN"/>
        </w:rPr>
        <w:t>：</w:t>
      </w:r>
      <w:r w:rsidR="00D56B87" w:rsidRPr="004B3A7A">
        <w:rPr>
          <w:rFonts w:hint="eastAsia"/>
          <w:bCs/>
          <w:szCs w:val="28"/>
          <w:lang w:eastAsia="zh-CN"/>
        </w:rPr>
        <w:t>建设创新生态系统以支持包括人工智能在内的新兴技术的采用和发展</w:t>
      </w:r>
    </w:p>
    <w:p w14:paraId="31D29106" w14:textId="1D2F4B78" w:rsidR="00D56B87" w:rsidRPr="00457F22" w:rsidRDefault="008019D3" w:rsidP="00AC4DB0">
      <w:pPr>
        <w:pStyle w:val="enumlev1"/>
        <w:rPr>
          <w:rFonts w:cstheme="minorHAnsi"/>
          <w:color w:val="000000"/>
          <w:szCs w:val="24"/>
          <w:lang w:eastAsia="zh-CN"/>
        </w:rPr>
      </w:pPr>
      <w:r>
        <w:rPr>
          <w:lang w:eastAsia="zh-CN"/>
        </w:rPr>
        <w:t>–</w:t>
      </w:r>
      <w:r>
        <w:rPr>
          <w:lang w:eastAsia="zh-CN"/>
        </w:rPr>
        <w:tab/>
      </w:r>
      <w:r w:rsidR="00D56B87">
        <w:rPr>
          <w:lang w:val="zh-CN" w:eastAsia="zh-CN"/>
        </w:rPr>
        <w:t>ARB5</w:t>
      </w:r>
      <w:r w:rsidR="00D56B87">
        <w:rPr>
          <w:lang w:val="zh-CN" w:eastAsia="zh-CN"/>
        </w:rPr>
        <w:t>：</w:t>
      </w:r>
      <w:r w:rsidR="00D56B87" w:rsidRPr="004B3A7A">
        <w:rPr>
          <w:rFonts w:hint="eastAsia"/>
          <w:bCs/>
          <w:szCs w:val="28"/>
          <w:lang w:eastAsia="zh-CN"/>
        </w:rPr>
        <w:t>加强</w:t>
      </w:r>
      <w:r w:rsidR="00D56B87" w:rsidRPr="004B3A7A">
        <w:rPr>
          <w:bCs/>
          <w:szCs w:val="28"/>
          <w:lang w:eastAsia="zh-CN"/>
        </w:rPr>
        <w:t>网络安全</w:t>
      </w:r>
      <w:r w:rsidR="00D56B87" w:rsidRPr="004B3A7A">
        <w:rPr>
          <w:rFonts w:hint="eastAsia"/>
          <w:bCs/>
          <w:szCs w:val="28"/>
          <w:lang w:eastAsia="zh-CN"/>
        </w:rPr>
        <w:t>韧性</w:t>
      </w:r>
      <w:r w:rsidR="00D56B87" w:rsidRPr="004B3A7A">
        <w:rPr>
          <w:bCs/>
          <w:szCs w:val="28"/>
          <w:lang w:eastAsia="zh-CN"/>
        </w:rPr>
        <w:t>，迈向数字阿拉伯未来</w:t>
      </w:r>
    </w:p>
    <w:p w14:paraId="76126CCA" w14:textId="77777777" w:rsidR="00D56B87" w:rsidRPr="00457F22" w:rsidRDefault="00D56B87" w:rsidP="00D56B87">
      <w:pPr>
        <w:keepNext/>
        <w:rPr>
          <w:rFonts w:cstheme="minorHAnsi"/>
          <w:b/>
          <w:bCs/>
          <w:color w:val="000000"/>
          <w:szCs w:val="24"/>
          <w:lang w:eastAsia="zh-CN"/>
        </w:rPr>
      </w:pPr>
      <w:r>
        <w:rPr>
          <w:b/>
          <w:bCs/>
          <w:lang w:val="zh-CN" w:eastAsia="zh-CN"/>
        </w:rPr>
        <w:t>4.5</w:t>
      </w:r>
      <w:r>
        <w:rPr>
          <w:lang w:val="zh-CN" w:eastAsia="zh-CN"/>
        </w:rPr>
        <w:tab/>
      </w:r>
      <w:r>
        <w:rPr>
          <w:b/>
          <w:bCs/>
          <w:lang w:val="zh-CN" w:eastAsia="zh-CN"/>
        </w:rPr>
        <w:t>亚洲和大洋洲区域</w:t>
      </w:r>
    </w:p>
    <w:p w14:paraId="3BE48AE0" w14:textId="3A6EF0C4" w:rsidR="00D56B87" w:rsidRPr="00457F22" w:rsidRDefault="008019D3" w:rsidP="00AC4DB0">
      <w:pPr>
        <w:pStyle w:val="enumlev1"/>
        <w:rPr>
          <w:rFonts w:cstheme="minorHAnsi"/>
          <w:color w:val="000000"/>
          <w:szCs w:val="24"/>
          <w:lang w:eastAsia="zh-CN"/>
        </w:rPr>
      </w:pPr>
      <w:r>
        <w:rPr>
          <w:lang w:eastAsia="zh-CN"/>
        </w:rPr>
        <w:t>–</w:t>
      </w:r>
      <w:r>
        <w:rPr>
          <w:lang w:eastAsia="zh-CN"/>
        </w:rPr>
        <w:tab/>
      </w:r>
      <w:r w:rsidR="00D56B87">
        <w:rPr>
          <w:lang w:val="zh-CN" w:eastAsia="zh-CN"/>
        </w:rPr>
        <w:t>ASP1</w:t>
      </w:r>
      <w:r w:rsidR="00D56B87">
        <w:rPr>
          <w:lang w:val="zh-CN" w:eastAsia="zh-CN"/>
        </w:rPr>
        <w:t>：</w:t>
      </w:r>
      <w:r w:rsidR="00D56B87" w:rsidRPr="004B3A7A">
        <w:rPr>
          <w:rFonts w:hint="eastAsia"/>
          <w:lang w:eastAsia="zh-CN"/>
        </w:rPr>
        <w:t>应对最不发达国家、小岛屿发展中国家（包括太平洋岛国）及内陆发展中国家的特殊需求</w:t>
      </w:r>
    </w:p>
    <w:p w14:paraId="49B09934" w14:textId="4D17758E" w:rsidR="00D56B87" w:rsidRPr="00457F22" w:rsidRDefault="008019D3" w:rsidP="00AC4DB0">
      <w:pPr>
        <w:pStyle w:val="enumlev1"/>
        <w:rPr>
          <w:rFonts w:cstheme="minorHAnsi"/>
          <w:color w:val="000000"/>
          <w:szCs w:val="24"/>
          <w:lang w:eastAsia="zh-CN"/>
        </w:rPr>
      </w:pPr>
      <w:r>
        <w:rPr>
          <w:lang w:eastAsia="zh-CN"/>
        </w:rPr>
        <w:t>–</w:t>
      </w:r>
      <w:r>
        <w:rPr>
          <w:lang w:eastAsia="zh-CN"/>
        </w:rPr>
        <w:tab/>
      </w:r>
      <w:r w:rsidR="00D56B87">
        <w:rPr>
          <w:lang w:val="zh-CN" w:eastAsia="zh-CN"/>
        </w:rPr>
        <w:t>ASP2</w:t>
      </w:r>
      <w:r w:rsidR="00D56B87">
        <w:rPr>
          <w:lang w:val="zh-CN" w:eastAsia="zh-CN"/>
        </w:rPr>
        <w:t>：</w:t>
      </w:r>
      <w:r w:rsidR="00D56B87" w:rsidRPr="004B3A7A">
        <w:rPr>
          <w:rFonts w:hint="eastAsia"/>
          <w:lang w:eastAsia="zh-CN"/>
        </w:rPr>
        <w:t>利用电信</w:t>
      </w:r>
      <w:r w:rsidR="00D56B87" w:rsidRPr="004B3A7A">
        <w:rPr>
          <w:rFonts w:hint="eastAsia"/>
          <w:lang w:eastAsia="zh-CN"/>
        </w:rPr>
        <w:t>/</w:t>
      </w:r>
      <w:r w:rsidR="00D56B87" w:rsidRPr="006512C6">
        <w:rPr>
          <w:rFonts w:hint="eastAsia"/>
          <w:lang w:eastAsia="zh-CN"/>
        </w:rPr>
        <w:t>信息通信技术</w:t>
      </w:r>
      <w:r w:rsidR="00D56B87" w:rsidRPr="004B3A7A">
        <w:rPr>
          <w:rFonts w:hint="eastAsia"/>
          <w:lang w:eastAsia="zh-CN"/>
        </w:rPr>
        <w:t>支持包容性和可持续数字化转型</w:t>
      </w:r>
    </w:p>
    <w:p w14:paraId="16F233F7" w14:textId="1805A713" w:rsidR="00D56B87" w:rsidRPr="00457F22" w:rsidRDefault="008019D3" w:rsidP="00AC4DB0">
      <w:pPr>
        <w:pStyle w:val="enumlev1"/>
        <w:rPr>
          <w:rFonts w:cstheme="minorHAnsi"/>
          <w:color w:val="000000"/>
          <w:szCs w:val="24"/>
          <w:lang w:eastAsia="zh-CN"/>
        </w:rPr>
      </w:pPr>
      <w:r>
        <w:rPr>
          <w:lang w:eastAsia="zh-CN"/>
        </w:rPr>
        <w:t>–</w:t>
      </w:r>
      <w:r>
        <w:rPr>
          <w:lang w:eastAsia="zh-CN"/>
        </w:rPr>
        <w:tab/>
      </w:r>
      <w:r w:rsidR="00D56B87">
        <w:rPr>
          <w:lang w:val="zh-CN" w:eastAsia="zh-CN"/>
        </w:rPr>
        <w:t>ASP3</w:t>
      </w:r>
      <w:r w:rsidR="00D56B87">
        <w:rPr>
          <w:lang w:val="zh-CN" w:eastAsia="zh-CN"/>
        </w:rPr>
        <w:t>：促进基础设施发展，提高数字连通性并将未连接者连接起来</w:t>
      </w:r>
    </w:p>
    <w:p w14:paraId="64C03690" w14:textId="2BE73941" w:rsidR="00D56B87" w:rsidRPr="00457F22" w:rsidRDefault="008019D3" w:rsidP="00AC4DB0">
      <w:pPr>
        <w:pStyle w:val="enumlev1"/>
        <w:rPr>
          <w:rFonts w:cstheme="minorHAnsi"/>
          <w:color w:val="000000"/>
          <w:szCs w:val="24"/>
          <w:lang w:eastAsia="zh-CN"/>
        </w:rPr>
      </w:pPr>
      <w:r>
        <w:rPr>
          <w:lang w:eastAsia="zh-CN"/>
        </w:rPr>
        <w:t>–</w:t>
      </w:r>
      <w:r>
        <w:rPr>
          <w:lang w:eastAsia="zh-CN"/>
        </w:rPr>
        <w:tab/>
      </w:r>
      <w:r w:rsidR="00D56B87">
        <w:rPr>
          <w:lang w:val="zh-CN" w:eastAsia="zh-CN"/>
        </w:rPr>
        <w:t>ASP4</w:t>
      </w:r>
      <w:r w:rsidR="00D56B87">
        <w:rPr>
          <w:lang w:val="zh-CN" w:eastAsia="zh-CN"/>
        </w:rPr>
        <w:t>：</w:t>
      </w:r>
      <w:r w:rsidR="00D56B87" w:rsidRPr="004B3A7A">
        <w:rPr>
          <w:rFonts w:hint="eastAsia"/>
          <w:lang w:eastAsia="zh-CN"/>
        </w:rPr>
        <w:t>为创新和可持续的电信</w:t>
      </w:r>
      <w:r w:rsidR="00D56B87" w:rsidRPr="004B3A7A">
        <w:rPr>
          <w:rFonts w:hint="eastAsia"/>
          <w:lang w:eastAsia="zh-CN"/>
        </w:rPr>
        <w:t>/</w:t>
      </w:r>
      <w:r w:rsidR="00D56B87" w:rsidRPr="004B3A7A">
        <w:rPr>
          <w:rFonts w:hint="eastAsia"/>
          <w:lang w:eastAsia="zh-CN"/>
        </w:rPr>
        <w:t>信息通信技术行业创造有利条件</w:t>
      </w:r>
    </w:p>
    <w:p w14:paraId="3CFA161E" w14:textId="608C32AD" w:rsidR="00D56B87" w:rsidRPr="00457F22" w:rsidRDefault="008019D3" w:rsidP="00AC4DB0">
      <w:pPr>
        <w:pStyle w:val="enumlev1"/>
        <w:rPr>
          <w:rFonts w:cstheme="minorHAnsi"/>
          <w:color w:val="000000"/>
          <w:szCs w:val="24"/>
          <w:lang w:eastAsia="zh-CN"/>
        </w:rPr>
      </w:pPr>
      <w:r>
        <w:rPr>
          <w:lang w:eastAsia="zh-CN"/>
        </w:rPr>
        <w:t>–</w:t>
      </w:r>
      <w:r>
        <w:rPr>
          <w:lang w:eastAsia="zh-CN"/>
        </w:rPr>
        <w:tab/>
      </w:r>
      <w:r w:rsidR="00D56B87">
        <w:rPr>
          <w:lang w:val="zh-CN" w:eastAsia="zh-CN"/>
        </w:rPr>
        <w:t>ASP5</w:t>
      </w:r>
      <w:r w:rsidR="00D56B87">
        <w:rPr>
          <w:lang w:val="zh-CN" w:eastAsia="zh-CN"/>
        </w:rPr>
        <w:t>：</w:t>
      </w:r>
      <w:r w:rsidR="00D56B87" w:rsidRPr="004B3A7A">
        <w:rPr>
          <w:rFonts w:hint="eastAsia"/>
          <w:lang w:eastAsia="zh-CN"/>
        </w:rPr>
        <w:t>为安全、可靠和具有复原力的电信</w:t>
      </w:r>
      <w:r w:rsidR="00D56B87" w:rsidRPr="004B3A7A">
        <w:rPr>
          <w:rFonts w:hint="eastAsia"/>
          <w:lang w:eastAsia="zh-CN"/>
        </w:rPr>
        <w:t>/</w:t>
      </w:r>
      <w:r w:rsidR="00D56B87" w:rsidRPr="004B3A7A">
        <w:rPr>
          <w:rFonts w:hint="eastAsia"/>
          <w:lang w:eastAsia="zh-CN"/>
        </w:rPr>
        <w:t>信息通信技术环境提供支持</w:t>
      </w:r>
    </w:p>
    <w:p w14:paraId="612F54A3" w14:textId="77777777" w:rsidR="00D56B87" w:rsidRPr="00457F22" w:rsidRDefault="00D56B87" w:rsidP="00D56B87">
      <w:pPr>
        <w:keepNext/>
        <w:rPr>
          <w:rFonts w:cstheme="minorHAnsi"/>
          <w:b/>
          <w:bCs/>
          <w:color w:val="000000"/>
          <w:szCs w:val="24"/>
          <w:lang w:eastAsia="zh-CN"/>
        </w:rPr>
      </w:pPr>
      <w:r>
        <w:rPr>
          <w:b/>
          <w:bCs/>
          <w:lang w:val="zh-CN" w:eastAsia="zh-CN"/>
        </w:rPr>
        <w:t>4.6</w:t>
      </w:r>
      <w:r>
        <w:rPr>
          <w:lang w:val="zh-CN" w:eastAsia="zh-CN"/>
        </w:rPr>
        <w:tab/>
      </w:r>
      <w:r>
        <w:rPr>
          <w:b/>
          <w:bCs/>
          <w:lang w:val="zh-CN" w:eastAsia="zh-CN"/>
        </w:rPr>
        <w:t>独联体区域</w:t>
      </w:r>
    </w:p>
    <w:p w14:paraId="6FCEE5F3" w14:textId="7D80FC4C" w:rsidR="00D56B87" w:rsidRPr="00AC4DB0" w:rsidRDefault="008019D3" w:rsidP="00AC4DB0">
      <w:pPr>
        <w:pStyle w:val="enumlev1"/>
        <w:rPr>
          <w:lang w:val="zh-CN" w:eastAsia="zh-CN"/>
        </w:rPr>
      </w:pPr>
      <w:r>
        <w:rPr>
          <w:lang w:eastAsia="zh-CN"/>
        </w:rPr>
        <w:t>–</w:t>
      </w:r>
      <w:r>
        <w:rPr>
          <w:lang w:eastAsia="zh-CN"/>
        </w:rPr>
        <w:tab/>
      </w:r>
      <w:r w:rsidR="00D56B87">
        <w:rPr>
          <w:lang w:val="zh-CN" w:eastAsia="zh-CN"/>
        </w:rPr>
        <w:t>CIS1</w:t>
      </w:r>
      <w:r w:rsidR="00D56B87">
        <w:rPr>
          <w:lang w:val="zh-CN" w:eastAsia="zh-CN"/>
        </w:rPr>
        <w:t>：</w:t>
      </w:r>
      <w:r w:rsidR="00D56B87" w:rsidRPr="00AC4DB0">
        <w:rPr>
          <w:rFonts w:hint="eastAsia"/>
          <w:lang w:val="zh-CN" w:eastAsia="zh-CN"/>
        </w:rPr>
        <w:t>引入新的和新兴电信</w:t>
      </w:r>
      <w:r w:rsidR="00D56B87" w:rsidRPr="00AC4DB0">
        <w:rPr>
          <w:rFonts w:hint="eastAsia"/>
          <w:lang w:val="zh-CN" w:eastAsia="zh-CN"/>
        </w:rPr>
        <w:t>/</w:t>
      </w:r>
      <w:r w:rsidR="00D56B87" w:rsidRPr="00AC4DB0">
        <w:rPr>
          <w:rFonts w:hint="eastAsia"/>
          <w:lang w:val="zh-CN" w:eastAsia="zh-CN"/>
        </w:rPr>
        <w:t>信息通信技术系统和网络</w:t>
      </w:r>
    </w:p>
    <w:p w14:paraId="6F589B54" w14:textId="585BED90" w:rsidR="00D56B87" w:rsidRPr="00AC4DB0" w:rsidRDefault="008019D3" w:rsidP="00AC4DB0">
      <w:pPr>
        <w:pStyle w:val="enumlev1"/>
        <w:rPr>
          <w:lang w:val="zh-CN" w:eastAsia="zh-CN"/>
        </w:rPr>
      </w:pPr>
      <w:r>
        <w:rPr>
          <w:lang w:eastAsia="zh-CN"/>
        </w:rPr>
        <w:t>–</w:t>
      </w:r>
      <w:r>
        <w:rPr>
          <w:lang w:eastAsia="zh-CN"/>
        </w:rPr>
        <w:tab/>
      </w:r>
      <w:r w:rsidR="00D56B87">
        <w:rPr>
          <w:lang w:val="zh-CN" w:eastAsia="zh-CN"/>
        </w:rPr>
        <w:t>CIS2</w:t>
      </w:r>
      <w:r w:rsidR="00D56B87">
        <w:rPr>
          <w:lang w:val="zh-CN" w:eastAsia="zh-CN"/>
        </w:rPr>
        <w:t>：</w:t>
      </w:r>
      <w:r w:rsidR="00D56B87" w:rsidRPr="00AC4DB0">
        <w:rPr>
          <w:rFonts w:hint="eastAsia"/>
          <w:lang w:val="zh-CN" w:eastAsia="zh-CN"/>
        </w:rPr>
        <w:t>电信</w:t>
      </w:r>
      <w:r w:rsidR="00D56B87" w:rsidRPr="00AC4DB0">
        <w:rPr>
          <w:rFonts w:hint="eastAsia"/>
          <w:lang w:val="zh-CN" w:eastAsia="zh-CN"/>
        </w:rPr>
        <w:t>/</w:t>
      </w:r>
      <w:r w:rsidR="00D56B87" w:rsidRPr="00AC4DB0">
        <w:rPr>
          <w:rFonts w:hint="eastAsia"/>
          <w:lang w:val="zh-CN" w:eastAsia="zh-CN"/>
        </w:rPr>
        <w:t>信息通信技术教育和技能，包括面向残疾人和有具体需求人士的教育和技能</w:t>
      </w:r>
    </w:p>
    <w:p w14:paraId="354BCFB1" w14:textId="59B59430" w:rsidR="00D56B87" w:rsidRPr="00AC4DB0" w:rsidRDefault="008019D3" w:rsidP="00AC4DB0">
      <w:pPr>
        <w:pStyle w:val="enumlev1"/>
        <w:rPr>
          <w:lang w:val="zh-CN" w:eastAsia="zh-CN"/>
        </w:rPr>
      </w:pPr>
      <w:r>
        <w:rPr>
          <w:lang w:eastAsia="zh-CN"/>
        </w:rPr>
        <w:t>–</w:t>
      </w:r>
      <w:r>
        <w:rPr>
          <w:lang w:eastAsia="zh-CN"/>
        </w:rPr>
        <w:tab/>
      </w:r>
      <w:r w:rsidR="00D56B87">
        <w:rPr>
          <w:lang w:val="zh-CN" w:eastAsia="zh-CN"/>
        </w:rPr>
        <w:t>CIS3</w:t>
      </w:r>
      <w:r w:rsidR="00D56B87">
        <w:rPr>
          <w:lang w:val="zh-CN" w:eastAsia="zh-CN"/>
        </w:rPr>
        <w:t>：</w:t>
      </w:r>
      <w:r w:rsidR="00D56B87" w:rsidRPr="00AC4DB0">
        <w:rPr>
          <w:rFonts w:hint="eastAsia"/>
          <w:lang w:val="zh-CN" w:eastAsia="zh-CN"/>
        </w:rPr>
        <w:t>电信</w:t>
      </w:r>
      <w:r w:rsidR="00D56B87" w:rsidRPr="00AC4DB0">
        <w:rPr>
          <w:rFonts w:hint="eastAsia"/>
          <w:lang w:val="zh-CN" w:eastAsia="zh-CN"/>
        </w:rPr>
        <w:t>/</w:t>
      </w:r>
      <w:r w:rsidR="00D56B87" w:rsidRPr="00AC4DB0">
        <w:rPr>
          <w:rFonts w:hint="eastAsia"/>
          <w:lang w:val="zh-CN" w:eastAsia="zh-CN"/>
        </w:rPr>
        <w:t>信息通信技术的使用安全，包括打击欺诈</w:t>
      </w:r>
    </w:p>
    <w:p w14:paraId="386B7B9D" w14:textId="6A0475BF" w:rsidR="00D56B87" w:rsidRPr="00AC4DB0" w:rsidRDefault="008019D3" w:rsidP="00AC4DB0">
      <w:pPr>
        <w:pStyle w:val="enumlev1"/>
        <w:rPr>
          <w:lang w:val="zh-CN" w:eastAsia="zh-CN"/>
        </w:rPr>
      </w:pPr>
      <w:r>
        <w:rPr>
          <w:lang w:eastAsia="zh-CN"/>
        </w:rPr>
        <w:t>–</w:t>
      </w:r>
      <w:r>
        <w:rPr>
          <w:lang w:eastAsia="zh-CN"/>
        </w:rPr>
        <w:tab/>
      </w:r>
      <w:r w:rsidR="00D56B87">
        <w:rPr>
          <w:lang w:val="zh-CN" w:eastAsia="zh-CN"/>
        </w:rPr>
        <w:t>CIS4</w:t>
      </w:r>
      <w:r w:rsidR="00D56B87">
        <w:rPr>
          <w:lang w:val="zh-CN" w:eastAsia="zh-CN"/>
        </w:rPr>
        <w:t>：</w:t>
      </w:r>
      <w:r w:rsidR="00D56B87" w:rsidRPr="00AC4DB0">
        <w:rPr>
          <w:rFonts w:hint="eastAsia"/>
          <w:lang w:val="zh-CN" w:eastAsia="zh-CN"/>
        </w:rPr>
        <w:t>有利的环境和电信</w:t>
      </w:r>
      <w:r w:rsidR="00D56B87" w:rsidRPr="00AC4DB0">
        <w:rPr>
          <w:rFonts w:hint="eastAsia"/>
          <w:lang w:val="zh-CN" w:eastAsia="zh-CN"/>
        </w:rPr>
        <w:t>/</w:t>
      </w:r>
      <w:r w:rsidR="00D56B87" w:rsidRPr="00AC4DB0">
        <w:rPr>
          <w:rFonts w:hint="eastAsia"/>
          <w:lang w:val="zh-CN" w:eastAsia="zh-CN"/>
        </w:rPr>
        <w:t>信息通信技术监管</w:t>
      </w:r>
    </w:p>
    <w:p w14:paraId="0E72065D" w14:textId="57186E78" w:rsidR="00D56B87" w:rsidRPr="00AC4DB0" w:rsidRDefault="008019D3" w:rsidP="00AC4DB0">
      <w:pPr>
        <w:pStyle w:val="enumlev1"/>
        <w:rPr>
          <w:lang w:val="zh-CN" w:eastAsia="zh-CN"/>
        </w:rPr>
      </w:pPr>
      <w:r>
        <w:rPr>
          <w:lang w:eastAsia="zh-CN"/>
        </w:rPr>
        <w:t>–</w:t>
      </w:r>
      <w:r>
        <w:rPr>
          <w:lang w:eastAsia="zh-CN"/>
        </w:rPr>
        <w:tab/>
      </w:r>
      <w:r w:rsidR="00D56B87">
        <w:rPr>
          <w:lang w:val="zh-CN" w:eastAsia="zh-CN"/>
        </w:rPr>
        <w:t>CIS5</w:t>
      </w:r>
      <w:r w:rsidR="00D56B87">
        <w:rPr>
          <w:lang w:val="zh-CN" w:eastAsia="zh-CN"/>
        </w:rPr>
        <w:t>：人工智能技术的开发和实施</w:t>
      </w:r>
    </w:p>
    <w:p w14:paraId="476AC679" w14:textId="77777777" w:rsidR="00D56B87" w:rsidRPr="00457F22" w:rsidRDefault="00D56B87" w:rsidP="00D56B87">
      <w:pPr>
        <w:keepNext/>
        <w:keepLines/>
        <w:rPr>
          <w:rFonts w:cstheme="minorHAnsi"/>
          <w:b/>
          <w:bCs/>
          <w:color w:val="000000"/>
          <w:szCs w:val="24"/>
          <w:lang w:eastAsia="zh-CN"/>
        </w:rPr>
      </w:pPr>
      <w:r>
        <w:rPr>
          <w:b/>
          <w:bCs/>
          <w:lang w:val="zh-CN" w:eastAsia="zh-CN"/>
        </w:rPr>
        <w:t>4.7</w:t>
      </w:r>
      <w:r>
        <w:rPr>
          <w:lang w:val="zh-CN" w:eastAsia="zh-CN"/>
        </w:rPr>
        <w:tab/>
      </w:r>
      <w:r>
        <w:rPr>
          <w:b/>
          <w:bCs/>
          <w:lang w:val="zh-CN" w:eastAsia="zh-CN"/>
        </w:rPr>
        <w:t>欧洲区域</w:t>
      </w:r>
    </w:p>
    <w:p w14:paraId="664CDBA2" w14:textId="5F52DAA4" w:rsidR="00D56B87" w:rsidRPr="00AC4DB0" w:rsidRDefault="008019D3" w:rsidP="00AC4DB0">
      <w:pPr>
        <w:pStyle w:val="enumlev1"/>
        <w:rPr>
          <w:lang w:val="zh-CN" w:eastAsia="zh-CN"/>
        </w:rPr>
      </w:pPr>
      <w:r>
        <w:rPr>
          <w:lang w:eastAsia="zh-CN"/>
        </w:rPr>
        <w:t>–</w:t>
      </w:r>
      <w:r>
        <w:rPr>
          <w:lang w:eastAsia="zh-CN"/>
        </w:rPr>
        <w:tab/>
      </w:r>
      <w:r w:rsidR="00D56B87">
        <w:rPr>
          <w:lang w:val="zh-CN" w:eastAsia="zh-CN"/>
        </w:rPr>
        <w:t>EUR1</w:t>
      </w:r>
      <w:r w:rsidR="00D56B87">
        <w:rPr>
          <w:lang w:val="zh-CN" w:eastAsia="zh-CN"/>
        </w:rPr>
        <w:t>：数字基础设施发展</w:t>
      </w:r>
    </w:p>
    <w:p w14:paraId="2D92C13A" w14:textId="089AB8BF" w:rsidR="00D56B87" w:rsidRPr="00AC4DB0" w:rsidRDefault="008019D3" w:rsidP="00AC4DB0">
      <w:pPr>
        <w:pStyle w:val="enumlev1"/>
        <w:rPr>
          <w:lang w:val="zh-CN" w:eastAsia="zh-CN"/>
        </w:rPr>
      </w:pPr>
      <w:r>
        <w:rPr>
          <w:lang w:eastAsia="zh-CN"/>
        </w:rPr>
        <w:t>–</w:t>
      </w:r>
      <w:r>
        <w:rPr>
          <w:lang w:eastAsia="zh-CN"/>
        </w:rPr>
        <w:tab/>
      </w:r>
      <w:r w:rsidR="00D56B87" w:rsidRPr="00AC4DB0">
        <w:rPr>
          <w:rFonts w:hint="eastAsia"/>
          <w:lang w:val="zh-CN" w:eastAsia="zh-CN"/>
        </w:rPr>
        <w:t>EUR2</w:t>
      </w:r>
      <w:r w:rsidR="00D56B87">
        <w:rPr>
          <w:lang w:val="zh-CN" w:eastAsia="zh-CN"/>
        </w:rPr>
        <w:t>：</w:t>
      </w:r>
      <w:r w:rsidR="00D56B87" w:rsidRPr="00AC4DB0">
        <w:rPr>
          <w:rFonts w:hint="eastAsia"/>
          <w:lang w:val="zh-CN" w:eastAsia="zh-CN"/>
        </w:rPr>
        <w:t>数字化转型促进复原力</w:t>
      </w:r>
    </w:p>
    <w:p w14:paraId="720B8CB5" w14:textId="32AE31D5" w:rsidR="00D56B87" w:rsidRPr="00AC4DB0" w:rsidRDefault="008019D3" w:rsidP="00AC4DB0">
      <w:pPr>
        <w:pStyle w:val="enumlev1"/>
        <w:rPr>
          <w:lang w:val="zh-CN" w:eastAsia="zh-CN"/>
        </w:rPr>
      </w:pPr>
      <w:r>
        <w:rPr>
          <w:lang w:eastAsia="zh-CN"/>
        </w:rPr>
        <w:t>–</w:t>
      </w:r>
      <w:r>
        <w:rPr>
          <w:lang w:eastAsia="zh-CN"/>
        </w:rPr>
        <w:tab/>
      </w:r>
      <w:r w:rsidR="00D56B87">
        <w:rPr>
          <w:lang w:val="zh-CN" w:eastAsia="zh-CN"/>
        </w:rPr>
        <w:t>EUR3</w:t>
      </w:r>
      <w:r w:rsidR="00D56B87">
        <w:rPr>
          <w:lang w:val="zh-CN" w:eastAsia="zh-CN"/>
        </w:rPr>
        <w:t>：数字包容性和技能开发</w:t>
      </w:r>
    </w:p>
    <w:p w14:paraId="4021F643" w14:textId="5FBA85EE" w:rsidR="00D56B87" w:rsidRPr="00457F22" w:rsidRDefault="008019D3" w:rsidP="00AC4DB0">
      <w:pPr>
        <w:pStyle w:val="enumlev1"/>
        <w:rPr>
          <w:rFonts w:cstheme="minorHAnsi"/>
          <w:color w:val="000000"/>
          <w:szCs w:val="24"/>
          <w:lang w:eastAsia="zh-CN"/>
        </w:rPr>
      </w:pPr>
      <w:r>
        <w:rPr>
          <w:lang w:eastAsia="zh-CN"/>
        </w:rPr>
        <w:t>–</w:t>
      </w:r>
      <w:r>
        <w:rPr>
          <w:lang w:eastAsia="zh-CN"/>
        </w:rPr>
        <w:tab/>
      </w:r>
      <w:r w:rsidR="00D56B87">
        <w:rPr>
          <w:lang w:val="zh-CN" w:eastAsia="zh-CN"/>
        </w:rPr>
        <w:t>EUR4</w:t>
      </w:r>
      <w:r w:rsidR="00D56B87">
        <w:rPr>
          <w:lang w:val="zh-CN" w:eastAsia="zh-CN"/>
        </w:rPr>
        <w:t>：建立对使用电信</w:t>
      </w:r>
      <w:r w:rsidR="00D56B87">
        <w:rPr>
          <w:lang w:val="zh-CN" w:eastAsia="zh-CN"/>
        </w:rPr>
        <w:t>/</w:t>
      </w:r>
      <w:r w:rsidR="00D56B87">
        <w:rPr>
          <w:lang w:val="zh-CN" w:eastAsia="zh-CN"/>
        </w:rPr>
        <w:t>信息通信技术的信任和信心</w:t>
      </w:r>
    </w:p>
    <w:p w14:paraId="71F14194" w14:textId="11B0D53A" w:rsidR="00D56B87" w:rsidRPr="00457F22" w:rsidRDefault="008019D3" w:rsidP="00AC4DB0">
      <w:pPr>
        <w:pStyle w:val="enumlev1"/>
        <w:rPr>
          <w:rFonts w:cstheme="minorHAnsi"/>
          <w:color w:val="000000"/>
          <w:szCs w:val="24"/>
          <w:lang w:eastAsia="zh-CN"/>
        </w:rPr>
      </w:pPr>
      <w:r>
        <w:rPr>
          <w:lang w:eastAsia="zh-CN"/>
        </w:rPr>
        <w:t>–</w:t>
      </w:r>
      <w:r>
        <w:rPr>
          <w:lang w:eastAsia="zh-CN"/>
        </w:rPr>
        <w:tab/>
      </w:r>
      <w:r w:rsidR="00D56B87">
        <w:rPr>
          <w:lang w:val="zh-CN" w:eastAsia="zh-CN"/>
        </w:rPr>
        <w:t>EUR5</w:t>
      </w:r>
      <w:r w:rsidR="00D56B87">
        <w:rPr>
          <w:lang w:val="zh-CN" w:eastAsia="zh-CN"/>
        </w:rPr>
        <w:t>：数字创新生态系统</w:t>
      </w:r>
    </w:p>
    <w:p w14:paraId="4F6DB16B" w14:textId="77777777" w:rsidR="00D56B87" w:rsidRPr="00457F22" w:rsidRDefault="00D56B87" w:rsidP="008019D3">
      <w:pPr>
        <w:ind w:firstLineChars="200" w:firstLine="480"/>
        <w:rPr>
          <w:rFonts w:cstheme="minorHAnsi"/>
          <w:szCs w:val="24"/>
          <w:lang w:eastAsia="zh-CN"/>
        </w:rPr>
      </w:pPr>
      <w:r>
        <w:rPr>
          <w:lang w:val="zh-CN" w:eastAsia="zh-CN"/>
        </w:rPr>
        <w:t>在国际电</w:t>
      </w:r>
      <w:proofErr w:type="gramStart"/>
      <w:r>
        <w:rPr>
          <w:lang w:val="zh-CN" w:eastAsia="zh-CN"/>
        </w:rPr>
        <w:t>联总体</w:t>
      </w:r>
      <w:proofErr w:type="gramEnd"/>
      <w:r>
        <w:rPr>
          <w:lang w:val="zh-CN" w:eastAsia="zh-CN"/>
        </w:rPr>
        <w:t>战略重点的背景下，区域性举措为</w:t>
      </w:r>
      <w:r>
        <w:rPr>
          <w:lang w:val="zh-CN" w:eastAsia="zh-CN"/>
        </w:rPr>
        <w:t>ITU-D</w:t>
      </w:r>
      <w:r>
        <w:rPr>
          <w:lang w:val="zh-CN" w:eastAsia="zh-CN"/>
        </w:rPr>
        <w:t>的高层重点工作提供了进一步的具体信息。每项区域性举措下预期</w:t>
      </w:r>
      <w:r>
        <w:rPr>
          <w:rFonts w:hint="eastAsia"/>
          <w:lang w:val="zh-CN" w:eastAsia="zh-CN"/>
        </w:rPr>
        <w:t>输出</w:t>
      </w:r>
      <w:r>
        <w:rPr>
          <w:lang w:val="zh-CN" w:eastAsia="zh-CN"/>
        </w:rPr>
        <w:t>成果的详细描述由各区域确定并得到</w:t>
      </w:r>
      <w:r>
        <w:rPr>
          <w:lang w:val="zh-CN" w:eastAsia="zh-CN"/>
        </w:rPr>
        <w:t>WTDC-25</w:t>
      </w:r>
      <w:r>
        <w:rPr>
          <w:lang w:val="zh-CN" w:eastAsia="zh-CN"/>
        </w:rPr>
        <w:t>的批准，为</w:t>
      </w:r>
      <w:r>
        <w:rPr>
          <w:lang w:val="zh-CN" w:eastAsia="zh-CN"/>
        </w:rPr>
        <w:t>ITU-D</w:t>
      </w:r>
      <w:r>
        <w:rPr>
          <w:lang w:val="zh-CN" w:eastAsia="zh-CN"/>
        </w:rPr>
        <w:t>在适用区域的工作进一步</w:t>
      </w:r>
      <w:r>
        <w:rPr>
          <w:rFonts w:hint="eastAsia"/>
          <w:lang w:val="zh-CN" w:eastAsia="zh-CN"/>
        </w:rPr>
        <w:t>规定了</w:t>
      </w:r>
      <w:r>
        <w:rPr>
          <w:lang w:val="zh-CN" w:eastAsia="zh-CN"/>
        </w:rPr>
        <w:t>重点。</w:t>
      </w:r>
    </w:p>
    <w:p w14:paraId="3E3C2A04" w14:textId="3D140606" w:rsidR="00D56B87" w:rsidRPr="00D56B87" w:rsidRDefault="00D56B87" w:rsidP="00D56B87">
      <w:pPr>
        <w:pStyle w:val="Heading1"/>
      </w:pPr>
      <w:r w:rsidRPr="00D56B87">
        <w:t>5</w:t>
      </w:r>
      <w:r w:rsidRPr="00D56B87">
        <w:tab/>
        <w:t>ITU-D</w:t>
      </w:r>
      <w:r w:rsidRPr="00D56B87">
        <w:rPr>
          <w:rFonts w:hint="eastAsia"/>
        </w:rPr>
        <w:t>研究组</w:t>
      </w:r>
      <w:r w:rsidRPr="00D56B87">
        <w:t>课题</w:t>
      </w:r>
    </w:p>
    <w:p w14:paraId="2524B49F" w14:textId="77777777" w:rsidR="00D56B87" w:rsidRPr="008019D3" w:rsidRDefault="00D56B87" w:rsidP="008019D3">
      <w:pPr>
        <w:ind w:firstLineChars="200" w:firstLine="480"/>
        <w:rPr>
          <w:lang w:val="zh-CN" w:eastAsia="zh-CN"/>
        </w:rPr>
      </w:pPr>
      <w:r>
        <w:rPr>
          <w:lang w:val="zh-CN" w:eastAsia="zh-CN"/>
        </w:rPr>
        <w:t>WTDC-25</w:t>
      </w:r>
      <w:r>
        <w:rPr>
          <w:lang w:val="zh-CN" w:eastAsia="zh-CN"/>
        </w:rPr>
        <w:t>修订了现有的</w:t>
      </w:r>
      <w:r>
        <w:rPr>
          <w:lang w:val="zh-CN" w:eastAsia="zh-CN"/>
        </w:rPr>
        <w:t>ITU-D</w:t>
      </w:r>
      <w:r>
        <w:rPr>
          <w:lang w:val="zh-CN" w:eastAsia="zh-CN"/>
        </w:rPr>
        <w:t>研究课题，并制定了一套新课题，从而</w:t>
      </w:r>
      <w:r>
        <w:rPr>
          <w:rFonts w:hint="eastAsia"/>
          <w:lang w:val="zh-CN" w:eastAsia="zh-CN"/>
        </w:rPr>
        <w:t>形成了</w:t>
      </w:r>
      <w:r>
        <w:rPr>
          <w:lang w:val="zh-CN" w:eastAsia="zh-CN"/>
        </w:rPr>
        <w:t>2026-2029</w:t>
      </w:r>
      <w:r>
        <w:rPr>
          <w:lang w:val="zh-CN" w:eastAsia="zh-CN"/>
        </w:rPr>
        <w:t>年研究期</w:t>
      </w:r>
      <w:r>
        <w:rPr>
          <w:rFonts w:hint="eastAsia"/>
          <w:lang w:val="zh-CN" w:eastAsia="zh-CN"/>
        </w:rPr>
        <w:t>的</w:t>
      </w:r>
      <w:r>
        <w:rPr>
          <w:lang w:val="zh-CN" w:eastAsia="zh-CN"/>
        </w:rPr>
        <w:t>共计十（</w:t>
      </w:r>
      <w:r>
        <w:rPr>
          <w:lang w:val="zh-CN" w:eastAsia="zh-CN"/>
        </w:rPr>
        <w:t>10</w:t>
      </w:r>
      <w:r>
        <w:rPr>
          <w:lang w:val="zh-CN" w:eastAsia="zh-CN"/>
        </w:rPr>
        <w:t>）</w:t>
      </w:r>
      <w:proofErr w:type="gramStart"/>
      <w:r>
        <w:rPr>
          <w:lang w:val="zh-CN" w:eastAsia="zh-CN"/>
        </w:rPr>
        <w:t>个</w:t>
      </w:r>
      <w:proofErr w:type="gramEnd"/>
      <w:r>
        <w:rPr>
          <w:lang w:val="zh-CN" w:eastAsia="zh-CN"/>
        </w:rPr>
        <w:t>研究课题。</w:t>
      </w:r>
    </w:p>
    <w:p w14:paraId="0C31F116" w14:textId="77777777" w:rsidR="00D56B87" w:rsidRPr="000E0897" w:rsidRDefault="00D56B87" w:rsidP="000E0897">
      <w:pPr>
        <w:pStyle w:val="Tabletitle"/>
        <w:tabs>
          <w:tab w:val="clear" w:pos="1134"/>
          <w:tab w:val="clear" w:pos="1871"/>
          <w:tab w:val="clear" w:pos="2268"/>
          <w:tab w:val="left" w:pos="794"/>
          <w:tab w:val="left" w:pos="1191"/>
          <w:tab w:val="left" w:pos="1588"/>
          <w:tab w:val="left" w:pos="1985"/>
        </w:tabs>
        <w:rPr>
          <w:rFonts w:ascii="Calibri" w:hAnsi="Calibri" w:cs="Calibri"/>
          <w:b w:val="0"/>
          <w:bCs/>
          <w:color w:val="000000"/>
        </w:rPr>
      </w:pPr>
      <w:r w:rsidRPr="000E0897">
        <w:rPr>
          <w:rFonts w:ascii="Calibri" w:hAnsi="Calibri" w:cs="Calibri" w:hint="eastAsia"/>
          <w:sz w:val="24"/>
          <w:lang w:val="fr-FR"/>
        </w:rPr>
        <w:t>第</w:t>
      </w:r>
      <w:r w:rsidRPr="000E0897">
        <w:rPr>
          <w:rFonts w:ascii="Calibri" w:hAnsi="Calibri" w:cs="Calibri" w:hint="eastAsia"/>
          <w:sz w:val="24"/>
          <w:lang w:val="fr-FR"/>
        </w:rPr>
        <w:t>1</w:t>
      </w:r>
      <w:r w:rsidRPr="000E0897">
        <w:rPr>
          <w:rFonts w:ascii="Calibri" w:hAnsi="Calibri" w:cs="Calibri" w:hint="eastAsia"/>
          <w:sz w:val="24"/>
          <w:lang w:val="fr-FR"/>
        </w:rPr>
        <w:t>研究组</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4817"/>
        <w:gridCol w:w="3113"/>
      </w:tblGrid>
      <w:tr w:rsidR="00D56B87" w:rsidRPr="00B35205" w14:paraId="6DDF6526" w14:textId="77777777" w:rsidTr="002E1A1C">
        <w:tc>
          <w:tcPr>
            <w:tcW w:w="1699" w:type="dxa"/>
            <w:tcBorders>
              <w:bottom w:val="single" w:sz="4" w:space="0" w:color="auto"/>
            </w:tcBorders>
            <w:hideMark/>
          </w:tcPr>
          <w:p w14:paraId="72FA8ABE" w14:textId="77777777" w:rsidR="00D56B87" w:rsidRPr="006E7A59" w:rsidRDefault="00D56B87" w:rsidP="002E1A1C">
            <w:pPr>
              <w:pStyle w:val="Tablehead"/>
              <w:rPr>
                <w:sz w:val="22"/>
                <w:szCs w:val="22"/>
              </w:rPr>
            </w:pPr>
            <w:proofErr w:type="spellStart"/>
            <w:r w:rsidRPr="006E7A59">
              <w:rPr>
                <w:bCs/>
                <w:color w:val="000000"/>
                <w:sz w:val="22"/>
                <w:szCs w:val="22"/>
                <w:lang w:val="zh-CN"/>
              </w:rPr>
              <w:t>新</w:t>
            </w:r>
            <w:r w:rsidRPr="006E7A59">
              <w:rPr>
                <w:rFonts w:hint="eastAsia"/>
                <w:bCs/>
                <w:color w:val="000000"/>
                <w:sz w:val="22"/>
                <w:szCs w:val="22"/>
                <w:lang w:val="zh-CN"/>
              </w:rPr>
              <w:t>编号</w:t>
            </w:r>
            <w:proofErr w:type="spellEnd"/>
          </w:p>
        </w:tc>
        <w:tc>
          <w:tcPr>
            <w:tcW w:w="4817" w:type="dxa"/>
            <w:tcBorders>
              <w:bottom w:val="single" w:sz="4" w:space="0" w:color="auto"/>
            </w:tcBorders>
            <w:hideMark/>
          </w:tcPr>
          <w:p w14:paraId="10A98C3E" w14:textId="77777777" w:rsidR="00D56B87" w:rsidRPr="006E7A59" w:rsidRDefault="00D56B87" w:rsidP="002E1A1C">
            <w:pPr>
              <w:pStyle w:val="Tablehead"/>
              <w:rPr>
                <w:sz w:val="22"/>
                <w:szCs w:val="22"/>
              </w:rPr>
            </w:pPr>
            <w:proofErr w:type="spellStart"/>
            <w:r w:rsidRPr="006E7A59">
              <w:rPr>
                <w:bCs/>
                <w:color w:val="000000"/>
                <w:sz w:val="22"/>
                <w:szCs w:val="22"/>
                <w:lang w:val="zh-CN"/>
              </w:rPr>
              <w:t>标题</w:t>
            </w:r>
            <w:proofErr w:type="spellEnd"/>
          </w:p>
        </w:tc>
        <w:tc>
          <w:tcPr>
            <w:tcW w:w="3113" w:type="dxa"/>
            <w:tcBorders>
              <w:bottom w:val="single" w:sz="4" w:space="0" w:color="auto"/>
            </w:tcBorders>
            <w:hideMark/>
          </w:tcPr>
          <w:p w14:paraId="5375EBAE" w14:textId="77777777" w:rsidR="00D56B87" w:rsidRPr="006E7A59" w:rsidRDefault="00D56B87" w:rsidP="002E1A1C">
            <w:pPr>
              <w:pStyle w:val="Tablehead"/>
              <w:rPr>
                <w:sz w:val="22"/>
                <w:szCs w:val="22"/>
              </w:rPr>
            </w:pPr>
            <w:proofErr w:type="spellStart"/>
            <w:r w:rsidRPr="006E7A59">
              <w:rPr>
                <w:rFonts w:hint="eastAsia"/>
                <w:bCs/>
                <w:color w:val="000000"/>
                <w:sz w:val="22"/>
                <w:szCs w:val="22"/>
                <w:lang w:val="zh-CN"/>
              </w:rPr>
              <w:t>出处</w:t>
            </w:r>
            <w:proofErr w:type="spellEnd"/>
          </w:p>
        </w:tc>
      </w:tr>
      <w:tr w:rsidR="00D56B87" w:rsidRPr="00B35205" w14:paraId="061ADED2" w14:textId="77777777" w:rsidTr="002E1A1C">
        <w:tc>
          <w:tcPr>
            <w:tcW w:w="1699" w:type="dxa"/>
            <w:hideMark/>
          </w:tcPr>
          <w:p w14:paraId="2E385512" w14:textId="77777777" w:rsidR="00D56B87" w:rsidRPr="006E7A59" w:rsidRDefault="00D56B87" w:rsidP="002E1A1C">
            <w:pPr>
              <w:pStyle w:val="Tabletextcentred"/>
              <w:rPr>
                <w:b/>
                <w:sz w:val="22"/>
                <w:szCs w:val="22"/>
              </w:rPr>
            </w:pPr>
            <w:r w:rsidRPr="006E7A59">
              <w:rPr>
                <w:rFonts w:ascii="Aptos" w:hAnsi="Aptos" w:cs="Segoe UI"/>
                <w:b/>
                <w:bCs/>
                <w:color w:val="000000"/>
                <w:sz w:val="22"/>
                <w:szCs w:val="22"/>
                <w:bdr w:val="none" w:sz="0" w:space="0" w:color="auto" w:frame="1"/>
              </w:rPr>
              <w:t>Q1/1</w:t>
            </w:r>
          </w:p>
        </w:tc>
        <w:tc>
          <w:tcPr>
            <w:tcW w:w="4817" w:type="dxa"/>
          </w:tcPr>
          <w:p w14:paraId="42246D87" w14:textId="77777777" w:rsidR="00D56B87" w:rsidRPr="006E7A59" w:rsidRDefault="00D56B87" w:rsidP="002E1A1C">
            <w:pPr>
              <w:pStyle w:val="Tabletext"/>
              <w:rPr>
                <w:sz w:val="22"/>
                <w:szCs w:val="22"/>
                <w:lang w:eastAsia="zh-CN"/>
              </w:rPr>
            </w:pPr>
            <w:r w:rsidRPr="006E7A59">
              <w:rPr>
                <w:rFonts w:ascii="inherit" w:hAnsi="inherit" w:cs="Segoe UI"/>
                <w:color w:val="000000"/>
                <w:sz w:val="22"/>
                <w:szCs w:val="22"/>
                <w:bdr w:val="none" w:sz="0" w:space="0" w:color="auto" w:frame="1"/>
                <w:lang w:eastAsia="zh-CN"/>
              </w:rPr>
              <w:t>以服务欠缺、偏远和农村地区为重点的促进普遍连接的有利政策和战略</w:t>
            </w:r>
          </w:p>
        </w:tc>
        <w:tc>
          <w:tcPr>
            <w:tcW w:w="3113" w:type="dxa"/>
          </w:tcPr>
          <w:p w14:paraId="0A8AB3A8" w14:textId="77777777" w:rsidR="00D56B87" w:rsidRPr="006E7A59" w:rsidRDefault="00D56B87" w:rsidP="002E1A1C">
            <w:pPr>
              <w:pStyle w:val="Tabletext"/>
              <w:rPr>
                <w:sz w:val="22"/>
                <w:szCs w:val="22"/>
                <w:lang w:eastAsia="zh-CN"/>
              </w:rPr>
            </w:pPr>
            <w:r w:rsidRPr="006E7A59">
              <w:rPr>
                <w:color w:val="000000"/>
                <w:sz w:val="22"/>
                <w:szCs w:val="22"/>
                <w:lang w:val="zh-CN" w:eastAsia="zh-CN"/>
              </w:rPr>
              <w:t>将原第</w:t>
            </w:r>
            <w:r w:rsidRPr="006E7A59">
              <w:rPr>
                <w:color w:val="000000"/>
                <w:sz w:val="22"/>
                <w:szCs w:val="22"/>
                <w:lang w:val="zh-CN" w:eastAsia="zh-CN"/>
              </w:rPr>
              <w:t>1/1</w:t>
            </w:r>
            <w:r w:rsidRPr="006E7A59">
              <w:rPr>
                <w:color w:val="000000"/>
                <w:sz w:val="22"/>
                <w:szCs w:val="22"/>
                <w:lang w:val="zh-CN" w:eastAsia="zh-CN"/>
              </w:rPr>
              <w:t>号课题与原第</w:t>
            </w:r>
            <w:r w:rsidRPr="006E7A59">
              <w:rPr>
                <w:color w:val="000000"/>
                <w:sz w:val="22"/>
                <w:szCs w:val="22"/>
                <w:lang w:val="zh-CN" w:eastAsia="zh-CN"/>
              </w:rPr>
              <w:t>5/1</w:t>
            </w:r>
            <w:r w:rsidRPr="006E7A59">
              <w:rPr>
                <w:color w:val="000000"/>
                <w:sz w:val="22"/>
                <w:szCs w:val="22"/>
                <w:lang w:val="zh-CN" w:eastAsia="zh-CN"/>
              </w:rPr>
              <w:t>号课题合并，修改</w:t>
            </w:r>
            <w:r w:rsidRPr="006E7A59">
              <w:rPr>
                <w:rFonts w:hint="eastAsia"/>
                <w:color w:val="000000"/>
                <w:sz w:val="22"/>
                <w:szCs w:val="22"/>
                <w:lang w:val="zh-CN" w:eastAsia="zh-CN"/>
              </w:rPr>
              <w:t>了了</w:t>
            </w:r>
            <w:r w:rsidRPr="006E7A59">
              <w:rPr>
                <w:color w:val="000000"/>
                <w:sz w:val="22"/>
                <w:szCs w:val="22"/>
                <w:lang w:val="zh-CN" w:eastAsia="zh-CN"/>
              </w:rPr>
              <w:t>标题并更新了议题</w:t>
            </w:r>
          </w:p>
        </w:tc>
      </w:tr>
      <w:tr w:rsidR="00D56B87" w:rsidRPr="00B35205" w14:paraId="4FCF0707" w14:textId="77777777" w:rsidTr="002E1A1C">
        <w:tc>
          <w:tcPr>
            <w:tcW w:w="1699" w:type="dxa"/>
            <w:hideMark/>
          </w:tcPr>
          <w:p w14:paraId="4FE2C6E6" w14:textId="77777777" w:rsidR="00D56B87" w:rsidRPr="006E7A59" w:rsidRDefault="00D56B87" w:rsidP="002E1A1C">
            <w:pPr>
              <w:pStyle w:val="Tabletextcentred"/>
              <w:rPr>
                <w:b/>
                <w:sz w:val="22"/>
                <w:szCs w:val="22"/>
              </w:rPr>
            </w:pPr>
            <w:r w:rsidRPr="006E7A59">
              <w:rPr>
                <w:rFonts w:ascii="Aptos" w:hAnsi="Aptos" w:cs="Segoe UI"/>
                <w:b/>
                <w:bCs/>
                <w:color w:val="000000"/>
                <w:sz w:val="22"/>
                <w:szCs w:val="22"/>
                <w:bdr w:val="none" w:sz="0" w:space="0" w:color="auto" w:frame="1"/>
              </w:rPr>
              <w:t>Q2/1</w:t>
            </w:r>
          </w:p>
        </w:tc>
        <w:tc>
          <w:tcPr>
            <w:tcW w:w="4817" w:type="dxa"/>
          </w:tcPr>
          <w:p w14:paraId="49F550A0" w14:textId="77777777" w:rsidR="00D56B87" w:rsidRPr="006E7A59" w:rsidRDefault="00D56B87" w:rsidP="002E1A1C">
            <w:pPr>
              <w:pStyle w:val="Tabletext"/>
              <w:rPr>
                <w:sz w:val="22"/>
                <w:szCs w:val="22"/>
                <w:lang w:eastAsia="zh-CN"/>
              </w:rPr>
            </w:pPr>
            <w:r w:rsidRPr="006E7A59">
              <w:rPr>
                <w:rFonts w:ascii="inherit" w:hAnsi="inherit" w:cs="Segoe UI"/>
                <w:color w:val="000000"/>
                <w:sz w:val="22"/>
                <w:szCs w:val="22"/>
                <w:bdr w:val="none" w:sz="0" w:space="0" w:color="auto" w:frame="1"/>
                <w:lang w:eastAsia="zh-CN"/>
              </w:rPr>
              <w:t>促进采用用于分发和广播的数字电信</w:t>
            </w:r>
            <w:r w:rsidRPr="006E7A59">
              <w:rPr>
                <w:rFonts w:ascii="Aptos" w:hAnsi="Aptos" w:cs="Segoe UI"/>
                <w:color w:val="000000"/>
                <w:sz w:val="22"/>
                <w:szCs w:val="22"/>
                <w:bdr w:val="none" w:sz="0" w:space="0" w:color="auto" w:frame="1"/>
                <w:lang w:eastAsia="zh-CN"/>
              </w:rPr>
              <w:t>/ICT</w:t>
            </w:r>
            <w:r w:rsidRPr="006E7A59">
              <w:rPr>
                <w:rFonts w:ascii="inherit" w:hAnsi="inherit" w:cs="Segoe UI"/>
                <w:color w:val="000000"/>
                <w:sz w:val="22"/>
                <w:szCs w:val="22"/>
                <w:bdr w:val="none" w:sz="0" w:space="0" w:color="auto" w:frame="1"/>
                <w:lang w:eastAsia="zh-CN"/>
              </w:rPr>
              <w:t>服务和技术的有利政策和法规</w:t>
            </w:r>
          </w:p>
        </w:tc>
        <w:tc>
          <w:tcPr>
            <w:tcW w:w="3113" w:type="dxa"/>
          </w:tcPr>
          <w:p w14:paraId="6322F99E" w14:textId="77777777" w:rsidR="00D56B87" w:rsidRPr="006E7A59" w:rsidRDefault="00D56B87" w:rsidP="002E1A1C">
            <w:pPr>
              <w:pStyle w:val="Tabletext"/>
              <w:rPr>
                <w:sz w:val="22"/>
                <w:szCs w:val="22"/>
                <w:lang w:eastAsia="zh-CN"/>
              </w:rPr>
            </w:pPr>
            <w:r w:rsidRPr="006E7A59">
              <w:rPr>
                <w:rFonts w:hint="eastAsia"/>
                <w:color w:val="000000"/>
                <w:sz w:val="22"/>
                <w:szCs w:val="22"/>
                <w:lang w:val="zh-CN" w:eastAsia="zh-CN"/>
              </w:rPr>
              <w:t>原</w:t>
            </w:r>
            <w:r w:rsidRPr="006E7A59">
              <w:rPr>
                <w:color w:val="000000"/>
                <w:sz w:val="22"/>
                <w:szCs w:val="22"/>
                <w:lang w:val="zh-CN" w:eastAsia="zh-CN"/>
              </w:rPr>
              <w:t>第</w:t>
            </w:r>
            <w:r w:rsidRPr="006E7A59">
              <w:rPr>
                <w:rFonts w:hint="eastAsia"/>
                <w:color w:val="000000"/>
                <w:sz w:val="22"/>
                <w:szCs w:val="22"/>
                <w:lang w:val="zh-CN" w:eastAsia="zh-CN"/>
              </w:rPr>
              <w:t>2</w:t>
            </w:r>
            <w:r w:rsidRPr="006E7A59">
              <w:rPr>
                <w:color w:val="000000"/>
                <w:sz w:val="22"/>
                <w:szCs w:val="22"/>
                <w:lang w:val="zh-CN" w:eastAsia="zh-CN"/>
              </w:rPr>
              <w:t>/1</w:t>
            </w:r>
            <w:r w:rsidRPr="006E7A59">
              <w:rPr>
                <w:color w:val="000000"/>
                <w:sz w:val="22"/>
                <w:szCs w:val="22"/>
                <w:lang w:val="zh-CN" w:eastAsia="zh-CN"/>
              </w:rPr>
              <w:t>号课题的继续，修改</w:t>
            </w:r>
            <w:r w:rsidRPr="006E7A59">
              <w:rPr>
                <w:rFonts w:hint="eastAsia"/>
                <w:color w:val="000000"/>
                <w:sz w:val="22"/>
                <w:szCs w:val="22"/>
                <w:lang w:val="zh-CN" w:eastAsia="zh-CN"/>
              </w:rPr>
              <w:t>了了</w:t>
            </w:r>
            <w:r w:rsidRPr="006E7A59">
              <w:rPr>
                <w:color w:val="000000"/>
                <w:sz w:val="22"/>
                <w:szCs w:val="22"/>
                <w:lang w:val="zh-CN" w:eastAsia="zh-CN"/>
              </w:rPr>
              <w:t>标题并更新了议题</w:t>
            </w:r>
          </w:p>
        </w:tc>
      </w:tr>
      <w:tr w:rsidR="00D56B87" w:rsidRPr="00B35205" w14:paraId="2865ECA3" w14:textId="77777777" w:rsidTr="002E1A1C">
        <w:tc>
          <w:tcPr>
            <w:tcW w:w="1699" w:type="dxa"/>
            <w:hideMark/>
          </w:tcPr>
          <w:p w14:paraId="544D6F35" w14:textId="77777777" w:rsidR="00D56B87" w:rsidRPr="006E7A59" w:rsidRDefault="00D56B87" w:rsidP="002E1A1C">
            <w:pPr>
              <w:pStyle w:val="Tabletextcentred"/>
              <w:rPr>
                <w:b/>
                <w:sz w:val="22"/>
                <w:szCs w:val="22"/>
              </w:rPr>
            </w:pPr>
            <w:r w:rsidRPr="006E7A59">
              <w:rPr>
                <w:rFonts w:ascii="Aptos" w:hAnsi="Aptos" w:cs="Segoe UI"/>
                <w:b/>
                <w:bCs/>
                <w:color w:val="000000"/>
                <w:sz w:val="22"/>
                <w:szCs w:val="22"/>
                <w:bdr w:val="none" w:sz="0" w:space="0" w:color="auto" w:frame="1"/>
              </w:rPr>
              <w:t>Q3/1</w:t>
            </w:r>
          </w:p>
        </w:tc>
        <w:tc>
          <w:tcPr>
            <w:tcW w:w="4817" w:type="dxa"/>
          </w:tcPr>
          <w:p w14:paraId="39B03206" w14:textId="77777777" w:rsidR="00D56B87" w:rsidRPr="006E7A59" w:rsidRDefault="00D56B87" w:rsidP="002E1A1C">
            <w:pPr>
              <w:pStyle w:val="Tabletext"/>
              <w:rPr>
                <w:sz w:val="22"/>
                <w:szCs w:val="22"/>
                <w:lang w:eastAsia="zh-CN"/>
              </w:rPr>
            </w:pPr>
            <w:r w:rsidRPr="006E7A59">
              <w:rPr>
                <w:rFonts w:ascii="inherit" w:hAnsi="inherit" w:cs="Segoe UI"/>
                <w:color w:val="000000"/>
                <w:sz w:val="22"/>
                <w:szCs w:val="22"/>
                <w:bdr w:val="none" w:sz="0" w:space="0" w:color="auto" w:frame="1"/>
                <w:lang w:eastAsia="zh-CN"/>
              </w:rPr>
              <w:t>利用电信</w:t>
            </w:r>
            <w:r w:rsidRPr="006E7A59">
              <w:rPr>
                <w:rFonts w:ascii="Aptos" w:hAnsi="Aptos" w:cs="Segoe UI"/>
                <w:color w:val="000000"/>
                <w:sz w:val="22"/>
                <w:szCs w:val="22"/>
                <w:bdr w:val="none" w:sz="0" w:space="0" w:color="auto" w:frame="1"/>
                <w:lang w:eastAsia="zh-CN"/>
              </w:rPr>
              <w:t>/ICT</w:t>
            </w:r>
            <w:r w:rsidRPr="006E7A59">
              <w:rPr>
                <w:rFonts w:ascii="inherit" w:hAnsi="inherit" w:cs="Segoe UI"/>
                <w:color w:val="000000"/>
                <w:sz w:val="22"/>
                <w:szCs w:val="22"/>
                <w:bdr w:val="none" w:sz="0" w:space="0" w:color="auto" w:frame="1"/>
                <w:lang w:eastAsia="zh-CN"/>
              </w:rPr>
              <w:t>减少和管理灾害风险</w:t>
            </w:r>
          </w:p>
        </w:tc>
        <w:tc>
          <w:tcPr>
            <w:tcW w:w="3113" w:type="dxa"/>
          </w:tcPr>
          <w:p w14:paraId="377BEDFE" w14:textId="77777777" w:rsidR="00D56B87" w:rsidRPr="006E7A59" w:rsidRDefault="00D56B87" w:rsidP="002E1A1C">
            <w:pPr>
              <w:pStyle w:val="Tabletext"/>
              <w:rPr>
                <w:sz w:val="22"/>
                <w:szCs w:val="22"/>
                <w:lang w:eastAsia="zh-CN"/>
              </w:rPr>
            </w:pPr>
            <w:r w:rsidRPr="006E7A59">
              <w:rPr>
                <w:rFonts w:hint="eastAsia"/>
                <w:color w:val="000000"/>
                <w:sz w:val="22"/>
                <w:szCs w:val="22"/>
                <w:lang w:val="zh-CN" w:eastAsia="zh-CN"/>
              </w:rPr>
              <w:t>原</w:t>
            </w:r>
            <w:r w:rsidRPr="006E7A59">
              <w:rPr>
                <w:color w:val="000000"/>
                <w:sz w:val="22"/>
                <w:szCs w:val="22"/>
                <w:lang w:val="zh-CN" w:eastAsia="zh-CN"/>
              </w:rPr>
              <w:t>第</w:t>
            </w:r>
            <w:r w:rsidRPr="006E7A59">
              <w:rPr>
                <w:rFonts w:hint="eastAsia"/>
                <w:color w:val="000000"/>
                <w:sz w:val="22"/>
                <w:szCs w:val="22"/>
                <w:lang w:val="zh-CN" w:eastAsia="zh-CN"/>
              </w:rPr>
              <w:t>3</w:t>
            </w:r>
            <w:r w:rsidRPr="006E7A59">
              <w:rPr>
                <w:color w:val="000000"/>
                <w:sz w:val="22"/>
                <w:szCs w:val="22"/>
                <w:lang w:val="zh-CN" w:eastAsia="zh-CN"/>
              </w:rPr>
              <w:t>/1</w:t>
            </w:r>
            <w:r w:rsidRPr="006E7A59">
              <w:rPr>
                <w:color w:val="000000"/>
                <w:sz w:val="22"/>
                <w:szCs w:val="22"/>
                <w:lang w:val="zh-CN" w:eastAsia="zh-CN"/>
              </w:rPr>
              <w:t>号课题的继续，更新了议题</w:t>
            </w:r>
          </w:p>
        </w:tc>
      </w:tr>
      <w:tr w:rsidR="00D56B87" w:rsidRPr="00B35205" w14:paraId="0C8121AE" w14:textId="77777777" w:rsidTr="002E1A1C">
        <w:tc>
          <w:tcPr>
            <w:tcW w:w="1699" w:type="dxa"/>
            <w:hideMark/>
          </w:tcPr>
          <w:p w14:paraId="6933E801" w14:textId="77777777" w:rsidR="00D56B87" w:rsidRPr="006E7A59" w:rsidRDefault="00D56B87" w:rsidP="002E1A1C">
            <w:pPr>
              <w:pStyle w:val="Tabletextcentred"/>
              <w:rPr>
                <w:b/>
                <w:sz w:val="22"/>
                <w:szCs w:val="22"/>
              </w:rPr>
            </w:pPr>
            <w:r w:rsidRPr="006E7A59">
              <w:rPr>
                <w:rFonts w:ascii="Aptos" w:hAnsi="Aptos" w:cs="Segoe UI"/>
                <w:b/>
                <w:bCs/>
                <w:color w:val="000000"/>
                <w:sz w:val="22"/>
                <w:szCs w:val="22"/>
                <w:bdr w:val="none" w:sz="0" w:space="0" w:color="auto" w:frame="1"/>
              </w:rPr>
              <w:t>Q4/1</w:t>
            </w:r>
          </w:p>
        </w:tc>
        <w:tc>
          <w:tcPr>
            <w:tcW w:w="4817" w:type="dxa"/>
          </w:tcPr>
          <w:p w14:paraId="07585073" w14:textId="77777777" w:rsidR="00D56B87" w:rsidRPr="006E7A59" w:rsidRDefault="00D56B87" w:rsidP="002E1A1C">
            <w:pPr>
              <w:pStyle w:val="Tabletext"/>
              <w:rPr>
                <w:sz w:val="22"/>
                <w:szCs w:val="22"/>
                <w:lang w:eastAsia="zh-CN"/>
              </w:rPr>
            </w:pPr>
            <w:r w:rsidRPr="006E7A59">
              <w:rPr>
                <w:rFonts w:ascii="inherit" w:hAnsi="inherit" w:cs="Segoe UI"/>
                <w:color w:val="000000"/>
                <w:sz w:val="22"/>
                <w:szCs w:val="22"/>
                <w:bdr w:val="none" w:sz="0" w:space="0" w:color="auto" w:frame="1"/>
                <w:lang w:eastAsia="zh-CN"/>
              </w:rPr>
              <w:t>各国电信</w:t>
            </w:r>
            <w:r w:rsidRPr="006E7A59">
              <w:rPr>
                <w:rFonts w:ascii="Aptos" w:hAnsi="Aptos" w:cs="Segoe UI"/>
                <w:color w:val="000000"/>
                <w:sz w:val="22"/>
                <w:szCs w:val="22"/>
                <w:bdr w:val="none" w:sz="0" w:space="0" w:color="auto" w:frame="1"/>
                <w:lang w:eastAsia="zh-CN"/>
              </w:rPr>
              <w:t>/ICT</w:t>
            </w:r>
            <w:r w:rsidRPr="006E7A59">
              <w:rPr>
                <w:rFonts w:ascii="inherit" w:hAnsi="inherit" w:cs="Segoe UI"/>
                <w:color w:val="000000"/>
                <w:sz w:val="22"/>
                <w:szCs w:val="22"/>
                <w:bdr w:val="none" w:sz="0" w:space="0" w:color="auto" w:frame="1"/>
                <w:lang w:eastAsia="zh-CN"/>
              </w:rPr>
              <w:t>的经济问题</w:t>
            </w:r>
          </w:p>
        </w:tc>
        <w:tc>
          <w:tcPr>
            <w:tcW w:w="3113" w:type="dxa"/>
          </w:tcPr>
          <w:p w14:paraId="6212F656" w14:textId="77777777" w:rsidR="00D56B87" w:rsidRPr="006E7A59" w:rsidRDefault="00D56B87" w:rsidP="002E1A1C">
            <w:pPr>
              <w:pStyle w:val="Tabletext"/>
              <w:rPr>
                <w:sz w:val="22"/>
                <w:szCs w:val="22"/>
                <w:lang w:eastAsia="zh-CN"/>
              </w:rPr>
            </w:pPr>
            <w:r w:rsidRPr="006E7A59">
              <w:rPr>
                <w:rFonts w:hint="eastAsia"/>
                <w:color w:val="000000"/>
                <w:sz w:val="22"/>
                <w:szCs w:val="22"/>
                <w:lang w:val="zh-CN" w:eastAsia="zh-CN"/>
              </w:rPr>
              <w:t>原</w:t>
            </w:r>
            <w:r w:rsidRPr="006E7A59">
              <w:rPr>
                <w:color w:val="000000"/>
                <w:sz w:val="22"/>
                <w:szCs w:val="22"/>
                <w:lang w:val="zh-CN" w:eastAsia="zh-CN"/>
              </w:rPr>
              <w:t>第</w:t>
            </w:r>
            <w:r w:rsidRPr="006E7A59">
              <w:rPr>
                <w:rFonts w:hint="eastAsia"/>
                <w:color w:val="000000"/>
                <w:sz w:val="22"/>
                <w:szCs w:val="22"/>
                <w:lang w:val="zh-CN" w:eastAsia="zh-CN"/>
              </w:rPr>
              <w:t>4</w:t>
            </w:r>
            <w:r w:rsidRPr="006E7A59">
              <w:rPr>
                <w:color w:val="000000"/>
                <w:sz w:val="22"/>
                <w:szCs w:val="22"/>
                <w:lang w:val="zh-CN" w:eastAsia="zh-CN"/>
              </w:rPr>
              <w:t>/1</w:t>
            </w:r>
            <w:r w:rsidRPr="006E7A59">
              <w:rPr>
                <w:color w:val="000000"/>
                <w:sz w:val="22"/>
                <w:szCs w:val="22"/>
                <w:lang w:val="zh-CN" w:eastAsia="zh-CN"/>
              </w:rPr>
              <w:t>号课题的继续，更新了议题</w:t>
            </w:r>
          </w:p>
        </w:tc>
      </w:tr>
      <w:tr w:rsidR="00D56B87" w:rsidRPr="00B35205" w14:paraId="740AE650" w14:textId="77777777" w:rsidTr="002E1A1C">
        <w:tc>
          <w:tcPr>
            <w:tcW w:w="1699" w:type="dxa"/>
            <w:hideMark/>
          </w:tcPr>
          <w:p w14:paraId="50F5BAEB" w14:textId="77777777" w:rsidR="00D56B87" w:rsidRPr="006E7A59" w:rsidRDefault="00D56B87" w:rsidP="002E1A1C">
            <w:pPr>
              <w:pStyle w:val="Tabletextcentred"/>
              <w:rPr>
                <w:b/>
                <w:sz w:val="22"/>
                <w:szCs w:val="22"/>
              </w:rPr>
            </w:pPr>
            <w:r w:rsidRPr="006E7A59">
              <w:rPr>
                <w:rFonts w:ascii="Aptos" w:hAnsi="Aptos" w:cs="Segoe UI"/>
                <w:b/>
                <w:bCs/>
                <w:color w:val="000000"/>
                <w:sz w:val="22"/>
                <w:szCs w:val="22"/>
                <w:bdr w:val="none" w:sz="0" w:space="0" w:color="auto" w:frame="1"/>
              </w:rPr>
              <w:t>Q5/1</w:t>
            </w:r>
          </w:p>
        </w:tc>
        <w:tc>
          <w:tcPr>
            <w:tcW w:w="4817" w:type="dxa"/>
          </w:tcPr>
          <w:p w14:paraId="7E10B7BD" w14:textId="77777777" w:rsidR="00D56B87" w:rsidRPr="006E7A59" w:rsidRDefault="00D56B87" w:rsidP="002E1A1C">
            <w:pPr>
              <w:pStyle w:val="Tabletext"/>
              <w:rPr>
                <w:sz w:val="22"/>
                <w:szCs w:val="22"/>
                <w:lang w:eastAsia="zh-CN"/>
              </w:rPr>
            </w:pPr>
            <w:r w:rsidRPr="006E7A59">
              <w:rPr>
                <w:rFonts w:ascii="inherit" w:hAnsi="inherit" w:cs="Segoe UI"/>
                <w:color w:val="000000"/>
                <w:sz w:val="22"/>
                <w:szCs w:val="22"/>
                <w:bdr w:val="none" w:sz="0" w:space="0" w:color="auto" w:frame="1"/>
                <w:lang w:eastAsia="zh-CN"/>
              </w:rPr>
              <w:t>消费者保护和赋权以及有意义的全民无障碍获取，特别是残疾人和有具体需求人士的无障碍获取</w:t>
            </w:r>
          </w:p>
        </w:tc>
        <w:tc>
          <w:tcPr>
            <w:tcW w:w="3113" w:type="dxa"/>
          </w:tcPr>
          <w:p w14:paraId="6265BCDA" w14:textId="77777777" w:rsidR="00D56B87" w:rsidRPr="006E7A59" w:rsidRDefault="00D56B87" w:rsidP="002E1A1C">
            <w:pPr>
              <w:pStyle w:val="Tabletext"/>
              <w:rPr>
                <w:sz w:val="22"/>
                <w:szCs w:val="22"/>
                <w:lang w:eastAsia="zh-CN"/>
              </w:rPr>
            </w:pPr>
            <w:r w:rsidRPr="006E7A59">
              <w:rPr>
                <w:color w:val="000000"/>
                <w:sz w:val="22"/>
                <w:szCs w:val="22"/>
                <w:lang w:val="zh-CN" w:eastAsia="zh-CN"/>
              </w:rPr>
              <w:t>将原第</w:t>
            </w:r>
            <w:r w:rsidRPr="006E7A59">
              <w:rPr>
                <w:color w:val="000000"/>
                <w:sz w:val="22"/>
                <w:szCs w:val="22"/>
                <w:lang w:val="zh-CN" w:eastAsia="zh-CN"/>
              </w:rPr>
              <w:t>6/1</w:t>
            </w:r>
            <w:r w:rsidRPr="006E7A59">
              <w:rPr>
                <w:color w:val="000000"/>
                <w:sz w:val="22"/>
                <w:szCs w:val="22"/>
                <w:lang w:val="zh-CN" w:eastAsia="zh-CN"/>
              </w:rPr>
              <w:t>号课题与原第</w:t>
            </w:r>
            <w:r w:rsidRPr="006E7A59">
              <w:rPr>
                <w:color w:val="000000"/>
                <w:sz w:val="22"/>
                <w:szCs w:val="22"/>
                <w:lang w:val="zh-CN" w:eastAsia="zh-CN"/>
              </w:rPr>
              <w:t>7/1</w:t>
            </w:r>
            <w:r w:rsidRPr="006E7A59">
              <w:rPr>
                <w:color w:val="000000"/>
                <w:sz w:val="22"/>
                <w:szCs w:val="22"/>
                <w:lang w:val="zh-CN" w:eastAsia="zh-CN"/>
              </w:rPr>
              <w:t>号课题合并，修改</w:t>
            </w:r>
            <w:r w:rsidRPr="006E7A59">
              <w:rPr>
                <w:rFonts w:hint="eastAsia"/>
                <w:color w:val="000000"/>
                <w:sz w:val="22"/>
                <w:szCs w:val="22"/>
                <w:lang w:val="zh-CN" w:eastAsia="zh-CN"/>
              </w:rPr>
              <w:t>了</w:t>
            </w:r>
            <w:r w:rsidRPr="006E7A59">
              <w:rPr>
                <w:color w:val="000000"/>
                <w:sz w:val="22"/>
                <w:szCs w:val="22"/>
                <w:lang w:val="zh-CN" w:eastAsia="zh-CN"/>
              </w:rPr>
              <w:t>标题并更新</w:t>
            </w:r>
            <w:r w:rsidRPr="006E7A59">
              <w:rPr>
                <w:rFonts w:hint="eastAsia"/>
                <w:color w:val="000000"/>
                <w:sz w:val="22"/>
                <w:szCs w:val="22"/>
                <w:lang w:val="zh-CN" w:eastAsia="zh-CN"/>
              </w:rPr>
              <w:t>了</w:t>
            </w:r>
            <w:r w:rsidRPr="006E7A59">
              <w:rPr>
                <w:color w:val="000000"/>
                <w:sz w:val="22"/>
                <w:szCs w:val="22"/>
                <w:lang w:val="zh-CN" w:eastAsia="zh-CN"/>
              </w:rPr>
              <w:t>议题</w:t>
            </w:r>
          </w:p>
        </w:tc>
      </w:tr>
    </w:tbl>
    <w:p w14:paraId="677ACB09" w14:textId="77777777" w:rsidR="00D56B87" w:rsidRDefault="00D56B87" w:rsidP="00D56B87">
      <w:pPr>
        <w:overflowPunct/>
        <w:autoSpaceDE/>
        <w:autoSpaceDN/>
        <w:adjustRightInd/>
        <w:spacing w:before="0"/>
        <w:textAlignment w:val="auto"/>
        <w:rPr>
          <w:rFonts w:ascii="Calibri" w:hAnsi="Calibri" w:cs="Calibri"/>
          <w:b/>
          <w:bCs/>
          <w:color w:val="000000"/>
          <w:szCs w:val="24"/>
          <w:lang w:eastAsia="zh-CN"/>
        </w:rPr>
      </w:pPr>
      <w:r>
        <w:rPr>
          <w:b/>
          <w:bCs/>
          <w:color w:val="000000"/>
          <w:lang w:eastAsia="zh-CN"/>
        </w:rPr>
        <w:br w:type="page"/>
      </w:r>
    </w:p>
    <w:p w14:paraId="6CCC121A" w14:textId="77777777" w:rsidR="00D56B87" w:rsidRPr="000E0897" w:rsidRDefault="00D56B87" w:rsidP="000E0897">
      <w:pPr>
        <w:pStyle w:val="Tabletitle"/>
        <w:tabs>
          <w:tab w:val="clear" w:pos="1134"/>
          <w:tab w:val="clear" w:pos="1871"/>
          <w:tab w:val="clear" w:pos="2268"/>
          <w:tab w:val="left" w:pos="794"/>
          <w:tab w:val="left" w:pos="1191"/>
          <w:tab w:val="left" w:pos="1588"/>
          <w:tab w:val="left" w:pos="1985"/>
        </w:tabs>
        <w:rPr>
          <w:rFonts w:ascii="Calibri" w:hAnsi="Calibri" w:cs="Calibri"/>
          <w:sz w:val="24"/>
          <w:lang w:val="fr-FR"/>
        </w:rPr>
      </w:pPr>
      <w:r w:rsidRPr="000E0897">
        <w:rPr>
          <w:rFonts w:ascii="Calibri" w:hAnsi="Calibri" w:cs="Calibri" w:hint="eastAsia"/>
          <w:sz w:val="24"/>
          <w:lang w:val="fr-FR"/>
        </w:rPr>
        <w:t>第</w:t>
      </w:r>
      <w:r w:rsidRPr="000E0897">
        <w:rPr>
          <w:rFonts w:ascii="Calibri" w:hAnsi="Calibri" w:cs="Calibri" w:hint="eastAsia"/>
          <w:sz w:val="24"/>
          <w:lang w:val="fr-FR"/>
        </w:rPr>
        <w:t>2</w:t>
      </w:r>
      <w:r w:rsidRPr="000E0897">
        <w:rPr>
          <w:rFonts w:ascii="Calibri" w:hAnsi="Calibri" w:cs="Calibri"/>
          <w:sz w:val="24"/>
          <w:lang w:val="fr-FR"/>
        </w:rPr>
        <w:t>研究组</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4817"/>
        <w:gridCol w:w="3113"/>
      </w:tblGrid>
      <w:tr w:rsidR="00D56B87" w:rsidRPr="00B35205" w14:paraId="6F4EBFF4" w14:textId="77777777" w:rsidTr="002E1A1C">
        <w:tc>
          <w:tcPr>
            <w:tcW w:w="1699" w:type="dxa"/>
            <w:tcBorders>
              <w:bottom w:val="single" w:sz="4" w:space="0" w:color="auto"/>
            </w:tcBorders>
            <w:hideMark/>
          </w:tcPr>
          <w:p w14:paraId="6BDF569F" w14:textId="77777777" w:rsidR="00D56B87" w:rsidRPr="006E7A59" w:rsidRDefault="00D56B87" w:rsidP="002E1A1C">
            <w:pPr>
              <w:pStyle w:val="Tablehead"/>
              <w:keepLines/>
              <w:rPr>
                <w:sz w:val="22"/>
                <w:szCs w:val="22"/>
              </w:rPr>
            </w:pPr>
            <w:proofErr w:type="spellStart"/>
            <w:r w:rsidRPr="006E7A59">
              <w:rPr>
                <w:bCs/>
                <w:color w:val="000000"/>
                <w:sz w:val="22"/>
                <w:szCs w:val="22"/>
                <w:lang w:val="zh-CN"/>
              </w:rPr>
              <w:t>新</w:t>
            </w:r>
            <w:r w:rsidRPr="006E7A59">
              <w:rPr>
                <w:rFonts w:hint="eastAsia"/>
                <w:bCs/>
                <w:color w:val="000000"/>
                <w:sz w:val="22"/>
                <w:szCs w:val="22"/>
                <w:lang w:val="zh-CN"/>
              </w:rPr>
              <w:t>编号</w:t>
            </w:r>
            <w:proofErr w:type="spellEnd"/>
          </w:p>
        </w:tc>
        <w:tc>
          <w:tcPr>
            <w:tcW w:w="4817" w:type="dxa"/>
            <w:tcBorders>
              <w:bottom w:val="single" w:sz="4" w:space="0" w:color="auto"/>
            </w:tcBorders>
            <w:hideMark/>
          </w:tcPr>
          <w:p w14:paraId="720AF03E" w14:textId="77777777" w:rsidR="00D56B87" w:rsidRPr="006E7A59" w:rsidRDefault="00D56B87" w:rsidP="002E1A1C">
            <w:pPr>
              <w:pStyle w:val="Tablehead"/>
              <w:keepLines/>
              <w:rPr>
                <w:sz w:val="22"/>
                <w:szCs w:val="22"/>
              </w:rPr>
            </w:pPr>
            <w:proofErr w:type="spellStart"/>
            <w:r w:rsidRPr="006E7A59">
              <w:rPr>
                <w:bCs/>
                <w:color w:val="000000"/>
                <w:sz w:val="22"/>
                <w:szCs w:val="22"/>
                <w:lang w:val="zh-CN"/>
              </w:rPr>
              <w:t>标题</w:t>
            </w:r>
            <w:proofErr w:type="spellEnd"/>
          </w:p>
        </w:tc>
        <w:tc>
          <w:tcPr>
            <w:tcW w:w="3113" w:type="dxa"/>
            <w:tcBorders>
              <w:bottom w:val="single" w:sz="4" w:space="0" w:color="auto"/>
            </w:tcBorders>
            <w:hideMark/>
          </w:tcPr>
          <w:p w14:paraId="28AF7CAD" w14:textId="77777777" w:rsidR="00D56B87" w:rsidRPr="006E7A59" w:rsidRDefault="00D56B87" w:rsidP="002E1A1C">
            <w:pPr>
              <w:pStyle w:val="Tablehead"/>
              <w:keepLines/>
              <w:rPr>
                <w:sz w:val="22"/>
                <w:szCs w:val="22"/>
              </w:rPr>
            </w:pPr>
            <w:proofErr w:type="spellStart"/>
            <w:r w:rsidRPr="006E7A59">
              <w:rPr>
                <w:rFonts w:hint="eastAsia"/>
                <w:bCs/>
                <w:color w:val="000000"/>
                <w:sz w:val="22"/>
                <w:szCs w:val="22"/>
                <w:lang w:val="zh-CN"/>
              </w:rPr>
              <w:t>出处</w:t>
            </w:r>
            <w:proofErr w:type="spellEnd"/>
          </w:p>
        </w:tc>
      </w:tr>
      <w:tr w:rsidR="00D56B87" w:rsidRPr="00B35205" w14:paraId="6B60CE22" w14:textId="77777777" w:rsidTr="002E1A1C">
        <w:tc>
          <w:tcPr>
            <w:tcW w:w="1699" w:type="dxa"/>
            <w:hideMark/>
          </w:tcPr>
          <w:p w14:paraId="3B26DBF1" w14:textId="77777777" w:rsidR="00D56B87" w:rsidRPr="006E7A59" w:rsidRDefault="00D56B87" w:rsidP="002E1A1C">
            <w:pPr>
              <w:pStyle w:val="Tabletextcentred"/>
              <w:keepLines/>
              <w:rPr>
                <w:b/>
                <w:sz w:val="22"/>
                <w:szCs w:val="22"/>
              </w:rPr>
            </w:pPr>
            <w:r w:rsidRPr="006E7A59">
              <w:rPr>
                <w:rFonts w:ascii="Aptos" w:hAnsi="Aptos" w:cs="Segoe UI"/>
                <w:b/>
                <w:bCs/>
                <w:color w:val="000000"/>
                <w:sz w:val="22"/>
                <w:szCs w:val="22"/>
                <w:bdr w:val="none" w:sz="0" w:space="0" w:color="auto" w:frame="1"/>
              </w:rPr>
              <w:t>Q1/2</w:t>
            </w:r>
          </w:p>
        </w:tc>
        <w:tc>
          <w:tcPr>
            <w:tcW w:w="4817" w:type="dxa"/>
          </w:tcPr>
          <w:p w14:paraId="5CD08065" w14:textId="77777777" w:rsidR="00D56B87" w:rsidRPr="006E7A59" w:rsidRDefault="00D56B87" w:rsidP="002E1A1C">
            <w:pPr>
              <w:pStyle w:val="Tabletext"/>
              <w:keepNext/>
              <w:keepLines/>
              <w:rPr>
                <w:sz w:val="22"/>
                <w:szCs w:val="22"/>
                <w:lang w:eastAsia="zh-CN"/>
              </w:rPr>
            </w:pPr>
            <w:r w:rsidRPr="006E7A59">
              <w:rPr>
                <w:rFonts w:ascii="inherit" w:hAnsi="inherit" w:cs="Segoe UI"/>
                <w:color w:val="000000"/>
                <w:sz w:val="22"/>
                <w:szCs w:val="22"/>
                <w:bdr w:val="none" w:sz="0" w:space="0" w:color="auto" w:frame="1"/>
                <w:lang w:eastAsia="zh-CN"/>
              </w:rPr>
              <w:t>促进数字化转型和</w:t>
            </w:r>
            <w:proofErr w:type="gramStart"/>
            <w:r w:rsidRPr="006E7A59">
              <w:rPr>
                <w:rFonts w:ascii="inherit" w:hAnsi="inherit" w:cs="Segoe UI"/>
                <w:color w:val="000000"/>
                <w:sz w:val="22"/>
                <w:szCs w:val="22"/>
                <w:bdr w:val="none" w:sz="0" w:space="0" w:color="auto" w:frame="1"/>
                <w:lang w:eastAsia="zh-CN"/>
              </w:rPr>
              <w:t>可</w:t>
            </w:r>
            <w:proofErr w:type="gramEnd"/>
            <w:r w:rsidRPr="006E7A59">
              <w:rPr>
                <w:rFonts w:ascii="inherit" w:hAnsi="inherit" w:cs="Segoe UI"/>
                <w:color w:val="000000"/>
                <w:sz w:val="22"/>
                <w:szCs w:val="22"/>
                <w:bdr w:val="none" w:sz="0" w:space="0" w:color="auto" w:frame="1"/>
                <w:lang w:eastAsia="zh-CN"/>
              </w:rPr>
              <w:t>持续智慧城市及社区的有利电信</w:t>
            </w:r>
            <w:r w:rsidRPr="006E7A59">
              <w:rPr>
                <w:rFonts w:ascii="Aptos" w:hAnsi="Aptos" w:cs="Segoe UI"/>
                <w:color w:val="000000"/>
                <w:sz w:val="22"/>
                <w:szCs w:val="22"/>
                <w:bdr w:val="none" w:sz="0" w:space="0" w:color="auto" w:frame="1"/>
                <w:lang w:eastAsia="zh-CN"/>
              </w:rPr>
              <w:t>/ICT</w:t>
            </w:r>
          </w:p>
        </w:tc>
        <w:tc>
          <w:tcPr>
            <w:tcW w:w="3113" w:type="dxa"/>
          </w:tcPr>
          <w:p w14:paraId="45DA8659" w14:textId="77777777" w:rsidR="00D56B87" w:rsidRPr="006E7A59" w:rsidRDefault="00D56B87" w:rsidP="002E1A1C">
            <w:pPr>
              <w:pStyle w:val="Tabletext"/>
              <w:keepNext/>
              <w:keepLines/>
              <w:rPr>
                <w:sz w:val="22"/>
                <w:szCs w:val="22"/>
                <w:lang w:eastAsia="zh-CN"/>
              </w:rPr>
            </w:pPr>
            <w:r w:rsidRPr="006E7A59">
              <w:rPr>
                <w:color w:val="000000"/>
                <w:sz w:val="22"/>
                <w:szCs w:val="22"/>
                <w:lang w:val="zh-CN" w:eastAsia="zh-CN"/>
              </w:rPr>
              <w:t>将原第</w:t>
            </w:r>
            <w:r w:rsidRPr="006E7A59">
              <w:rPr>
                <w:color w:val="000000"/>
                <w:sz w:val="22"/>
                <w:szCs w:val="22"/>
                <w:lang w:val="zh-CN" w:eastAsia="zh-CN"/>
              </w:rPr>
              <w:t>1/2</w:t>
            </w:r>
            <w:r w:rsidRPr="006E7A59">
              <w:rPr>
                <w:color w:val="000000"/>
                <w:sz w:val="22"/>
                <w:szCs w:val="22"/>
                <w:lang w:val="zh-CN" w:eastAsia="zh-CN"/>
              </w:rPr>
              <w:t>号课题与原第</w:t>
            </w:r>
            <w:r w:rsidRPr="006E7A59">
              <w:rPr>
                <w:color w:val="000000"/>
                <w:sz w:val="22"/>
                <w:szCs w:val="22"/>
                <w:lang w:val="zh-CN" w:eastAsia="zh-CN"/>
              </w:rPr>
              <w:t>2/2</w:t>
            </w:r>
            <w:r w:rsidRPr="006E7A59">
              <w:rPr>
                <w:color w:val="000000"/>
                <w:sz w:val="22"/>
                <w:szCs w:val="22"/>
                <w:lang w:val="zh-CN" w:eastAsia="zh-CN"/>
              </w:rPr>
              <w:t>号课题合并，修改</w:t>
            </w:r>
            <w:r w:rsidRPr="006E7A59">
              <w:rPr>
                <w:rFonts w:hint="eastAsia"/>
                <w:color w:val="000000"/>
                <w:sz w:val="22"/>
                <w:szCs w:val="22"/>
                <w:lang w:val="zh-CN" w:eastAsia="zh-CN"/>
              </w:rPr>
              <w:t>了</w:t>
            </w:r>
            <w:r w:rsidRPr="006E7A59">
              <w:rPr>
                <w:color w:val="000000"/>
                <w:sz w:val="22"/>
                <w:szCs w:val="22"/>
                <w:lang w:val="zh-CN" w:eastAsia="zh-CN"/>
              </w:rPr>
              <w:t>标题并更新议题</w:t>
            </w:r>
          </w:p>
        </w:tc>
      </w:tr>
      <w:tr w:rsidR="00D56B87" w:rsidRPr="00B35205" w14:paraId="34DC3B87" w14:textId="77777777" w:rsidTr="002E1A1C">
        <w:tc>
          <w:tcPr>
            <w:tcW w:w="1699" w:type="dxa"/>
            <w:hideMark/>
          </w:tcPr>
          <w:p w14:paraId="7BD0EB54" w14:textId="77777777" w:rsidR="00D56B87" w:rsidRPr="006E7A59" w:rsidRDefault="00D56B87" w:rsidP="002E1A1C">
            <w:pPr>
              <w:pStyle w:val="Tabletextcentred"/>
              <w:keepLines/>
              <w:rPr>
                <w:b/>
                <w:sz w:val="22"/>
                <w:szCs w:val="22"/>
              </w:rPr>
            </w:pPr>
            <w:r w:rsidRPr="006E7A59">
              <w:rPr>
                <w:rFonts w:ascii="Aptos" w:hAnsi="Aptos" w:cs="Segoe UI"/>
                <w:b/>
                <w:bCs/>
                <w:color w:val="000000"/>
                <w:sz w:val="22"/>
                <w:szCs w:val="22"/>
                <w:bdr w:val="none" w:sz="0" w:space="0" w:color="auto" w:frame="1"/>
              </w:rPr>
              <w:t>Q2/2</w:t>
            </w:r>
          </w:p>
        </w:tc>
        <w:tc>
          <w:tcPr>
            <w:tcW w:w="4817" w:type="dxa"/>
          </w:tcPr>
          <w:p w14:paraId="18E0F4D2" w14:textId="77777777" w:rsidR="00D56B87" w:rsidRPr="006E7A59" w:rsidRDefault="00D56B87" w:rsidP="002E1A1C">
            <w:pPr>
              <w:pStyle w:val="Tabletext"/>
              <w:keepNext/>
              <w:keepLines/>
              <w:spacing w:before="20" w:after="0"/>
              <w:rPr>
                <w:sz w:val="22"/>
                <w:szCs w:val="22"/>
                <w:lang w:eastAsia="zh-CN"/>
              </w:rPr>
            </w:pPr>
            <w:r w:rsidRPr="006E7A59">
              <w:rPr>
                <w:rFonts w:ascii="inherit" w:hAnsi="inherit" w:cs="Segoe UI"/>
                <w:color w:val="000000"/>
                <w:sz w:val="22"/>
                <w:szCs w:val="22"/>
                <w:bdr w:val="none" w:sz="0" w:space="0" w:color="auto" w:frame="1"/>
                <w:lang w:eastAsia="zh-CN"/>
              </w:rPr>
              <w:t>利用</w:t>
            </w:r>
            <w:r w:rsidRPr="006E7A59">
              <w:rPr>
                <w:rFonts w:ascii="Aptos" w:hAnsi="Aptos" w:cs="Segoe UI"/>
                <w:color w:val="000000"/>
                <w:sz w:val="22"/>
                <w:szCs w:val="22"/>
                <w:bdr w:val="none" w:sz="0" w:space="0" w:color="auto" w:frame="1"/>
                <w:lang w:eastAsia="zh-CN"/>
              </w:rPr>
              <w:t>ICT</w:t>
            </w:r>
            <w:r w:rsidRPr="006E7A59">
              <w:rPr>
                <w:rFonts w:ascii="inherit" w:hAnsi="inherit" w:cs="Segoe UI"/>
                <w:color w:val="000000"/>
                <w:sz w:val="22"/>
                <w:szCs w:val="22"/>
                <w:bdr w:val="none" w:sz="0" w:space="0" w:color="auto" w:frame="1"/>
                <w:lang w:eastAsia="zh-CN"/>
              </w:rPr>
              <w:t>改善环境和评估人体暴露于电磁场的情况</w:t>
            </w:r>
          </w:p>
        </w:tc>
        <w:tc>
          <w:tcPr>
            <w:tcW w:w="3113" w:type="dxa"/>
          </w:tcPr>
          <w:p w14:paraId="091CE725" w14:textId="77777777" w:rsidR="00D56B87" w:rsidRPr="006E7A59" w:rsidRDefault="00D56B87" w:rsidP="002E1A1C">
            <w:pPr>
              <w:pStyle w:val="Tabletext"/>
              <w:keepNext/>
              <w:keepLines/>
              <w:spacing w:before="20" w:after="0"/>
              <w:rPr>
                <w:sz w:val="22"/>
                <w:szCs w:val="22"/>
                <w:lang w:eastAsia="zh-CN"/>
              </w:rPr>
            </w:pPr>
            <w:r w:rsidRPr="006E7A59">
              <w:rPr>
                <w:color w:val="000000"/>
                <w:sz w:val="22"/>
                <w:szCs w:val="22"/>
                <w:lang w:val="zh-CN" w:eastAsia="zh-CN"/>
              </w:rPr>
              <w:t>将原第</w:t>
            </w:r>
            <w:r w:rsidRPr="006E7A59">
              <w:rPr>
                <w:color w:val="000000"/>
                <w:sz w:val="22"/>
                <w:szCs w:val="22"/>
                <w:lang w:val="zh-CN" w:eastAsia="zh-CN"/>
              </w:rPr>
              <w:t>6/2</w:t>
            </w:r>
            <w:r w:rsidRPr="006E7A59">
              <w:rPr>
                <w:color w:val="000000"/>
                <w:sz w:val="22"/>
                <w:szCs w:val="22"/>
                <w:lang w:val="zh-CN" w:eastAsia="zh-CN"/>
              </w:rPr>
              <w:t>号课题与原第</w:t>
            </w:r>
            <w:r w:rsidRPr="006E7A59">
              <w:rPr>
                <w:color w:val="000000"/>
                <w:sz w:val="22"/>
                <w:szCs w:val="22"/>
                <w:lang w:val="zh-CN" w:eastAsia="zh-CN"/>
              </w:rPr>
              <w:t>7/2</w:t>
            </w:r>
            <w:r w:rsidRPr="006E7A59">
              <w:rPr>
                <w:color w:val="000000"/>
                <w:sz w:val="22"/>
                <w:szCs w:val="22"/>
                <w:lang w:val="zh-CN" w:eastAsia="zh-CN"/>
              </w:rPr>
              <w:t>号课题合并，修改</w:t>
            </w:r>
            <w:r w:rsidRPr="006E7A59">
              <w:rPr>
                <w:rFonts w:hint="eastAsia"/>
                <w:color w:val="000000"/>
                <w:sz w:val="22"/>
                <w:szCs w:val="22"/>
                <w:lang w:val="zh-CN" w:eastAsia="zh-CN"/>
              </w:rPr>
              <w:t>了</w:t>
            </w:r>
            <w:r w:rsidRPr="006E7A59">
              <w:rPr>
                <w:color w:val="000000"/>
                <w:sz w:val="22"/>
                <w:szCs w:val="22"/>
                <w:lang w:val="zh-CN" w:eastAsia="zh-CN"/>
              </w:rPr>
              <w:t>标题并更新议题</w:t>
            </w:r>
          </w:p>
        </w:tc>
      </w:tr>
      <w:tr w:rsidR="00D56B87" w:rsidRPr="00B35205" w14:paraId="2D75C858" w14:textId="77777777" w:rsidTr="002E1A1C">
        <w:tc>
          <w:tcPr>
            <w:tcW w:w="1699" w:type="dxa"/>
            <w:hideMark/>
          </w:tcPr>
          <w:p w14:paraId="7FE46FA6" w14:textId="77777777" w:rsidR="00D56B87" w:rsidRPr="006E7A59" w:rsidRDefault="00D56B87" w:rsidP="002E1A1C">
            <w:pPr>
              <w:pStyle w:val="Tabletextcentred"/>
              <w:keepLines/>
              <w:rPr>
                <w:b/>
                <w:sz w:val="22"/>
                <w:szCs w:val="22"/>
              </w:rPr>
            </w:pPr>
            <w:r w:rsidRPr="006E7A59">
              <w:rPr>
                <w:rFonts w:ascii="Aptos" w:hAnsi="Aptos" w:cs="Segoe UI"/>
                <w:b/>
                <w:bCs/>
                <w:color w:val="000000"/>
                <w:sz w:val="22"/>
                <w:szCs w:val="22"/>
                <w:bdr w:val="none" w:sz="0" w:space="0" w:color="auto" w:frame="1"/>
              </w:rPr>
              <w:t>Q3/2</w:t>
            </w:r>
          </w:p>
        </w:tc>
        <w:tc>
          <w:tcPr>
            <w:tcW w:w="4817" w:type="dxa"/>
          </w:tcPr>
          <w:p w14:paraId="799C29B0" w14:textId="77777777" w:rsidR="00D56B87" w:rsidRPr="006E7A59" w:rsidRDefault="00D56B87" w:rsidP="002E1A1C">
            <w:pPr>
              <w:pStyle w:val="Tabletext"/>
              <w:keepNext/>
              <w:keepLines/>
              <w:spacing w:before="20" w:after="0"/>
              <w:rPr>
                <w:sz w:val="22"/>
                <w:szCs w:val="22"/>
                <w:lang w:eastAsia="zh-CN"/>
              </w:rPr>
            </w:pPr>
            <w:r w:rsidRPr="006E7A59">
              <w:rPr>
                <w:rFonts w:ascii="inherit" w:hAnsi="inherit" w:cs="Segoe UI"/>
                <w:color w:val="000000"/>
                <w:sz w:val="22"/>
                <w:szCs w:val="22"/>
                <w:bdr w:val="none" w:sz="0" w:space="0" w:color="auto" w:frame="1"/>
                <w:lang w:eastAsia="zh-CN"/>
              </w:rPr>
              <w:t>保障信息和通信网络的安全：培育网络安全文化的最佳做法</w:t>
            </w:r>
          </w:p>
        </w:tc>
        <w:tc>
          <w:tcPr>
            <w:tcW w:w="3113" w:type="dxa"/>
          </w:tcPr>
          <w:p w14:paraId="76F844D6" w14:textId="77777777" w:rsidR="00D56B87" w:rsidRPr="006E7A59" w:rsidRDefault="00D56B87" w:rsidP="002E1A1C">
            <w:pPr>
              <w:pStyle w:val="Tabletext"/>
              <w:keepNext/>
              <w:keepLines/>
              <w:spacing w:before="20" w:after="0"/>
              <w:rPr>
                <w:sz w:val="22"/>
                <w:szCs w:val="22"/>
                <w:lang w:eastAsia="zh-CN"/>
              </w:rPr>
            </w:pPr>
            <w:r w:rsidRPr="006E7A59">
              <w:rPr>
                <w:rFonts w:hint="eastAsia"/>
                <w:color w:val="000000"/>
                <w:sz w:val="22"/>
                <w:szCs w:val="22"/>
                <w:lang w:val="zh-CN" w:eastAsia="zh-CN"/>
              </w:rPr>
              <w:t>原</w:t>
            </w:r>
            <w:r w:rsidRPr="006E7A59">
              <w:rPr>
                <w:color w:val="000000"/>
                <w:sz w:val="22"/>
                <w:szCs w:val="22"/>
                <w:lang w:val="zh-CN" w:eastAsia="zh-CN"/>
              </w:rPr>
              <w:t>第</w:t>
            </w:r>
            <w:r w:rsidRPr="006E7A59">
              <w:rPr>
                <w:color w:val="000000"/>
                <w:sz w:val="22"/>
                <w:szCs w:val="22"/>
                <w:lang w:val="zh-CN" w:eastAsia="zh-CN"/>
              </w:rPr>
              <w:t>3/2</w:t>
            </w:r>
            <w:r w:rsidRPr="006E7A59">
              <w:rPr>
                <w:color w:val="000000"/>
                <w:sz w:val="22"/>
                <w:szCs w:val="22"/>
                <w:lang w:val="zh-CN" w:eastAsia="zh-CN"/>
              </w:rPr>
              <w:t>号课题的继续，更新了议题</w:t>
            </w:r>
          </w:p>
        </w:tc>
      </w:tr>
      <w:tr w:rsidR="00D56B87" w:rsidRPr="00B35205" w14:paraId="5EC68347" w14:textId="77777777" w:rsidTr="002E1A1C">
        <w:tc>
          <w:tcPr>
            <w:tcW w:w="1699" w:type="dxa"/>
            <w:tcBorders>
              <w:bottom w:val="single" w:sz="4" w:space="0" w:color="auto"/>
            </w:tcBorders>
            <w:hideMark/>
          </w:tcPr>
          <w:p w14:paraId="1A93A286" w14:textId="77777777" w:rsidR="00D56B87" w:rsidRPr="006E7A59" w:rsidRDefault="00D56B87" w:rsidP="002E1A1C">
            <w:pPr>
              <w:pStyle w:val="Tabletextcentred"/>
              <w:keepLines/>
              <w:rPr>
                <w:b/>
                <w:sz w:val="22"/>
                <w:szCs w:val="22"/>
              </w:rPr>
            </w:pPr>
            <w:r w:rsidRPr="006E7A59">
              <w:rPr>
                <w:rFonts w:ascii="Aptos" w:hAnsi="Aptos" w:cs="Segoe UI"/>
                <w:b/>
                <w:bCs/>
                <w:color w:val="000000"/>
                <w:sz w:val="22"/>
                <w:szCs w:val="22"/>
                <w:bdr w:val="none" w:sz="0" w:space="0" w:color="auto" w:frame="1"/>
              </w:rPr>
              <w:t>Q4/2</w:t>
            </w:r>
          </w:p>
        </w:tc>
        <w:tc>
          <w:tcPr>
            <w:tcW w:w="4817" w:type="dxa"/>
            <w:tcBorders>
              <w:bottom w:val="single" w:sz="4" w:space="0" w:color="auto"/>
            </w:tcBorders>
          </w:tcPr>
          <w:p w14:paraId="2CCEBE41" w14:textId="77777777" w:rsidR="00D56B87" w:rsidRPr="006E7A59" w:rsidRDefault="00D56B87" w:rsidP="002E1A1C">
            <w:pPr>
              <w:pStyle w:val="Tabletext"/>
              <w:keepNext/>
              <w:keepLines/>
              <w:tabs>
                <w:tab w:val="clear" w:pos="284"/>
                <w:tab w:val="clear" w:pos="1134"/>
                <w:tab w:val="clear" w:pos="1418"/>
                <w:tab w:val="clear" w:pos="1985"/>
                <w:tab w:val="clear" w:pos="2268"/>
                <w:tab w:val="clear" w:pos="2552"/>
                <w:tab w:val="clear" w:pos="3119"/>
                <w:tab w:val="clear" w:pos="3402"/>
                <w:tab w:val="clear" w:pos="3686"/>
                <w:tab w:val="clear" w:pos="3969"/>
              </w:tabs>
              <w:spacing w:before="20" w:after="0"/>
              <w:rPr>
                <w:sz w:val="22"/>
                <w:szCs w:val="22"/>
                <w:lang w:eastAsia="zh-CN"/>
              </w:rPr>
            </w:pPr>
            <w:r w:rsidRPr="006E7A59">
              <w:rPr>
                <w:rFonts w:ascii="inherit" w:hAnsi="inherit" w:cs="Segoe UI"/>
                <w:color w:val="000000"/>
                <w:sz w:val="22"/>
                <w:szCs w:val="22"/>
                <w:bdr w:val="none" w:sz="0" w:space="0" w:color="auto" w:frame="1"/>
                <w:lang w:eastAsia="zh-CN"/>
              </w:rPr>
              <w:t>用户设备的可用性和价格可承受性，以及包括一致性和互操作性在内的电信</w:t>
            </w:r>
            <w:r w:rsidRPr="006E7A59">
              <w:rPr>
                <w:rFonts w:ascii="Aptos" w:hAnsi="Aptos" w:cs="Segoe UI"/>
                <w:color w:val="000000"/>
                <w:sz w:val="22"/>
                <w:szCs w:val="22"/>
                <w:bdr w:val="none" w:sz="0" w:space="0" w:color="auto" w:frame="1"/>
                <w:lang w:eastAsia="zh-CN"/>
              </w:rPr>
              <w:t>/ICT</w:t>
            </w:r>
            <w:r w:rsidRPr="006E7A59">
              <w:rPr>
                <w:rFonts w:ascii="inherit" w:hAnsi="inherit" w:cs="Segoe UI"/>
                <w:color w:val="000000"/>
                <w:sz w:val="22"/>
                <w:szCs w:val="22"/>
                <w:bdr w:val="none" w:sz="0" w:space="0" w:color="auto" w:frame="1"/>
                <w:lang w:eastAsia="zh-CN"/>
              </w:rPr>
              <w:t>设备问题</w:t>
            </w:r>
          </w:p>
        </w:tc>
        <w:tc>
          <w:tcPr>
            <w:tcW w:w="3113" w:type="dxa"/>
            <w:tcBorders>
              <w:bottom w:val="single" w:sz="4" w:space="0" w:color="auto"/>
            </w:tcBorders>
          </w:tcPr>
          <w:p w14:paraId="126599B6" w14:textId="77777777" w:rsidR="00D56B87" w:rsidRPr="006E7A59" w:rsidRDefault="00D56B87" w:rsidP="002E1A1C">
            <w:pPr>
              <w:pStyle w:val="Tabletext"/>
              <w:keepNext/>
              <w:keepLines/>
              <w:spacing w:before="20" w:after="0"/>
              <w:rPr>
                <w:sz w:val="22"/>
                <w:szCs w:val="22"/>
                <w:lang w:eastAsia="zh-CN"/>
              </w:rPr>
            </w:pPr>
            <w:r w:rsidRPr="006E7A59">
              <w:rPr>
                <w:rFonts w:hint="eastAsia"/>
                <w:color w:val="000000"/>
                <w:sz w:val="22"/>
                <w:szCs w:val="22"/>
                <w:lang w:val="zh-CN" w:eastAsia="zh-CN"/>
              </w:rPr>
              <w:t>原</w:t>
            </w:r>
            <w:r w:rsidRPr="006E7A59">
              <w:rPr>
                <w:color w:val="000000"/>
                <w:sz w:val="22"/>
                <w:szCs w:val="22"/>
                <w:lang w:val="zh-CN" w:eastAsia="zh-CN"/>
              </w:rPr>
              <w:t>第</w:t>
            </w:r>
            <w:r w:rsidRPr="006E7A59">
              <w:rPr>
                <w:color w:val="000000"/>
                <w:sz w:val="22"/>
                <w:szCs w:val="22"/>
                <w:lang w:val="zh-CN" w:eastAsia="zh-CN"/>
              </w:rPr>
              <w:t>4/2</w:t>
            </w:r>
            <w:r w:rsidRPr="006E7A59">
              <w:rPr>
                <w:color w:val="000000"/>
                <w:sz w:val="22"/>
                <w:szCs w:val="22"/>
                <w:lang w:val="zh-CN" w:eastAsia="zh-CN"/>
              </w:rPr>
              <w:t>号课题的继续，修改</w:t>
            </w:r>
            <w:r w:rsidRPr="006E7A59">
              <w:rPr>
                <w:rFonts w:hint="eastAsia"/>
                <w:color w:val="000000"/>
                <w:sz w:val="22"/>
                <w:szCs w:val="22"/>
                <w:lang w:val="zh-CN" w:eastAsia="zh-CN"/>
              </w:rPr>
              <w:t>了</w:t>
            </w:r>
            <w:r w:rsidRPr="006E7A59">
              <w:rPr>
                <w:color w:val="000000"/>
                <w:sz w:val="22"/>
                <w:szCs w:val="22"/>
                <w:lang w:val="zh-CN" w:eastAsia="zh-CN"/>
              </w:rPr>
              <w:t>标题并更新议题</w:t>
            </w:r>
          </w:p>
        </w:tc>
      </w:tr>
      <w:tr w:rsidR="00D56B87" w:rsidRPr="00B35205" w14:paraId="59EEE393" w14:textId="77777777" w:rsidTr="002E1A1C">
        <w:tc>
          <w:tcPr>
            <w:tcW w:w="1699" w:type="dxa"/>
            <w:hideMark/>
          </w:tcPr>
          <w:p w14:paraId="00A7226C" w14:textId="77777777" w:rsidR="00D56B87" w:rsidRPr="006E7A59" w:rsidRDefault="00D56B87" w:rsidP="002E1A1C">
            <w:pPr>
              <w:pStyle w:val="Tabletextcentred"/>
              <w:keepLines/>
              <w:rPr>
                <w:b/>
                <w:sz w:val="22"/>
                <w:szCs w:val="22"/>
              </w:rPr>
            </w:pPr>
            <w:r w:rsidRPr="006E7A59">
              <w:rPr>
                <w:rFonts w:ascii="Aptos" w:hAnsi="Aptos" w:cs="Segoe UI"/>
                <w:b/>
                <w:bCs/>
                <w:color w:val="000000"/>
                <w:sz w:val="22"/>
                <w:szCs w:val="22"/>
                <w:bdr w:val="none" w:sz="0" w:space="0" w:color="auto" w:frame="1"/>
              </w:rPr>
              <w:t>Q5/2</w:t>
            </w:r>
          </w:p>
        </w:tc>
        <w:tc>
          <w:tcPr>
            <w:tcW w:w="4817" w:type="dxa"/>
          </w:tcPr>
          <w:p w14:paraId="26E044BB" w14:textId="77777777" w:rsidR="00D56B87" w:rsidRPr="006E7A59" w:rsidRDefault="00D56B87" w:rsidP="002E1A1C">
            <w:pPr>
              <w:pStyle w:val="Tabletext"/>
              <w:keepNext/>
              <w:keepLines/>
              <w:spacing w:before="20" w:after="0"/>
              <w:rPr>
                <w:sz w:val="22"/>
                <w:szCs w:val="22"/>
                <w:lang w:eastAsia="zh-CN"/>
              </w:rPr>
            </w:pPr>
            <w:r w:rsidRPr="006E7A59">
              <w:rPr>
                <w:rFonts w:ascii="inherit" w:hAnsi="inherit" w:cs="Segoe UI"/>
                <w:color w:val="000000"/>
                <w:sz w:val="22"/>
                <w:szCs w:val="22"/>
                <w:bdr w:val="none" w:sz="0" w:space="0" w:color="auto" w:frame="1"/>
                <w:lang w:eastAsia="zh-CN"/>
              </w:rPr>
              <w:t>采用和利用新的和新兴电信</w:t>
            </w:r>
            <w:r w:rsidRPr="006E7A59">
              <w:rPr>
                <w:rFonts w:ascii="Aptos" w:hAnsi="Aptos" w:cs="Segoe UI"/>
                <w:color w:val="000000"/>
                <w:sz w:val="22"/>
                <w:szCs w:val="22"/>
                <w:bdr w:val="none" w:sz="0" w:space="0" w:color="auto" w:frame="1"/>
                <w:lang w:eastAsia="zh-CN"/>
              </w:rPr>
              <w:t>/ICT</w:t>
            </w:r>
            <w:r w:rsidRPr="006E7A59">
              <w:rPr>
                <w:rFonts w:ascii="inherit" w:hAnsi="inherit" w:cs="Segoe UI"/>
                <w:color w:val="000000"/>
                <w:sz w:val="22"/>
                <w:szCs w:val="22"/>
                <w:bdr w:val="none" w:sz="0" w:space="0" w:color="auto" w:frame="1"/>
                <w:lang w:eastAsia="zh-CN"/>
              </w:rPr>
              <w:t>服务和技术，以及发展数字技能</w:t>
            </w:r>
          </w:p>
        </w:tc>
        <w:tc>
          <w:tcPr>
            <w:tcW w:w="3113" w:type="dxa"/>
          </w:tcPr>
          <w:p w14:paraId="04B975F5" w14:textId="77777777" w:rsidR="00D56B87" w:rsidRPr="006E7A59" w:rsidRDefault="00D56B87" w:rsidP="002E1A1C">
            <w:pPr>
              <w:pStyle w:val="Tabletext"/>
              <w:keepNext/>
              <w:keepLines/>
              <w:spacing w:before="20" w:after="0"/>
              <w:rPr>
                <w:sz w:val="22"/>
                <w:szCs w:val="22"/>
                <w:lang w:eastAsia="zh-CN"/>
              </w:rPr>
            </w:pPr>
            <w:r w:rsidRPr="006E7A59">
              <w:rPr>
                <w:rFonts w:hint="eastAsia"/>
                <w:color w:val="000000"/>
                <w:sz w:val="22"/>
                <w:szCs w:val="22"/>
                <w:lang w:val="zh-CN" w:eastAsia="zh-CN"/>
              </w:rPr>
              <w:t>原</w:t>
            </w:r>
            <w:r w:rsidRPr="006E7A59">
              <w:rPr>
                <w:color w:val="000000"/>
                <w:sz w:val="22"/>
                <w:szCs w:val="22"/>
                <w:lang w:val="zh-CN" w:eastAsia="zh-CN"/>
              </w:rPr>
              <w:t>第</w:t>
            </w:r>
            <w:r w:rsidRPr="006E7A59">
              <w:rPr>
                <w:color w:val="000000"/>
                <w:sz w:val="22"/>
                <w:szCs w:val="22"/>
                <w:lang w:val="zh-CN" w:eastAsia="zh-CN"/>
              </w:rPr>
              <w:t>5/</w:t>
            </w:r>
            <w:r w:rsidRPr="006E7A59">
              <w:rPr>
                <w:rFonts w:hint="eastAsia"/>
                <w:color w:val="000000"/>
                <w:sz w:val="22"/>
                <w:szCs w:val="22"/>
                <w:lang w:val="zh-CN" w:eastAsia="zh-CN"/>
              </w:rPr>
              <w:t>2</w:t>
            </w:r>
            <w:r w:rsidRPr="006E7A59">
              <w:rPr>
                <w:color w:val="000000"/>
                <w:sz w:val="22"/>
                <w:szCs w:val="22"/>
                <w:lang w:val="zh-CN" w:eastAsia="zh-CN"/>
              </w:rPr>
              <w:t>号课题的继续，修改</w:t>
            </w:r>
            <w:r w:rsidRPr="006E7A59">
              <w:rPr>
                <w:rFonts w:hint="eastAsia"/>
                <w:color w:val="000000"/>
                <w:sz w:val="22"/>
                <w:szCs w:val="22"/>
                <w:lang w:val="zh-CN" w:eastAsia="zh-CN"/>
              </w:rPr>
              <w:t>了</w:t>
            </w:r>
            <w:r w:rsidRPr="006E7A59">
              <w:rPr>
                <w:color w:val="000000"/>
                <w:sz w:val="22"/>
                <w:szCs w:val="22"/>
                <w:lang w:val="zh-CN" w:eastAsia="zh-CN"/>
              </w:rPr>
              <w:t>标题并更新议题</w:t>
            </w:r>
          </w:p>
        </w:tc>
      </w:tr>
    </w:tbl>
    <w:p w14:paraId="3C9D5D00" w14:textId="4AA5289E" w:rsidR="00D56B87" w:rsidRPr="00D56B87" w:rsidRDefault="00D56B87" w:rsidP="00D56B87">
      <w:pPr>
        <w:pStyle w:val="Heading1"/>
        <w:rPr>
          <w:lang w:eastAsia="zh-CN"/>
        </w:rPr>
      </w:pPr>
      <w:r w:rsidRPr="00D56B87">
        <w:rPr>
          <w:lang w:eastAsia="zh-CN"/>
        </w:rPr>
        <w:t>6</w:t>
      </w:r>
      <w:r w:rsidRPr="00D56B87">
        <w:rPr>
          <w:lang w:eastAsia="zh-CN"/>
        </w:rPr>
        <w:tab/>
        <w:t>WTDC</w:t>
      </w:r>
      <w:r w:rsidRPr="00D56B87">
        <w:rPr>
          <w:rFonts w:hint="eastAsia"/>
          <w:lang w:eastAsia="zh-CN"/>
        </w:rPr>
        <w:t>-25</w:t>
      </w:r>
      <w:r w:rsidRPr="00D56B87">
        <w:rPr>
          <w:lang w:eastAsia="zh-CN"/>
        </w:rPr>
        <w:t>决议</w:t>
      </w:r>
    </w:p>
    <w:p w14:paraId="7C059C04" w14:textId="77777777" w:rsidR="00D56B87" w:rsidRPr="00457F22" w:rsidRDefault="00D56B87" w:rsidP="003C7E7C">
      <w:pPr>
        <w:ind w:firstLineChars="200" w:firstLine="480"/>
        <w:rPr>
          <w:rFonts w:eastAsia="Calibri" w:cstheme="minorHAnsi"/>
          <w:szCs w:val="24"/>
          <w:lang w:eastAsia="zh-CN"/>
        </w:rPr>
      </w:pPr>
      <w:r>
        <w:rPr>
          <w:lang w:val="zh-CN" w:eastAsia="zh-CN"/>
        </w:rPr>
        <w:t>WTDC-25</w:t>
      </w:r>
      <w:r>
        <w:rPr>
          <w:lang w:val="zh-CN" w:eastAsia="zh-CN"/>
        </w:rPr>
        <w:t>修订了</w:t>
      </w:r>
      <w:r>
        <w:rPr>
          <w:lang w:val="zh-CN" w:eastAsia="zh-CN"/>
        </w:rPr>
        <w:t>43</w:t>
      </w:r>
      <w:r>
        <w:rPr>
          <w:lang w:val="zh-CN" w:eastAsia="zh-CN"/>
        </w:rPr>
        <w:t>项现有的</w:t>
      </w:r>
      <w:r>
        <w:rPr>
          <w:lang w:val="zh-CN" w:eastAsia="zh-CN"/>
        </w:rPr>
        <w:t>WTDC</w:t>
      </w:r>
      <w:r>
        <w:rPr>
          <w:lang w:val="zh-CN" w:eastAsia="zh-CN"/>
        </w:rPr>
        <w:t>决议，确保</w:t>
      </w:r>
      <w:r>
        <w:rPr>
          <w:lang w:val="zh-CN" w:eastAsia="zh-CN"/>
        </w:rPr>
        <w:t>ITU-D</w:t>
      </w:r>
      <w:r>
        <w:rPr>
          <w:lang w:val="zh-CN" w:eastAsia="zh-CN"/>
        </w:rPr>
        <w:t>的重点继续反映国际电联成员的需求。大会还产生了四（</w:t>
      </w:r>
      <w:r>
        <w:rPr>
          <w:lang w:val="zh-CN" w:eastAsia="zh-CN"/>
        </w:rPr>
        <w:t>4</w:t>
      </w:r>
      <w:r>
        <w:rPr>
          <w:lang w:val="zh-CN" w:eastAsia="zh-CN"/>
        </w:rPr>
        <w:t>）项新决议，涉及以下议题：</w:t>
      </w:r>
    </w:p>
    <w:p w14:paraId="7E3F4F8B" w14:textId="4D06E10B" w:rsidR="00D56B87" w:rsidRPr="00457F22" w:rsidRDefault="006B70B8" w:rsidP="006B70B8">
      <w:pPr>
        <w:pStyle w:val="enumlev1"/>
        <w:rPr>
          <w:rFonts w:cstheme="minorHAnsi"/>
          <w:color w:val="000000"/>
          <w:szCs w:val="24"/>
          <w:lang w:eastAsia="zh-CN"/>
        </w:rPr>
      </w:pPr>
      <w:r>
        <w:rPr>
          <w:lang w:eastAsia="zh-CN"/>
        </w:rPr>
        <w:t>–</w:t>
      </w:r>
      <w:r>
        <w:rPr>
          <w:lang w:eastAsia="zh-CN"/>
        </w:rPr>
        <w:tab/>
      </w:r>
      <w:r w:rsidR="00D56B87" w:rsidRPr="002B3102">
        <w:rPr>
          <w:b/>
          <w:bCs/>
          <w:lang w:val="zh-CN" w:eastAsia="zh-CN"/>
        </w:rPr>
        <w:t>第</w:t>
      </w:r>
      <w:r w:rsidR="00D56B87" w:rsidRPr="002B3102">
        <w:rPr>
          <w:b/>
          <w:bCs/>
          <w:lang w:val="zh-CN" w:eastAsia="zh-CN"/>
        </w:rPr>
        <w:t>91</w:t>
      </w:r>
      <w:r w:rsidR="00D56B87" w:rsidRPr="002B3102">
        <w:rPr>
          <w:b/>
          <w:bCs/>
          <w:lang w:val="zh-CN" w:eastAsia="zh-CN"/>
        </w:rPr>
        <w:t>号决议（</w:t>
      </w:r>
      <w:r w:rsidR="00D56B87" w:rsidRPr="002B3102">
        <w:rPr>
          <w:b/>
          <w:bCs/>
          <w:lang w:val="zh-CN" w:eastAsia="zh-CN"/>
        </w:rPr>
        <w:t>2025</w:t>
      </w:r>
      <w:r w:rsidR="00D56B87" w:rsidRPr="002B3102">
        <w:rPr>
          <w:b/>
          <w:bCs/>
          <w:lang w:val="zh-CN" w:eastAsia="zh-CN"/>
        </w:rPr>
        <w:t>年，巴库）</w:t>
      </w:r>
      <w:r w:rsidR="00D56B87" w:rsidRPr="002B3102">
        <w:rPr>
          <w:b/>
          <w:bCs/>
          <w:lang w:val="zh-CN" w:eastAsia="zh-CN"/>
        </w:rPr>
        <w:t xml:space="preserve">– </w:t>
      </w:r>
      <w:r w:rsidR="00D56B87" w:rsidRPr="002B3102">
        <w:rPr>
          <w:b/>
          <w:bCs/>
          <w:lang w:val="zh-CN" w:eastAsia="zh-CN"/>
        </w:rPr>
        <w:t>电信发展中的人工智能技术</w:t>
      </w:r>
      <w:r w:rsidR="00D56B87">
        <w:rPr>
          <w:lang w:val="zh-CN" w:eastAsia="zh-CN"/>
        </w:rPr>
        <w:t>：该决议认识到人工智能在加速电信发展和推进包容性数字化转型方面日益重要。它鼓励成员国和</w:t>
      </w:r>
      <w:r w:rsidR="00D56B87">
        <w:rPr>
          <w:lang w:val="zh-CN" w:eastAsia="zh-CN"/>
        </w:rPr>
        <w:t>ITU-D</w:t>
      </w:r>
      <w:r w:rsidR="00D56B87">
        <w:rPr>
          <w:lang w:val="zh-CN" w:eastAsia="zh-CN"/>
        </w:rPr>
        <w:t>促进负责任地、以人为本和面向发展地采用人工智能技术，特别是在支持连通性、服务提供、能力建设和创新方面。该决议强调知识共享、技能发展和国际合作，以确保发展中国家能够有效利用人工智能，同时应对相关风险和能力差距。</w:t>
      </w:r>
    </w:p>
    <w:p w14:paraId="5DDB7EB5" w14:textId="798E5025" w:rsidR="00D56B87" w:rsidRPr="00457F22" w:rsidRDefault="006B70B8" w:rsidP="006B70B8">
      <w:pPr>
        <w:pStyle w:val="enumlev1"/>
        <w:rPr>
          <w:rFonts w:cstheme="minorHAnsi"/>
          <w:color w:val="000000"/>
          <w:szCs w:val="24"/>
          <w:lang w:eastAsia="zh-CN"/>
        </w:rPr>
      </w:pPr>
      <w:r>
        <w:rPr>
          <w:lang w:eastAsia="zh-CN"/>
        </w:rPr>
        <w:t>–</w:t>
      </w:r>
      <w:r>
        <w:rPr>
          <w:lang w:eastAsia="zh-CN"/>
        </w:rPr>
        <w:tab/>
      </w:r>
      <w:r w:rsidR="00D56B87" w:rsidRPr="002B3102">
        <w:rPr>
          <w:b/>
          <w:bCs/>
          <w:lang w:val="zh-CN" w:eastAsia="zh-CN"/>
        </w:rPr>
        <w:t>第</w:t>
      </w:r>
      <w:r w:rsidR="00D56B87" w:rsidRPr="002B3102">
        <w:rPr>
          <w:b/>
          <w:bCs/>
          <w:lang w:val="zh-CN" w:eastAsia="zh-CN"/>
        </w:rPr>
        <w:t>92</w:t>
      </w:r>
      <w:r w:rsidR="00D56B87" w:rsidRPr="002B3102">
        <w:rPr>
          <w:b/>
          <w:bCs/>
          <w:lang w:val="zh-CN" w:eastAsia="zh-CN"/>
        </w:rPr>
        <w:t>号决议（</w:t>
      </w:r>
      <w:r w:rsidR="00D56B87" w:rsidRPr="002B3102">
        <w:rPr>
          <w:b/>
          <w:bCs/>
          <w:lang w:val="zh-CN" w:eastAsia="zh-CN"/>
        </w:rPr>
        <w:t>2025</w:t>
      </w:r>
      <w:r w:rsidR="00D56B87" w:rsidRPr="002B3102">
        <w:rPr>
          <w:b/>
          <w:bCs/>
          <w:lang w:val="zh-CN" w:eastAsia="zh-CN"/>
        </w:rPr>
        <w:t>年，巴库）</w:t>
      </w:r>
      <w:r w:rsidR="00D56B87" w:rsidRPr="002B3102">
        <w:rPr>
          <w:b/>
          <w:bCs/>
          <w:lang w:val="zh-CN" w:eastAsia="zh-CN"/>
        </w:rPr>
        <w:t xml:space="preserve">– </w:t>
      </w:r>
      <w:r w:rsidR="00D56B87" w:rsidRPr="002B3102">
        <w:rPr>
          <w:b/>
          <w:bCs/>
          <w:lang w:val="zh-CN" w:eastAsia="zh-CN"/>
        </w:rPr>
        <w:t>加强国际电联区域代表处在加速数字化转型和利用伙伴关系方面的作用</w:t>
      </w:r>
      <w:r w:rsidR="00D56B87">
        <w:rPr>
          <w:lang w:val="zh-CN" w:eastAsia="zh-CN"/>
        </w:rPr>
        <w:t>：该决议强调了国际电联区域代表处在将全球</w:t>
      </w:r>
      <w:r w:rsidR="00D56B87">
        <w:rPr>
          <w:rFonts w:hint="eastAsia"/>
          <w:lang w:val="zh-CN" w:eastAsia="zh-CN"/>
        </w:rPr>
        <w:t>重点工作</w:t>
      </w:r>
      <w:r w:rsidR="00D56B87">
        <w:rPr>
          <w:lang w:val="zh-CN" w:eastAsia="zh-CN"/>
        </w:rPr>
        <w:t>转化为区域响应行动方面的战略作用。它呼吁加强它们支持数字化转型的能力，加强与成员国和合作伙伴的协调，并利用伙伴关系产生更大的发展影响。该决议强调，区域代表处是实施、国家参与以及使</w:t>
      </w:r>
      <w:r w:rsidR="00D56B87">
        <w:rPr>
          <w:lang w:val="zh-CN" w:eastAsia="zh-CN"/>
        </w:rPr>
        <w:t>ITU-D</w:t>
      </w:r>
      <w:r w:rsidR="00D56B87">
        <w:rPr>
          <w:lang w:val="zh-CN" w:eastAsia="zh-CN"/>
        </w:rPr>
        <w:t>活动与</w:t>
      </w:r>
      <w:r w:rsidR="00D56B87">
        <w:rPr>
          <w:rFonts w:hint="eastAsia"/>
          <w:lang w:val="zh-CN" w:eastAsia="zh-CN"/>
        </w:rPr>
        <w:t>各国</w:t>
      </w:r>
      <w:r w:rsidR="00D56B87">
        <w:rPr>
          <w:lang w:val="zh-CN" w:eastAsia="zh-CN"/>
        </w:rPr>
        <w:t>和区域</w:t>
      </w:r>
      <w:r w:rsidR="00D56B87">
        <w:rPr>
          <w:rFonts w:hint="eastAsia"/>
          <w:lang w:val="zh-CN" w:eastAsia="zh-CN"/>
        </w:rPr>
        <w:t>重点工作</w:t>
      </w:r>
      <w:r w:rsidR="00D56B87">
        <w:rPr>
          <w:lang w:val="zh-CN" w:eastAsia="zh-CN"/>
        </w:rPr>
        <w:t>保持一致的关键推动力。</w:t>
      </w:r>
    </w:p>
    <w:p w14:paraId="4898BF4B" w14:textId="5790D7A4" w:rsidR="00D56B87" w:rsidRPr="00457F22" w:rsidRDefault="006B70B8" w:rsidP="006B70B8">
      <w:pPr>
        <w:pStyle w:val="enumlev1"/>
        <w:rPr>
          <w:rFonts w:cstheme="minorHAnsi"/>
          <w:color w:val="000000"/>
          <w:szCs w:val="24"/>
          <w:lang w:eastAsia="zh-CN"/>
        </w:rPr>
      </w:pPr>
      <w:r>
        <w:rPr>
          <w:lang w:eastAsia="zh-CN"/>
        </w:rPr>
        <w:t>–</w:t>
      </w:r>
      <w:r>
        <w:rPr>
          <w:lang w:eastAsia="zh-CN"/>
        </w:rPr>
        <w:tab/>
      </w:r>
      <w:r w:rsidR="00D56B87" w:rsidRPr="002B3102">
        <w:rPr>
          <w:b/>
          <w:bCs/>
          <w:lang w:val="zh-CN" w:eastAsia="zh-CN"/>
        </w:rPr>
        <w:t>第</w:t>
      </w:r>
      <w:r w:rsidR="00D56B87" w:rsidRPr="002B3102">
        <w:rPr>
          <w:b/>
          <w:bCs/>
          <w:lang w:val="zh-CN" w:eastAsia="zh-CN"/>
        </w:rPr>
        <w:t>93</w:t>
      </w:r>
      <w:r w:rsidR="00D56B87" w:rsidRPr="002B3102">
        <w:rPr>
          <w:b/>
          <w:bCs/>
          <w:lang w:val="zh-CN" w:eastAsia="zh-CN"/>
        </w:rPr>
        <w:t>号决议（</w:t>
      </w:r>
      <w:r w:rsidR="00D56B87" w:rsidRPr="002B3102">
        <w:rPr>
          <w:b/>
          <w:bCs/>
          <w:lang w:val="zh-CN" w:eastAsia="zh-CN"/>
        </w:rPr>
        <w:t>2025</w:t>
      </w:r>
      <w:r w:rsidR="00D56B87" w:rsidRPr="002B3102">
        <w:rPr>
          <w:b/>
          <w:bCs/>
          <w:lang w:val="zh-CN" w:eastAsia="zh-CN"/>
        </w:rPr>
        <w:t>年，巴库）</w:t>
      </w:r>
      <w:r w:rsidR="00D56B87" w:rsidRPr="002B3102">
        <w:rPr>
          <w:b/>
          <w:bCs/>
          <w:lang w:val="zh-CN" w:eastAsia="zh-CN"/>
        </w:rPr>
        <w:t xml:space="preserve">– </w:t>
      </w:r>
      <w:r w:rsidR="00D56B87" w:rsidRPr="002B3102">
        <w:rPr>
          <w:b/>
          <w:bCs/>
          <w:lang w:val="zh-CN" w:eastAsia="zh-CN"/>
        </w:rPr>
        <w:t>向苏丹提供援助和支持，以重建受损的电信</w:t>
      </w:r>
      <w:r w:rsidR="00D56B87" w:rsidRPr="002B3102">
        <w:rPr>
          <w:b/>
          <w:bCs/>
          <w:lang w:val="zh-CN" w:eastAsia="zh-CN"/>
        </w:rPr>
        <w:t>/</w:t>
      </w:r>
      <w:r w:rsidR="00D56B87" w:rsidRPr="002B3102">
        <w:rPr>
          <w:b/>
          <w:bCs/>
          <w:lang w:val="zh-CN" w:eastAsia="zh-CN"/>
        </w:rPr>
        <w:t>信息通信技术基础设施并弥合数字鸿沟</w:t>
      </w:r>
      <w:r w:rsidR="00D56B87">
        <w:rPr>
          <w:lang w:val="zh-CN" w:eastAsia="zh-CN"/>
        </w:rPr>
        <w:t>：该决议涉及支持苏丹重建和恢复受损的电信和</w:t>
      </w:r>
      <w:r w:rsidR="00D56B87">
        <w:rPr>
          <w:lang w:val="zh-CN" w:eastAsia="zh-CN"/>
        </w:rPr>
        <w:t>ICT</w:t>
      </w:r>
      <w:r w:rsidR="00D56B87">
        <w:rPr>
          <w:lang w:val="zh-CN" w:eastAsia="zh-CN"/>
        </w:rPr>
        <w:t>基础设施的迫切需要。</w:t>
      </w:r>
      <w:r w:rsidR="00D56B87">
        <w:rPr>
          <w:rFonts w:hint="eastAsia"/>
          <w:lang w:val="zh-CN" w:eastAsia="zh-CN"/>
        </w:rPr>
        <w:t>决议</w:t>
      </w:r>
      <w:r w:rsidR="00D56B87">
        <w:rPr>
          <w:lang w:val="zh-CN" w:eastAsia="zh-CN"/>
        </w:rPr>
        <w:t>呼吁</w:t>
      </w:r>
      <w:r w:rsidR="00D56B87">
        <w:rPr>
          <w:lang w:val="zh-CN" w:eastAsia="zh-CN"/>
        </w:rPr>
        <w:t>ITU-D</w:t>
      </w:r>
      <w:r w:rsidR="00D56B87">
        <w:rPr>
          <w:lang w:val="zh-CN" w:eastAsia="zh-CN"/>
        </w:rPr>
        <w:t>及其合作伙伴提供有针对性的技术援助、能力建设和资源</w:t>
      </w:r>
      <w:r w:rsidR="00D56B87">
        <w:rPr>
          <w:rFonts w:hint="eastAsia"/>
          <w:lang w:val="zh-CN" w:eastAsia="zh-CN"/>
        </w:rPr>
        <w:t>筹措</w:t>
      </w:r>
      <w:r w:rsidR="00D56B87">
        <w:rPr>
          <w:lang w:val="zh-CN" w:eastAsia="zh-CN"/>
        </w:rPr>
        <w:t>，以帮助恢复连通性和弥合数字鸿沟。该决议将电信和</w:t>
      </w:r>
      <w:r w:rsidR="00D56B87">
        <w:rPr>
          <w:lang w:val="zh-CN" w:eastAsia="zh-CN"/>
        </w:rPr>
        <w:t>ICT</w:t>
      </w:r>
      <w:r w:rsidR="00D56B87">
        <w:rPr>
          <w:lang w:val="zh-CN" w:eastAsia="zh-CN"/>
        </w:rPr>
        <w:t>确定为恢复、复原力和长期社会经济发展的关键推动力。</w:t>
      </w:r>
    </w:p>
    <w:p w14:paraId="26EF7C69" w14:textId="7B0554A1" w:rsidR="00D56B87" w:rsidRPr="00457F22" w:rsidRDefault="006B70B8" w:rsidP="006B70B8">
      <w:pPr>
        <w:pStyle w:val="enumlev1"/>
        <w:rPr>
          <w:rFonts w:eastAsia="Calibri" w:cstheme="minorHAnsi"/>
          <w:szCs w:val="24"/>
          <w:lang w:eastAsia="zh-CN"/>
        </w:rPr>
      </w:pPr>
      <w:r>
        <w:rPr>
          <w:lang w:eastAsia="zh-CN"/>
        </w:rPr>
        <w:t>–</w:t>
      </w:r>
      <w:r>
        <w:rPr>
          <w:lang w:eastAsia="zh-CN"/>
        </w:rPr>
        <w:tab/>
      </w:r>
      <w:r w:rsidR="00D56B87" w:rsidRPr="002B3102">
        <w:rPr>
          <w:b/>
          <w:bCs/>
          <w:lang w:val="zh-CN" w:eastAsia="zh-CN"/>
        </w:rPr>
        <w:t>第</w:t>
      </w:r>
      <w:r w:rsidR="00D56B87" w:rsidRPr="002B3102">
        <w:rPr>
          <w:b/>
          <w:bCs/>
          <w:lang w:val="zh-CN" w:eastAsia="zh-CN"/>
        </w:rPr>
        <w:t>94</w:t>
      </w:r>
      <w:r w:rsidR="00D56B87" w:rsidRPr="002B3102">
        <w:rPr>
          <w:b/>
          <w:bCs/>
          <w:lang w:val="zh-CN" w:eastAsia="zh-CN"/>
        </w:rPr>
        <w:t>号决议（</w:t>
      </w:r>
      <w:r w:rsidR="00D56B87" w:rsidRPr="002B3102">
        <w:rPr>
          <w:b/>
          <w:bCs/>
          <w:lang w:val="zh-CN" w:eastAsia="zh-CN"/>
        </w:rPr>
        <w:t>2025</w:t>
      </w:r>
      <w:r w:rsidR="00D56B87" w:rsidRPr="002B3102">
        <w:rPr>
          <w:b/>
          <w:bCs/>
          <w:lang w:val="zh-CN" w:eastAsia="zh-CN"/>
        </w:rPr>
        <w:t>年，巴库）</w:t>
      </w:r>
      <w:r w:rsidR="00D56B87" w:rsidRPr="002B3102">
        <w:rPr>
          <w:b/>
          <w:bCs/>
          <w:lang w:val="zh-CN" w:eastAsia="zh-CN"/>
        </w:rPr>
        <w:t xml:space="preserve">– </w:t>
      </w:r>
      <w:r w:rsidR="00D56B87" w:rsidRPr="002B3102">
        <w:rPr>
          <w:b/>
          <w:bCs/>
          <w:lang w:val="zh-CN" w:eastAsia="zh-CN"/>
        </w:rPr>
        <w:t>根据《拉加托伊宣言》支持太平洋岛国的数字化转型</w:t>
      </w:r>
      <w:r w:rsidR="00D56B87">
        <w:rPr>
          <w:lang w:val="zh-CN" w:eastAsia="zh-CN"/>
        </w:rPr>
        <w:t>：该决议侧重于根据《拉加托伊宣言》推进太平洋岛国的数字化转型。它认识到这些国家特有的脆弱性和面临发展挑战，包括地理上的孤立性和易受气候风险的影响。该决议呼吁通过能力建设、</w:t>
      </w:r>
      <w:r w:rsidR="00D56B87">
        <w:rPr>
          <w:rFonts w:hint="eastAsia"/>
          <w:lang w:val="zh-CN" w:eastAsia="zh-CN"/>
        </w:rPr>
        <w:t>有</w:t>
      </w:r>
      <w:r w:rsidR="00D56B87">
        <w:rPr>
          <w:lang w:val="zh-CN" w:eastAsia="zh-CN"/>
        </w:rPr>
        <w:t>复原</w:t>
      </w:r>
      <w:r w:rsidR="00D56B87">
        <w:rPr>
          <w:rFonts w:hint="eastAsia"/>
          <w:lang w:val="zh-CN" w:eastAsia="zh-CN"/>
        </w:rPr>
        <w:t>力的</w:t>
      </w:r>
      <w:r w:rsidR="00D56B87">
        <w:rPr>
          <w:lang w:val="zh-CN" w:eastAsia="zh-CN"/>
        </w:rPr>
        <w:t>基础设施、伙伴关系和创新解决方案提供有针对性的支持，以加强整个太平洋区域的连通性、数字包容性和可持续发展。</w:t>
      </w:r>
    </w:p>
    <w:p w14:paraId="4C848BA8" w14:textId="195623B9" w:rsidR="00D56B87" w:rsidRPr="00D56B87" w:rsidRDefault="00D56B87" w:rsidP="00D56B87">
      <w:pPr>
        <w:pStyle w:val="Heading1"/>
        <w:rPr>
          <w:lang w:eastAsia="zh-CN"/>
        </w:rPr>
      </w:pPr>
      <w:r w:rsidRPr="00D56B87">
        <w:rPr>
          <w:lang w:eastAsia="zh-CN"/>
        </w:rPr>
        <w:t>7</w:t>
      </w:r>
      <w:r w:rsidRPr="00D56B87">
        <w:rPr>
          <w:lang w:eastAsia="zh-CN"/>
        </w:rPr>
        <w:tab/>
      </w:r>
      <w:r w:rsidRPr="00D56B87">
        <w:rPr>
          <w:lang w:eastAsia="zh-CN"/>
        </w:rPr>
        <w:t>电信发展顾问组（</w:t>
      </w:r>
      <w:r w:rsidRPr="00D56B87">
        <w:rPr>
          <w:lang w:eastAsia="zh-CN"/>
        </w:rPr>
        <w:t>TDAG</w:t>
      </w:r>
      <w:r w:rsidRPr="00D56B87">
        <w:rPr>
          <w:lang w:eastAsia="zh-CN"/>
        </w:rPr>
        <w:t>）</w:t>
      </w:r>
    </w:p>
    <w:p w14:paraId="13EE78C3" w14:textId="77777777" w:rsidR="00D56B87" w:rsidRPr="00457F22" w:rsidRDefault="00D56B87" w:rsidP="009F34CA">
      <w:pPr>
        <w:ind w:firstLineChars="200" w:firstLine="480"/>
        <w:rPr>
          <w:rFonts w:cstheme="minorHAnsi"/>
          <w:color w:val="000000"/>
          <w:szCs w:val="24"/>
          <w:lang w:eastAsia="zh-CN"/>
        </w:rPr>
      </w:pPr>
      <w:r>
        <w:rPr>
          <w:lang w:val="zh-CN" w:eastAsia="zh-CN"/>
        </w:rPr>
        <w:t>TDAG</w:t>
      </w:r>
      <w:r>
        <w:rPr>
          <w:rFonts w:hint="eastAsia"/>
          <w:lang w:val="zh-CN" w:eastAsia="zh-CN"/>
        </w:rPr>
        <w:t>领导班子</w:t>
      </w:r>
      <w:r>
        <w:rPr>
          <w:lang w:val="zh-CN" w:eastAsia="zh-CN"/>
        </w:rPr>
        <w:t>由</w:t>
      </w:r>
      <w:r>
        <w:rPr>
          <w:lang w:val="zh-CN" w:eastAsia="zh-CN"/>
        </w:rPr>
        <w:t>TDAG</w:t>
      </w:r>
      <w:r>
        <w:rPr>
          <w:lang w:val="zh-CN" w:eastAsia="zh-CN"/>
        </w:rPr>
        <w:t>的主席和副主席，以及</w:t>
      </w:r>
      <w:r>
        <w:rPr>
          <w:lang w:val="zh-CN" w:eastAsia="zh-CN"/>
        </w:rPr>
        <w:t>ITU-D</w:t>
      </w:r>
      <w:r>
        <w:rPr>
          <w:lang w:val="zh-CN" w:eastAsia="zh-CN"/>
        </w:rPr>
        <w:t>研究组的主席组成。</w:t>
      </w:r>
      <w:r>
        <w:rPr>
          <w:lang w:val="zh-CN" w:eastAsia="zh-CN"/>
        </w:rPr>
        <w:t>WTDC-25</w:t>
      </w:r>
      <w:r>
        <w:rPr>
          <w:lang w:val="zh-CN" w:eastAsia="zh-CN"/>
        </w:rPr>
        <w:t>任命的</w:t>
      </w:r>
      <w:r>
        <w:rPr>
          <w:lang w:val="zh-CN" w:eastAsia="zh-CN"/>
        </w:rPr>
        <w:t>TDAG</w:t>
      </w:r>
      <w:r>
        <w:rPr>
          <w:lang w:val="zh-CN" w:eastAsia="zh-CN"/>
        </w:rPr>
        <w:t>正副主席如下：</w:t>
      </w:r>
    </w:p>
    <w:p w14:paraId="3E9B8451" w14:textId="77777777" w:rsidR="00D56B87" w:rsidRPr="00EC0583" w:rsidRDefault="00D56B87" w:rsidP="00D56B87">
      <w:pPr>
        <w:spacing w:before="60" w:after="60"/>
        <w:rPr>
          <w:rFonts w:ascii="Calibri" w:hAnsi="Calibri" w:cs="Calibri"/>
          <w:szCs w:val="24"/>
          <w:highlight w:val="yellow"/>
          <w:lang w:val="pt-PT" w:eastAsia="zh-CN"/>
        </w:rPr>
      </w:pPr>
      <w:r w:rsidRPr="00BD72F5">
        <w:rPr>
          <w:rFonts w:ascii="Calibri" w:hAnsi="Calibri" w:cs="Calibri"/>
          <w:szCs w:val="24"/>
          <w:lang w:val="fr-FR" w:eastAsia="zh-CN"/>
        </w:rPr>
        <w:t>主席</w:t>
      </w:r>
      <w:r w:rsidRPr="00EC0583">
        <w:rPr>
          <w:rFonts w:ascii="Calibri" w:hAnsi="Calibri" w:cs="Calibri"/>
          <w:szCs w:val="24"/>
          <w:lang w:val="pt-PT" w:eastAsia="zh-CN"/>
        </w:rPr>
        <w:t>：</w:t>
      </w:r>
      <w:r w:rsidRPr="00EC0583">
        <w:rPr>
          <w:rFonts w:ascii="Calibri" w:hAnsi="Calibri" w:cs="Calibri"/>
          <w:lang w:val="pt-PT" w:eastAsia="zh-CN"/>
        </w:rPr>
        <w:tab/>
      </w:r>
      <w:r w:rsidRPr="00EC0583">
        <w:rPr>
          <w:rFonts w:ascii="Calibri" w:hAnsi="Calibri" w:cs="Calibri"/>
          <w:szCs w:val="24"/>
          <w:lang w:val="pt-PT" w:eastAsia="zh-CN"/>
        </w:rPr>
        <w:t>Fleur Regina Assoumou Bessou</w:t>
      </w:r>
      <w:r w:rsidRPr="00F91210">
        <w:rPr>
          <w:rFonts w:ascii="Calibri" w:hAnsi="Calibri" w:cs="Calibri"/>
          <w:szCs w:val="24"/>
          <w:lang w:val="fr-FR" w:eastAsia="zh-CN"/>
        </w:rPr>
        <w:t>女士</w:t>
      </w:r>
      <w:r w:rsidRPr="00EC0583">
        <w:rPr>
          <w:rFonts w:ascii="Calibri" w:hAnsi="Calibri" w:cs="Calibri"/>
          <w:szCs w:val="24"/>
          <w:lang w:val="pt-PT" w:eastAsia="zh-CN"/>
        </w:rPr>
        <w:t>（</w:t>
      </w:r>
      <w:r w:rsidRPr="00F91210">
        <w:rPr>
          <w:rFonts w:ascii="Calibri" w:hAnsi="Calibri" w:cs="Calibri"/>
          <w:szCs w:val="24"/>
          <w:lang w:val="fr-FR" w:eastAsia="zh-CN"/>
        </w:rPr>
        <w:t>科特迪瓦</w:t>
      </w:r>
      <w:r w:rsidRPr="00EC0583">
        <w:rPr>
          <w:rFonts w:ascii="Calibri" w:hAnsi="Calibri" w:cs="Calibri"/>
          <w:szCs w:val="24"/>
          <w:lang w:val="pt-PT" w:eastAsia="zh-CN"/>
        </w:rPr>
        <w:t>）</w:t>
      </w:r>
    </w:p>
    <w:p w14:paraId="6F2FE918" w14:textId="77777777" w:rsidR="00D56B87" w:rsidRPr="00EC0583" w:rsidRDefault="00D56B87" w:rsidP="00D56B87">
      <w:pPr>
        <w:spacing w:before="60" w:after="60"/>
        <w:rPr>
          <w:rFonts w:ascii="Calibri" w:hAnsi="Calibri" w:cs="Calibri"/>
          <w:szCs w:val="24"/>
          <w:lang w:val="pt-PT"/>
        </w:rPr>
      </w:pPr>
      <w:proofErr w:type="spellStart"/>
      <w:r w:rsidRPr="00BD72F5">
        <w:rPr>
          <w:rFonts w:ascii="Calibri" w:hAnsi="Calibri" w:cs="Calibri"/>
          <w:szCs w:val="24"/>
        </w:rPr>
        <w:t>副主席</w:t>
      </w:r>
      <w:proofErr w:type="spellEnd"/>
      <w:r w:rsidRPr="00EC0583">
        <w:rPr>
          <w:rFonts w:ascii="Calibri" w:hAnsi="Calibri" w:cs="Calibri"/>
          <w:szCs w:val="24"/>
          <w:lang w:val="pt-PT"/>
        </w:rPr>
        <w:t>：</w:t>
      </w:r>
      <w:r w:rsidRPr="00EC0583">
        <w:rPr>
          <w:rFonts w:ascii="Calibri" w:hAnsi="Calibri" w:cs="Calibri"/>
          <w:lang w:val="pt-PT"/>
        </w:rPr>
        <w:tab/>
      </w:r>
      <w:r w:rsidRPr="00EC0583">
        <w:rPr>
          <w:rFonts w:ascii="Calibri" w:hAnsi="Calibri" w:cs="Calibri"/>
          <w:szCs w:val="24"/>
          <w:lang w:val="pt-PT"/>
        </w:rPr>
        <w:t>Caecilia Nyamutswa</w:t>
      </w:r>
      <w:proofErr w:type="spellStart"/>
      <w:r w:rsidRPr="00BD72F5">
        <w:rPr>
          <w:rFonts w:ascii="Calibri" w:hAnsi="Calibri" w:cs="Calibri"/>
          <w:szCs w:val="24"/>
        </w:rPr>
        <w:t>女士</w:t>
      </w:r>
      <w:r w:rsidRPr="00EC0583">
        <w:rPr>
          <w:rFonts w:ascii="Calibri" w:hAnsi="Calibri" w:cs="Calibri"/>
          <w:szCs w:val="24"/>
          <w:lang w:val="pt-PT"/>
        </w:rPr>
        <w:t>（</w:t>
      </w:r>
      <w:r w:rsidRPr="00BD72F5">
        <w:rPr>
          <w:rFonts w:ascii="Calibri" w:hAnsi="Calibri" w:cs="Calibri"/>
          <w:szCs w:val="24"/>
          <w:lang w:val="fr-FR"/>
        </w:rPr>
        <w:t>津巴布韦</w:t>
      </w:r>
      <w:proofErr w:type="spellEnd"/>
      <w:r w:rsidRPr="00EC0583">
        <w:rPr>
          <w:rFonts w:ascii="Calibri" w:hAnsi="Calibri" w:cs="Calibri"/>
          <w:szCs w:val="24"/>
          <w:lang w:val="pt-PT"/>
        </w:rPr>
        <w:t>）</w:t>
      </w:r>
    </w:p>
    <w:p w14:paraId="1C0E3D79" w14:textId="77777777" w:rsidR="00D56B87" w:rsidRPr="00EC0583" w:rsidRDefault="00D56B87" w:rsidP="00D56B87">
      <w:pPr>
        <w:rPr>
          <w:lang w:val="pt-PT"/>
        </w:rPr>
      </w:pPr>
      <w:r w:rsidRPr="00EC0583">
        <w:rPr>
          <w:lang w:val="pt-PT"/>
        </w:rPr>
        <w:tab/>
        <w:t>Fred Ongaro</w:t>
      </w:r>
      <w:proofErr w:type="spellStart"/>
      <w:r>
        <w:rPr>
          <w:rFonts w:hint="eastAsia"/>
        </w:rPr>
        <w:t>先生</w:t>
      </w:r>
      <w:r w:rsidRPr="00EC0583">
        <w:rPr>
          <w:lang w:val="pt-PT"/>
        </w:rPr>
        <w:t>（</w:t>
      </w:r>
      <w:r w:rsidRPr="00BD72F5">
        <w:rPr>
          <w:lang w:val="fr-FR"/>
        </w:rPr>
        <w:t>肯尼亚</w:t>
      </w:r>
      <w:proofErr w:type="spellEnd"/>
      <w:r w:rsidRPr="00EC0583">
        <w:rPr>
          <w:lang w:val="pt-PT"/>
        </w:rPr>
        <w:t>）</w:t>
      </w:r>
    </w:p>
    <w:p w14:paraId="69591941" w14:textId="77777777" w:rsidR="00D56B87" w:rsidRPr="00EC0583" w:rsidRDefault="00D56B87" w:rsidP="00D56B87">
      <w:pPr>
        <w:rPr>
          <w:lang w:val="pt-PT"/>
        </w:rPr>
      </w:pPr>
      <w:r w:rsidRPr="00EC0583">
        <w:rPr>
          <w:lang w:val="pt-PT"/>
        </w:rPr>
        <w:tab/>
        <w:t>Ahmed Abd El-Aziz Gad</w:t>
      </w:r>
      <w:proofErr w:type="spellStart"/>
      <w:r>
        <w:rPr>
          <w:rFonts w:hint="eastAsia"/>
        </w:rPr>
        <w:t>先生</w:t>
      </w:r>
      <w:r w:rsidRPr="00EC0583">
        <w:rPr>
          <w:lang w:val="pt-PT"/>
        </w:rPr>
        <w:t>（</w:t>
      </w:r>
      <w:r w:rsidRPr="00BD72F5">
        <w:rPr>
          <w:lang w:val="fr-FR"/>
        </w:rPr>
        <w:t>埃及</w:t>
      </w:r>
      <w:proofErr w:type="spellEnd"/>
      <w:r w:rsidRPr="00EC0583">
        <w:rPr>
          <w:lang w:val="pt-PT"/>
        </w:rPr>
        <w:t>）</w:t>
      </w:r>
    </w:p>
    <w:p w14:paraId="1A2ACBB3" w14:textId="77777777" w:rsidR="00D56B87" w:rsidRPr="00BD72F5" w:rsidRDefault="00D56B87" w:rsidP="00D56B87">
      <w:r w:rsidRPr="00EC0583">
        <w:rPr>
          <w:lang w:val="pt-PT"/>
        </w:rPr>
        <w:tab/>
      </w:r>
      <w:r w:rsidRPr="00BD72F5">
        <w:t>Shahad Albalawi</w:t>
      </w:r>
      <w:proofErr w:type="spellStart"/>
      <w:r w:rsidRPr="00BD72F5">
        <w:t>女士（沙特阿拉伯</w:t>
      </w:r>
      <w:proofErr w:type="spellEnd"/>
      <w:r w:rsidRPr="00BD72F5">
        <w:t>）</w:t>
      </w:r>
    </w:p>
    <w:p w14:paraId="76D559E1" w14:textId="77777777" w:rsidR="00D56B87" w:rsidRPr="00BD72F5" w:rsidRDefault="00D56B87" w:rsidP="00D56B87">
      <w:r>
        <w:tab/>
      </w:r>
      <w:r w:rsidRPr="00BD72F5">
        <w:t xml:space="preserve">Andrea </w:t>
      </w:r>
      <w:proofErr w:type="spellStart"/>
      <w:r w:rsidRPr="00BD72F5">
        <w:t>Mamprim</w:t>
      </w:r>
      <w:proofErr w:type="spellEnd"/>
      <w:r w:rsidRPr="00BD72F5">
        <w:t xml:space="preserve"> Grippa</w:t>
      </w:r>
      <w:proofErr w:type="spellStart"/>
      <w:r w:rsidRPr="00BD72F5">
        <w:t>女士（巴西</w:t>
      </w:r>
      <w:proofErr w:type="spellEnd"/>
      <w:r w:rsidRPr="00BD72F5">
        <w:t>）</w:t>
      </w:r>
    </w:p>
    <w:p w14:paraId="71E6145B" w14:textId="77777777" w:rsidR="00D56B87" w:rsidRPr="00F91210" w:rsidRDefault="00D56B87" w:rsidP="00D56B87">
      <w:r>
        <w:tab/>
      </w:r>
      <w:r w:rsidRPr="00F91210">
        <w:t>Jordan Brewer</w:t>
      </w:r>
      <w:proofErr w:type="spellStart"/>
      <w:r w:rsidRPr="00F91210">
        <w:t>先生（美国</w:t>
      </w:r>
      <w:proofErr w:type="spellEnd"/>
      <w:r w:rsidRPr="00F91210">
        <w:t>）</w:t>
      </w:r>
    </w:p>
    <w:p w14:paraId="22A7DE92" w14:textId="77777777" w:rsidR="00D56B87" w:rsidRPr="00BD72F5" w:rsidRDefault="00D56B87" w:rsidP="00D56B87">
      <w:r>
        <w:tab/>
      </w:r>
      <w:proofErr w:type="spellStart"/>
      <w:r w:rsidRPr="00BD72F5">
        <w:t>王珂女士（中国</w:t>
      </w:r>
      <w:proofErr w:type="spellEnd"/>
      <w:r w:rsidRPr="00BD72F5">
        <w:t>）</w:t>
      </w:r>
    </w:p>
    <w:p w14:paraId="1D125617" w14:textId="77777777" w:rsidR="00D56B87" w:rsidRDefault="00D56B87" w:rsidP="00D56B87">
      <w:r>
        <w:tab/>
      </w:r>
      <w:r w:rsidRPr="00BD72F5">
        <w:t>Ahmad R. Sharafat</w:t>
      </w:r>
      <w:proofErr w:type="spellStart"/>
      <w:r>
        <w:rPr>
          <w:rFonts w:hint="eastAsia"/>
        </w:rPr>
        <w:t>先生</w:t>
      </w:r>
      <w:r w:rsidRPr="00BD72F5">
        <w:t>（伊朗</w:t>
      </w:r>
      <w:r>
        <w:rPr>
          <w:rFonts w:hint="eastAsia"/>
        </w:rPr>
        <w:t>伊斯兰共和国</w:t>
      </w:r>
      <w:proofErr w:type="spellEnd"/>
      <w:r w:rsidRPr="00BD72F5">
        <w:t>）</w:t>
      </w:r>
    </w:p>
    <w:p w14:paraId="637D7C08" w14:textId="77777777" w:rsidR="00D56B87" w:rsidRPr="00BD72F5" w:rsidRDefault="00D56B87" w:rsidP="00D56B87">
      <w:r>
        <w:tab/>
      </w:r>
      <w:r w:rsidRPr="00F91210">
        <w:t>Mina Seonmin Jun</w:t>
      </w:r>
      <w:proofErr w:type="spellStart"/>
      <w:r w:rsidRPr="00F91210">
        <w:t>女士（大韩民国</w:t>
      </w:r>
      <w:proofErr w:type="spellEnd"/>
      <w:r w:rsidRPr="00F91210">
        <w:t>）</w:t>
      </w:r>
    </w:p>
    <w:p w14:paraId="600C2A47" w14:textId="77777777" w:rsidR="00D56B87" w:rsidRPr="00F91210" w:rsidRDefault="00D56B87" w:rsidP="00D56B87">
      <w:r>
        <w:tab/>
      </w:r>
      <w:r w:rsidRPr="00F91210">
        <w:t xml:space="preserve">Arseny </w:t>
      </w:r>
      <w:proofErr w:type="spellStart"/>
      <w:r w:rsidRPr="00F91210">
        <w:t>Plossky</w:t>
      </w:r>
      <w:r w:rsidRPr="00F91210">
        <w:t>先生（俄罗斯联邦</w:t>
      </w:r>
      <w:proofErr w:type="spellEnd"/>
      <w:r w:rsidRPr="00F91210">
        <w:t>）</w:t>
      </w:r>
    </w:p>
    <w:p w14:paraId="4DBECACC" w14:textId="77777777" w:rsidR="00D56B87" w:rsidRPr="00F91210" w:rsidRDefault="00D56B87" w:rsidP="00D56B87">
      <w:r>
        <w:tab/>
      </w:r>
      <w:proofErr w:type="spellStart"/>
      <w:r w:rsidRPr="00F91210">
        <w:t>Aichurok</w:t>
      </w:r>
      <w:proofErr w:type="spellEnd"/>
      <w:r w:rsidRPr="00F91210">
        <w:t xml:space="preserve"> </w:t>
      </w:r>
      <w:proofErr w:type="spellStart"/>
      <w:r w:rsidRPr="00F91210">
        <w:t>Maralbek</w:t>
      </w:r>
      <w:proofErr w:type="spellEnd"/>
      <w:r w:rsidRPr="00F91210">
        <w:t xml:space="preserve"> </w:t>
      </w:r>
      <w:proofErr w:type="spellStart"/>
      <w:r w:rsidRPr="00F91210">
        <w:t>kyzy</w:t>
      </w:r>
      <w:r w:rsidRPr="00F91210">
        <w:t>女士（吉尔吉斯</w:t>
      </w:r>
      <w:r>
        <w:rPr>
          <w:rFonts w:hint="eastAsia"/>
        </w:rPr>
        <w:t>斯坦</w:t>
      </w:r>
      <w:proofErr w:type="spellEnd"/>
      <w:r w:rsidRPr="00F91210">
        <w:t>）</w:t>
      </w:r>
    </w:p>
    <w:p w14:paraId="2B76C841" w14:textId="77777777" w:rsidR="00D56B87" w:rsidRPr="00F91210" w:rsidRDefault="00D56B87" w:rsidP="00D56B87">
      <w:r>
        <w:tab/>
      </w:r>
      <w:r w:rsidRPr="00F91210">
        <w:t>Eva Minarikova</w:t>
      </w:r>
      <w:proofErr w:type="spellStart"/>
      <w:r w:rsidRPr="00F91210">
        <w:t>女士（捷克共和国</w:t>
      </w:r>
      <w:proofErr w:type="spellEnd"/>
      <w:r w:rsidRPr="00F91210">
        <w:t>）</w:t>
      </w:r>
    </w:p>
    <w:p w14:paraId="06ED3EC8" w14:textId="77777777" w:rsidR="00D56B87" w:rsidRPr="00F91210" w:rsidRDefault="00D56B87" w:rsidP="00D56B87">
      <w:r>
        <w:tab/>
      </w:r>
      <w:r w:rsidRPr="00F91210">
        <w:t xml:space="preserve">Inga </w:t>
      </w:r>
      <w:proofErr w:type="spellStart"/>
      <w:r w:rsidRPr="00F91210">
        <w:t>Rimkevičienė</w:t>
      </w:r>
      <w:r w:rsidRPr="00F91210">
        <w:t>女士（立陶宛</w:t>
      </w:r>
      <w:proofErr w:type="spellEnd"/>
      <w:r w:rsidRPr="00F91210">
        <w:t>）</w:t>
      </w:r>
    </w:p>
    <w:p w14:paraId="568E37FA" w14:textId="34A4D94E" w:rsidR="00D56B87" w:rsidRPr="00D56B87" w:rsidRDefault="00D56B87" w:rsidP="00D56B87">
      <w:pPr>
        <w:pStyle w:val="Heading1"/>
        <w:rPr>
          <w:lang w:eastAsia="zh-CN"/>
        </w:rPr>
      </w:pPr>
      <w:r w:rsidRPr="00D56B87">
        <w:rPr>
          <w:lang w:eastAsia="zh-CN"/>
        </w:rPr>
        <w:t>8</w:t>
      </w:r>
      <w:r w:rsidRPr="005F77D9">
        <w:rPr>
          <w:lang w:eastAsia="zh-CN"/>
        </w:rPr>
        <w:tab/>
      </w:r>
      <w:r w:rsidRPr="00D56B87">
        <w:rPr>
          <w:lang w:eastAsia="zh-CN"/>
        </w:rPr>
        <w:t>ITU-D</w:t>
      </w:r>
      <w:r w:rsidRPr="00D56B87">
        <w:rPr>
          <w:rFonts w:hint="eastAsia"/>
          <w:lang w:eastAsia="zh-CN"/>
        </w:rPr>
        <w:t>研究组</w:t>
      </w:r>
    </w:p>
    <w:p w14:paraId="290649F0" w14:textId="77777777" w:rsidR="00D56B87" w:rsidRPr="00457F22" w:rsidRDefault="00D56B87" w:rsidP="009F34CA">
      <w:pPr>
        <w:ind w:firstLineChars="200" w:firstLine="480"/>
        <w:rPr>
          <w:rFonts w:cstheme="minorHAnsi"/>
          <w:szCs w:val="24"/>
          <w:lang w:eastAsia="zh-CN"/>
        </w:rPr>
      </w:pPr>
      <w:r>
        <w:rPr>
          <w:rFonts w:hint="eastAsia"/>
          <w:lang w:eastAsia="zh-CN"/>
        </w:rPr>
        <w:t>WTDC-25</w:t>
      </w:r>
      <w:r>
        <w:rPr>
          <w:rFonts w:hint="eastAsia"/>
          <w:lang w:eastAsia="zh-CN"/>
        </w:rPr>
        <w:t>任命了</w:t>
      </w:r>
      <w:r w:rsidRPr="005F77D9">
        <w:rPr>
          <w:lang w:eastAsia="zh-CN"/>
        </w:rPr>
        <w:t>ITU-D</w:t>
      </w:r>
      <w:r>
        <w:rPr>
          <w:lang w:val="zh-CN" w:eastAsia="zh-CN"/>
        </w:rPr>
        <w:t>第</w:t>
      </w:r>
      <w:r w:rsidRPr="005F77D9">
        <w:rPr>
          <w:lang w:eastAsia="zh-CN"/>
        </w:rPr>
        <w:t>1</w:t>
      </w:r>
      <w:r>
        <w:rPr>
          <w:lang w:val="zh-CN" w:eastAsia="zh-CN"/>
        </w:rPr>
        <w:t>研究组和第</w:t>
      </w:r>
      <w:r w:rsidRPr="005F77D9">
        <w:rPr>
          <w:lang w:eastAsia="zh-CN"/>
        </w:rPr>
        <w:t>2</w:t>
      </w:r>
      <w:r>
        <w:rPr>
          <w:lang w:val="zh-CN" w:eastAsia="zh-CN"/>
        </w:rPr>
        <w:t>研究组</w:t>
      </w:r>
      <w:r>
        <w:rPr>
          <w:rFonts w:hint="eastAsia"/>
          <w:lang w:val="zh-CN" w:eastAsia="zh-CN"/>
        </w:rPr>
        <w:t>的</w:t>
      </w:r>
      <w:r>
        <w:rPr>
          <w:lang w:val="zh-CN" w:eastAsia="zh-CN"/>
        </w:rPr>
        <w:t>正副主席</w:t>
      </w:r>
      <w:r>
        <w:rPr>
          <w:rFonts w:hint="eastAsia"/>
          <w:lang w:val="zh-CN" w:eastAsia="zh-CN"/>
        </w:rPr>
        <w:t>。</w:t>
      </w:r>
      <w:r>
        <w:rPr>
          <w:lang w:val="zh-CN" w:eastAsia="zh-CN"/>
        </w:rPr>
        <w:t>名单</w:t>
      </w:r>
      <w:r>
        <w:rPr>
          <w:rFonts w:hint="eastAsia"/>
          <w:lang w:val="zh-CN" w:eastAsia="zh-CN"/>
        </w:rPr>
        <w:t>如下</w:t>
      </w:r>
      <w:r w:rsidRPr="005F77D9">
        <w:rPr>
          <w:lang w:eastAsia="zh-CN"/>
        </w:rPr>
        <w:t>：</w:t>
      </w:r>
    </w:p>
    <w:p w14:paraId="714F470A" w14:textId="77777777" w:rsidR="00D56B87" w:rsidRPr="006E7A59" w:rsidRDefault="00D56B87" w:rsidP="006B70B8">
      <w:pPr>
        <w:pStyle w:val="Headingb"/>
        <w:keepNext/>
        <w:tabs>
          <w:tab w:val="clear" w:pos="1134"/>
          <w:tab w:val="clear" w:pos="1871"/>
          <w:tab w:val="clear" w:pos="2268"/>
          <w:tab w:val="left" w:pos="794"/>
          <w:tab w:val="left" w:pos="1191"/>
          <w:tab w:val="left" w:pos="1588"/>
          <w:tab w:val="left" w:pos="1985"/>
        </w:tabs>
        <w:rPr>
          <w:rFonts w:ascii="Calibri" w:hAnsi="Calibri" w:cs="Calibri"/>
          <w:lang w:val="en-GB"/>
        </w:rPr>
      </w:pPr>
      <w:r w:rsidRPr="006B70B8">
        <w:rPr>
          <w:rFonts w:ascii="Calibri" w:hAnsi="Calibri" w:cs="Calibri" w:hint="eastAsia"/>
          <w:lang w:val="fr-FR"/>
        </w:rPr>
        <w:t>第</w:t>
      </w:r>
      <w:r w:rsidRPr="006E7A59">
        <w:rPr>
          <w:rFonts w:ascii="Calibri" w:hAnsi="Calibri" w:cs="Calibri" w:hint="eastAsia"/>
          <w:lang w:val="en-GB"/>
        </w:rPr>
        <w:t>1</w:t>
      </w:r>
      <w:proofErr w:type="spellStart"/>
      <w:r w:rsidRPr="006B70B8">
        <w:rPr>
          <w:rFonts w:ascii="Calibri" w:hAnsi="Calibri" w:cs="Calibri" w:hint="eastAsia"/>
          <w:lang w:val="fr-FR"/>
        </w:rPr>
        <w:t>研究组</w:t>
      </w:r>
      <w:proofErr w:type="spellEnd"/>
    </w:p>
    <w:p w14:paraId="09653615" w14:textId="77777777" w:rsidR="00D56B87" w:rsidRPr="003D4A41" w:rsidRDefault="00D56B87" w:rsidP="00D56B87">
      <w:pPr>
        <w:spacing w:before="60" w:after="60"/>
        <w:rPr>
          <w:rFonts w:ascii="Calibri" w:hAnsi="Calibri" w:cs="Calibri"/>
          <w:szCs w:val="24"/>
        </w:rPr>
      </w:pPr>
      <w:proofErr w:type="spellStart"/>
      <w:r w:rsidRPr="00F91210">
        <w:rPr>
          <w:lang w:val="zh-CN"/>
        </w:rPr>
        <w:t>主席</w:t>
      </w:r>
      <w:proofErr w:type="spellEnd"/>
      <w:r w:rsidRPr="00F91210">
        <w:t>：</w:t>
      </w:r>
      <w:r w:rsidRPr="00F91210">
        <w:tab/>
        <w:t>Roberto Mitsuake Hirayama</w:t>
      </w:r>
      <w:proofErr w:type="spellStart"/>
      <w:r w:rsidRPr="00F91210">
        <w:rPr>
          <w:lang w:val="zh-CN"/>
        </w:rPr>
        <w:t>先生</w:t>
      </w:r>
      <w:r w:rsidRPr="00F91210">
        <w:t>（</w:t>
      </w:r>
      <w:r w:rsidRPr="00F91210">
        <w:rPr>
          <w:lang w:val="zh-CN"/>
        </w:rPr>
        <w:t>巴西</w:t>
      </w:r>
      <w:proofErr w:type="spellEnd"/>
      <w:r w:rsidRPr="00F91210">
        <w:t>）</w:t>
      </w:r>
    </w:p>
    <w:p w14:paraId="0AD88964" w14:textId="77777777" w:rsidR="00D56B87" w:rsidRPr="00CA0010" w:rsidRDefault="00D56B87" w:rsidP="00D56B87">
      <w:pPr>
        <w:spacing w:before="60" w:after="60"/>
        <w:rPr>
          <w:rFonts w:ascii="Calibri" w:hAnsi="Calibri"/>
          <w:lang w:val="es-ES"/>
        </w:rPr>
      </w:pPr>
      <w:proofErr w:type="spellStart"/>
      <w:r>
        <w:rPr>
          <w:lang w:val="zh-CN"/>
        </w:rPr>
        <w:t>副主席</w:t>
      </w:r>
      <w:proofErr w:type="spellEnd"/>
      <w:r w:rsidRPr="00D855F6">
        <w:t>：</w:t>
      </w:r>
      <w:r>
        <w:tab/>
      </w:r>
      <w:r w:rsidRPr="00CA0010">
        <w:rPr>
          <w:lang w:val="es-ES"/>
        </w:rPr>
        <w:t>Hadiza Kachallah</w:t>
      </w:r>
      <w:proofErr w:type="spellStart"/>
      <w:r>
        <w:rPr>
          <w:rFonts w:hint="eastAsia"/>
          <w:lang w:val="zh-CN"/>
        </w:rPr>
        <w:t>女士</w:t>
      </w:r>
      <w:r w:rsidRPr="00CA0010">
        <w:rPr>
          <w:rFonts w:hint="eastAsia"/>
          <w:lang w:val="es-ES"/>
        </w:rPr>
        <w:t>（</w:t>
      </w:r>
      <w:r>
        <w:rPr>
          <w:rFonts w:hint="eastAsia"/>
          <w:lang w:val="zh-CN"/>
        </w:rPr>
        <w:t>尼日利亚</w:t>
      </w:r>
      <w:proofErr w:type="spellEnd"/>
      <w:r w:rsidRPr="00CA0010">
        <w:rPr>
          <w:rFonts w:hint="eastAsia"/>
          <w:lang w:val="es-ES"/>
        </w:rPr>
        <w:t>）</w:t>
      </w:r>
    </w:p>
    <w:p w14:paraId="301B78ED" w14:textId="77777777" w:rsidR="00D56B87" w:rsidRPr="00EC0583" w:rsidRDefault="00D56B87" w:rsidP="00D56B87">
      <w:pPr>
        <w:rPr>
          <w:rStyle w:val="normaltextrun"/>
          <w:rFonts w:cs="Calibri"/>
          <w:shd w:val="clear" w:color="auto" w:fill="FFFFFF"/>
          <w:lang w:val="en-US"/>
        </w:rPr>
      </w:pPr>
      <w:r>
        <w:rPr>
          <w:lang w:val="es-ES"/>
        </w:rPr>
        <w:tab/>
      </w:r>
      <w:r w:rsidRPr="00CA0010">
        <w:rPr>
          <w:lang w:val="es-ES"/>
        </w:rPr>
        <w:t>Malick Ndiaye</w:t>
      </w:r>
      <w:proofErr w:type="spellStart"/>
      <w:r>
        <w:rPr>
          <w:rFonts w:hint="eastAsia"/>
          <w:lang w:val="zh-CN"/>
        </w:rPr>
        <w:t>先生</w:t>
      </w:r>
      <w:r w:rsidRPr="00CA0010">
        <w:rPr>
          <w:rFonts w:hint="eastAsia"/>
          <w:lang w:val="es-ES"/>
        </w:rPr>
        <w:t>（</w:t>
      </w:r>
      <w:r>
        <w:rPr>
          <w:rFonts w:hint="eastAsia"/>
          <w:lang w:val="zh-CN"/>
        </w:rPr>
        <w:t>塞内加尔</w:t>
      </w:r>
      <w:proofErr w:type="spellEnd"/>
      <w:r w:rsidRPr="00CA0010">
        <w:rPr>
          <w:rFonts w:hint="eastAsia"/>
          <w:lang w:val="es-ES"/>
        </w:rPr>
        <w:t>）</w:t>
      </w:r>
    </w:p>
    <w:p w14:paraId="28FAED66" w14:textId="77777777" w:rsidR="00D56B87" w:rsidRDefault="00D56B87" w:rsidP="00D56B87">
      <w:pPr>
        <w:rPr>
          <w:rStyle w:val="normaltextrun"/>
          <w:rFonts w:ascii="Calibri" w:hAnsi="Calibri" w:cs="Calibri"/>
          <w:shd w:val="clear" w:color="auto" w:fill="FFFFFF"/>
          <w:lang w:val="pt-PT"/>
        </w:rPr>
      </w:pPr>
      <w:r w:rsidRPr="00EC0583">
        <w:rPr>
          <w:rStyle w:val="normaltextrun"/>
          <w:rFonts w:ascii="Calibri" w:hAnsi="Calibri" w:cs="Calibri"/>
          <w:shd w:val="clear" w:color="auto" w:fill="FFFFFF"/>
          <w:lang w:val="en-US"/>
        </w:rPr>
        <w:tab/>
      </w:r>
      <w:r>
        <w:rPr>
          <w:rStyle w:val="normaltextrun"/>
          <w:rFonts w:ascii="Calibri" w:hAnsi="Calibri" w:cs="Calibri"/>
          <w:shd w:val="clear" w:color="auto" w:fill="FFFFFF"/>
          <w:lang w:val="pt-PT"/>
        </w:rPr>
        <w:t>Francisco Antonio Casaccia Torres</w:t>
      </w:r>
      <w:proofErr w:type="spellStart"/>
      <w:r>
        <w:rPr>
          <w:rFonts w:hint="eastAsia"/>
          <w:lang w:val="zh-CN"/>
        </w:rPr>
        <w:t>先生</w:t>
      </w:r>
      <w:r w:rsidRPr="00CA0010">
        <w:rPr>
          <w:rFonts w:hint="eastAsia"/>
          <w:lang w:val="es-ES"/>
        </w:rPr>
        <w:t>（</w:t>
      </w:r>
      <w:r>
        <w:rPr>
          <w:rFonts w:hint="eastAsia"/>
          <w:lang w:val="zh-CN"/>
        </w:rPr>
        <w:t>巴拉圭</w:t>
      </w:r>
      <w:proofErr w:type="spellEnd"/>
      <w:r w:rsidRPr="00CA0010">
        <w:rPr>
          <w:rFonts w:hint="eastAsia"/>
          <w:lang w:val="es-ES"/>
        </w:rPr>
        <w:t>）</w:t>
      </w:r>
    </w:p>
    <w:p w14:paraId="3D72189A" w14:textId="77777777" w:rsidR="00D56B87" w:rsidRPr="00EC0583" w:rsidRDefault="00D56B87" w:rsidP="00D56B87">
      <w:pPr>
        <w:rPr>
          <w:rStyle w:val="normaltextrun"/>
          <w:rFonts w:ascii="Calibri" w:hAnsi="Calibri" w:cs="Calibri"/>
          <w:shd w:val="clear" w:color="auto" w:fill="FFFFFF"/>
          <w:lang w:val="es-ES"/>
        </w:rPr>
      </w:pPr>
      <w:r>
        <w:rPr>
          <w:lang w:val="es-ES"/>
        </w:rPr>
        <w:tab/>
      </w:r>
      <w:r w:rsidRPr="00CA0010">
        <w:rPr>
          <w:lang w:val="es-ES"/>
        </w:rPr>
        <w:t>Abdelwaheb Galizra</w:t>
      </w:r>
      <w:proofErr w:type="spellStart"/>
      <w:r>
        <w:rPr>
          <w:rFonts w:hint="eastAsia"/>
          <w:lang w:val="zh-CN"/>
        </w:rPr>
        <w:t>先生</w:t>
      </w:r>
      <w:r w:rsidRPr="00CA0010">
        <w:rPr>
          <w:rFonts w:hint="eastAsia"/>
          <w:lang w:val="es-ES"/>
        </w:rPr>
        <w:t>（</w:t>
      </w:r>
      <w:r>
        <w:rPr>
          <w:rFonts w:hint="eastAsia"/>
          <w:lang w:val="zh-CN"/>
        </w:rPr>
        <w:t>阿尔及利亚</w:t>
      </w:r>
      <w:proofErr w:type="spellEnd"/>
      <w:r w:rsidRPr="00CA0010">
        <w:rPr>
          <w:rFonts w:hint="eastAsia"/>
          <w:lang w:val="es-ES"/>
        </w:rPr>
        <w:t>）</w:t>
      </w:r>
    </w:p>
    <w:p w14:paraId="5D26AEC6" w14:textId="77777777" w:rsidR="00D56B87" w:rsidRPr="00EC0583" w:rsidRDefault="00D56B87" w:rsidP="00D56B87">
      <w:pPr>
        <w:rPr>
          <w:rStyle w:val="normaltextrun"/>
          <w:rFonts w:ascii="Calibri" w:hAnsi="Calibri" w:cs="Calibri"/>
          <w:shd w:val="clear" w:color="auto" w:fill="FFFFFF"/>
          <w:lang w:val="es-ES"/>
        </w:rPr>
      </w:pPr>
      <w:r w:rsidRPr="00EC0583">
        <w:rPr>
          <w:rStyle w:val="normaltextrun"/>
          <w:rFonts w:ascii="Calibri" w:hAnsi="Calibri" w:cs="Calibri"/>
          <w:shd w:val="clear" w:color="auto" w:fill="FFFFFF"/>
          <w:lang w:val="es-ES"/>
        </w:rPr>
        <w:tab/>
        <w:t>Ali Rasheed Hamad Al-Hamad</w:t>
      </w:r>
      <w:proofErr w:type="spellStart"/>
      <w:r>
        <w:rPr>
          <w:rFonts w:hint="eastAsia"/>
          <w:lang w:val="zh-CN"/>
        </w:rPr>
        <w:t>先生</w:t>
      </w:r>
      <w:r w:rsidRPr="00CA0010">
        <w:rPr>
          <w:rFonts w:hint="eastAsia"/>
          <w:lang w:val="es-ES"/>
        </w:rPr>
        <w:t>（</w:t>
      </w:r>
      <w:r>
        <w:rPr>
          <w:rFonts w:hint="eastAsia"/>
          <w:lang w:val="zh-CN"/>
        </w:rPr>
        <w:t>科威特</w:t>
      </w:r>
      <w:proofErr w:type="spellEnd"/>
      <w:r w:rsidRPr="00CA0010">
        <w:rPr>
          <w:rFonts w:hint="eastAsia"/>
          <w:lang w:val="es-ES"/>
        </w:rPr>
        <w:t>）</w:t>
      </w:r>
    </w:p>
    <w:p w14:paraId="300BD22C" w14:textId="77777777" w:rsidR="00D56B87" w:rsidRPr="00EC0583" w:rsidRDefault="00D56B87" w:rsidP="00D56B87">
      <w:pPr>
        <w:rPr>
          <w:rStyle w:val="normaltextrun"/>
          <w:rFonts w:ascii="Calibri" w:hAnsi="Calibri" w:cs="Calibri"/>
          <w:shd w:val="clear" w:color="auto" w:fill="FFFFFF"/>
          <w:lang w:val="es-ES"/>
        </w:rPr>
      </w:pPr>
      <w:r w:rsidRPr="00EC0583">
        <w:rPr>
          <w:lang w:val="es-ES"/>
        </w:rPr>
        <w:tab/>
        <w:t>Wesam Sedik</w:t>
      </w:r>
      <w:proofErr w:type="spellStart"/>
      <w:r>
        <w:rPr>
          <w:rFonts w:hint="eastAsia"/>
          <w:lang w:val="zh-CN"/>
        </w:rPr>
        <w:t>先生</w:t>
      </w:r>
      <w:r w:rsidRPr="00EC0583">
        <w:rPr>
          <w:rFonts w:hint="eastAsia"/>
          <w:lang w:val="es-ES"/>
        </w:rPr>
        <w:t>（</w:t>
      </w:r>
      <w:r>
        <w:rPr>
          <w:rFonts w:hint="eastAsia"/>
          <w:lang w:val="zh-CN"/>
        </w:rPr>
        <w:t>埃及</w:t>
      </w:r>
      <w:proofErr w:type="spellEnd"/>
      <w:r w:rsidRPr="00EC0583">
        <w:rPr>
          <w:rFonts w:hint="eastAsia"/>
          <w:lang w:val="es-ES"/>
        </w:rPr>
        <w:t>）</w:t>
      </w:r>
    </w:p>
    <w:p w14:paraId="508ABF92" w14:textId="77777777" w:rsidR="00D56B87" w:rsidRPr="00EC0583" w:rsidRDefault="00D56B87" w:rsidP="00D56B87">
      <w:pPr>
        <w:rPr>
          <w:rStyle w:val="normaltextrun"/>
          <w:rFonts w:ascii="Calibri" w:hAnsi="Calibri" w:cs="Calibri"/>
          <w:shd w:val="clear" w:color="auto" w:fill="FFFFFF"/>
          <w:lang w:val="es-ES"/>
        </w:rPr>
      </w:pPr>
      <w:r w:rsidRPr="00EC0583">
        <w:rPr>
          <w:lang w:val="es-ES"/>
        </w:rPr>
        <w:tab/>
      </w:r>
      <w:proofErr w:type="spellStart"/>
      <w:r w:rsidRPr="00EC0583">
        <w:rPr>
          <w:lang w:val="es-ES"/>
        </w:rPr>
        <w:t>Memiko</w:t>
      </w:r>
      <w:proofErr w:type="spellEnd"/>
      <w:r w:rsidRPr="00EC0583">
        <w:rPr>
          <w:lang w:val="es-ES"/>
        </w:rPr>
        <w:t xml:space="preserve"> Otsuki</w:t>
      </w:r>
      <w:proofErr w:type="spellStart"/>
      <w:r>
        <w:rPr>
          <w:rFonts w:hint="eastAsia"/>
          <w:lang w:val="zh-CN"/>
        </w:rPr>
        <w:t>女士</w:t>
      </w:r>
      <w:r w:rsidRPr="00EC0583">
        <w:rPr>
          <w:rFonts w:hint="eastAsia"/>
          <w:lang w:val="es-ES"/>
        </w:rPr>
        <w:t>（</w:t>
      </w:r>
      <w:r>
        <w:rPr>
          <w:rFonts w:hint="eastAsia"/>
          <w:lang w:val="zh-CN"/>
        </w:rPr>
        <w:t>日本</w:t>
      </w:r>
      <w:proofErr w:type="spellEnd"/>
      <w:r w:rsidRPr="00EC0583">
        <w:rPr>
          <w:rFonts w:hint="eastAsia"/>
          <w:lang w:val="es-ES"/>
        </w:rPr>
        <w:t>）</w:t>
      </w:r>
    </w:p>
    <w:p w14:paraId="75E418DB" w14:textId="77777777" w:rsidR="00D56B87" w:rsidRPr="00EC0583" w:rsidRDefault="00D56B87" w:rsidP="00D56B87">
      <w:pPr>
        <w:rPr>
          <w:rStyle w:val="normaltextrun"/>
          <w:rFonts w:ascii="Calibri" w:hAnsi="Calibri" w:cs="Calibri"/>
          <w:shd w:val="clear" w:color="auto" w:fill="FFFFFF"/>
          <w:lang w:val="es-ES"/>
        </w:rPr>
      </w:pPr>
      <w:r w:rsidRPr="00EC0583">
        <w:rPr>
          <w:lang w:val="es-ES"/>
        </w:rPr>
        <w:tab/>
        <w:t>Dao Ngoc Tuyen</w:t>
      </w:r>
      <w:proofErr w:type="spellStart"/>
      <w:r>
        <w:rPr>
          <w:rFonts w:hint="eastAsia"/>
          <w:lang w:val="zh-CN"/>
        </w:rPr>
        <w:t>先生</w:t>
      </w:r>
      <w:r w:rsidRPr="00EC0583">
        <w:rPr>
          <w:rFonts w:hint="eastAsia"/>
          <w:lang w:val="es-ES"/>
        </w:rPr>
        <w:t>（</w:t>
      </w:r>
      <w:r>
        <w:rPr>
          <w:rFonts w:hint="eastAsia"/>
          <w:lang w:val="zh-CN"/>
        </w:rPr>
        <w:t>越南</w:t>
      </w:r>
      <w:proofErr w:type="spellEnd"/>
      <w:r w:rsidRPr="00EC0583">
        <w:rPr>
          <w:rFonts w:hint="eastAsia"/>
          <w:lang w:val="es-ES"/>
        </w:rPr>
        <w:t>）</w:t>
      </w:r>
    </w:p>
    <w:p w14:paraId="237068F0" w14:textId="77777777" w:rsidR="00D56B87" w:rsidRPr="00EC0583" w:rsidRDefault="00D56B87" w:rsidP="00D56B87">
      <w:pPr>
        <w:rPr>
          <w:rStyle w:val="normaltextrun"/>
          <w:rFonts w:ascii="Calibri" w:hAnsi="Calibri" w:cs="Calibri"/>
          <w:shd w:val="clear" w:color="auto" w:fill="FFFFFF"/>
          <w:lang w:val="es-ES"/>
        </w:rPr>
      </w:pPr>
      <w:r w:rsidRPr="00EC0583">
        <w:rPr>
          <w:lang w:val="es-ES"/>
        </w:rPr>
        <w:tab/>
      </w:r>
      <w:proofErr w:type="spellStart"/>
      <w:r>
        <w:rPr>
          <w:rFonts w:hint="eastAsia"/>
          <w:lang w:val="zh-CN"/>
        </w:rPr>
        <w:t>韦莎女士</w:t>
      </w:r>
      <w:r w:rsidRPr="00EC0583">
        <w:rPr>
          <w:rFonts w:hint="eastAsia"/>
          <w:lang w:val="es-ES"/>
        </w:rPr>
        <w:t>（</w:t>
      </w:r>
      <w:r>
        <w:rPr>
          <w:rFonts w:hint="eastAsia"/>
          <w:lang w:val="zh-CN"/>
        </w:rPr>
        <w:t>中国</w:t>
      </w:r>
      <w:proofErr w:type="spellEnd"/>
      <w:r w:rsidRPr="00EC0583">
        <w:rPr>
          <w:rFonts w:hint="eastAsia"/>
          <w:lang w:val="es-ES"/>
        </w:rPr>
        <w:t>）</w:t>
      </w:r>
    </w:p>
    <w:p w14:paraId="2A767B48" w14:textId="77777777" w:rsidR="00D56B87" w:rsidRPr="00EC0583" w:rsidRDefault="00D56B87" w:rsidP="00D56B87">
      <w:pPr>
        <w:rPr>
          <w:rStyle w:val="normaltextrun"/>
          <w:rFonts w:ascii="Calibri" w:hAnsi="Calibri" w:cs="Calibri"/>
          <w:shd w:val="clear" w:color="auto" w:fill="FFFFFF"/>
          <w:lang w:val="es-ES"/>
        </w:rPr>
      </w:pPr>
      <w:r w:rsidRPr="00EC0583">
        <w:rPr>
          <w:lang w:val="es-ES"/>
        </w:rPr>
        <w:tab/>
        <w:t>Sunil Kumar Singhal</w:t>
      </w:r>
      <w:proofErr w:type="spellStart"/>
      <w:r>
        <w:rPr>
          <w:rFonts w:hint="eastAsia"/>
          <w:lang w:val="zh-CN"/>
        </w:rPr>
        <w:t>先生</w:t>
      </w:r>
      <w:r w:rsidRPr="00EC0583">
        <w:rPr>
          <w:rFonts w:hint="eastAsia"/>
          <w:lang w:val="es-ES"/>
        </w:rPr>
        <w:t>（</w:t>
      </w:r>
      <w:r>
        <w:rPr>
          <w:rFonts w:hint="eastAsia"/>
          <w:lang w:val="zh-CN"/>
        </w:rPr>
        <w:t>印度</w:t>
      </w:r>
      <w:proofErr w:type="spellEnd"/>
      <w:r w:rsidRPr="00EC0583">
        <w:rPr>
          <w:rFonts w:hint="eastAsia"/>
          <w:lang w:val="es-ES"/>
        </w:rPr>
        <w:t>）</w:t>
      </w:r>
    </w:p>
    <w:p w14:paraId="1E64468F" w14:textId="77777777" w:rsidR="00D56B87" w:rsidRPr="00EC0583" w:rsidRDefault="00D56B87" w:rsidP="00D56B87">
      <w:pPr>
        <w:rPr>
          <w:rStyle w:val="normaltextrun"/>
          <w:rFonts w:ascii="Calibri" w:hAnsi="Calibri" w:cs="Calibri"/>
          <w:shd w:val="clear" w:color="auto" w:fill="FFFFFF"/>
          <w:lang w:val="es-ES"/>
        </w:rPr>
      </w:pPr>
      <w:r w:rsidRPr="00EC0583">
        <w:rPr>
          <w:lang w:val="es-ES"/>
        </w:rPr>
        <w:tab/>
        <w:t>Ilgar Abdullayev</w:t>
      </w:r>
      <w:proofErr w:type="spellStart"/>
      <w:r>
        <w:rPr>
          <w:rFonts w:hint="eastAsia"/>
          <w:lang w:val="zh-CN"/>
        </w:rPr>
        <w:t>先生</w:t>
      </w:r>
      <w:r w:rsidRPr="00EC0583">
        <w:rPr>
          <w:rFonts w:hint="eastAsia"/>
          <w:lang w:val="es-ES"/>
        </w:rPr>
        <w:t>（</w:t>
      </w:r>
      <w:r>
        <w:rPr>
          <w:rFonts w:hint="eastAsia"/>
          <w:lang w:val="zh-CN"/>
        </w:rPr>
        <w:t>阿塞拜疆</w:t>
      </w:r>
      <w:proofErr w:type="spellEnd"/>
      <w:r w:rsidRPr="00EC0583">
        <w:rPr>
          <w:rFonts w:hint="eastAsia"/>
          <w:lang w:val="es-ES"/>
        </w:rPr>
        <w:t>）</w:t>
      </w:r>
    </w:p>
    <w:p w14:paraId="07F3A7C8" w14:textId="77777777" w:rsidR="00D56B87" w:rsidRPr="00EC0583" w:rsidRDefault="00D56B87" w:rsidP="00D56B87">
      <w:pPr>
        <w:rPr>
          <w:rStyle w:val="normaltextrun"/>
          <w:rFonts w:ascii="Calibri" w:hAnsi="Calibri" w:cs="Calibri"/>
          <w:shd w:val="clear" w:color="auto" w:fill="FFFFFF"/>
          <w:lang w:val="es-ES"/>
        </w:rPr>
      </w:pPr>
      <w:r w:rsidRPr="00EC0583">
        <w:rPr>
          <w:lang w:val="es-ES"/>
        </w:rPr>
        <w:tab/>
        <w:t>Anastasia Konukhova</w:t>
      </w:r>
      <w:proofErr w:type="spellStart"/>
      <w:r>
        <w:rPr>
          <w:rFonts w:hint="eastAsia"/>
          <w:lang w:val="zh-CN"/>
        </w:rPr>
        <w:t>女士</w:t>
      </w:r>
      <w:r w:rsidRPr="00EC0583">
        <w:rPr>
          <w:rFonts w:hint="eastAsia"/>
          <w:lang w:val="es-ES"/>
        </w:rPr>
        <w:t>（</w:t>
      </w:r>
      <w:r>
        <w:rPr>
          <w:rFonts w:hint="eastAsia"/>
          <w:lang w:val="zh-CN"/>
        </w:rPr>
        <w:t>俄罗斯联邦</w:t>
      </w:r>
      <w:proofErr w:type="spellEnd"/>
      <w:r w:rsidRPr="00EC0583">
        <w:rPr>
          <w:rFonts w:hint="eastAsia"/>
          <w:lang w:val="es-ES"/>
        </w:rPr>
        <w:t>）</w:t>
      </w:r>
    </w:p>
    <w:p w14:paraId="2978503E" w14:textId="77777777" w:rsidR="00D56B87" w:rsidRPr="00EC0583" w:rsidRDefault="00D56B87" w:rsidP="00D56B87">
      <w:pPr>
        <w:rPr>
          <w:rStyle w:val="normaltextrun"/>
          <w:rFonts w:ascii="Calibri" w:hAnsi="Calibri" w:cs="Calibri"/>
          <w:shd w:val="clear" w:color="auto" w:fill="FFFFFF"/>
          <w:lang w:val="es-ES"/>
        </w:rPr>
      </w:pPr>
      <w:r w:rsidRPr="00EC0583">
        <w:rPr>
          <w:lang w:val="es-ES"/>
        </w:rPr>
        <w:tab/>
      </w:r>
      <w:proofErr w:type="spellStart"/>
      <w:r w:rsidRPr="00EC0583">
        <w:rPr>
          <w:lang w:val="es-ES"/>
        </w:rPr>
        <w:t>Umida</w:t>
      </w:r>
      <w:proofErr w:type="spellEnd"/>
      <w:r w:rsidRPr="00EC0583">
        <w:rPr>
          <w:lang w:val="es-ES"/>
        </w:rPr>
        <w:t xml:space="preserve"> Musayeva</w:t>
      </w:r>
      <w:proofErr w:type="spellStart"/>
      <w:r>
        <w:rPr>
          <w:rFonts w:hint="eastAsia"/>
          <w:lang w:val="zh-CN"/>
        </w:rPr>
        <w:t>女士</w:t>
      </w:r>
      <w:r w:rsidRPr="00EC0583">
        <w:rPr>
          <w:rFonts w:hint="eastAsia"/>
          <w:lang w:val="es-ES"/>
        </w:rPr>
        <w:t>（</w:t>
      </w:r>
      <w:r>
        <w:rPr>
          <w:rFonts w:hint="eastAsia"/>
          <w:lang w:val="zh-CN"/>
        </w:rPr>
        <w:t>乌兹别克斯坦</w:t>
      </w:r>
      <w:proofErr w:type="spellEnd"/>
      <w:r w:rsidRPr="00EC0583">
        <w:rPr>
          <w:rFonts w:hint="eastAsia"/>
          <w:lang w:val="es-ES"/>
        </w:rPr>
        <w:t>）</w:t>
      </w:r>
    </w:p>
    <w:p w14:paraId="07AB10ED" w14:textId="77777777" w:rsidR="00D56B87" w:rsidRPr="00EC0583" w:rsidRDefault="00D56B87" w:rsidP="00D56B87">
      <w:pPr>
        <w:rPr>
          <w:rStyle w:val="normaltextrun"/>
          <w:rFonts w:ascii="Calibri" w:hAnsi="Calibri" w:cs="Calibri"/>
          <w:shd w:val="clear" w:color="auto" w:fill="FFFFFF"/>
          <w:lang w:val="es-ES"/>
        </w:rPr>
      </w:pPr>
      <w:r w:rsidRPr="00EC0583">
        <w:rPr>
          <w:rStyle w:val="normaltextrun"/>
          <w:rFonts w:ascii="Calibri" w:hAnsi="Calibri" w:cs="Calibri"/>
          <w:shd w:val="clear" w:color="auto" w:fill="FFFFFF"/>
          <w:lang w:val="es-ES"/>
        </w:rPr>
        <w:tab/>
        <w:t>Cristina Aguiar</w:t>
      </w:r>
      <w:proofErr w:type="spellStart"/>
      <w:r>
        <w:rPr>
          <w:rFonts w:hint="eastAsia"/>
          <w:lang w:val="zh-CN"/>
        </w:rPr>
        <w:t>女士</w:t>
      </w:r>
      <w:r w:rsidRPr="00EC0583">
        <w:rPr>
          <w:rFonts w:hint="eastAsia"/>
          <w:lang w:val="es-ES"/>
        </w:rPr>
        <w:t>（</w:t>
      </w:r>
      <w:r>
        <w:rPr>
          <w:rFonts w:hint="eastAsia"/>
          <w:lang w:val="zh-CN"/>
        </w:rPr>
        <w:t>葡萄牙</w:t>
      </w:r>
      <w:proofErr w:type="spellEnd"/>
      <w:r w:rsidRPr="00EC0583">
        <w:rPr>
          <w:rFonts w:hint="eastAsia"/>
          <w:lang w:val="es-ES"/>
        </w:rPr>
        <w:t>）</w:t>
      </w:r>
    </w:p>
    <w:p w14:paraId="48B502A1" w14:textId="77777777" w:rsidR="00D56B87" w:rsidRPr="00EC0583" w:rsidRDefault="00D56B87" w:rsidP="00D56B87">
      <w:pPr>
        <w:rPr>
          <w:rStyle w:val="normaltextrun"/>
          <w:rFonts w:ascii="Calibri" w:hAnsi="Calibri" w:cs="Calibri"/>
          <w:shd w:val="clear" w:color="auto" w:fill="FFFFFF"/>
          <w:lang w:val="es-ES"/>
        </w:rPr>
      </w:pPr>
      <w:r w:rsidRPr="00EC0583">
        <w:rPr>
          <w:lang w:val="es-ES"/>
        </w:rPr>
        <w:tab/>
        <w:t>Mehmet Alper Tekin</w:t>
      </w:r>
      <w:proofErr w:type="spellStart"/>
      <w:r>
        <w:rPr>
          <w:rFonts w:hint="eastAsia"/>
          <w:lang w:val="zh-CN"/>
        </w:rPr>
        <w:t>先生</w:t>
      </w:r>
      <w:r w:rsidRPr="00EC0583">
        <w:rPr>
          <w:rFonts w:hint="eastAsia"/>
          <w:lang w:val="es-ES"/>
        </w:rPr>
        <w:t>（</w:t>
      </w:r>
      <w:r>
        <w:rPr>
          <w:rFonts w:hint="eastAsia"/>
          <w:lang w:val="zh-CN"/>
        </w:rPr>
        <w:t>土耳其</w:t>
      </w:r>
      <w:proofErr w:type="spellEnd"/>
      <w:r w:rsidRPr="00EC0583">
        <w:rPr>
          <w:rFonts w:hint="eastAsia"/>
          <w:lang w:val="es-ES"/>
        </w:rPr>
        <w:t>）</w:t>
      </w:r>
    </w:p>
    <w:p w14:paraId="6332AC9C" w14:textId="77777777" w:rsidR="00D56B87" w:rsidRPr="00EC0583" w:rsidRDefault="00D56B87" w:rsidP="00D56B87">
      <w:pPr>
        <w:tabs>
          <w:tab w:val="left" w:pos="1418"/>
        </w:tabs>
        <w:spacing w:before="60" w:after="60"/>
        <w:rPr>
          <w:rFonts w:cstheme="minorHAnsi"/>
          <w:szCs w:val="24"/>
          <w:lang w:val="es-ES"/>
        </w:rPr>
      </w:pPr>
      <w:r w:rsidRPr="00EC0583">
        <w:rPr>
          <w:lang w:val="es-ES"/>
        </w:rPr>
        <w:tab/>
        <w:t>Teddy Woodhouse</w:t>
      </w:r>
      <w:proofErr w:type="spellStart"/>
      <w:r>
        <w:rPr>
          <w:rFonts w:hint="eastAsia"/>
          <w:lang w:val="zh-CN"/>
        </w:rPr>
        <w:t>先生</w:t>
      </w:r>
      <w:r w:rsidRPr="00EC0583">
        <w:rPr>
          <w:rFonts w:hint="eastAsia"/>
          <w:lang w:val="es-ES"/>
        </w:rPr>
        <w:t>（</w:t>
      </w:r>
      <w:r>
        <w:rPr>
          <w:rFonts w:hint="eastAsia"/>
          <w:lang w:val="zh-CN"/>
        </w:rPr>
        <w:t>英国</w:t>
      </w:r>
      <w:proofErr w:type="spellEnd"/>
      <w:r w:rsidRPr="00EC0583">
        <w:rPr>
          <w:rFonts w:hint="eastAsia"/>
          <w:lang w:val="es-ES"/>
        </w:rPr>
        <w:t>）</w:t>
      </w:r>
    </w:p>
    <w:p w14:paraId="2A14B982" w14:textId="77777777" w:rsidR="00D56B87" w:rsidRPr="006B70B8" w:rsidRDefault="00D56B87" w:rsidP="006B70B8">
      <w:pPr>
        <w:pStyle w:val="Headingb"/>
        <w:keepNext/>
        <w:tabs>
          <w:tab w:val="clear" w:pos="1134"/>
          <w:tab w:val="clear" w:pos="1871"/>
          <w:tab w:val="clear" w:pos="2268"/>
          <w:tab w:val="left" w:pos="794"/>
          <w:tab w:val="left" w:pos="1191"/>
          <w:tab w:val="left" w:pos="1588"/>
          <w:tab w:val="left" w:pos="1985"/>
        </w:tabs>
        <w:rPr>
          <w:rFonts w:ascii="Calibri" w:hAnsi="Calibri" w:cs="Calibri"/>
          <w:szCs w:val="24"/>
          <w:lang w:val="es-ES"/>
        </w:rPr>
      </w:pPr>
      <w:r w:rsidRPr="006B70B8">
        <w:rPr>
          <w:rFonts w:ascii="Calibri" w:hAnsi="Calibri" w:cs="Calibri" w:hint="eastAsia"/>
          <w:lang w:val="fr-FR"/>
        </w:rPr>
        <w:t>第</w:t>
      </w:r>
      <w:r w:rsidRPr="006E7A59">
        <w:rPr>
          <w:rFonts w:ascii="Calibri" w:hAnsi="Calibri" w:cs="Calibri" w:hint="eastAsia"/>
          <w:lang w:val="es-ES"/>
        </w:rPr>
        <w:t>2</w:t>
      </w:r>
      <w:proofErr w:type="spellStart"/>
      <w:r w:rsidRPr="006B70B8">
        <w:rPr>
          <w:rFonts w:ascii="Calibri" w:hAnsi="Calibri" w:cs="Calibri" w:hint="eastAsia"/>
          <w:lang w:val="fr-FR"/>
        </w:rPr>
        <w:t>研究组</w:t>
      </w:r>
      <w:proofErr w:type="spellEnd"/>
    </w:p>
    <w:p w14:paraId="781D8C16" w14:textId="77777777" w:rsidR="00D56B87" w:rsidRPr="00EC0583" w:rsidRDefault="00D56B87" w:rsidP="00D56B87">
      <w:pPr>
        <w:spacing w:before="60" w:after="60"/>
        <w:rPr>
          <w:rFonts w:ascii="Calibri" w:hAnsi="Calibri" w:cs="Calibri"/>
          <w:szCs w:val="24"/>
          <w:lang w:val="es-ES"/>
        </w:rPr>
      </w:pPr>
      <w:proofErr w:type="spellStart"/>
      <w:r>
        <w:rPr>
          <w:lang w:val="zh-CN"/>
        </w:rPr>
        <w:t>主席</w:t>
      </w:r>
      <w:proofErr w:type="spellEnd"/>
      <w:r w:rsidRPr="00EC0583">
        <w:rPr>
          <w:lang w:val="es-ES"/>
        </w:rPr>
        <w:t>：</w:t>
      </w:r>
      <w:r w:rsidRPr="00EC0583">
        <w:rPr>
          <w:lang w:val="es-ES"/>
        </w:rPr>
        <w:tab/>
        <w:t xml:space="preserve">Fadel </w:t>
      </w:r>
      <w:proofErr w:type="spellStart"/>
      <w:r w:rsidRPr="00EC0583">
        <w:rPr>
          <w:lang w:val="es-ES"/>
        </w:rPr>
        <w:t>Digham</w:t>
      </w:r>
      <w:r>
        <w:rPr>
          <w:rFonts w:hint="eastAsia"/>
        </w:rPr>
        <w:t>先生</w:t>
      </w:r>
      <w:r w:rsidRPr="00EC0583">
        <w:rPr>
          <w:rFonts w:hint="eastAsia"/>
          <w:lang w:val="es-ES"/>
        </w:rPr>
        <w:t>（</w:t>
      </w:r>
      <w:r>
        <w:rPr>
          <w:rFonts w:hint="eastAsia"/>
        </w:rPr>
        <w:t>埃及</w:t>
      </w:r>
      <w:proofErr w:type="spellEnd"/>
      <w:r w:rsidRPr="00EC0583">
        <w:rPr>
          <w:rFonts w:hint="eastAsia"/>
          <w:lang w:val="es-ES"/>
        </w:rPr>
        <w:t>）</w:t>
      </w:r>
    </w:p>
    <w:p w14:paraId="20941C5C" w14:textId="77777777" w:rsidR="00D56B87" w:rsidRPr="00EC0583" w:rsidRDefault="00D56B87" w:rsidP="00D56B87">
      <w:pPr>
        <w:spacing w:before="60" w:after="60"/>
        <w:rPr>
          <w:rFonts w:ascii="Calibri" w:hAnsi="Calibri"/>
          <w:szCs w:val="22"/>
          <w:lang w:val="es-ES"/>
        </w:rPr>
      </w:pPr>
      <w:proofErr w:type="spellStart"/>
      <w:r>
        <w:rPr>
          <w:lang w:val="zh-CN"/>
        </w:rPr>
        <w:t>副主席</w:t>
      </w:r>
      <w:proofErr w:type="spellEnd"/>
      <w:r w:rsidRPr="00EC0583">
        <w:rPr>
          <w:lang w:val="es-ES"/>
        </w:rPr>
        <w:t>：</w:t>
      </w:r>
      <w:r w:rsidRPr="00EC0583">
        <w:rPr>
          <w:lang w:val="es-ES"/>
        </w:rPr>
        <w:tab/>
      </w:r>
      <w:r w:rsidRPr="00EC0583">
        <w:rPr>
          <w:rFonts w:ascii="Calibri" w:hAnsi="Calibri"/>
          <w:szCs w:val="22"/>
          <w:lang w:val="es-ES"/>
        </w:rPr>
        <w:t>Imelda Salum Banali</w:t>
      </w:r>
      <w:proofErr w:type="spellStart"/>
      <w:r>
        <w:rPr>
          <w:rFonts w:ascii="Calibri" w:hAnsi="Calibri" w:hint="eastAsia"/>
          <w:szCs w:val="22"/>
          <w:lang w:val="pt-PT"/>
        </w:rPr>
        <w:t>女士</w:t>
      </w:r>
      <w:r w:rsidRPr="00EC0583">
        <w:rPr>
          <w:rFonts w:ascii="Calibri" w:hAnsi="Calibri" w:hint="eastAsia"/>
          <w:szCs w:val="22"/>
          <w:lang w:val="es-ES"/>
        </w:rPr>
        <w:t>（</w:t>
      </w:r>
      <w:r>
        <w:rPr>
          <w:rFonts w:hint="eastAsia"/>
          <w:lang w:val="zh-CN"/>
        </w:rPr>
        <w:t>坦桑尼亚</w:t>
      </w:r>
      <w:proofErr w:type="spellEnd"/>
      <w:r w:rsidRPr="00EC0583">
        <w:rPr>
          <w:rFonts w:hint="eastAsia"/>
          <w:lang w:val="es-ES"/>
        </w:rPr>
        <w:t>）</w:t>
      </w:r>
    </w:p>
    <w:p w14:paraId="6D10AC58" w14:textId="77777777" w:rsidR="00D56B87" w:rsidRDefault="00D56B87" w:rsidP="00D56B87">
      <w:pPr>
        <w:rPr>
          <w:rStyle w:val="eop"/>
          <w:rFonts w:cs="Calibri"/>
          <w:shd w:val="clear" w:color="auto" w:fill="FFFFFF"/>
          <w:lang w:val="es-AR"/>
        </w:rPr>
      </w:pPr>
      <w:r w:rsidRPr="00EC0583">
        <w:rPr>
          <w:lang w:val="es-ES"/>
        </w:rPr>
        <w:tab/>
        <w:t>Mohamed Lamine Minthe</w:t>
      </w:r>
      <w:proofErr w:type="spellStart"/>
      <w:r>
        <w:rPr>
          <w:rFonts w:hint="eastAsia"/>
          <w:lang w:val="zh-CN"/>
        </w:rPr>
        <w:t>先生</w:t>
      </w:r>
      <w:r w:rsidRPr="00EC0583">
        <w:rPr>
          <w:rFonts w:hint="eastAsia"/>
          <w:lang w:val="es-ES"/>
        </w:rPr>
        <w:t>（</w:t>
      </w:r>
      <w:r>
        <w:rPr>
          <w:rFonts w:hint="eastAsia"/>
          <w:lang w:val="zh-CN"/>
        </w:rPr>
        <w:t>几内亚</w:t>
      </w:r>
      <w:proofErr w:type="spellEnd"/>
      <w:r w:rsidRPr="00EC0583">
        <w:rPr>
          <w:rFonts w:hint="eastAsia"/>
          <w:lang w:val="es-ES"/>
        </w:rPr>
        <w:t>）</w:t>
      </w:r>
    </w:p>
    <w:p w14:paraId="33B08B47" w14:textId="77777777" w:rsidR="00D56B87" w:rsidRPr="008733A4" w:rsidRDefault="00D56B87" w:rsidP="00D56B87">
      <w:pPr>
        <w:rPr>
          <w:rStyle w:val="normaltextrun"/>
          <w:lang w:val="es-ES"/>
        </w:rPr>
      </w:pPr>
      <w:r>
        <w:rPr>
          <w:rStyle w:val="normaltextrun"/>
          <w:rFonts w:ascii="Calibri" w:hAnsi="Calibri" w:cs="Calibri"/>
          <w:shd w:val="clear" w:color="auto" w:fill="FFFFFF"/>
          <w:lang w:val="es-AR"/>
        </w:rPr>
        <w:tab/>
      </w:r>
      <w:proofErr w:type="spellStart"/>
      <w:r>
        <w:rPr>
          <w:rStyle w:val="normaltextrun"/>
          <w:rFonts w:ascii="Calibri" w:hAnsi="Calibri" w:cs="Calibri"/>
          <w:shd w:val="clear" w:color="auto" w:fill="FFFFFF"/>
          <w:lang w:val="es-AR"/>
        </w:rPr>
        <w:t>Fifatin</w:t>
      </w:r>
      <w:proofErr w:type="spellEnd"/>
      <w:r>
        <w:rPr>
          <w:rStyle w:val="normaltextrun"/>
          <w:rFonts w:ascii="Calibri" w:hAnsi="Calibri" w:cs="Calibri"/>
          <w:shd w:val="clear" w:color="auto" w:fill="FFFFFF"/>
          <w:lang w:val="es-AR"/>
        </w:rPr>
        <w:t xml:space="preserve"> Carrelle Lucrece Toho</w:t>
      </w:r>
      <w:proofErr w:type="spellStart"/>
      <w:r>
        <w:rPr>
          <w:rStyle w:val="normaltextrun"/>
          <w:rFonts w:ascii="Calibri" w:hAnsi="Calibri" w:cs="Calibri" w:hint="eastAsia"/>
          <w:shd w:val="clear" w:color="auto" w:fill="FFFFFF"/>
          <w:lang w:val="es-AR"/>
        </w:rPr>
        <w:t>女士</w:t>
      </w:r>
      <w:r w:rsidRPr="00EC0583">
        <w:rPr>
          <w:rFonts w:hint="eastAsia"/>
          <w:lang w:val="es-AR"/>
        </w:rPr>
        <w:t>（</w:t>
      </w:r>
      <w:r>
        <w:rPr>
          <w:rFonts w:hint="eastAsia"/>
          <w:lang w:val="zh-CN"/>
        </w:rPr>
        <w:t>贝宁</w:t>
      </w:r>
      <w:proofErr w:type="spellEnd"/>
      <w:r w:rsidRPr="00EC0583">
        <w:rPr>
          <w:rFonts w:hint="eastAsia"/>
          <w:lang w:val="es-AR"/>
        </w:rPr>
        <w:t>）</w:t>
      </w:r>
    </w:p>
    <w:p w14:paraId="16DBFE6F" w14:textId="77777777" w:rsidR="00D56B87" w:rsidRDefault="00D56B87" w:rsidP="00D56B87">
      <w:pPr>
        <w:rPr>
          <w:rStyle w:val="normaltextrun"/>
          <w:rFonts w:ascii="Calibri" w:hAnsi="Calibri" w:cs="Calibri"/>
          <w:shd w:val="clear" w:color="auto" w:fill="FFFFFF"/>
          <w:lang w:val="es-AR"/>
        </w:rPr>
      </w:pPr>
      <w:r>
        <w:rPr>
          <w:lang w:val="es-AR"/>
        </w:rPr>
        <w:tab/>
        <w:t>Víctor Antonio Martínez Sánchez</w:t>
      </w:r>
      <w:proofErr w:type="spellStart"/>
      <w:r>
        <w:rPr>
          <w:rFonts w:hint="eastAsia"/>
          <w:lang w:val="zh-CN"/>
        </w:rPr>
        <w:t>先生</w:t>
      </w:r>
      <w:r>
        <w:rPr>
          <w:rFonts w:hint="eastAsia"/>
          <w:lang w:val="es-AR"/>
        </w:rPr>
        <w:t>（</w:t>
      </w:r>
      <w:r>
        <w:rPr>
          <w:rFonts w:hint="eastAsia"/>
          <w:lang w:val="zh-CN"/>
        </w:rPr>
        <w:t>巴拉圭</w:t>
      </w:r>
      <w:proofErr w:type="spellEnd"/>
      <w:r>
        <w:rPr>
          <w:rFonts w:hint="eastAsia"/>
          <w:lang w:val="es-AR"/>
        </w:rPr>
        <w:t>）</w:t>
      </w:r>
    </w:p>
    <w:p w14:paraId="10BCA16C" w14:textId="77777777" w:rsidR="00D56B87" w:rsidRDefault="00D56B87" w:rsidP="00D56B87">
      <w:pPr>
        <w:rPr>
          <w:rStyle w:val="normaltextrun"/>
          <w:rFonts w:ascii="Calibri" w:hAnsi="Calibri" w:cs="Calibri"/>
          <w:shd w:val="clear" w:color="auto" w:fill="FFFFFF"/>
          <w:lang w:val="es-AR"/>
        </w:rPr>
      </w:pPr>
      <w:r>
        <w:rPr>
          <w:lang w:val="es-AR"/>
        </w:rPr>
        <w:tab/>
        <w:t>Aisha Al Marzooqi</w:t>
      </w:r>
      <w:proofErr w:type="spellStart"/>
      <w:r>
        <w:rPr>
          <w:rFonts w:hint="eastAsia"/>
          <w:lang w:val="zh-CN"/>
        </w:rPr>
        <w:t>女士</w:t>
      </w:r>
      <w:r>
        <w:rPr>
          <w:rFonts w:hint="eastAsia"/>
          <w:lang w:val="es-AR"/>
        </w:rPr>
        <w:t>（</w:t>
      </w:r>
      <w:r>
        <w:rPr>
          <w:rFonts w:hint="eastAsia"/>
          <w:lang w:val="zh-CN"/>
        </w:rPr>
        <w:t>阿拉伯联合酋长国</w:t>
      </w:r>
      <w:proofErr w:type="spellEnd"/>
      <w:r>
        <w:rPr>
          <w:rFonts w:hint="eastAsia"/>
          <w:lang w:val="es-AR"/>
        </w:rPr>
        <w:t>）</w:t>
      </w:r>
    </w:p>
    <w:p w14:paraId="2F896F72" w14:textId="77777777" w:rsidR="00D56B87" w:rsidRDefault="00D56B87" w:rsidP="00D56B87">
      <w:pPr>
        <w:rPr>
          <w:rStyle w:val="normaltextrun"/>
          <w:rFonts w:ascii="Calibri" w:hAnsi="Calibri" w:cs="Calibri"/>
          <w:shd w:val="clear" w:color="auto" w:fill="FFFFFF"/>
          <w:lang w:val="es-AR"/>
        </w:rPr>
      </w:pPr>
      <w:r>
        <w:rPr>
          <w:lang w:val="es-AR"/>
        </w:rPr>
        <w:tab/>
        <w:t>Maha Ziad Yousef Mouasher</w:t>
      </w:r>
      <w:proofErr w:type="spellStart"/>
      <w:r>
        <w:rPr>
          <w:rFonts w:hint="eastAsia"/>
          <w:lang w:val="zh-CN"/>
        </w:rPr>
        <w:t>女士</w:t>
      </w:r>
      <w:r>
        <w:rPr>
          <w:rFonts w:hint="eastAsia"/>
          <w:lang w:val="es-AR"/>
        </w:rPr>
        <w:t>（</w:t>
      </w:r>
      <w:r>
        <w:rPr>
          <w:rFonts w:hint="eastAsia"/>
          <w:lang w:val="zh-CN"/>
        </w:rPr>
        <w:t>约旦</w:t>
      </w:r>
      <w:proofErr w:type="spellEnd"/>
      <w:r>
        <w:rPr>
          <w:rFonts w:hint="eastAsia"/>
          <w:lang w:val="es-AR"/>
        </w:rPr>
        <w:t>）</w:t>
      </w:r>
    </w:p>
    <w:p w14:paraId="46853FA1" w14:textId="77777777" w:rsidR="00D56B87" w:rsidRDefault="00D56B87" w:rsidP="00D56B87">
      <w:pPr>
        <w:rPr>
          <w:rStyle w:val="normaltextrun"/>
          <w:rFonts w:ascii="Calibri" w:hAnsi="Calibri" w:cs="Calibri"/>
          <w:shd w:val="clear" w:color="auto" w:fill="FFFFFF"/>
          <w:lang w:val="es-AR"/>
        </w:rPr>
      </w:pPr>
      <w:r>
        <w:rPr>
          <w:rStyle w:val="normaltextrun"/>
          <w:rFonts w:ascii="Calibri" w:hAnsi="Calibri" w:cs="Calibri"/>
          <w:shd w:val="clear" w:color="auto" w:fill="FFFFFF"/>
          <w:lang w:val="es-AR"/>
        </w:rPr>
        <w:tab/>
        <w:t xml:space="preserve">Hideo </w:t>
      </w:r>
      <w:proofErr w:type="spellStart"/>
      <w:r>
        <w:rPr>
          <w:rStyle w:val="normaltextrun"/>
          <w:rFonts w:ascii="Calibri" w:hAnsi="Calibri" w:cs="Calibri"/>
          <w:shd w:val="clear" w:color="auto" w:fill="FFFFFF"/>
          <w:lang w:val="es-AR"/>
        </w:rPr>
        <w:t>Imanaka</w:t>
      </w:r>
      <w:r>
        <w:rPr>
          <w:rFonts w:hint="eastAsia"/>
          <w:lang w:val="zh-CN"/>
        </w:rPr>
        <w:t>先生</w:t>
      </w:r>
      <w:r>
        <w:rPr>
          <w:rFonts w:hint="eastAsia"/>
          <w:lang w:val="es-AR"/>
        </w:rPr>
        <w:t>（</w:t>
      </w:r>
      <w:r>
        <w:rPr>
          <w:rFonts w:hint="eastAsia"/>
          <w:lang w:val="zh-CN"/>
        </w:rPr>
        <w:t>日本</w:t>
      </w:r>
      <w:proofErr w:type="spellEnd"/>
      <w:r>
        <w:rPr>
          <w:rFonts w:hint="eastAsia"/>
          <w:lang w:val="es-AR"/>
        </w:rPr>
        <w:t>）</w:t>
      </w:r>
    </w:p>
    <w:p w14:paraId="00E6EDD1" w14:textId="77777777" w:rsidR="00D56B87" w:rsidRPr="00A45A73" w:rsidRDefault="00D56B87" w:rsidP="00D56B87">
      <w:pPr>
        <w:rPr>
          <w:rStyle w:val="normaltextrun"/>
          <w:rFonts w:ascii="Calibri" w:hAnsi="Calibri" w:cs="Calibri"/>
          <w:shd w:val="clear" w:color="auto" w:fill="FFFFFF"/>
          <w:lang w:val="es-AR"/>
        </w:rPr>
      </w:pPr>
      <w:r>
        <w:rPr>
          <w:lang w:val="es-AR"/>
        </w:rPr>
        <w:tab/>
      </w:r>
      <w:r w:rsidRPr="00A45A73">
        <w:rPr>
          <w:lang w:val="es-AR"/>
        </w:rPr>
        <w:t>Sandeep Kumar Gupta</w:t>
      </w:r>
      <w:proofErr w:type="spellStart"/>
      <w:r>
        <w:rPr>
          <w:rFonts w:hint="eastAsia"/>
          <w:lang w:val="zh-CN"/>
        </w:rPr>
        <w:t>先生</w:t>
      </w:r>
      <w:r w:rsidRPr="00A45A73">
        <w:rPr>
          <w:rFonts w:hint="eastAsia"/>
          <w:lang w:val="es-AR"/>
        </w:rPr>
        <w:t>（</w:t>
      </w:r>
      <w:r>
        <w:rPr>
          <w:rFonts w:hint="eastAsia"/>
          <w:lang w:val="zh-CN"/>
        </w:rPr>
        <w:t>印度</w:t>
      </w:r>
      <w:proofErr w:type="spellEnd"/>
      <w:r w:rsidRPr="00A45A73">
        <w:rPr>
          <w:rFonts w:hint="eastAsia"/>
          <w:lang w:val="es-AR"/>
        </w:rPr>
        <w:t>）</w:t>
      </w:r>
    </w:p>
    <w:p w14:paraId="363E14BD" w14:textId="77777777" w:rsidR="00D56B87" w:rsidRPr="00A45A73" w:rsidRDefault="00D56B87" w:rsidP="00D56B87">
      <w:pPr>
        <w:rPr>
          <w:rStyle w:val="normaltextrun"/>
          <w:rFonts w:ascii="Calibri" w:hAnsi="Calibri" w:cs="Calibri"/>
          <w:shd w:val="clear" w:color="auto" w:fill="FFFFFF"/>
          <w:lang w:val="es-AR"/>
        </w:rPr>
      </w:pPr>
      <w:r w:rsidRPr="00787EC8">
        <w:rPr>
          <w:rStyle w:val="normaltextrun"/>
          <w:rFonts w:ascii="Calibri" w:hAnsi="Calibri" w:cs="Calibri"/>
          <w:shd w:val="clear" w:color="auto" w:fill="FFFFFF"/>
          <w:lang w:val="es-AR"/>
        </w:rPr>
        <w:tab/>
      </w:r>
      <w:proofErr w:type="spellStart"/>
      <w:r>
        <w:rPr>
          <w:rStyle w:val="normaltextrun"/>
          <w:rFonts w:ascii="Calibri" w:hAnsi="Calibri" w:cs="Calibri" w:hint="eastAsia"/>
          <w:shd w:val="clear" w:color="auto" w:fill="FFFFFF"/>
        </w:rPr>
        <w:t>巫彤宁先生</w:t>
      </w:r>
      <w:r w:rsidRPr="00A45A73">
        <w:rPr>
          <w:rStyle w:val="normaltextrun"/>
          <w:rFonts w:ascii="Calibri" w:hAnsi="Calibri" w:cs="Calibri" w:hint="eastAsia"/>
          <w:shd w:val="clear" w:color="auto" w:fill="FFFFFF"/>
          <w:lang w:val="es-AR"/>
        </w:rPr>
        <w:t>（</w:t>
      </w:r>
      <w:r>
        <w:rPr>
          <w:rStyle w:val="normaltextrun"/>
          <w:rFonts w:ascii="Calibri" w:hAnsi="Calibri" w:cs="Calibri" w:hint="eastAsia"/>
          <w:shd w:val="clear" w:color="auto" w:fill="FFFFFF"/>
        </w:rPr>
        <w:t>中国</w:t>
      </w:r>
      <w:proofErr w:type="spellEnd"/>
      <w:r w:rsidRPr="00A45A73">
        <w:rPr>
          <w:rStyle w:val="normaltextrun"/>
          <w:rFonts w:ascii="Calibri" w:hAnsi="Calibri" w:cs="Calibri" w:hint="eastAsia"/>
          <w:shd w:val="clear" w:color="auto" w:fill="FFFFFF"/>
          <w:lang w:val="es-AR"/>
        </w:rPr>
        <w:t>）</w:t>
      </w:r>
    </w:p>
    <w:p w14:paraId="06AE57C7" w14:textId="77777777" w:rsidR="00D56B87" w:rsidRPr="00A45A73" w:rsidRDefault="00D56B87" w:rsidP="00D56B87">
      <w:pPr>
        <w:rPr>
          <w:rStyle w:val="normaltextrun"/>
          <w:rFonts w:ascii="Calibri" w:hAnsi="Calibri" w:cs="Calibri"/>
          <w:shd w:val="clear" w:color="auto" w:fill="FFFFFF"/>
          <w:lang w:val="es-AR"/>
        </w:rPr>
      </w:pPr>
      <w:r>
        <w:rPr>
          <w:lang w:val="es-AR"/>
        </w:rPr>
        <w:tab/>
      </w:r>
      <w:proofErr w:type="spellStart"/>
      <w:r w:rsidRPr="00A45A73">
        <w:rPr>
          <w:lang w:val="es-AR"/>
        </w:rPr>
        <w:t>Javokhir</w:t>
      </w:r>
      <w:proofErr w:type="spellEnd"/>
      <w:r w:rsidRPr="00A45A73">
        <w:rPr>
          <w:lang w:val="es-AR"/>
        </w:rPr>
        <w:t xml:space="preserve"> Aripov</w:t>
      </w:r>
      <w:proofErr w:type="spellStart"/>
      <w:r>
        <w:rPr>
          <w:rFonts w:hint="eastAsia"/>
          <w:lang w:val="zh-CN"/>
        </w:rPr>
        <w:t>先生</w:t>
      </w:r>
      <w:r w:rsidRPr="00A45A73">
        <w:rPr>
          <w:rFonts w:hint="eastAsia"/>
          <w:lang w:val="es-AR"/>
        </w:rPr>
        <w:t>（</w:t>
      </w:r>
      <w:r>
        <w:rPr>
          <w:rFonts w:hint="eastAsia"/>
          <w:lang w:val="zh-CN"/>
        </w:rPr>
        <w:t>乌兹别克斯坦</w:t>
      </w:r>
      <w:proofErr w:type="spellEnd"/>
      <w:r w:rsidRPr="00A45A73">
        <w:rPr>
          <w:rFonts w:hint="eastAsia"/>
          <w:lang w:val="es-AR"/>
        </w:rPr>
        <w:t>）</w:t>
      </w:r>
    </w:p>
    <w:p w14:paraId="696A2650" w14:textId="77777777" w:rsidR="00D56B87" w:rsidRPr="00A45A73" w:rsidRDefault="00D56B87" w:rsidP="00D56B87">
      <w:pPr>
        <w:rPr>
          <w:rStyle w:val="normaltextrun"/>
          <w:rFonts w:ascii="Calibri" w:hAnsi="Calibri" w:cs="Calibri"/>
          <w:shd w:val="clear" w:color="auto" w:fill="FFFFFF"/>
          <w:lang w:val="es-AR"/>
        </w:rPr>
      </w:pPr>
      <w:r>
        <w:rPr>
          <w:lang w:val="es-AR"/>
        </w:rPr>
        <w:tab/>
      </w:r>
      <w:r w:rsidRPr="00A45A73">
        <w:rPr>
          <w:lang w:val="es-AR"/>
        </w:rPr>
        <w:t>Uliana Stoliarova</w:t>
      </w:r>
      <w:proofErr w:type="spellStart"/>
      <w:r>
        <w:rPr>
          <w:rFonts w:hint="eastAsia"/>
          <w:lang w:val="zh-CN"/>
        </w:rPr>
        <w:t>女士</w:t>
      </w:r>
      <w:r w:rsidRPr="00A45A73">
        <w:rPr>
          <w:rFonts w:hint="eastAsia"/>
          <w:lang w:val="es-AR"/>
        </w:rPr>
        <w:t>（</w:t>
      </w:r>
      <w:r>
        <w:rPr>
          <w:rFonts w:hint="eastAsia"/>
          <w:lang w:val="zh-CN"/>
        </w:rPr>
        <w:t>俄罗斯联邦</w:t>
      </w:r>
      <w:proofErr w:type="spellEnd"/>
      <w:r w:rsidRPr="00A45A73">
        <w:rPr>
          <w:rFonts w:hint="eastAsia"/>
          <w:lang w:val="es-AR"/>
        </w:rPr>
        <w:t>）</w:t>
      </w:r>
    </w:p>
    <w:p w14:paraId="73FD69D8" w14:textId="77777777" w:rsidR="006B70B8" w:rsidRDefault="00D56B87" w:rsidP="006B70B8">
      <w:pPr>
        <w:rPr>
          <w:rStyle w:val="normaltextrun"/>
          <w:rFonts w:ascii="Calibri" w:hAnsi="Calibri" w:cs="Calibri"/>
          <w:shd w:val="clear" w:color="auto" w:fill="FFFFFF"/>
          <w:lang w:val="pl-PL"/>
        </w:rPr>
      </w:pPr>
      <w:r>
        <w:rPr>
          <w:lang w:val="es-AR"/>
        </w:rPr>
        <w:tab/>
      </w:r>
      <w:r w:rsidRPr="00A45A73">
        <w:rPr>
          <w:lang w:val="es-AR"/>
        </w:rPr>
        <w:t>Lidia Stepinska-</w:t>
      </w:r>
      <w:proofErr w:type="spellStart"/>
      <w:r w:rsidRPr="00A45A73">
        <w:rPr>
          <w:lang w:val="es-AR"/>
        </w:rPr>
        <w:t>Ustasiak</w:t>
      </w:r>
      <w:r>
        <w:rPr>
          <w:rFonts w:hint="eastAsia"/>
          <w:lang w:val="zh-CN"/>
        </w:rPr>
        <w:t>女士</w:t>
      </w:r>
      <w:r w:rsidRPr="00A45A73">
        <w:rPr>
          <w:rFonts w:hint="eastAsia"/>
          <w:lang w:val="es-AR"/>
        </w:rPr>
        <w:t>（</w:t>
      </w:r>
      <w:r>
        <w:rPr>
          <w:rFonts w:hint="eastAsia"/>
          <w:lang w:val="zh-CN"/>
        </w:rPr>
        <w:t>波兰</w:t>
      </w:r>
      <w:proofErr w:type="spellEnd"/>
      <w:r w:rsidRPr="00A45A73">
        <w:rPr>
          <w:rFonts w:hint="eastAsia"/>
          <w:lang w:val="es-AR"/>
        </w:rPr>
        <w:t>）</w:t>
      </w:r>
    </w:p>
    <w:p w14:paraId="20AF5476" w14:textId="04FFF270" w:rsidR="00D56B87" w:rsidRPr="006B70B8" w:rsidRDefault="006B70B8" w:rsidP="006B70B8">
      <w:pPr>
        <w:rPr>
          <w:rFonts w:ascii="Calibri" w:hAnsi="Calibri" w:cs="Calibri"/>
          <w:shd w:val="clear" w:color="auto" w:fill="FFFFFF"/>
          <w:lang w:val="pl-PL"/>
        </w:rPr>
      </w:pPr>
      <w:r>
        <w:rPr>
          <w:lang w:val="es-AR"/>
        </w:rPr>
        <w:tab/>
      </w:r>
      <w:r w:rsidR="00D56B87">
        <w:rPr>
          <w:lang w:val="zh-CN"/>
        </w:rPr>
        <w:t>Carmen-Madalina Clapon</w:t>
      </w:r>
      <w:proofErr w:type="spellStart"/>
      <w:r w:rsidR="00D56B87">
        <w:rPr>
          <w:rFonts w:hint="eastAsia"/>
          <w:lang w:val="zh-CN"/>
        </w:rPr>
        <w:t>女士（罗马尼亚</w:t>
      </w:r>
      <w:proofErr w:type="spellEnd"/>
      <w:r w:rsidR="00D56B87">
        <w:rPr>
          <w:rFonts w:hint="eastAsia"/>
          <w:lang w:val="zh-CN"/>
        </w:rPr>
        <w:t>）</w:t>
      </w:r>
    </w:p>
    <w:p w14:paraId="0147F675" w14:textId="77777777" w:rsidR="00D56B87" w:rsidRPr="00227555" w:rsidRDefault="00D56B87" w:rsidP="00D56B87">
      <w:pPr>
        <w:spacing w:before="240"/>
        <w:ind w:left="567" w:hanging="567"/>
        <w:jc w:val="center"/>
        <w:rPr>
          <w:rFonts w:eastAsia="Calibri" w:cs="Calibri"/>
          <w:szCs w:val="24"/>
        </w:rPr>
      </w:pPr>
      <w:r>
        <w:rPr>
          <w:lang w:val="zh-CN"/>
        </w:rPr>
        <w:t>_______________</w:t>
      </w:r>
    </w:p>
    <w:sectPr w:rsidR="00D56B87" w:rsidRPr="00227555" w:rsidSect="0081159E">
      <w:headerReference w:type="default" r:id="rId26"/>
      <w:footerReference w:type="first" r:id="rId27"/>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81AB2" w14:textId="77777777" w:rsidR="000C14C6" w:rsidRDefault="000C14C6">
      <w:r>
        <w:separator/>
      </w:r>
    </w:p>
    <w:p w14:paraId="6EC4F3C8" w14:textId="77777777" w:rsidR="000C14C6" w:rsidRDefault="000C14C6"/>
  </w:endnote>
  <w:endnote w:type="continuationSeparator" w:id="0">
    <w:p w14:paraId="03DDD820" w14:textId="77777777" w:rsidR="000C14C6" w:rsidRDefault="000C14C6">
      <w:r>
        <w:continuationSeparator/>
      </w:r>
    </w:p>
    <w:p w14:paraId="70B90137" w14:textId="77777777" w:rsidR="000C14C6" w:rsidRDefault="000C14C6"/>
  </w:endnote>
  <w:endnote w:type="continuationNotice" w:id="1">
    <w:p w14:paraId="6B04999A" w14:textId="77777777" w:rsidR="000C14C6" w:rsidRDefault="000C14C6">
      <w:pPr>
        <w:spacing w:before="0"/>
      </w:pPr>
    </w:p>
    <w:p w14:paraId="2A858A5B" w14:textId="77777777" w:rsidR="000C14C6" w:rsidRDefault="000C14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inheri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406CE3" w:rsidRPr="004D495C" w14:paraId="0250776B" w14:textId="77777777" w:rsidTr="00406CE3">
      <w:tc>
        <w:tcPr>
          <w:tcW w:w="1526" w:type="dxa"/>
          <w:tcBorders>
            <w:top w:val="single" w:sz="4" w:space="0" w:color="000000"/>
          </w:tcBorders>
        </w:tcPr>
        <w:p w14:paraId="7B97426B" w14:textId="23A4CDF6" w:rsidR="00406CE3" w:rsidRPr="004D495C" w:rsidRDefault="00406CE3" w:rsidP="00406CE3">
          <w:pPr>
            <w:pStyle w:val="FirstFooter"/>
            <w:tabs>
              <w:tab w:val="left" w:pos="1559"/>
              <w:tab w:val="left" w:pos="3828"/>
            </w:tabs>
            <w:rPr>
              <w:sz w:val="18"/>
              <w:szCs w:val="18"/>
            </w:rPr>
          </w:pPr>
          <w:r w:rsidRPr="00952839">
            <w:rPr>
              <w:rFonts w:ascii="SimSun" w:hAnsi="SimSun"/>
              <w:sz w:val="18"/>
              <w:szCs w:val="18"/>
              <w:lang w:val="es-ES_tradnl" w:eastAsia="zh-CN"/>
            </w:rPr>
            <w:t>联系人</w:t>
          </w:r>
          <w:r w:rsidRPr="00952839">
            <w:rPr>
              <w:rFonts w:ascii="SimSun" w:hAnsi="SimSun" w:hint="eastAsia"/>
              <w:sz w:val="18"/>
              <w:szCs w:val="18"/>
              <w:lang w:val="es-ES_tradnl" w:eastAsia="zh-CN"/>
            </w:rPr>
            <w:t>：</w:t>
          </w:r>
        </w:p>
      </w:tc>
      <w:tc>
        <w:tcPr>
          <w:tcW w:w="2410" w:type="dxa"/>
          <w:tcBorders>
            <w:top w:val="single" w:sz="4" w:space="0" w:color="000000"/>
          </w:tcBorders>
        </w:tcPr>
        <w:p w14:paraId="74DBEBFE" w14:textId="757FB048" w:rsidR="00406CE3" w:rsidRPr="004D495C" w:rsidRDefault="00406CE3" w:rsidP="00406CE3">
          <w:pPr>
            <w:pStyle w:val="FirstFooter"/>
            <w:tabs>
              <w:tab w:val="left" w:pos="2302"/>
            </w:tabs>
            <w:ind w:left="2302" w:hanging="2302"/>
            <w:rPr>
              <w:sz w:val="18"/>
              <w:szCs w:val="18"/>
              <w:lang w:val="en-US"/>
            </w:rPr>
          </w:pPr>
          <w:r>
            <w:rPr>
              <w:rFonts w:ascii="SimSun" w:hAnsi="SimSun" w:hint="eastAsia"/>
              <w:sz w:val="18"/>
              <w:szCs w:val="18"/>
              <w:lang w:val="es-ES_tradnl" w:eastAsia="zh-CN"/>
            </w:rPr>
            <w:t>姓名</w:t>
          </w:r>
          <w:r w:rsidRPr="0062421D">
            <w:rPr>
              <w:rFonts w:cstheme="minorHAnsi"/>
              <w:sz w:val="18"/>
              <w:szCs w:val="18"/>
              <w:lang w:val="es-ES_tradnl" w:eastAsia="zh-CN"/>
            </w:rPr>
            <w:t>/</w:t>
          </w:r>
          <w:r w:rsidRPr="00952839">
            <w:rPr>
              <w:rFonts w:ascii="SimSun" w:hAnsi="SimSun"/>
              <w:sz w:val="18"/>
              <w:szCs w:val="18"/>
              <w:lang w:val="es-ES_tradnl" w:eastAsia="zh-CN"/>
            </w:rPr>
            <w:t>组织</w:t>
          </w:r>
          <w:r w:rsidRPr="0062421D">
            <w:rPr>
              <w:rFonts w:cstheme="minorHAnsi"/>
              <w:caps/>
              <w:sz w:val="18"/>
              <w:szCs w:val="18"/>
              <w:lang w:val="es-ES_tradnl" w:eastAsia="zh-CN"/>
            </w:rPr>
            <w:t>/</w:t>
          </w:r>
          <w:r w:rsidRPr="00952839">
            <w:rPr>
              <w:rFonts w:ascii="SimSun" w:hAnsi="SimSun"/>
              <w:sz w:val="18"/>
              <w:szCs w:val="18"/>
              <w:lang w:val="es-ES_tradnl" w:eastAsia="zh-CN"/>
            </w:rPr>
            <w:t>实体</w:t>
          </w:r>
          <w:r w:rsidRPr="00952839">
            <w:rPr>
              <w:rFonts w:ascii="SimSun" w:hAnsi="SimSun" w:hint="eastAsia"/>
              <w:sz w:val="18"/>
              <w:szCs w:val="18"/>
              <w:lang w:val="es-ES_tradnl" w:eastAsia="zh-CN"/>
            </w:rPr>
            <w:t>：</w:t>
          </w:r>
        </w:p>
      </w:tc>
      <w:tc>
        <w:tcPr>
          <w:tcW w:w="5987" w:type="dxa"/>
        </w:tcPr>
        <w:p w14:paraId="066528BD" w14:textId="33649905" w:rsidR="00406CE3" w:rsidRPr="00A2329F" w:rsidRDefault="00406CE3" w:rsidP="00406CE3">
          <w:pPr>
            <w:pStyle w:val="FirstFooter"/>
            <w:tabs>
              <w:tab w:val="left" w:pos="2302"/>
            </w:tabs>
            <w:rPr>
              <w:rFonts w:ascii="SimSun" w:hAnsi="SimSun" w:cs="SimSun"/>
              <w:sz w:val="18"/>
              <w:szCs w:val="18"/>
              <w:lang w:val="en-US" w:eastAsia="zh-CN"/>
            </w:rPr>
          </w:pPr>
          <w:proofErr w:type="spellStart"/>
          <w:r>
            <w:rPr>
              <w:lang w:val="zh-CN"/>
            </w:rPr>
            <w:t>电信发展局副主任</w:t>
          </w:r>
          <w:proofErr w:type="spellEnd"/>
          <w:r>
            <w:rPr>
              <w:lang w:val="zh-CN"/>
            </w:rPr>
            <w:t>Archana Gulati</w:t>
          </w:r>
          <w:proofErr w:type="spellStart"/>
          <w:r>
            <w:rPr>
              <w:lang w:val="zh-CN"/>
            </w:rPr>
            <w:t>女士</w:t>
          </w:r>
          <w:proofErr w:type="spellEnd"/>
        </w:p>
      </w:tc>
      <w:bookmarkStart w:id="9" w:name="OrgName"/>
      <w:bookmarkEnd w:id="9"/>
    </w:tr>
    <w:tr w:rsidR="00406CE3" w:rsidRPr="004D495C" w14:paraId="5230281A" w14:textId="77777777" w:rsidTr="00406CE3">
      <w:tc>
        <w:tcPr>
          <w:tcW w:w="1526" w:type="dxa"/>
        </w:tcPr>
        <w:p w14:paraId="6401EE47" w14:textId="77777777" w:rsidR="00406CE3" w:rsidRPr="004D495C" w:rsidRDefault="00406CE3" w:rsidP="00406CE3">
          <w:pPr>
            <w:pStyle w:val="FirstFooter"/>
            <w:tabs>
              <w:tab w:val="left" w:pos="1559"/>
              <w:tab w:val="left" w:pos="3828"/>
            </w:tabs>
            <w:rPr>
              <w:sz w:val="20"/>
              <w:lang w:val="en-US" w:eastAsia="zh-CN"/>
            </w:rPr>
          </w:pPr>
        </w:p>
      </w:tc>
      <w:tc>
        <w:tcPr>
          <w:tcW w:w="2410" w:type="dxa"/>
        </w:tcPr>
        <w:p w14:paraId="391F12A8" w14:textId="4D5176C2" w:rsidR="00406CE3" w:rsidRPr="004D495C" w:rsidRDefault="00406CE3" w:rsidP="00406CE3">
          <w:pPr>
            <w:pStyle w:val="FirstFooter"/>
            <w:tabs>
              <w:tab w:val="left" w:pos="2302"/>
            </w:tabs>
            <w:rPr>
              <w:sz w:val="18"/>
              <w:szCs w:val="18"/>
              <w:lang w:val="en-US"/>
            </w:rPr>
          </w:pPr>
          <w:r w:rsidRPr="00952839">
            <w:rPr>
              <w:rFonts w:ascii="SimSun" w:hAnsi="SimSun"/>
              <w:sz w:val="18"/>
              <w:szCs w:val="18"/>
              <w:lang w:eastAsia="zh-CN"/>
            </w:rPr>
            <w:t>电话号码</w:t>
          </w:r>
          <w:r w:rsidRPr="00952839">
            <w:rPr>
              <w:rFonts w:ascii="SimSun" w:hAnsi="SimSun" w:hint="eastAsia"/>
              <w:sz w:val="18"/>
              <w:szCs w:val="18"/>
              <w:lang w:eastAsia="zh-CN"/>
            </w:rPr>
            <w:t>：</w:t>
          </w:r>
        </w:p>
      </w:tc>
      <w:tc>
        <w:tcPr>
          <w:tcW w:w="5987" w:type="dxa"/>
        </w:tcPr>
        <w:p w14:paraId="1DA07191" w14:textId="354F29F0" w:rsidR="00406CE3" w:rsidRPr="31066DB4" w:rsidRDefault="00406CE3" w:rsidP="00406CE3">
          <w:pPr>
            <w:pStyle w:val="FirstFooter"/>
            <w:tabs>
              <w:tab w:val="left" w:pos="2302"/>
            </w:tabs>
            <w:rPr>
              <w:sz w:val="18"/>
              <w:szCs w:val="18"/>
              <w:lang w:val="en-US"/>
            </w:rPr>
          </w:pPr>
          <w:r>
            <w:rPr>
              <w:lang w:val="zh-CN"/>
            </w:rPr>
            <w:t>+41 22 730 6475</w:t>
          </w:r>
        </w:p>
      </w:tc>
      <w:bookmarkStart w:id="10" w:name="PhoneNo"/>
      <w:bookmarkEnd w:id="10"/>
    </w:tr>
    <w:tr w:rsidR="00406CE3" w:rsidRPr="004D495C" w14:paraId="75C00FB1" w14:textId="77777777" w:rsidTr="00406CE3">
      <w:tc>
        <w:tcPr>
          <w:tcW w:w="1526" w:type="dxa"/>
        </w:tcPr>
        <w:p w14:paraId="1C7F3E4C" w14:textId="77777777" w:rsidR="00406CE3" w:rsidRPr="004D495C" w:rsidRDefault="00406CE3" w:rsidP="00406CE3">
          <w:pPr>
            <w:pStyle w:val="FirstFooter"/>
            <w:tabs>
              <w:tab w:val="left" w:pos="1559"/>
              <w:tab w:val="left" w:pos="3828"/>
            </w:tabs>
            <w:rPr>
              <w:sz w:val="20"/>
              <w:lang w:val="en-US"/>
            </w:rPr>
          </w:pPr>
        </w:p>
      </w:tc>
      <w:tc>
        <w:tcPr>
          <w:tcW w:w="2410" w:type="dxa"/>
        </w:tcPr>
        <w:p w14:paraId="58859CB6" w14:textId="147B0218" w:rsidR="00406CE3" w:rsidRPr="004D495C" w:rsidRDefault="00406CE3" w:rsidP="00406CE3">
          <w:pPr>
            <w:pStyle w:val="FirstFooter"/>
            <w:tabs>
              <w:tab w:val="left" w:pos="2302"/>
            </w:tabs>
            <w:rPr>
              <w:sz w:val="18"/>
              <w:szCs w:val="18"/>
              <w:lang w:val="en-US"/>
            </w:rPr>
          </w:pPr>
          <w:r w:rsidRPr="00952839">
            <w:rPr>
              <w:rFonts w:ascii="SimSun" w:hAnsi="SimSun"/>
              <w:sz w:val="18"/>
              <w:szCs w:val="18"/>
              <w:lang w:eastAsia="zh-CN"/>
            </w:rPr>
            <w:t>电子邮件</w:t>
          </w:r>
          <w:r w:rsidRPr="00952839">
            <w:rPr>
              <w:rFonts w:ascii="SimSun" w:hAnsi="SimSun" w:hint="eastAsia"/>
              <w:sz w:val="18"/>
              <w:szCs w:val="18"/>
              <w:lang w:eastAsia="zh-CN"/>
            </w:rPr>
            <w:t>：</w:t>
          </w:r>
        </w:p>
      </w:tc>
      <w:tc>
        <w:tcPr>
          <w:tcW w:w="5987" w:type="dxa"/>
        </w:tcPr>
        <w:p w14:paraId="1C4DAACD" w14:textId="39089CDA" w:rsidR="00406CE3" w:rsidRDefault="00406CE3" w:rsidP="00406CE3">
          <w:pPr>
            <w:pStyle w:val="FirstFooter"/>
            <w:tabs>
              <w:tab w:val="left" w:pos="2302"/>
            </w:tabs>
          </w:pPr>
          <w:hyperlink r:id="rId1" w:history="1">
            <w:r w:rsidRPr="001D4AD9">
              <w:rPr>
                <w:rStyle w:val="Hyperlink"/>
                <w:rFonts w:cstheme="minorHAnsi"/>
                <w:sz w:val="18"/>
                <w:szCs w:val="18"/>
              </w:rPr>
              <w:t>archana.gulati@itu.int</w:t>
            </w:r>
          </w:hyperlink>
        </w:p>
      </w:tc>
      <w:bookmarkStart w:id="11" w:name="Email"/>
      <w:bookmarkEnd w:id="11"/>
    </w:tr>
  </w:tbl>
  <w:p w14:paraId="4059E016" w14:textId="77777777" w:rsidR="00602CFD" w:rsidRPr="00602CFD" w:rsidRDefault="00602CFD"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82FF7" w14:textId="77777777" w:rsidR="000C14C6" w:rsidRPr="0054377E" w:rsidRDefault="000C14C6" w:rsidP="0054377E">
      <w:pPr>
        <w:spacing w:before="0"/>
      </w:pPr>
      <w:r w:rsidRPr="0054377E">
        <w:rPr>
          <w:b/>
        </w:rPr>
        <w:t>_______________</w:t>
      </w:r>
    </w:p>
  </w:footnote>
  <w:footnote w:type="continuationSeparator" w:id="0">
    <w:p w14:paraId="3B3EBC43" w14:textId="77777777" w:rsidR="000C14C6" w:rsidRDefault="000C14C6" w:rsidP="0054377E">
      <w:pPr>
        <w:spacing w:before="0"/>
      </w:pPr>
      <w:r>
        <w:continuationSeparator/>
      </w:r>
    </w:p>
    <w:p w14:paraId="70C92829" w14:textId="77777777" w:rsidR="000C14C6" w:rsidRDefault="000C14C6"/>
  </w:footnote>
  <w:footnote w:type="continuationNotice" w:id="1">
    <w:p w14:paraId="2D4114C4" w14:textId="77777777" w:rsidR="000C14C6" w:rsidRDefault="000C14C6">
      <w:pPr>
        <w:spacing w:before="0"/>
      </w:pPr>
    </w:p>
    <w:p w14:paraId="34C676C0" w14:textId="77777777" w:rsidR="000C14C6" w:rsidRDefault="000C14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9923" w14:textId="6753A2FA" w:rsidR="00636181" w:rsidRPr="00D83BF5" w:rsidRDefault="00636181" w:rsidP="0014714E">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406CE3">
      <w:rPr>
        <w:sz w:val="22"/>
        <w:szCs w:val="22"/>
        <w:lang w:val="es-ES_tradnl" w:eastAsia="zh-CN"/>
      </w:rPr>
      <w:t>3</w:t>
    </w:r>
    <w:r w:rsidRPr="00FF089C">
      <w:rPr>
        <w:sz w:val="22"/>
        <w:szCs w:val="22"/>
        <w:lang w:val="es-ES_tradnl"/>
      </w:rPr>
      <w:t>-</w:t>
    </w:r>
    <w:r w:rsidR="00767F2F" w:rsidRPr="00653008">
      <w:rPr>
        <w:rFonts w:ascii="Calibri" w:eastAsiaTheme="minorEastAsia" w:hAnsi="Calibri" w:cs="Calibri"/>
        <w:sz w:val="22"/>
        <w:szCs w:val="22"/>
        <w:lang w:val="es-ES_tradnl" w:eastAsia="zh-CN"/>
      </w:rPr>
      <w:t>C</w:t>
    </w:r>
    <w:r w:rsidRPr="00FF089C">
      <w:rPr>
        <w:sz w:val="22"/>
        <w:szCs w:val="22"/>
        <w:lang w:val="es-ES_tradnl"/>
      </w:rPr>
      <w:tab/>
    </w:r>
    <w:r w:rsidR="00767F2F">
      <w:rPr>
        <w:rFonts w:asciiTheme="minorEastAsia" w:eastAsiaTheme="minorEastAsia" w:hAnsiTheme="minorEastAsia"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r w:rsidR="00767F2F">
      <w:rPr>
        <w:rFonts w:asciiTheme="minorEastAsia" w:eastAsiaTheme="minorEastAsia" w:hAnsiTheme="minorEastAsia" w:hint="eastAsia"/>
        <w:sz w:val="22"/>
        <w:szCs w:val="22"/>
        <w:lang w:val="es-ES_tradnl" w:eastAsia="zh-CN"/>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84764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84869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E02A4E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63AA33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2181F5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F76396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780AD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E3A312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AF841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80294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1C652A7"/>
    <w:multiLevelType w:val="hybridMultilevel"/>
    <w:tmpl w:val="5308B1F0"/>
    <w:lvl w:ilvl="0" w:tplc="D8AA70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21420158">
    <w:abstractNumId w:val="10"/>
    <w:lvlOverride w:ilvl="0">
      <w:lvl w:ilvl="0" w:tplc="D8AA70EE">
        <w:start w:val="1"/>
        <w:numFmt w:val="bullet"/>
        <w:lvlText w:val=""/>
        <w:lvlJc w:val="left"/>
        <w:pPr>
          <w:ind w:left="360" w:hanging="360"/>
        </w:pPr>
        <w:rPr>
          <w:rFonts w:ascii="Symbol" w:hAnsi="Symbol" w:hint="default"/>
        </w:rPr>
      </w:lvl>
    </w:lvlOverride>
  </w:num>
  <w:num w:numId="2" w16cid:durableId="385757895">
    <w:abstractNumId w:val="9"/>
  </w:num>
  <w:num w:numId="3" w16cid:durableId="1548642381">
    <w:abstractNumId w:val="7"/>
  </w:num>
  <w:num w:numId="4" w16cid:durableId="1299605531">
    <w:abstractNumId w:val="6"/>
  </w:num>
  <w:num w:numId="5" w16cid:durableId="1895848974">
    <w:abstractNumId w:val="5"/>
  </w:num>
  <w:num w:numId="6" w16cid:durableId="457065386">
    <w:abstractNumId w:val="4"/>
  </w:num>
  <w:num w:numId="7" w16cid:durableId="1041369611">
    <w:abstractNumId w:val="8"/>
  </w:num>
  <w:num w:numId="8" w16cid:durableId="477000137">
    <w:abstractNumId w:val="3"/>
  </w:num>
  <w:num w:numId="9" w16cid:durableId="1547524615">
    <w:abstractNumId w:val="2"/>
  </w:num>
  <w:num w:numId="10" w16cid:durableId="222298864">
    <w:abstractNumId w:val="1"/>
  </w:num>
  <w:num w:numId="11" w16cid:durableId="1774737618">
    <w:abstractNumId w:val="0"/>
  </w:num>
  <w:num w:numId="12" w16cid:durableId="305861848">
    <w:abstractNumId w:val="8"/>
  </w:num>
  <w:num w:numId="13" w16cid:durableId="597980572">
    <w:abstractNumId w:val="3"/>
  </w:num>
  <w:num w:numId="14" w16cid:durableId="563299860">
    <w:abstractNumId w:val="2"/>
  </w:num>
  <w:num w:numId="15" w16cid:durableId="1793017127">
    <w:abstractNumId w:val="1"/>
  </w:num>
  <w:num w:numId="16" w16cid:durableId="741490805">
    <w:abstractNumId w:val="0"/>
  </w:num>
  <w:num w:numId="17" w16cid:durableId="113377784">
    <w:abstractNumId w:val="8"/>
  </w:num>
  <w:num w:numId="18" w16cid:durableId="184100195">
    <w:abstractNumId w:val="3"/>
  </w:num>
  <w:num w:numId="19" w16cid:durableId="1947880394">
    <w:abstractNumId w:val="2"/>
  </w:num>
  <w:num w:numId="20" w16cid:durableId="19281755">
    <w:abstractNumId w:val="1"/>
  </w:num>
  <w:num w:numId="21" w16cid:durableId="1536851548">
    <w:abstractNumId w:val="0"/>
  </w:num>
  <w:num w:numId="22" w16cid:durableId="371687218">
    <w:abstractNumId w:val="8"/>
  </w:num>
  <w:num w:numId="23" w16cid:durableId="542866292">
    <w:abstractNumId w:val="3"/>
  </w:num>
  <w:num w:numId="24" w16cid:durableId="1096094945">
    <w:abstractNumId w:val="2"/>
  </w:num>
  <w:num w:numId="25" w16cid:durableId="643436804">
    <w:abstractNumId w:val="1"/>
  </w:num>
  <w:num w:numId="26" w16cid:durableId="176753389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intFractionalCharacterWidth/>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00CA"/>
    <w:rsid w:val="00022A29"/>
    <w:rsid w:val="00025926"/>
    <w:rsid w:val="00025965"/>
    <w:rsid w:val="000355FD"/>
    <w:rsid w:val="0003589F"/>
    <w:rsid w:val="000437CD"/>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738A"/>
    <w:rsid w:val="000C03F4"/>
    <w:rsid w:val="000C14C6"/>
    <w:rsid w:val="000C17EA"/>
    <w:rsid w:val="000C1EBA"/>
    <w:rsid w:val="000C2592"/>
    <w:rsid w:val="000C42BA"/>
    <w:rsid w:val="000C4FD1"/>
    <w:rsid w:val="000D1759"/>
    <w:rsid w:val="000D38EB"/>
    <w:rsid w:val="000D4875"/>
    <w:rsid w:val="000D6891"/>
    <w:rsid w:val="000D6E8D"/>
    <w:rsid w:val="000E0897"/>
    <w:rsid w:val="000E370C"/>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6F49"/>
    <w:rsid w:val="00127FC6"/>
    <w:rsid w:val="001424DC"/>
    <w:rsid w:val="00143A87"/>
    <w:rsid w:val="00144E69"/>
    <w:rsid w:val="00146F6F"/>
    <w:rsid w:val="0014714E"/>
    <w:rsid w:val="00147DA1"/>
    <w:rsid w:val="00152957"/>
    <w:rsid w:val="001559B9"/>
    <w:rsid w:val="00166196"/>
    <w:rsid w:val="001664A7"/>
    <w:rsid w:val="00167327"/>
    <w:rsid w:val="00167A9D"/>
    <w:rsid w:val="00170C5A"/>
    <w:rsid w:val="00171758"/>
    <w:rsid w:val="0017500F"/>
    <w:rsid w:val="00176991"/>
    <w:rsid w:val="00180444"/>
    <w:rsid w:val="001832B9"/>
    <w:rsid w:val="00185737"/>
    <w:rsid w:val="00187BD9"/>
    <w:rsid w:val="0019060A"/>
    <w:rsid w:val="00190B55"/>
    <w:rsid w:val="00191F5C"/>
    <w:rsid w:val="00192FA9"/>
    <w:rsid w:val="00194CFB"/>
    <w:rsid w:val="001A1FFD"/>
    <w:rsid w:val="001A3858"/>
    <w:rsid w:val="001A4BD2"/>
    <w:rsid w:val="001B2774"/>
    <w:rsid w:val="001B2ED3"/>
    <w:rsid w:val="001B643A"/>
    <w:rsid w:val="001B6675"/>
    <w:rsid w:val="001B7EA3"/>
    <w:rsid w:val="001C3B5F"/>
    <w:rsid w:val="001C3F46"/>
    <w:rsid w:val="001C61EA"/>
    <w:rsid w:val="001D058F"/>
    <w:rsid w:val="001D2025"/>
    <w:rsid w:val="001D520B"/>
    <w:rsid w:val="001E0384"/>
    <w:rsid w:val="001E24AF"/>
    <w:rsid w:val="001E252D"/>
    <w:rsid w:val="001E43DC"/>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A6D58"/>
    <w:rsid w:val="002B074A"/>
    <w:rsid w:val="002B10D5"/>
    <w:rsid w:val="002B3296"/>
    <w:rsid w:val="002B3C84"/>
    <w:rsid w:val="002B5490"/>
    <w:rsid w:val="002C12ED"/>
    <w:rsid w:val="002C408D"/>
    <w:rsid w:val="002C49BA"/>
    <w:rsid w:val="002C4B75"/>
    <w:rsid w:val="002C73F6"/>
    <w:rsid w:val="002C7D5E"/>
    <w:rsid w:val="002D58BE"/>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61609"/>
    <w:rsid w:val="00364098"/>
    <w:rsid w:val="00366978"/>
    <w:rsid w:val="0037003F"/>
    <w:rsid w:val="00372BCF"/>
    <w:rsid w:val="00373365"/>
    <w:rsid w:val="00377BD3"/>
    <w:rsid w:val="003807EA"/>
    <w:rsid w:val="003829D8"/>
    <w:rsid w:val="0038304D"/>
    <w:rsid w:val="00384088"/>
    <w:rsid w:val="0038489B"/>
    <w:rsid w:val="00385BE9"/>
    <w:rsid w:val="0039169B"/>
    <w:rsid w:val="00392277"/>
    <w:rsid w:val="00394B90"/>
    <w:rsid w:val="003968CC"/>
    <w:rsid w:val="003A03FF"/>
    <w:rsid w:val="003A04F5"/>
    <w:rsid w:val="003A09AA"/>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313C"/>
    <w:rsid w:val="003C6136"/>
    <w:rsid w:val="003C7E7C"/>
    <w:rsid w:val="003D0F8B"/>
    <w:rsid w:val="003D39F2"/>
    <w:rsid w:val="003D5A63"/>
    <w:rsid w:val="003D6425"/>
    <w:rsid w:val="003D66A7"/>
    <w:rsid w:val="003D7EE8"/>
    <w:rsid w:val="003F0A6C"/>
    <w:rsid w:val="003F0F49"/>
    <w:rsid w:val="003F1363"/>
    <w:rsid w:val="00403C69"/>
    <w:rsid w:val="00405EC2"/>
    <w:rsid w:val="00406278"/>
    <w:rsid w:val="00406297"/>
    <w:rsid w:val="00406CE3"/>
    <w:rsid w:val="00412C81"/>
    <w:rsid w:val="004131D4"/>
    <w:rsid w:val="0041348E"/>
    <w:rsid w:val="00414895"/>
    <w:rsid w:val="004208C6"/>
    <w:rsid w:val="00421605"/>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E58"/>
    <w:rsid w:val="0048520E"/>
    <w:rsid w:val="00486163"/>
    <w:rsid w:val="0048747C"/>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D04E2"/>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4A57"/>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D72"/>
    <w:rsid w:val="00564F36"/>
    <w:rsid w:val="00565429"/>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0742"/>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D0BEA"/>
    <w:rsid w:val="005D4916"/>
    <w:rsid w:val="005E0641"/>
    <w:rsid w:val="005E0D2B"/>
    <w:rsid w:val="005E10C9"/>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421D"/>
    <w:rsid w:val="00624A81"/>
    <w:rsid w:val="0062697F"/>
    <w:rsid w:val="00627881"/>
    <w:rsid w:val="00636181"/>
    <w:rsid w:val="00637E99"/>
    <w:rsid w:val="006422AD"/>
    <w:rsid w:val="006430DA"/>
    <w:rsid w:val="0064322F"/>
    <w:rsid w:val="006449A5"/>
    <w:rsid w:val="00644F99"/>
    <w:rsid w:val="006463EE"/>
    <w:rsid w:val="00653008"/>
    <w:rsid w:val="00657DE0"/>
    <w:rsid w:val="006608C4"/>
    <w:rsid w:val="006612C2"/>
    <w:rsid w:val="0066179F"/>
    <w:rsid w:val="00661FB8"/>
    <w:rsid w:val="00665B75"/>
    <w:rsid w:val="00667F38"/>
    <w:rsid w:val="0067199F"/>
    <w:rsid w:val="006747D8"/>
    <w:rsid w:val="00674AEF"/>
    <w:rsid w:val="00675DB5"/>
    <w:rsid w:val="00676ED7"/>
    <w:rsid w:val="00677048"/>
    <w:rsid w:val="00680225"/>
    <w:rsid w:val="00685313"/>
    <w:rsid w:val="00690B44"/>
    <w:rsid w:val="006912F3"/>
    <w:rsid w:val="00692C70"/>
    <w:rsid w:val="00696E7A"/>
    <w:rsid w:val="006A0D14"/>
    <w:rsid w:val="006A47E5"/>
    <w:rsid w:val="006A6E9B"/>
    <w:rsid w:val="006A747C"/>
    <w:rsid w:val="006B1038"/>
    <w:rsid w:val="006B4F96"/>
    <w:rsid w:val="006B502E"/>
    <w:rsid w:val="006B70B8"/>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E7A59"/>
    <w:rsid w:val="006F0C99"/>
    <w:rsid w:val="006F1889"/>
    <w:rsid w:val="006F7874"/>
    <w:rsid w:val="006F7BD3"/>
    <w:rsid w:val="007034D9"/>
    <w:rsid w:val="0070431E"/>
    <w:rsid w:val="00705809"/>
    <w:rsid w:val="00705932"/>
    <w:rsid w:val="007149F9"/>
    <w:rsid w:val="0071531C"/>
    <w:rsid w:val="0071541F"/>
    <w:rsid w:val="007167D5"/>
    <w:rsid w:val="00720DD1"/>
    <w:rsid w:val="007265FE"/>
    <w:rsid w:val="00730009"/>
    <w:rsid w:val="00731918"/>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67F2F"/>
    <w:rsid w:val="00770D7E"/>
    <w:rsid w:val="007742CA"/>
    <w:rsid w:val="0077509B"/>
    <w:rsid w:val="00776DB1"/>
    <w:rsid w:val="0077768B"/>
    <w:rsid w:val="0077794B"/>
    <w:rsid w:val="00792DB8"/>
    <w:rsid w:val="00793BB0"/>
    <w:rsid w:val="00794ABD"/>
    <w:rsid w:val="00795C00"/>
    <w:rsid w:val="0079605E"/>
    <w:rsid w:val="007A2D06"/>
    <w:rsid w:val="007A3835"/>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735C"/>
    <w:rsid w:val="00800972"/>
    <w:rsid w:val="008019D3"/>
    <w:rsid w:val="00802997"/>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3A8A"/>
    <w:rsid w:val="00854840"/>
    <w:rsid w:val="0085555B"/>
    <w:rsid w:val="00855FDC"/>
    <w:rsid w:val="00860F8A"/>
    <w:rsid w:val="0086299C"/>
    <w:rsid w:val="00863096"/>
    <w:rsid w:val="00863578"/>
    <w:rsid w:val="00863FC4"/>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C59A0"/>
    <w:rsid w:val="008D06CB"/>
    <w:rsid w:val="008D279B"/>
    <w:rsid w:val="008D2B46"/>
    <w:rsid w:val="008D678E"/>
    <w:rsid w:val="008E33DA"/>
    <w:rsid w:val="008E6B36"/>
    <w:rsid w:val="008E7DF8"/>
    <w:rsid w:val="008F04EE"/>
    <w:rsid w:val="008F238A"/>
    <w:rsid w:val="008F3284"/>
    <w:rsid w:val="008F36FB"/>
    <w:rsid w:val="008F3716"/>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672B5"/>
    <w:rsid w:val="009732A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44C3"/>
    <w:rsid w:val="009B4798"/>
    <w:rsid w:val="009B5126"/>
    <w:rsid w:val="009B71C3"/>
    <w:rsid w:val="009B75FF"/>
    <w:rsid w:val="009C39A2"/>
    <w:rsid w:val="009C4D44"/>
    <w:rsid w:val="009C56E5"/>
    <w:rsid w:val="009C6F7B"/>
    <w:rsid w:val="009D2954"/>
    <w:rsid w:val="009D3343"/>
    <w:rsid w:val="009D3429"/>
    <w:rsid w:val="009E3F7C"/>
    <w:rsid w:val="009E5FC8"/>
    <w:rsid w:val="009E687A"/>
    <w:rsid w:val="009E72E7"/>
    <w:rsid w:val="009F1542"/>
    <w:rsid w:val="009F34CA"/>
    <w:rsid w:val="00A00AC6"/>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536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1FB"/>
    <w:rsid w:val="00AA05FD"/>
    <w:rsid w:val="00AA0B18"/>
    <w:rsid w:val="00AA2220"/>
    <w:rsid w:val="00AA4774"/>
    <w:rsid w:val="00AA666F"/>
    <w:rsid w:val="00AA7A11"/>
    <w:rsid w:val="00AB15BE"/>
    <w:rsid w:val="00AB4006"/>
    <w:rsid w:val="00AB4927"/>
    <w:rsid w:val="00AB4EF9"/>
    <w:rsid w:val="00AC007A"/>
    <w:rsid w:val="00AC0342"/>
    <w:rsid w:val="00AC034F"/>
    <w:rsid w:val="00AC1A8E"/>
    <w:rsid w:val="00AC4C17"/>
    <w:rsid w:val="00AC4DB0"/>
    <w:rsid w:val="00AC4DB5"/>
    <w:rsid w:val="00AD0AEB"/>
    <w:rsid w:val="00AD4C7B"/>
    <w:rsid w:val="00AF17A2"/>
    <w:rsid w:val="00AF2081"/>
    <w:rsid w:val="00AF2664"/>
    <w:rsid w:val="00AF57EF"/>
    <w:rsid w:val="00B004E5"/>
    <w:rsid w:val="00B053F3"/>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17A"/>
    <w:rsid w:val="00B43D73"/>
    <w:rsid w:val="00B44083"/>
    <w:rsid w:val="00B441B1"/>
    <w:rsid w:val="00B45C98"/>
    <w:rsid w:val="00B50520"/>
    <w:rsid w:val="00B5544A"/>
    <w:rsid w:val="00B639E9"/>
    <w:rsid w:val="00B6598C"/>
    <w:rsid w:val="00B66F17"/>
    <w:rsid w:val="00B71863"/>
    <w:rsid w:val="00B7345F"/>
    <w:rsid w:val="00B817CD"/>
    <w:rsid w:val="00B81828"/>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781"/>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508D"/>
    <w:rsid w:val="00BE7042"/>
    <w:rsid w:val="00BE7870"/>
    <w:rsid w:val="00BF095D"/>
    <w:rsid w:val="00BF32A7"/>
    <w:rsid w:val="00BF3618"/>
    <w:rsid w:val="00BF4F16"/>
    <w:rsid w:val="00BF65C9"/>
    <w:rsid w:val="00C0018F"/>
    <w:rsid w:val="00C0240D"/>
    <w:rsid w:val="00C02828"/>
    <w:rsid w:val="00C03779"/>
    <w:rsid w:val="00C05634"/>
    <w:rsid w:val="00C07B4E"/>
    <w:rsid w:val="00C10393"/>
    <w:rsid w:val="00C14872"/>
    <w:rsid w:val="00C14874"/>
    <w:rsid w:val="00C166D0"/>
    <w:rsid w:val="00C16D39"/>
    <w:rsid w:val="00C20466"/>
    <w:rsid w:val="00C214ED"/>
    <w:rsid w:val="00C2228A"/>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C46F1"/>
    <w:rsid w:val="00CD2733"/>
    <w:rsid w:val="00CD2A68"/>
    <w:rsid w:val="00CD2BC1"/>
    <w:rsid w:val="00CD3139"/>
    <w:rsid w:val="00CD4117"/>
    <w:rsid w:val="00CD7BC2"/>
    <w:rsid w:val="00CD7EC4"/>
    <w:rsid w:val="00CE5ACA"/>
    <w:rsid w:val="00CE5E47"/>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7D0F"/>
    <w:rsid w:val="00D33DC1"/>
    <w:rsid w:val="00D36333"/>
    <w:rsid w:val="00D42CDE"/>
    <w:rsid w:val="00D42FEE"/>
    <w:rsid w:val="00D44DE2"/>
    <w:rsid w:val="00D45A9C"/>
    <w:rsid w:val="00D53EAE"/>
    <w:rsid w:val="00D541E4"/>
    <w:rsid w:val="00D5651D"/>
    <w:rsid w:val="00D56836"/>
    <w:rsid w:val="00D56B87"/>
    <w:rsid w:val="00D61378"/>
    <w:rsid w:val="00D62D8E"/>
    <w:rsid w:val="00D634E2"/>
    <w:rsid w:val="00D65427"/>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71F7"/>
    <w:rsid w:val="00DB750F"/>
    <w:rsid w:val="00DB7F20"/>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527A"/>
    <w:rsid w:val="00E17BAD"/>
    <w:rsid w:val="00E21B22"/>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1B64"/>
    <w:rsid w:val="00E81961"/>
    <w:rsid w:val="00E82877"/>
    <w:rsid w:val="00E83BBB"/>
    <w:rsid w:val="00E84088"/>
    <w:rsid w:val="00E90BE9"/>
    <w:rsid w:val="00E93843"/>
    <w:rsid w:val="00E976C1"/>
    <w:rsid w:val="00EA025D"/>
    <w:rsid w:val="00EA07F0"/>
    <w:rsid w:val="00EA12E5"/>
    <w:rsid w:val="00EA2136"/>
    <w:rsid w:val="00EA36A2"/>
    <w:rsid w:val="00EA3D99"/>
    <w:rsid w:val="00EA5E60"/>
    <w:rsid w:val="00EA66A4"/>
    <w:rsid w:val="00EB00F7"/>
    <w:rsid w:val="00EB0E5E"/>
    <w:rsid w:val="00EB2238"/>
    <w:rsid w:val="00EB4C45"/>
    <w:rsid w:val="00EC00DF"/>
    <w:rsid w:val="00EC0FC2"/>
    <w:rsid w:val="00EC3585"/>
    <w:rsid w:val="00EC6B65"/>
    <w:rsid w:val="00ED29AB"/>
    <w:rsid w:val="00ED335C"/>
    <w:rsid w:val="00ED44A8"/>
    <w:rsid w:val="00ED5AAF"/>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5FF4"/>
    <w:rsid w:val="00F277F9"/>
    <w:rsid w:val="00F339E3"/>
    <w:rsid w:val="00F340C8"/>
    <w:rsid w:val="00F349CB"/>
    <w:rsid w:val="00F354F7"/>
    <w:rsid w:val="00F357E0"/>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6603"/>
    <w:rsid w:val="00F772D4"/>
    <w:rsid w:val="00F808C6"/>
    <w:rsid w:val="00F83F60"/>
    <w:rsid w:val="00F8476E"/>
    <w:rsid w:val="00F848EE"/>
    <w:rsid w:val="00F84DF8"/>
    <w:rsid w:val="00F91898"/>
    <w:rsid w:val="00F94FEF"/>
    <w:rsid w:val="00F971FB"/>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024FD"/>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527A"/>
    <w:pPr>
      <w:tabs>
        <w:tab w:val="left" w:pos="1134"/>
        <w:tab w:val="left" w:pos="1871"/>
        <w:tab w:val="left" w:pos="2268"/>
      </w:tabs>
      <w:overflowPunct w:val="0"/>
      <w:autoSpaceDE w:val="0"/>
      <w:autoSpaceDN w:val="0"/>
      <w:adjustRightInd w:val="0"/>
      <w:spacing w:before="120"/>
      <w:textAlignment w:val="baseline"/>
    </w:pPr>
    <w:rPr>
      <w:rFonts w:asciiTheme="minorHAnsi" w:eastAsia="SimSun"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BF32A7"/>
    <w:pPr>
      <w:keepNext/>
      <w:keepLines/>
      <w:spacing w:before="160"/>
      <w:ind w:left="1134"/>
    </w:pPr>
    <w:rPr>
      <w:rFonts w:eastAsia="STKait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62421D"/>
    <w:pPr>
      <w:spacing w:before="160"/>
    </w:pPr>
    <w:rPr>
      <w:rFonts w:eastAsia="STKaiti"/>
    </w:rPr>
  </w:style>
  <w:style w:type="paragraph" w:customStyle="1" w:styleId="Headingb">
    <w:name w:val="Heading_b"/>
    <w:basedOn w:val="Normal"/>
    <w:next w:val="Normal"/>
    <w:link w:val="HeadingbChar"/>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NUMBERED PARAGRAPH,List Paragraph 1,List Paragraph (numbered (a)),Use Case List Paragraph,References,lp1"/>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超??级链Ú,fL????,fL?级,超??级链,超?级链ïÈ,õ±?级链,õ±链ïÈ1,õ±???"/>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NUMBERED PARAGRAPH Char,List Paragraph 1 Char,lp1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 w:type="paragraph" w:customStyle="1" w:styleId="Pa10">
    <w:name w:val="Pa10"/>
    <w:basedOn w:val="Normal"/>
    <w:next w:val="Normal"/>
    <w:uiPriority w:val="99"/>
    <w:rsid w:val="00D56B87"/>
    <w:pPr>
      <w:tabs>
        <w:tab w:val="clear" w:pos="1134"/>
        <w:tab w:val="clear" w:pos="1871"/>
        <w:tab w:val="clear" w:pos="2268"/>
      </w:tabs>
      <w:overflowPunct/>
      <w:spacing w:before="0" w:after="120" w:line="201" w:lineRule="atLeast"/>
      <w:jc w:val="both"/>
      <w:textAlignment w:val="auto"/>
    </w:pPr>
    <w:rPr>
      <w:rFonts w:ascii="Calibri Light" w:hAnsi="Calibri Light" w:cs="Calibri Light"/>
      <w:sz w:val="21"/>
      <w:szCs w:val="24"/>
      <w:lang w:val="en-US" w:eastAsia="zh-CN"/>
    </w:rPr>
  </w:style>
  <w:style w:type="character" w:customStyle="1" w:styleId="normaltextrun">
    <w:name w:val="normaltextrun"/>
    <w:basedOn w:val="DefaultParagraphFont"/>
    <w:uiPriority w:val="1"/>
    <w:rsid w:val="00D56B87"/>
  </w:style>
  <w:style w:type="character" w:customStyle="1" w:styleId="eop">
    <w:name w:val="eop"/>
    <w:basedOn w:val="DefaultParagraphFont"/>
    <w:uiPriority w:val="1"/>
    <w:rsid w:val="00D56B87"/>
  </w:style>
  <w:style w:type="paragraph" w:customStyle="1" w:styleId="Pa12">
    <w:name w:val="Pa12"/>
    <w:basedOn w:val="Normal"/>
    <w:next w:val="Normal"/>
    <w:uiPriority w:val="99"/>
    <w:rsid w:val="00D56B87"/>
    <w:pPr>
      <w:tabs>
        <w:tab w:val="clear" w:pos="1134"/>
        <w:tab w:val="clear" w:pos="1871"/>
        <w:tab w:val="clear" w:pos="2268"/>
      </w:tabs>
      <w:overflowPunct/>
      <w:spacing w:before="0" w:after="120" w:line="251" w:lineRule="atLeast"/>
      <w:jc w:val="both"/>
      <w:textAlignment w:val="auto"/>
    </w:pPr>
    <w:rPr>
      <w:rFonts w:ascii="Calibri" w:hAnsi="Calibri" w:cs="Calibri"/>
      <w:sz w:val="21"/>
      <w:szCs w:val="24"/>
      <w:lang w:val="en-US" w:eastAsia="zh-CN"/>
    </w:rPr>
  </w:style>
  <w:style w:type="paragraph" w:customStyle="1" w:styleId="Pa39">
    <w:name w:val="Pa39"/>
    <w:basedOn w:val="Normal"/>
    <w:next w:val="Normal"/>
    <w:uiPriority w:val="99"/>
    <w:rsid w:val="00D56B87"/>
    <w:pPr>
      <w:tabs>
        <w:tab w:val="clear" w:pos="1134"/>
        <w:tab w:val="clear" w:pos="1871"/>
        <w:tab w:val="clear" w:pos="2268"/>
      </w:tabs>
      <w:overflowPunct/>
      <w:spacing w:before="0" w:after="120" w:line="221" w:lineRule="atLeast"/>
      <w:jc w:val="both"/>
      <w:textAlignment w:val="auto"/>
    </w:pPr>
    <w:rPr>
      <w:rFonts w:ascii="Calibri" w:hAnsi="Calibri" w:cs="Calibri"/>
      <w:sz w:val="21"/>
      <w:szCs w:val="24"/>
      <w:lang w:val="en-US" w:eastAsia="zh-CN"/>
    </w:rPr>
  </w:style>
  <w:style w:type="paragraph" w:customStyle="1" w:styleId="Tabletextcentred">
    <w:name w:val="Table text centred"/>
    <w:basedOn w:val="Tabletext"/>
    <w:rsid w:val="00D56B87"/>
    <w:pPr>
      <w:keepNext/>
      <w:spacing w:line="280" w:lineRule="exact"/>
      <w:jc w:val="center"/>
    </w:pPr>
    <w:rPr>
      <w:szCs w:val="10"/>
      <w:lang w:val="en-US" w:eastAsia="zh-CN"/>
    </w:rPr>
  </w:style>
  <w:style w:type="character" w:customStyle="1" w:styleId="HeadingbChar">
    <w:name w:val="Heading_b Char"/>
    <w:basedOn w:val="DefaultParagraphFont"/>
    <w:link w:val="Headingb"/>
    <w:locked/>
    <w:rsid w:val="00D56B87"/>
    <w:rPr>
      <w:rFonts w:asciiTheme="minorHAnsi" w:eastAsia="SimSun" w:hAnsiTheme="minorHAnsi" w:cs="Times New Roman Bold"/>
      <w:b/>
      <w:sz w:val="24"/>
      <w:lang w:val="fr-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itu-d/meetings/wtdc25/" TargetMode="External"/><Relationship Id="rId18" Type="http://schemas.openxmlformats.org/officeDocument/2006/relationships/hyperlink" Target="https://www.itu.int/itu-d/meetings/wtdc25/wp-content/uploads/sites/29/2025/11/WTDC-25-Declaration.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tu.int/en/ITU-D/Pages/regional-initiatives-2026-2029.aspx" TargetMode="External"/><Relationship Id="rId7" Type="http://schemas.openxmlformats.org/officeDocument/2006/relationships/settings" Target="settings.xml"/><Relationship Id="rId12" Type="http://schemas.openxmlformats.org/officeDocument/2006/relationships/hyperlink" Target="http://itu.int/go/wtdc25-final-report" TargetMode="External"/><Relationship Id="rId17" Type="http://schemas.openxmlformats.org/officeDocument/2006/relationships/hyperlink" Target="https://www.itu.int/itu-d/meetings/wtdc25/wp-content/uploads/sites/29/2025/11/WTDC-25-Declaration.pdf" TargetMode="External"/><Relationship Id="rId25" Type="http://schemas.openxmlformats.org/officeDocument/2006/relationships/hyperlink" Target="https://www.itu.int/en/ITU-D/Conferences/TDAG/Pages/2026/TDAG-Bureau.aspx" TargetMode="External"/><Relationship Id="rId2" Type="http://schemas.openxmlformats.org/officeDocument/2006/relationships/customXml" Target="../customXml/item2.xml"/><Relationship Id="rId16" Type="http://schemas.openxmlformats.org/officeDocument/2006/relationships/hyperlink" Target="https://www.itu.int/itu-d/meetings/wtdc25/the-conference/high-level-segment/speakers/" TargetMode="External"/><Relationship Id="rId20" Type="http://schemas.openxmlformats.org/officeDocument/2006/relationships/hyperlink" Target="https://www.itu.int/itu-d/meetings/wtdc25/wp-content/uploads/sites/29/2025/11/090-E.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itu.int/en/ITU-D/Conferences/TDAG/Pages/2026/TDAG-Bureau.aspx" TargetMode="External"/><Relationship Id="rId5" Type="http://schemas.openxmlformats.org/officeDocument/2006/relationships/numbering" Target="numbering.xml"/><Relationship Id="rId15" Type="http://schemas.openxmlformats.org/officeDocument/2006/relationships/hyperlink" Target="https://www.itu.int/itu-d/meetings/wtdc25/the-conference/high-level-segment/speakers/" TargetMode="External"/><Relationship Id="rId23" Type="http://schemas.openxmlformats.org/officeDocument/2006/relationships/hyperlink" Target="https://www.itu.int/itu-d/meetings/wtdc25/wp-content/uploads/sites/29/2025/12/Study-Group-Questions-2026-2029.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tu.int/dms_ties/itu-d/md/22/wtdc25/c/D22-WTDC25-C-0090!!PDF-C.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itu-d/meetings/wtdc25/the-conference/high-level-segment/speakers/" TargetMode="External"/><Relationship Id="rId22" Type="http://schemas.openxmlformats.org/officeDocument/2006/relationships/hyperlink" Target="https://www.itu.int/itu-d/meetings/wtdc25/wp-content/uploads/sites/29/2025/12/Study-Group-Questions-2026-2029.pdf"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3.xml><?xml version="1.0" encoding="utf-8"?>
<ds:datastoreItem xmlns:ds="http://schemas.openxmlformats.org/officeDocument/2006/customXml" ds:itemID="{8A7C67D6-CEFE-4AFE-8EC3-4585BFEF5BAE}">
  <ds:schemaRefs>
    <ds:schemaRef ds:uri="http://schemas.microsoft.com/office/infopath/2007/PartnerControls"/>
    <ds:schemaRef ds:uri="d4ea696a-cca3-460b-a983-57ac2621983a"/>
    <ds:schemaRef ds:uri="http://schemas.openxmlformats.org/package/2006/metadata/core-properties"/>
    <ds:schemaRef ds:uri="http://schemas.microsoft.com/office/2006/metadata/properties"/>
    <ds:schemaRef ds:uri="http://purl.org/dc/dcmitype/"/>
    <ds:schemaRef ds:uri="http://schemas.microsoft.com/office/2006/documentManagement/types"/>
    <ds:schemaRef ds:uri="29399490-13b9-4c73-b71e-403b715b75a7"/>
    <ds:schemaRef ds:uri="http://purl.org/dc/elements/1.1/"/>
    <ds:schemaRef ds:uri="http://www.w3.org/XML/1998/namespace"/>
    <ds:schemaRef ds:uri="http://purl.org/dc/terms/"/>
  </ds:schemaRefs>
</ds:datastoreItem>
</file>

<file path=customXml/itemProps4.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1416</Words>
  <Characters>7845</Characters>
  <Application>Microsoft Office Word</Application>
  <DocSecurity>0</DocSecurity>
  <Lines>148</Lines>
  <Paragraphs>47</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9214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Manias, Michel</dc:creator>
  <cp:lastModifiedBy>Li, Yong</cp:lastModifiedBy>
  <cp:revision>2</cp:revision>
  <cp:lastPrinted>2019-01-16T07:57:00Z</cp:lastPrinted>
  <dcterms:created xsi:type="dcterms:W3CDTF">2026-03-18T14:48:00Z</dcterms:created>
  <dcterms:modified xsi:type="dcterms:W3CDTF">2026-03-18T14:48:00Z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