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5736F9B6" w14:textId="77777777" w:rsidTr="005C3173">
        <w:trPr>
          <w:cantSplit/>
          <w:trHeight w:val="1134"/>
        </w:trPr>
        <w:tc>
          <w:tcPr>
            <w:tcW w:w="6663" w:type="dxa"/>
          </w:tcPr>
          <w:p w14:paraId="34B2B704" w14:textId="57C6AED5" w:rsidR="00294BF6" w:rsidRDefault="00767F2F" w:rsidP="00294BF6">
            <w:pPr>
              <w:ind w:left="34"/>
              <w:rPr>
                <w:b/>
                <w:bCs/>
                <w:sz w:val="32"/>
                <w:szCs w:val="32"/>
                <w:lang w:eastAsia="zh-CN"/>
              </w:rPr>
            </w:pPr>
            <w:r w:rsidRPr="00767F2F">
              <w:rPr>
                <w:rFonts w:ascii="Calibri" w:hAnsi="Calibri" w:hint="eastAsia"/>
                <w:b/>
                <w:bCs/>
                <w:sz w:val="32"/>
                <w:szCs w:val="32"/>
                <w:lang w:eastAsia="zh-CN"/>
              </w:rPr>
              <w:t>电信发展顾问组（</w:t>
            </w:r>
            <w:r w:rsidRPr="00767F2F">
              <w:rPr>
                <w:rFonts w:ascii="Calibri" w:hAnsi="Calibri"/>
                <w:b/>
                <w:bCs/>
                <w:sz w:val="32"/>
                <w:szCs w:val="32"/>
                <w:lang w:eastAsia="zh-CN"/>
              </w:rPr>
              <w:t>TDAG</w:t>
            </w:r>
            <w:r w:rsidRPr="00767F2F">
              <w:rPr>
                <w:rFonts w:ascii="Calibri" w:hAnsi="Calibri" w:hint="eastAsia"/>
                <w:b/>
                <w:bCs/>
                <w:sz w:val="32"/>
                <w:szCs w:val="32"/>
                <w:lang w:eastAsia="zh-CN"/>
              </w:rPr>
              <w:t>）</w:t>
            </w:r>
          </w:p>
          <w:p w14:paraId="2DCF59CB" w14:textId="4A839F7F" w:rsidR="00294BF6" w:rsidRPr="00403C69" w:rsidRDefault="00767F2F" w:rsidP="00294BF6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8"/>
                <w:szCs w:val="28"/>
                <w:lang w:eastAsia="zh-CN"/>
              </w:rPr>
            </w:pP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第</w:t>
            </w:r>
            <w:r w:rsidRPr="00767F2F"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3</w:t>
            </w:r>
            <w:r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3</w:t>
            </w: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次会议，</w:t>
            </w:r>
            <w:r w:rsidRPr="00767F2F"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202</w:t>
            </w:r>
            <w:r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6</w:t>
            </w: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年</w:t>
            </w:r>
            <w:r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4</w:t>
            </w: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月</w:t>
            </w:r>
            <w:r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7</w:t>
            </w:r>
            <w:r w:rsidRPr="00767F2F"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-</w:t>
            </w: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1</w:t>
            </w:r>
            <w:r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0</w:t>
            </w: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日，瑞士日内瓦</w:t>
            </w:r>
          </w:p>
        </w:tc>
        <w:tc>
          <w:tcPr>
            <w:tcW w:w="3368" w:type="dxa"/>
          </w:tcPr>
          <w:p w14:paraId="06B48AA1" w14:textId="516DD633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403C69">
            <w:pPr>
              <w:spacing w:before="0" w:after="48" w:line="240" w:lineRule="atLeast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403C69">
            <w:pPr>
              <w:spacing w:before="0" w:line="240" w:lineRule="atLeast"/>
              <w:rPr>
                <w:rFonts w:cstheme="minorHAnsi"/>
                <w:sz w:val="20"/>
              </w:rPr>
            </w:pPr>
          </w:p>
        </w:tc>
      </w:tr>
      <w:tr w:rsidR="00D87035" w:rsidRPr="00403C69" w14:paraId="02BC550A" w14:textId="77777777" w:rsidTr="005C3173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403C69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6F008A08" w14:textId="74BDE0D2" w:rsidR="00D87035" w:rsidRPr="00403C69" w:rsidRDefault="00767F2F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  <w:proofErr w:type="spellStart"/>
            <w:r w:rsidRPr="00767F2F">
              <w:rPr>
                <w:rFonts w:ascii="Calibri" w:hAnsi="Calibri" w:hint="eastAsia"/>
                <w:b/>
                <w:bCs/>
                <w:lang w:val="en-US"/>
              </w:rPr>
              <w:t>文件</w:t>
            </w:r>
            <w:proofErr w:type="spellEnd"/>
            <w:r w:rsidRPr="00767F2F">
              <w:rPr>
                <w:rFonts w:ascii="Calibri" w:hAnsi="Calibri"/>
                <w:b/>
                <w:bCs/>
                <w:lang w:val="en-US"/>
              </w:rPr>
              <w:t xml:space="preserve"> </w:t>
            </w:r>
            <w:bookmarkStart w:id="4" w:name="DocRef1"/>
            <w:bookmarkEnd w:id="4"/>
            <w:r w:rsidRPr="00767F2F">
              <w:rPr>
                <w:rFonts w:ascii="Calibri" w:hAnsi="Calibri"/>
                <w:b/>
                <w:bCs/>
                <w:lang w:val="en-US"/>
              </w:rPr>
              <w:t>TDAG-2</w:t>
            </w:r>
            <w:bookmarkStart w:id="5" w:name="DocNo1"/>
            <w:bookmarkEnd w:id="5"/>
            <w:r>
              <w:rPr>
                <w:rFonts w:ascii="Calibri" w:hAnsi="Calibri"/>
                <w:b/>
                <w:bCs/>
                <w:lang w:val="en-US" w:eastAsia="zh-CN"/>
              </w:rPr>
              <w:t>6</w:t>
            </w:r>
            <w:r w:rsidRPr="00767F2F">
              <w:rPr>
                <w:rFonts w:ascii="Calibri" w:hAnsi="Calibri"/>
                <w:b/>
                <w:bCs/>
                <w:lang w:val="en-US"/>
              </w:rPr>
              <w:t>/</w:t>
            </w:r>
            <w:r w:rsidR="007769BE">
              <w:rPr>
                <w:rFonts w:ascii="Calibri" w:hAnsi="Calibri"/>
                <w:b/>
                <w:bCs/>
                <w:lang w:val="en-US"/>
              </w:rPr>
              <w:t>2</w:t>
            </w:r>
            <w:r w:rsidRPr="00767F2F">
              <w:rPr>
                <w:rFonts w:ascii="Calibri" w:hAnsi="Calibri"/>
                <w:b/>
                <w:bCs/>
                <w:lang w:val="en-US"/>
              </w:rPr>
              <w:t>-</w:t>
            </w:r>
            <w:r w:rsidRPr="00767F2F">
              <w:rPr>
                <w:rFonts w:ascii="Calibri" w:hAnsi="Calibri" w:hint="eastAsia"/>
                <w:b/>
                <w:bCs/>
                <w:lang w:val="en-US" w:eastAsia="zh-CN"/>
              </w:rPr>
              <w:t>C</w:t>
            </w:r>
          </w:p>
        </w:tc>
      </w:tr>
      <w:tr w:rsidR="00D87035" w:rsidRPr="00403C69" w14:paraId="55AD5FBA" w14:textId="77777777" w:rsidTr="005C3173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403C69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242C61B7" w14:textId="336C9F14" w:rsidR="00D87035" w:rsidRPr="00767F2F" w:rsidRDefault="00767F2F" w:rsidP="00403C69">
            <w:pPr>
              <w:spacing w:before="0" w:line="240" w:lineRule="atLeast"/>
              <w:rPr>
                <w:rFonts w:cstheme="minorHAnsi"/>
                <w:szCs w:val="24"/>
                <w:lang w:val="en-US"/>
              </w:rPr>
            </w:pPr>
            <w:r w:rsidRPr="00767F2F">
              <w:rPr>
                <w:rFonts w:ascii="Calibri" w:hAnsi="Calibri"/>
                <w:b/>
                <w:bCs/>
                <w:szCs w:val="28"/>
              </w:rPr>
              <w:t>202</w:t>
            </w:r>
            <w:r>
              <w:rPr>
                <w:rFonts w:ascii="Calibri" w:hAnsi="Calibri"/>
                <w:b/>
                <w:bCs/>
                <w:szCs w:val="28"/>
              </w:rPr>
              <w:t>6</w:t>
            </w:r>
            <w:r w:rsidRPr="00767F2F">
              <w:rPr>
                <w:rFonts w:ascii="SimSun" w:hAnsi="SimSun" w:hint="eastAsia"/>
                <w:b/>
                <w:bCs/>
                <w:szCs w:val="28"/>
                <w:lang w:eastAsia="zh-CN"/>
              </w:rPr>
              <w:t>年</w:t>
            </w:r>
            <w:r w:rsidR="007769BE">
              <w:rPr>
                <w:rFonts w:ascii="Calibri" w:hAnsi="Calibri"/>
                <w:b/>
                <w:bCs/>
                <w:szCs w:val="28"/>
              </w:rPr>
              <w:t>3</w:t>
            </w:r>
            <w:r w:rsidRPr="00767F2F">
              <w:rPr>
                <w:rFonts w:ascii="SimSun" w:hAnsi="SimSun" w:hint="eastAsia"/>
                <w:b/>
                <w:bCs/>
                <w:szCs w:val="28"/>
                <w:lang w:eastAsia="zh-CN"/>
              </w:rPr>
              <w:t>月</w:t>
            </w:r>
            <w:r w:rsidR="007769BE">
              <w:rPr>
                <w:rFonts w:ascii="Calibri" w:hAnsi="Calibri"/>
                <w:b/>
                <w:bCs/>
                <w:szCs w:val="28"/>
              </w:rPr>
              <w:t>3</w:t>
            </w:r>
            <w:r w:rsidRPr="00767F2F">
              <w:rPr>
                <w:rFonts w:ascii="SimSun" w:hAnsi="SimSun" w:hint="eastAsia"/>
                <w:b/>
                <w:bCs/>
                <w:szCs w:val="28"/>
                <w:lang w:eastAsia="zh-CN"/>
              </w:rPr>
              <w:t>日</w:t>
            </w:r>
          </w:p>
        </w:tc>
      </w:tr>
      <w:bookmarkEnd w:id="6"/>
      <w:bookmarkEnd w:id="7"/>
      <w:tr w:rsidR="00D87035" w:rsidRPr="00403C69" w14:paraId="07260C0B" w14:textId="77777777" w:rsidTr="005C3173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</w:p>
        </w:tc>
        <w:tc>
          <w:tcPr>
            <w:tcW w:w="3368" w:type="dxa"/>
          </w:tcPr>
          <w:p w14:paraId="2C8BB831" w14:textId="3AC273ED" w:rsidR="00D87035" w:rsidRPr="00403C69" w:rsidRDefault="00767F2F" w:rsidP="00403C69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 w:rsidRPr="00767F2F">
              <w:rPr>
                <w:rFonts w:ascii="Calibri" w:hAnsi="Calibri" w:hint="eastAsia"/>
                <w:b/>
                <w:lang w:eastAsia="zh-CN"/>
              </w:rPr>
              <w:t>原文：英文</w:t>
            </w:r>
          </w:p>
        </w:tc>
      </w:tr>
      <w:tr w:rsidR="00767F2F" w:rsidRPr="00403C69" w14:paraId="7A5CDA81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1A02D973" w14:textId="52FD6BCD" w:rsidR="00767F2F" w:rsidRPr="00767F2F" w:rsidRDefault="007769BE" w:rsidP="00403C69">
            <w:pPr>
              <w:pStyle w:val="Source"/>
              <w:spacing w:before="240" w:after="240"/>
              <w:rPr>
                <w:rFonts w:eastAsiaTheme="minorEastAsia"/>
                <w:lang w:eastAsia="zh-CN"/>
              </w:rPr>
            </w:pPr>
            <w:bookmarkStart w:id="8" w:name="dbluepink" w:colFirst="0" w:colLast="0"/>
            <w:bookmarkStart w:id="9" w:name="dorlang" w:colFirst="1" w:colLast="1"/>
            <w:r w:rsidRPr="007769BE">
              <w:rPr>
                <w:rFonts w:eastAsiaTheme="minorEastAsia" w:hint="eastAsia"/>
                <w:lang w:eastAsia="zh-CN"/>
              </w:rPr>
              <w:t>电信发展局主任</w:t>
            </w:r>
          </w:p>
        </w:tc>
      </w:tr>
      <w:tr w:rsidR="00767F2F" w:rsidRPr="00403C69" w14:paraId="06BE7A84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57377CE0" w14:textId="6E21EAEB" w:rsidR="00767F2F" w:rsidRPr="00403C69" w:rsidRDefault="007769BE" w:rsidP="00403C69">
            <w:pPr>
              <w:pStyle w:val="Title1"/>
              <w:spacing w:before="120" w:after="120"/>
              <w:rPr>
                <w:caps w:val="0"/>
                <w:lang w:eastAsia="zh-CN"/>
              </w:rPr>
            </w:pPr>
            <w:r w:rsidRPr="00C72F73">
              <w:rPr>
                <w:rFonts w:ascii="Calibri" w:hAnsi="Calibri" w:cs="Calibri"/>
                <w:caps w:val="0"/>
                <w:szCs w:val="28"/>
                <w:lang w:val="en-US" w:eastAsia="zh-CN"/>
              </w:rPr>
              <w:t>ITU-D</w:t>
            </w:r>
            <w:r w:rsidRPr="00C72F73">
              <w:rPr>
                <w:rFonts w:ascii="Calibri" w:hAnsi="Calibri" w:cs="Calibri" w:hint="eastAsia"/>
                <w:caps w:val="0"/>
                <w:szCs w:val="28"/>
                <w:lang w:val="en-US" w:eastAsia="zh-CN"/>
              </w:rPr>
              <w:t>行动计划实施报告</w:t>
            </w:r>
            <w:r>
              <w:rPr>
                <w:rFonts w:ascii="Calibri" w:hAnsi="Calibri" w:cs="Calibri"/>
                <w:caps w:val="0"/>
                <w:szCs w:val="28"/>
                <w:lang w:val="en-US" w:eastAsia="zh-CN"/>
              </w:rPr>
              <w:t>；</w:t>
            </w:r>
            <w:r w:rsidRPr="00C72F73">
              <w:rPr>
                <w:rFonts w:ascii="Calibri" w:hAnsi="Calibri" w:cs="Calibri" w:hint="eastAsia"/>
                <w:caps w:val="0"/>
                <w:szCs w:val="28"/>
                <w:lang w:val="en-US" w:eastAsia="zh-CN"/>
              </w:rPr>
              <w:t>《基加利行动计划》</w:t>
            </w:r>
            <w:r>
              <w:rPr>
                <w:rFonts w:ascii="Calibri" w:hAnsi="Calibri" w:cs="Calibri" w:hint="eastAsia"/>
                <w:caps w:val="0"/>
                <w:szCs w:val="28"/>
                <w:lang w:val="en-US" w:eastAsia="zh-CN"/>
              </w:rPr>
              <w:t>的完成和</w:t>
            </w:r>
            <w:r w:rsidRPr="00C72F73">
              <w:rPr>
                <w:rFonts w:ascii="Calibri" w:hAnsi="Calibri" w:cs="Calibri" w:hint="eastAsia"/>
                <w:caps w:val="0"/>
                <w:szCs w:val="28"/>
                <w:lang w:val="en-US" w:eastAsia="zh-CN"/>
              </w:rPr>
              <w:t>《巴库行动计划》</w:t>
            </w:r>
            <w:r>
              <w:rPr>
                <w:rFonts w:ascii="Calibri" w:hAnsi="Calibri" w:cs="Calibri" w:hint="eastAsia"/>
                <w:caps w:val="0"/>
                <w:szCs w:val="28"/>
                <w:lang w:val="en-US" w:eastAsia="zh-CN"/>
              </w:rPr>
              <w:t>的</w:t>
            </w:r>
            <w:r>
              <w:rPr>
                <w:rFonts w:ascii="Calibri" w:hAnsi="Calibri" w:cs="Calibri"/>
                <w:caps w:val="0"/>
                <w:szCs w:val="28"/>
                <w:lang w:val="en-US" w:eastAsia="zh-CN"/>
              </w:rPr>
              <w:br/>
            </w:r>
            <w:r>
              <w:rPr>
                <w:rFonts w:ascii="Calibri" w:hAnsi="Calibri" w:cs="Calibri" w:hint="eastAsia"/>
                <w:caps w:val="0"/>
                <w:szCs w:val="28"/>
                <w:lang w:val="en-US" w:eastAsia="zh-CN"/>
              </w:rPr>
              <w:t>影响框架</w:t>
            </w:r>
          </w:p>
        </w:tc>
      </w:tr>
      <w:tr w:rsidR="00767F2F" w:rsidRPr="00403C69" w14:paraId="3886F53F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546EC4F6" w14:textId="77777777" w:rsidR="00767F2F" w:rsidRPr="00403C69" w:rsidRDefault="00767F2F" w:rsidP="00403C69">
            <w:pPr>
              <w:pStyle w:val="Title1"/>
              <w:spacing w:before="120" w:after="120"/>
              <w:jc w:val="left"/>
              <w:rPr>
                <w:rFonts w:cs="Times New Roman Bold"/>
                <w:caps w:val="0"/>
                <w:szCs w:val="28"/>
                <w:lang w:eastAsia="zh-CN"/>
              </w:rPr>
            </w:pPr>
          </w:p>
        </w:tc>
      </w:tr>
      <w:tr w:rsidR="00767F2F" w:rsidRPr="00403C69" w14:paraId="6F91CCE0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099" w14:textId="53BBF2D6" w:rsidR="00767F2F" w:rsidRPr="00403C69" w:rsidRDefault="00767F2F" w:rsidP="00403C69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Cs w:val="24"/>
                <w:lang w:eastAsia="zh-CN"/>
              </w:rPr>
              <w:t>摘要：</w:t>
            </w:r>
          </w:p>
          <w:p w14:paraId="758B5750" w14:textId="44219EA5" w:rsidR="007769BE" w:rsidRDefault="007769BE" w:rsidP="003C096D">
            <w:pPr>
              <w:ind w:firstLineChars="200"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本文件报告了</w:t>
            </w:r>
            <w:r>
              <w:rPr>
                <w:rFonts w:hint="eastAsia"/>
                <w:lang w:eastAsia="zh-CN"/>
              </w:rPr>
              <w:t>2022</w:t>
            </w:r>
            <w:r>
              <w:rPr>
                <w:rFonts w:hint="eastAsia"/>
                <w:lang w:eastAsia="zh-CN"/>
              </w:rPr>
              <w:t>年世界电信发展大会（</w:t>
            </w:r>
            <w:r>
              <w:rPr>
                <w:rFonts w:hint="eastAsia"/>
                <w:lang w:eastAsia="zh-CN"/>
              </w:rPr>
              <w:t>WTDC-22</w:t>
            </w:r>
            <w:r>
              <w:rPr>
                <w:rFonts w:hint="eastAsia"/>
                <w:lang w:eastAsia="zh-CN"/>
              </w:rPr>
              <w:t>）通过的《基加利行动计划》（</w:t>
            </w:r>
            <w:r>
              <w:rPr>
                <w:rFonts w:hint="eastAsia"/>
                <w:lang w:eastAsia="zh-CN"/>
              </w:rPr>
              <w:t>KAP</w:t>
            </w:r>
            <w:r>
              <w:rPr>
                <w:rFonts w:hint="eastAsia"/>
                <w:lang w:eastAsia="zh-CN"/>
              </w:rPr>
              <w:t>）</w:t>
            </w:r>
            <w:r w:rsidR="00BF07C1">
              <w:rPr>
                <w:rFonts w:hint="eastAsia"/>
                <w:lang w:eastAsia="zh-CN"/>
              </w:rPr>
              <w:t>在所涵盖的</w:t>
            </w:r>
            <w:r w:rsidR="00A256DD">
              <w:rPr>
                <w:rFonts w:hint="eastAsia"/>
                <w:lang w:eastAsia="zh-CN"/>
              </w:rPr>
              <w:t>2025</w:t>
            </w:r>
            <w:r w:rsidR="00A256DD">
              <w:rPr>
                <w:rFonts w:hint="eastAsia"/>
                <w:lang w:eastAsia="zh-CN"/>
              </w:rPr>
              <w:t>年</w:t>
            </w:r>
            <w:r w:rsidR="00A256DD">
              <w:rPr>
                <w:rFonts w:hint="eastAsia"/>
                <w:lang w:eastAsia="zh-CN"/>
              </w:rPr>
              <w:t>9</w:t>
            </w:r>
            <w:r w:rsidR="00A256DD">
              <w:rPr>
                <w:rFonts w:hint="eastAsia"/>
                <w:lang w:eastAsia="zh-CN"/>
              </w:rPr>
              <w:t>月至</w:t>
            </w:r>
            <w:r w:rsidR="00A256DD">
              <w:rPr>
                <w:rFonts w:hint="eastAsia"/>
                <w:lang w:eastAsia="zh-CN"/>
              </w:rPr>
              <w:t>2025</w:t>
            </w:r>
            <w:r w:rsidR="00A256DD">
              <w:rPr>
                <w:rFonts w:hint="eastAsia"/>
                <w:lang w:eastAsia="zh-CN"/>
              </w:rPr>
              <w:t>年</w:t>
            </w:r>
            <w:r w:rsidR="00A256DD">
              <w:rPr>
                <w:rFonts w:hint="eastAsia"/>
                <w:lang w:eastAsia="zh-CN"/>
              </w:rPr>
              <w:t>12</w:t>
            </w:r>
            <w:r w:rsidR="00A256DD">
              <w:rPr>
                <w:rFonts w:hint="eastAsia"/>
                <w:lang w:eastAsia="zh-CN"/>
              </w:rPr>
              <w:t>月</w:t>
            </w:r>
            <w:r w:rsidR="00BF07C1">
              <w:rPr>
                <w:rFonts w:hint="eastAsia"/>
                <w:lang w:eastAsia="zh-CN"/>
              </w:rPr>
              <w:t>期间</w:t>
            </w:r>
            <w:r>
              <w:rPr>
                <w:rFonts w:hint="eastAsia"/>
                <w:lang w:eastAsia="zh-CN"/>
              </w:rPr>
              <w:t>的实施完成情况。</w:t>
            </w:r>
            <w:r w:rsidR="0087094C">
              <w:rPr>
                <w:rFonts w:hint="eastAsia"/>
                <w:lang w:eastAsia="zh-CN"/>
              </w:rPr>
              <w:t>本文件</w:t>
            </w:r>
            <w:r w:rsidR="001E7BE1" w:rsidRPr="001E7BE1">
              <w:rPr>
                <w:rFonts w:hint="eastAsia"/>
                <w:lang w:eastAsia="zh-CN"/>
              </w:rPr>
              <w:t>还介绍了实施</w:t>
            </w:r>
            <w:r w:rsidR="00BB1512" w:rsidRPr="00C72F73">
              <w:rPr>
                <w:rFonts w:ascii="Calibri" w:hAnsi="Calibri" w:cs="Calibri" w:hint="eastAsia"/>
                <w:szCs w:val="28"/>
                <w:lang w:val="en-US" w:eastAsia="zh-CN"/>
              </w:rPr>
              <w:t>《巴库行动计划》</w:t>
            </w:r>
            <w:r w:rsidR="001E7BE1" w:rsidRPr="001E7BE1">
              <w:rPr>
                <w:rFonts w:hint="eastAsia"/>
                <w:lang w:eastAsia="zh-CN"/>
              </w:rPr>
              <w:t>（</w:t>
            </w:r>
            <w:r w:rsidR="001E7BE1" w:rsidRPr="001E7BE1">
              <w:rPr>
                <w:rFonts w:hint="eastAsia"/>
                <w:lang w:eastAsia="zh-CN"/>
              </w:rPr>
              <w:t>BAP</w:t>
            </w:r>
            <w:r w:rsidR="001E7BE1" w:rsidRPr="001E7BE1">
              <w:rPr>
                <w:rFonts w:hint="eastAsia"/>
                <w:lang w:eastAsia="zh-CN"/>
              </w:rPr>
              <w:t>）的影响框架</w:t>
            </w:r>
            <w:r w:rsidR="00E32A45">
              <w:rPr>
                <w:rFonts w:hint="eastAsia"/>
                <w:lang w:eastAsia="zh-CN"/>
              </w:rPr>
              <w:t>，</w:t>
            </w:r>
            <w:r w:rsidR="00E93E0A">
              <w:rPr>
                <w:rFonts w:hint="eastAsia"/>
                <w:lang w:eastAsia="zh-CN"/>
              </w:rPr>
              <w:t>该计划于</w:t>
            </w:r>
            <w:r w:rsidR="00E32A45" w:rsidRPr="001E7BE1">
              <w:rPr>
                <w:rFonts w:hint="eastAsia"/>
                <w:lang w:eastAsia="zh-CN"/>
              </w:rPr>
              <w:t>阿塞拜疆巴库举行的</w:t>
            </w:r>
            <w:r w:rsidR="00E32A45" w:rsidRPr="001E7BE1">
              <w:rPr>
                <w:rFonts w:hint="eastAsia"/>
                <w:lang w:eastAsia="zh-CN"/>
              </w:rPr>
              <w:t>WTDC-25</w:t>
            </w:r>
            <w:r w:rsidR="00E32A45" w:rsidRPr="001E7BE1">
              <w:rPr>
                <w:rFonts w:hint="eastAsia"/>
                <w:lang w:eastAsia="zh-CN"/>
              </w:rPr>
              <w:t>上通过</w:t>
            </w:r>
            <w:r w:rsidR="001E7BE1" w:rsidRPr="001E7BE1">
              <w:rPr>
                <w:rFonts w:hint="eastAsia"/>
                <w:lang w:eastAsia="zh-CN"/>
              </w:rPr>
              <w:t>。</w:t>
            </w:r>
          </w:p>
          <w:p w14:paraId="11CFC7D7" w14:textId="1505DC63" w:rsidR="00767F2F" w:rsidRPr="00403C69" w:rsidRDefault="00E93E0A" w:rsidP="003C096D">
            <w:pPr>
              <w:ind w:firstLineChars="200" w:firstLine="480"/>
              <w:rPr>
                <w:lang w:eastAsia="zh-CN"/>
              </w:rPr>
            </w:pPr>
            <w:r w:rsidRPr="00E93E0A">
              <w:rPr>
                <w:rFonts w:hint="eastAsia"/>
                <w:lang w:eastAsia="zh-CN"/>
              </w:rPr>
              <w:t>作为</w:t>
            </w:r>
            <w:hyperlink r:id="rId12" w:history="1">
              <w:r w:rsidRPr="00E93E0A">
                <w:rPr>
                  <w:rStyle w:val="Hyperlink"/>
                  <w:rFonts w:hint="eastAsia"/>
                  <w:lang w:eastAsia="zh-CN"/>
                </w:rPr>
                <w:t>WTDC-25/2(Rev.1)</w:t>
              </w:r>
              <w:r w:rsidRPr="00E93E0A">
                <w:rPr>
                  <w:rStyle w:val="Hyperlink"/>
                  <w:rFonts w:hint="eastAsia"/>
                  <w:lang w:eastAsia="zh-CN"/>
                </w:rPr>
                <w:t>号文件</w:t>
              </w:r>
            </w:hyperlink>
            <w:r w:rsidRPr="00E93E0A">
              <w:rPr>
                <w:rFonts w:hint="eastAsia"/>
                <w:lang w:eastAsia="zh-CN"/>
              </w:rPr>
              <w:t>的补充，关于</w:t>
            </w:r>
            <w:r>
              <w:rPr>
                <w:rFonts w:hint="eastAsia"/>
                <w:lang w:eastAsia="zh-CN"/>
              </w:rPr>
              <w:t>K</w:t>
            </w:r>
            <w:r>
              <w:rPr>
                <w:lang w:eastAsia="zh-CN"/>
              </w:rPr>
              <w:t>AP</w:t>
            </w:r>
            <w:r w:rsidRPr="00E93E0A">
              <w:rPr>
                <w:rFonts w:hint="eastAsia"/>
                <w:lang w:eastAsia="zh-CN"/>
              </w:rPr>
              <w:t>实施情况的最终报告见</w:t>
            </w:r>
            <w:hyperlink r:id="rId13" w:history="1">
              <w:r w:rsidRPr="00E93E0A">
                <w:rPr>
                  <w:rStyle w:val="Hyperlink"/>
                  <w:rFonts w:hint="eastAsia"/>
                  <w:lang w:eastAsia="zh-CN"/>
                </w:rPr>
                <w:t>TDAG-26/2(Add.1)</w:t>
              </w:r>
              <w:r w:rsidRPr="00E93E0A">
                <w:rPr>
                  <w:rStyle w:val="Hyperlink"/>
                  <w:rFonts w:hint="eastAsia"/>
                  <w:lang w:eastAsia="zh-CN"/>
                </w:rPr>
                <w:t>号文件</w:t>
              </w:r>
            </w:hyperlink>
            <w:r w:rsidRPr="00E93E0A">
              <w:rPr>
                <w:rFonts w:hint="eastAsia"/>
                <w:lang w:eastAsia="zh-CN"/>
              </w:rPr>
              <w:t>。实施</w:t>
            </w:r>
            <w:r w:rsidRPr="00E93E0A">
              <w:rPr>
                <w:rFonts w:hint="eastAsia"/>
                <w:lang w:eastAsia="zh-CN"/>
              </w:rPr>
              <w:t>BAP</w:t>
            </w:r>
            <w:r w:rsidRPr="00E93E0A">
              <w:rPr>
                <w:rFonts w:hint="eastAsia"/>
                <w:lang w:eastAsia="zh-CN"/>
              </w:rPr>
              <w:t>的影响框架见</w:t>
            </w:r>
            <w:hyperlink r:id="rId14" w:history="1">
              <w:r w:rsidRPr="00E93E0A">
                <w:rPr>
                  <w:rStyle w:val="Hyperlink"/>
                  <w:rFonts w:hint="eastAsia"/>
                  <w:lang w:eastAsia="zh-CN"/>
                </w:rPr>
                <w:t>TDAG-26/2(Add.2)</w:t>
              </w:r>
              <w:r w:rsidRPr="00E93E0A">
                <w:rPr>
                  <w:rStyle w:val="Hyperlink"/>
                  <w:rFonts w:hint="eastAsia"/>
                  <w:lang w:eastAsia="zh-CN"/>
                </w:rPr>
                <w:t>号文件</w:t>
              </w:r>
            </w:hyperlink>
            <w:r w:rsidRPr="00E93E0A">
              <w:rPr>
                <w:rFonts w:hint="eastAsia"/>
                <w:lang w:eastAsia="zh-CN"/>
              </w:rPr>
              <w:t>。</w:t>
            </w:r>
          </w:p>
          <w:p w14:paraId="6B3236CE" w14:textId="166C61BC" w:rsidR="00767F2F" w:rsidRPr="00403C69" w:rsidRDefault="00767F2F" w:rsidP="00403C69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lang w:eastAsia="zh-CN"/>
              </w:rPr>
              <w:t>需采取的行动：</w:t>
            </w:r>
          </w:p>
          <w:p w14:paraId="006D636B" w14:textId="2137A257" w:rsidR="00767F2F" w:rsidRPr="00403C69" w:rsidRDefault="00767F2F" w:rsidP="00767F2F">
            <w:pPr>
              <w:ind w:firstLineChars="200" w:firstLine="480"/>
              <w:rPr>
                <w:szCs w:val="24"/>
                <w:lang w:eastAsia="zh-CN"/>
              </w:rPr>
            </w:pPr>
            <w:r w:rsidRPr="00767F2F">
              <w:rPr>
                <w:rFonts w:ascii="SimSun" w:hAnsi="SimSun" w:cs="SimSun" w:hint="eastAsia"/>
                <w:lang w:eastAsia="zh-CN"/>
              </w:rPr>
              <w:t>请</w:t>
            </w:r>
            <w:r w:rsidR="00F00DF8">
              <w:rPr>
                <w:rFonts w:ascii="SimSun" w:hAnsi="SimSun" w:cs="SimSun" w:hint="eastAsia"/>
                <w:lang w:eastAsia="zh-CN"/>
              </w:rPr>
              <w:t>电信发展顾问组（</w:t>
            </w:r>
            <w:r w:rsidRPr="00767F2F">
              <w:rPr>
                <w:rFonts w:ascii="Calibri" w:hAnsi="Calibri" w:cs="Calibri"/>
                <w:lang w:eastAsia="zh-CN"/>
              </w:rPr>
              <w:t>TDAG</w:t>
            </w:r>
            <w:r w:rsidR="00F00DF8">
              <w:rPr>
                <w:rFonts w:ascii="Calibri" w:hAnsi="Calibri" w:cs="Calibri" w:hint="eastAsia"/>
                <w:lang w:eastAsia="zh-CN"/>
              </w:rPr>
              <w:t>）</w:t>
            </w:r>
            <w:r w:rsidRPr="00767F2F">
              <w:rPr>
                <w:rFonts w:ascii="SimSun" w:hAnsi="SimSun" w:cs="SimSun" w:hint="eastAsia"/>
                <w:lang w:eastAsia="zh-CN"/>
              </w:rPr>
              <w:t>将</w:t>
            </w:r>
            <w:r w:rsidRPr="00767F2F">
              <w:rPr>
                <w:rFonts w:ascii="SimSun" w:hAnsi="SimSun" w:cs="Calibri" w:hint="eastAsia"/>
                <w:lang w:eastAsia="zh-CN"/>
              </w:rPr>
              <w:t>本文件</w:t>
            </w:r>
            <w:r w:rsidRPr="00767F2F">
              <w:rPr>
                <w:rFonts w:ascii="SimSun" w:hAnsi="SimSun" w:cs="SimSun" w:hint="eastAsia"/>
                <w:lang w:eastAsia="zh-CN"/>
              </w:rPr>
              <w:t>记录</w:t>
            </w:r>
            <w:r w:rsidRPr="00767F2F">
              <w:rPr>
                <w:rFonts w:ascii="SimSun" w:hAnsi="SimSun" w:cs="Batang" w:hint="eastAsia"/>
                <w:lang w:eastAsia="zh-CN"/>
              </w:rPr>
              <w:t>在案</w:t>
            </w:r>
            <w:r w:rsidRPr="00767F2F">
              <w:rPr>
                <w:rFonts w:ascii="SimSun" w:hAnsi="SimSun" w:cs="SimSun" w:hint="eastAsia"/>
                <w:lang w:eastAsia="zh-CN"/>
              </w:rPr>
              <w:t>。</w:t>
            </w:r>
          </w:p>
          <w:p w14:paraId="7F8BA69B" w14:textId="2AD3B250" w:rsidR="00767F2F" w:rsidRPr="00403C69" w:rsidRDefault="00767F2F" w:rsidP="00403C69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szCs w:val="24"/>
                <w:lang w:eastAsia="zh-CN"/>
              </w:rPr>
              <w:t>参考文件：</w:t>
            </w:r>
          </w:p>
          <w:p w14:paraId="2C2600A6" w14:textId="07B51E91" w:rsidR="007769BE" w:rsidRPr="008D57D4" w:rsidRDefault="00595DC1" w:rsidP="003C096D">
            <w:pPr>
              <w:ind w:firstLineChars="200" w:firstLine="480"/>
              <w:rPr>
                <w:rFonts w:ascii="Calibri" w:hAnsi="Calibri" w:cs="Calibri"/>
                <w:lang w:eastAsia="zh-CN"/>
              </w:rPr>
            </w:pPr>
            <w:hyperlink r:id="rId15" w:history="1">
              <w:r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WTDC-22</w:t>
              </w:r>
              <w:r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《</w:t>
              </w:r>
              <w:r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基</w:t>
              </w:r>
              <w:r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加利行动计划》</w:t>
              </w:r>
            </w:hyperlink>
          </w:p>
          <w:p w14:paraId="48F3A35E" w14:textId="11B0EE46" w:rsidR="007769BE" w:rsidRPr="008D57D4" w:rsidRDefault="007769BE" w:rsidP="003C096D">
            <w:pPr>
              <w:ind w:firstLineChars="200" w:firstLine="480"/>
              <w:rPr>
                <w:rFonts w:ascii="Calibri" w:hAnsi="Calibri" w:cs="Calibri"/>
                <w:lang w:eastAsia="zh-CN"/>
              </w:rPr>
            </w:pPr>
            <w:hyperlink r:id="rId16" w:history="1">
              <w:r w:rsidRPr="00FC2700">
                <w:rPr>
                  <w:rStyle w:val="Hyperlink"/>
                  <w:rFonts w:ascii="Calibri" w:hAnsi="Calibri" w:cs="Calibri"/>
                  <w:lang w:eastAsia="zh-CN"/>
                </w:rPr>
                <w:t>WTDC-25</w:t>
              </w:r>
              <w:r w:rsidR="00595DC1"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《</w:t>
              </w:r>
              <w:r w:rsidR="00595DC1"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巴</w:t>
              </w:r>
              <w:r w:rsidR="00595DC1"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库</w:t>
              </w:r>
              <w:r w:rsidR="00595DC1"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行动计划》</w:t>
              </w:r>
            </w:hyperlink>
          </w:p>
          <w:p w14:paraId="2B8384FE" w14:textId="387BEEE2" w:rsidR="00767F2F" w:rsidRPr="00403C69" w:rsidRDefault="00595DC1" w:rsidP="003C096D">
            <w:pPr>
              <w:ind w:firstLineChars="200" w:firstLine="480"/>
            </w:pPr>
            <w:hyperlink r:id="rId17" w:history="1">
              <w:r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WTDC-25/2(Rev.</w:t>
              </w:r>
              <w:proofErr w:type="gramStart"/>
              <w:r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1)</w:t>
              </w:r>
              <w:r w:rsidRPr="00FC2700">
                <w:rPr>
                  <w:rStyle w:val="Hyperlink"/>
                  <w:rFonts w:ascii="Calibri" w:hAnsi="Calibri" w:cs="Calibri" w:hint="eastAsia"/>
                  <w:lang w:eastAsia="zh-CN"/>
                </w:rPr>
                <w:t>号文件</w:t>
              </w:r>
              <w:proofErr w:type="gramEnd"/>
            </w:hyperlink>
          </w:p>
        </w:tc>
      </w:tr>
      <w:bookmarkEnd w:id="8"/>
      <w:bookmarkEnd w:id="9"/>
    </w:tbl>
    <w:p w14:paraId="30707726" w14:textId="39048621" w:rsidR="00075C63" w:rsidRPr="00403C69" w:rsidRDefault="00075C63" w:rsidP="0062421D">
      <w:pPr>
        <w:pStyle w:val="Headingi"/>
      </w:pPr>
      <w:r w:rsidRPr="00403C69">
        <w:br w:type="page"/>
      </w:r>
    </w:p>
    <w:p w14:paraId="66579522" w14:textId="6E36934E" w:rsidR="007769BE" w:rsidRPr="007769BE" w:rsidRDefault="007769BE" w:rsidP="007769BE">
      <w:pPr>
        <w:pStyle w:val="Heading1"/>
        <w:rPr>
          <w:sz w:val="24"/>
          <w:szCs w:val="24"/>
        </w:rPr>
      </w:pPr>
      <w:r w:rsidRPr="007769BE">
        <w:rPr>
          <w:sz w:val="24"/>
          <w:szCs w:val="24"/>
        </w:rPr>
        <w:lastRenderedPageBreak/>
        <w:t>1</w:t>
      </w:r>
      <w:r w:rsidRPr="007769BE">
        <w:rPr>
          <w:sz w:val="24"/>
          <w:szCs w:val="24"/>
        </w:rPr>
        <w:tab/>
      </w:r>
      <w:r w:rsidR="001B667A">
        <w:rPr>
          <w:rFonts w:hint="eastAsia"/>
          <w:sz w:val="24"/>
          <w:szCs w:val="24"/>
          <w:lang w:eastAsia="zh-CN"/>
        </w:rPr>
        <w:t>引言</w:t>
      </w:r>
    </w:p>
    <w:p w14:paraId="49012720" w14:textId="53B7DD8C" w:rsidR="007769BE" w:rsidRPr="006E3A1B" w:rsidRDefault="007769BE" w:rsidP="003C096D">
      <w:pPr>
        <w:rPr>
          <w:rFonts w:cstheme="minorBidi"/>
          <w:lang w:eastAsia="zh-CN"/>
        </w:rPr>
      </w:pPr>
      <w:r w:rsidRPr="006E3A1B">
        <w:rPr>
          <w:lang w:eastAsia="zh-CN"/>
        </w:rPr>
        <w:t>1.1</w:t>
      </w:r>
      <w:r w:rsidRPr="006E3A1B">
        <w:rPr>
          <w:lang w:eastAsia="zh-CN"/>
        </w:rPr>
        <w:tab/>
      </w:r>
      <w:r w:rsidR="001B667A" w:rsidRPr="001B667A">
        <w:rPr>
          <w:rFonts w:hint="eastAsia"/>
          <w:lang w:eastAsia="zh-CN"/>
        </w:rPr>
        <w:t>2025</w:t>
      </w:r>
      <w:r w:rsidR="001B667A" w:rsidRPr="001B667A">
        <w:rPr>
          <w:rFonts w:hint="eastAsia"/>
          <w:lang w:eastAsia="zh-CN"/>
        </w:rPr>
        <w:t>年</w:t>
      </w:r>
      <w:r w:rsidR="001B667A">
        <w:rPr>
          <w:rFonts w:hint="eastAsia"/>
          <w:lang w:eastAsia="zh-CN"/>
        </w:rPr>
        <w:t>国际电联</w:t>
      </w:r>
      <w:r w:rsidR="001B667A" w:rsidRPr="001B667A">
        <w:rPr>
          <w:rFonts w:hint="eastAsia"/>
          <w:lang w:eastAsia="zh-CN"/>
        </w:rPr>
        <w:t>世界电信发展大会（</w:t>
      </w:r>
      <w:r w:rsidR="001B667A" w:rsidRPr="001B667A">
        <w:rPr>
          <w:rFonts w:hint="eastAsia"/>
          <w:lang w:eastAsia="zh-CN"/>
        </w:rPr>
        <w:t>WTDC-25</w:t>
      </w:r>
      <w:r w:rsidR="001B667A" w:rsidRPr="001B667A">
        <w:rPr>
          <w:rFonts w:hint="eastAsia"/>
          <w:lang w:eastAsia="zh-CN"/>
        </w:rPr>
        <w:t>）于</w:t>
      </w:r>
      <w:r w:rsidR="001B667A" w:rsidRPr="001B667A">
        <w:rPr>
          <w:rFonts w:hint="eastAsia"/>
          <w:lang w:eastAsia="zh-CN"/>
        </w:rPr>
        <w:t>2025</w:t>
      </w:r>
      <w:r w:rsidR="001B667A" w:rsidRPr="001B667A">
        <w:rPr>
          <w:rFonts w:hint="eastAsia"/>
          <w:lang w:eastAsia="zh-CN"/>
        </w:rPr>
        <w:t>年</w:t>
      </w:r>
      <w:r w:rsidR="001B667A" w:rsidRPr="001B667A">
        <w:rPr>
          <w:rFonts w:hint="eastAsia"/>
          <w:lang w:eastAsia="zh-CN"/>
        </w:rPr>
        <w:t>11</w:t>
      </w:r>
      <w:r w:rsidR="001B667A" w:rsidRPr="001B667A">
        <w:rPr>
          <w:rFonts w:hint="eastAsia"/>
          <w:lang w:eastAsia="zh-CN"/>
        </w:rPr>
        <w:t>月</w:t>
      </w:r>
      <w:r w:rsidR="001B667A" w:rsidRPr="001B667A">
        <w:rPr>
          <w:rFonts w:hint="eastAsia"/>
          <w:lang w:eastAsia="zh-CN"/>
        </w:rPr>
        <w:t>15</w:t>
      </w:r>
      <w:r w:rsidR="001B667A" w:rsidRPr="001B667A">
        <w:rPr>
          <w:rFonts w:hint="eastAsia"/>
          <w:lang w:eastAsia="zh-CN"/>
        </w:rPr>
        <w:t>日至</w:t>
      </w:r>
      <w:r w:rsidR="001B667A" w:rsidRPr="001B667A">
        <w:rPr>
          <w:rFonts w:hint="eastAsia"/>
          <w:lang w:eastAsia="zh-CN"/>
        </w:rPr>
        <w:t>28</w:t>
      </w:r>
      <w:r w:rsidR="001B667A" w:rsidRPr="001B667A">
        <w:rPr>
          <w:rFonts w:hint="eastAsia"/>
          <w:lang w:eastAsia="zh-CN"/>
        </w:rPr>
        <w:t>日在阿塞拜疆巴库举行，并通过了</w:t>
      </w:r>
      <w:r w:rsidR="001B667A" w:rsidRPr="001B667A">
        <w:rPr>
          <w:rFonts w:hint="eastAsia"/>
          <w:lang w:eastAsia="zh-CN"/>
        </w:rPr>
        <w:t>ITU-D</w:t>
      </w:r>
      <w:r w:rsidR="001B667A">
        <w:rPr>
          <w:rFonts w:hint="eastAsia"/>
          <w:lang w:eastAsia="zh-CN"/>
        </w:rPr>
        <w:t>部门</w:t>
      </w:r>
      <w:r w:rsidR="001B667A" w:rsidRPr="001B667A">
        <w:rPr>
          <w:rFonts w:hint="eastAsia"/>
          <w:lang w:eastAsia="zh-CN"/>
        </w:rPr>
        <w:t>行动计划《巴库行动计划》（</w:t>
      </w:r>
      <w:r w:rsidR="001B667A" w:rsidRPr="001B667A">
        <w:rPr>
          <w:rFonts w:hint="eastAsia"/>
          <w:lang w:eastAsia="zh-CN"/>
        </w:rPr>
        <w:t>BAP</w:t>
      </w:r>
      <w:r w:rsidR="001B667A" w:rsidRPr="001B667A">
        <w:rPr>
          <w:rFonts w:hint="eastAsia"/>
          <w:lang w:eastAsia="zh-CN"/>
        </w:rPr>
        <w:t>），以指导国际电联电信发展部门（</w:t>
      </w:r>
      <w:r w:rsidR="001B667A" w:rsidRPr="001B667A">
        <w:rPr>
          <w:rFonts w:hint="eastAsia"/>
          <w:lang w:eastAsia="zh-CN"/>
        </w:rPr>
        <w:t>ITU-D</w:t>
      </w:r>
      <w:r w:rsidR="001B667A" w:rsidRPr="001B667A">
        <w:rPr>
          <w:rFonts w:hint="eastAsia"/>
          <w:lang w:eastAsia="zh-CN"/>
        </w:rPr>
        <w:t>）</w:t>
      </w:r>
      <w:r w:rsidR="001B667A" w:rsidRPr="001B667A">
        <w:rPr>
          <w:rFonts w:hint="eastAsia"/>
          <w:lang w:eastAsia="zh-CN"/>
        </w:rPr>
        <w:t>2026-2029</w:t>
      </w:r>
      <w:r w:rsidR="001B667A" w:rsidRPr="001B667A">
        <w:rPr>
          <w:rFonts w:hint="eastAsia"/>
          <w:lang w:eastAsia="zh-CN"/>
        </w:rPr>
        <w:t>年的工作。</w:t>
      </w:r>
    </w:p>
    <w:p w14:paraId="4C46C513" w14:textId="3654E0C0" w:rsidR="007769BE" w:rsidRPr="00A318FE" w:rsidRDefault="007769BE" w:rsidP="003C096D">
      <w:pPr>
        <w:rPr>
          <w:rFonts w:cstheme="minorBidi"/>
          <w:color w:val="000000"/>
          <w:lang w:eastAsia="zh-CN"/>
        </w:rPr>
      </w:pPr>
      <w:r w:rsidRPr="04395496">
        <w:rPr>
          <w:rFonts w:cstheme="minorBidi"/>
          <w:color w:val="000000" w:themeColor="text1"/>
          <w:lang w:eastAsia="zh-CN"/>
        </w:rPr>
        <w:t>1.2</w:t>
      </w:r>
      <w:r>
        <w:rPr>
          <w:lang w:eastAsia="zh-CN"/>
        </w:rPr>
        <w:tab/>
      </w:r>
      <w:r w:rsidR="001B667A" w:rsidRPr="001B667A">
        <w:rPr>
          <w:rFonts w:hint="eastAsia"/>
          <w:lang w:eastAsia="zh-CN"/>
        </w:rPr>
        <w:t>根据国际电联</w:t>
      </w:r>
      <w:r w:rsidR="001B667A" w:rsidRPr="001B667A">
        <w:rPr>
          <w:rFonts w:hint="eastAsia"/>
          <w:lang w:eastAsia="zh-CN"/>
        </w:rPr>
        <w:t>2024-2027</w:t>
      </w:r>
      <w:r w:rsidR="001B667A" w:rsidRPr="001B667A">
        <w:rPr>
          <w:rFonts w:hint="eastAsia"/>
          <w:lang w:eastAsia="zh-CN"/>
        </w:rPr>
        <w:t>年战略规划确定的主题重点、产品和服务提供以及推动因素，《巴库行动计划》将</w:t>
      </w:r>
      <w:r w:rsidR="001B667A" w:rsidRPr="001B667A">
        <w:rPr>
          <w:rFonts w:hint="eastAsia"/>
          <w:lang w:eastAsia="zh-CN"/>
        </w:rPr>
        <w:t>ITU-D</w:t>
      </w:r>
      <w:r w:rsidR="001B667A" w:rsidRPr="001B667A">
        <w:rPr>
          <w:rFonts w:hint="eastAsia"/>
          <w:lang w:eastAsia="zh-CN"/>
        </w:rPr>
        <w:t>的工作与</w:t>
      </w:r>
      <w:r w:rsidR="001B667A" w:rsidRPr="001B667A">
        <w:rPr>
          <w:rFonts w:hint="eastAsia"/>
          <w:lang w:eastAsia="zh-CN"/>
        </w:rPr>
        <w:t>ITU-D</w:t>
      </w:r>
      <w:r w:rsidR="001C2FC3">
        <w:rPr>
          <w:rFonts w:hint="eastAsia"/>
          <w:lang w:eastAsia="zh-CN"/>
        </w:rPr>
        <w:t>职权相关的</w:t>
      </w:r>
      <w:r w:rsidR="001C2FC3" w:rsidRPr="001B667A">
        <w:rPr>
          <w:rFonts w:hint="eastAsia"/>
          <w:lang w:eastAsia="zh-CN"/>
        </w:rPr>
        <w:t>国际电联决议</w:t>
      </w:r>
      <w:r w:rsidR="001C2FC3">
        <w:rPr>
          <w:rFonts w:hint="eastAsia"/>
          <w:lang w:eastAsia="zh-CN"/>
        </w:rPr>
        <w:t>及</w:t>
      </w:r>
      <w:r w:rsidR="001C2FC3" w:rsidRPr="001B667A">
        <w:rPr>
          <w:rFonts w:hint="eastAsia"/>
          <w:lang w:eastAsia="zh-CN"/>
        </w:rPr>
        <w:t>建议</w:t>
      </w:r>
      <w:r w:rsidR="001B667A" w:rsidRPr="001B667A">
        <w:rPr>
          <w:rFonts w:hint="eastAsia"/>
          <w:lang w:eastAsia="zh-CN"/>
        </w:rPr>
        <w:t>、区域性举措和研究组课题</w:t>
      </w:r>
      <w:r w:rsidR="001C2FC3">
        <w:rPr>
          <w:rFonts w:hint="eastAsia"/>
          <w:lang w:eastAsia="zh-CN"/>
        </w:rPr>
        <w:t>相协调并做出规划</w:t>
      </w:r>
      <w:r w:rsidR="001B667A" w:rsidRPr="001B667A">
        <w:rPr>
          <w:rFonts w:hint="eastAsia"/>
          <w:lang w:eastAsia="zh-CN"/>
        </w:rPr>
        <w:t>。</w:t>
      </w:r>
    </w:p>
    <w:p w14:paraId="52034A8F" w14:textId="1EB6BDE7" w:rsidR="007769BE" w:rsidRPr="006E3A1B" w:rsidRDefault="007769BE" w:rsidP="003C096D">
      <w:pPr>
        <w:rPr>
          <w:rFonts w:cstheme="minorBidi"/>
          <w:lang w:eastAsia="zh-CN"/>
        </w:rPr>
      </w:pPr>
      <w:r w:rsidRPr="00A318FE">
        <w:rPr>
          <w:rFonts w:cstheme="minorBidi"/>
          <w:color w:val="000000" w:themeColor="text1"/>
          <w:lang w:eastAsia="zh-CN"/>
        </w:rPr>
        <w:t>1.3</w:t>
      </w:r>
      <w:r w:rsidRPr="00A318FE">
        <w:rPr>
          <w:lang w:eastAsia="zh-CN"/>
        </w:rPr>
        <w:tab/>
      </w:r>
      <w:r w:rsidR="001C2FC3" w:rsidRPr="001C2FC3">
        <w:rPr>
          <w:rFonts w:hint="eastAsia"/>
          <w:lang w:eastAsia="zh-CN"/>
        </w:rPr>
        <w:t>本文件</w:t>
      </w:r>
      <w:r w:rsidR="001C2FC3">
        <w:rPr>
          <w:rFonts w:hint="eastAsia"/>
          <w:lang w:eastAsia="zh-CN"/>
        </w:rPr>
        <w:t>论及</w:t>
      </w:r>
      <w:r w:rsidR="001C2FC3" w:rsidRPr="001C2FC3">
        <w:rPr>
          <w:rFonts w:hint="eastAsia"/>
          <w:lang w:eastAsia="zh-CN"/>
        </w:rPr>
        <w:t>两个相辅相成的目的。补遗</w:t>
      </w:r>
      <w:r w:rsidR="001C2FC3" w:rsidRPr="001C2FC3">
        <w:rPr>
          <w:rFonts w:hint="eastAsia"/>
          <w:lang w:eastAsia="zh-CN"/>
        </w:rPr>
        <w:t>1</w:t>
      </w:r>
      <w:r w:rsidR="001C2FC3" w:rsidRPr="001C2FC3">
        <w:rPr>
          <w:rFonts w:hint="eastAsia"/>
          <w:lang w:eastAsia="zh-CN"/>
        </w:rPr>
        <w:t>报告了电信发展局</w:t>
      </w:r>
      <w:r w:rsidR="001C2FC3">
        <w:rPr>
          <w:rFonts w:hint="eastAsia"/>
          <w:lang w:eastAsia="zh-CN"/>
        </w:rPr>
        <w:t>（</w:t>
      </w:r>
      <w:r w:rsidR="001C2FC3">
        <w:rPr>
          <w:rFonts w:hint="eastAsia"/>
          <w:lang w:eastAsia="zh-CN"/>
        </w:rPr>
        <w:t>B</w:t>
      </w:r>
      <w:r w:rsidR="001C2FC3">
        <w:rPr>
          <w:lang w:eastAsia="zh-CN"/>
        </w:rPr>
        <w:t>DT</w:t>
      </w:r>
      <w:r w:rsidR="001C2FC3">
        <w:rPr>
          <w:rFonts w:hint="eastAsia"/>
          <w:lang w:eastAsia="zh-CN"/>
        </w:rPr>
        <w:t>）</w:t>
      </w:r>
      <w:r w:rsidR="001C2FC3" w:rsidRPr="001C2FC3">
        <w:rPr>
          <w:rFonts w:hint="eastAsia"/>
          <w:lang w:eastAsia="zh-CN"/>
        </w:rPr>
        <w:t>从</w:t>
      </w:r>
      <w:r w:rsidR="001C2FC3" w:rsidRPr="001C2FC3">
        <w:rPr>
          <w:rFonts w:hint="eastAsia"/>
          <w:lang w:eastAsia="zh-CN"/>
        </w:rPr>
        <w:t>2025</w:t>
      </w:r>
      <w:r w:rsidR="001C2FC3" w:rsidRPr="001C2FC3">
        <w:rPr>
          <w:rFonts w:hint="eastAsia"/>
          <w:lang w:eastAsia="zh-CN"/>
        </w:rPr>
        <w:t>年</w:t>
      </w:r>
      <w:r w:rsidR="001C2FC3" w:rsidRPr="001C2FC3">
        <w:rPr>
          <w:rFonts w:hint="eastAsia"/>
          <w:lang w:eastAsia="zh-CN"/>
        </w:rPr>
        <w:t>9</w:t>
      </w:r>
      <w:r w:rsidR="001C2FC3" w:rsidRPr="001C2FC3">
        <w:rPr>
          <w:rFonts w:hint="eastAsia"/>
          <w:lang w:eastAsia="zh-CN"/>
        </w:rPr>
        <w:t>月至</w:t>
      </w:r>
      <w:r w:rsidR="001C2FC3" w:rsidRPr="001C2FC3">
        <w:rPr>
          <w:rFonts w:hint="eastAsia"/>
          <w:lang w:eastAsia="zh-CN"/>
        </w:rPr>
        <w:t>2025</w:t>
      </w:r>
      <w:r w:rsidR="001C2FC3" w:rsidRPr="001C2FC3">
        <w:rPr>
          <w:rFonts w:hint="eastAsia"/>
          <w:lang w:eastAsia="zh-CN"/>
        </w:rPr>
        <w:t>年</w:t>
      </w:r>
      <w:r w:rsidR="001C2FC3" w:rsidRPr="001C2FC3">
        <w:rPr>
          <w:rFonts w:hint="eastAsia"/>
          <w:lang w:eastAsia="zh-CN"/>
        </w:rPr>
        <w:t>12</w:t>
      </w:r>
      <w:r w:rsidR="001C2FC3" w:rsidRPr="001C2FC3">
        <w:rPr>
          <w:rFonts w:hint="eastAsia"/>
          <w:lang w:eastAsia="zh-CN"/>
        </w:rPr>
        <w:t>月为完成</w:t>
      </w:r>
      <w:r w:rsidR="001C2FC3" w:rsidRPr="001C2FC3">
        <w:rPr>
          <w:rFonts w:hint="eastAsia"/>
          <w:lang w:eastAsia="zh-CN"/>
        </w:rPr>
        <w:t>WTDC-22</w:t>
      </w:r>
      <w:r w:rsidR="001C2FC3" w:rsidRPr="001C2FC3">
        <w:rPr>
          <w:rFonts w:hint="eastAsia"/>
          <w:lang w:eastAsia="zh-CN"/>
        </w:rPr>
        <w:t>通过的《基加利行动计划》的实施而开展的工作。补遗</w:t>
      </w:r>
      <w:r w:rsidR="001C2FC3" w:rsidRPr="001C2FC3">
        <w:rPr>
          <w:rFonts w:hint="eastAsia"/>
          <w:lang w:eastAsia="zh-CN"/>
        </w:rPr>
        <w:t>2</w:t>
      </w:r>
      <w:r w:rsidR="001C2FC3">
        <w:rPr>
          <w:rFonts w:hint="eastAsia"/>
          <w:lang w:eastAsia="zh-CN"/>
        </w:rPr>
        <w:t>介绍了</w:t>
      </w:r>
      <w:r w:rsidR="001C2FC3" w:rsidRPr="001C2FC3">
        <w:rPr>
          <w:rFonts w:hint="eastAsia"/>
          <w:lang w:eastAsia="zh-CN"/>
        </w:rPr>
        <w:t>《巴库行动计划》的实施框架，包括根据</w:t>
      </w:r>
      <w:r w:rsidR="001C2FC3" w:rsidRPr="001C2FC3">
        <w:rPr>
          <w:rFonts w:hint="eastAsia"/>
          <w:lang w:eastAsia="zh-CN"/>
        </w:rPr>
        <w:t>2026</w:t>
      </w:r>
      <w:r w:rsidR="001C2FC3" w:rsidRPr="001C2FC3">
        <w:rPr>
          <w:rFonts w:hint="eastAsia"/>
          <w:lang w:eastAsia="zh-CN"/>
        </w:rPr>
        <w:t>年运作规划（</w:t>
      </w:r>
      <w:r w:rsidR="001C2FC3" w:rsidRPr="001C2FC3">
        <w:rPr>
          <w:rFonts w:hint="eastAsia"/>
          <w:lang w:eastAsia="zh-CN"/>
        </w:rPr>
        <w:t>OP-26</w:t>
      </w:r>
      <w:r w:rsidR="001C2FC3" w:rsidRPr="001C2FC3">
        <w:rPr>
          <w:rFonts w:hint="eastAsia"/>
          <w:lang w:eastAsia="zh-CN"/>
        </w:rPr>
        <w:t>）进行</w:t>
      </w:r>
      <w:r w:rsidR="006C5145">
        <w:rPr>
          <w:rFonts w:hint="eastAsia"/>
          <w:lang w:eastAsia="zh-CN"/>
        </w:rPr>
        <w:t>的</w:t>
      </w:r>
      <w:r w:rsidR="001C2FC3" w:rsidRPr="001C2FC3">
        <w:rPr>
          <w:rFonts w:hint="eastAsia"/>
          <w:lang w:eastAsia="zh-CN"/>
        </w:rPr>
        <w:t>资源分配。</w:t>
      </w:r>
    </w:p>
    <w:p w14:paraId="635035ED" w14:textId="17CD8494" w:rsidR="007769BE" w:rsidRPr="007769BE" w:rsidRDefault="007769BE" w:rsidP="007769BE">
      <w:pPr>
        <w:pStyle w:val="Heading1"/>
        <w:rPr>
          <w:sz w:val="24"/>
          <w:szCs w:val="24"/>
          <w:lang w:eastAsia="zh-CN"/>
        </w:rPr>
      </w:pPr>
      <w:r w:rsidRPr="007769BE">
        <w:rPr>
          <w:sz w:val="24"/>
          <w:szCs w:val="24"/>
          <w:lang w:eastAsia="zh-CN"/>
        </w:rPr>
        <w:t>2</w:t>
      </w:r>
      <w:r w:rsidRPr="007769BE">
        <w:rPr>
          <w:sz w:val="24"/>
          <w:szCs w:val="24"/>
          <w:lang w:eastAsia="zh-CN"/>
        </w:rPr>
        <w:tab/>
      </w:r>
      <w:r w:rsidR="00DE4337" w:rsidRPr="00DE4337">
        <w:rPr>
          <w:rFonts w:hint="eastAsia"/>
          <w:sz w:val="24"/>
          <w:szCs w:val="24"/>
          <w:lang w:eastAsia="zh-CN"/>
        </w:rPr>
        <w:t>《基加利行动计划》（</w:t>
      </w:r>
      <w:r w:rsidR="00DE4337" w:rsidRPr="00DE4337">
        <w:rPr>
          <w:rFonts w:hint="eastAsia"/>
          <w:sz w:val="24"/>
          <w:szCs w:val="24"/>
          <w:lang w:eastAsia="zh-CN"/>
        </w:rPr>
        <w:t>KAP</w:t>
      </w:r>
      <w:r w:rsidR="00DE4337" w:rsidRPr="00DE4337">
        <w:rPr>
          <w:rFonts w:hint="eastAsia"/>
          <w:sz w:val="24"/>
          <w:szCs w:val="24"/>
          <w:lang w:eastAsia="zh-CN"/>
        </w:rPr>
        <w:t>）的最终实施</w:t>
      </w:r>
      <w:r w:rsidR="00DE4337">
        <w:rPr>
          <w:rFonts w:hint="eastAsia"/>
          <w:sz w:val="24"/>
          <w:szCs w:val="24"/>
          <w:lang w:eastAsia="zh-CN"/>
        </w:rPr>
        <w:t>：</w:t>
      </w:r>
      <w:r w:rsidR="00DE4337" w:rsidRPr="00DE4337">
        <w:rPr>
          <w:rFonts w:hint="eastAsia"/>
          <w:sz w:val="24"/>
          <w:szCs w:val="24"/>
          <w:lang w:eastAsia="zh-CN"/>
        </w:rPr>
        <w:t>2025</w:t>
      </w:r>
      <w:r w:rsidR="00DE4337" w:rsidRPr="00DE4337">
        <w:rPr>
          <w:rFonts w:hint="eastAsia"/>
          <w:sz w:val="24"/>
          <w:szCs w:val="24"/>
          <w:lang w:eastAsia="zh-CN"/>
        </w:rPr>
        <w:t>年</w:t>
      </w:r>
      <w:r w:rsidR="00DE4337" w:rsidRPr="00DE4337">
        <w:rPr>
          <w:rFonts w:hint="eastAsia"/>
          <w:sz w:val="24"/>
          <w:szCs w:val="24"/>
          <w:lang w:eastAsia="zh-CN"/>
        </w:rPr>
        <w:t>9</w:t>
      </w:r>
      <w:r w:rsidR="00DE4337" w:rsidRPr="00DE4337">
        <w:rPr>
          <w:rFonts w:hint="eastAsia"/>
          <w:sz w:val="24"/>
          <w:szCs w:val="24"/>
          <w:lang w:eastAsia="zh-CN"/>
        </w:rPr>
        <w:t>月至</w:t>
      </w:r>
      <w:r w:rsidR="00DE4337" w:rsidRPr="00DE4337">
        <w:rPr>
          <w:rFonts w:hint="eastAsia"/>
          <w:sz w:val="24"/>
          <w:szCs w:val="24"/>
          <w:lang w:eastAsia="zh-CN"/>
        </w:rPr>
        <w:t>2025</w:t>
      </w:r>
      <w:r w:rsidR="00DE4337" w:rsidRPr="00DE4337">
        <w:rPr>
          <w:rFonts w:hint="eastAsia"/>
          <w:sz w:val="24"/>
          <w:szCs w:val="24"/>
          <w:lang w:eastAsia="zh-CN"/>
        </w:rPr>
        <w:t>年</w:t>
      </w:r>
      <w:r w:rsidR="00DE4337" w:rsidRPr="00DE4337">
        <w:rPr>
          <w:rFonts w:hint="eastAsia"/>
          <w:sz w:val="24"/>
          <w:szCs w:val="24"/>
          <w:lang w:eastAsia="zh-CN"/>
        </w:rPr>
        <w:t>12</w:t>
      </w:r>
      <w:r w:rsidR="00DE4337" w:rsidRPr="00DE4337">
        <w:rPr>
          <w:rFonts w:hint="eastAsia"/>
          <w:sz w:val="24"/>
          <w:szCs w:val="24"/>
          <w:lang w:eastAsia="zh-CN"/>
        </w:rPr>
        <w:t>月</w:t>
      </w:r>
    </w:p>
    <w:p w14:paraId="1731A71B" w14:textId="0C0F1ED3" w:rsidR="007769BE" w:rsidRPr="000A1DD3" w:rsidRDefault="00DE4337" w:rsidP="003C096D">
      <w:pPr>
        <w:ind w:firstLineChars="200" w:firstLine="480"/>
        <w:rPr>
          <w:lang w:eastAsia="zh-CN"/>
        </w:rPr>
      </w:pPr>
      <w:r w:rsidRPr="00DE4337">
        <w:rPr>
          <w:rFonts w:hint="eastAsia"/>
          <w:color w:val="000000"/>
          <w:lang w:eastAsia="zh-CN"/>
        </w:rPr>
        <w:t>WTDC-25</w:t>
      </w:r>
      <w:r w:rsidRPr="00DE4337">
        <w:rPr>
          <w:rFonts w:hint="eastAsia"/>
          <w:color w:val="000000"/>
          <w:lang w:eastAsia="zh-CN"/>
        </w:rPr>
        <w:t>上，</w:t>
      </w:r>
      <w:r w:rsidRPr="00DE4337">
        <w:rPr>
          <w:rFonts w:hint="eastAsia"/>
          <w:color w:val="000000"/>
          <w:lang w:eastAsia="zh-CN"/>
        </w:rPr>
        <w:t>BDT</w:t>
      </w:r>
      <w:r w:rsidRPr="00DE4337">
        <w:rPr>
          <w:rFonts w:hint="eastAsia"/>
          <w:color w:val="000000"/>
          <w:lang w:eastAsia="zh-CN"/>
        </w:rPr>
        <w:t>主任提交了一份关于</w:t>
      </w:r>
      <w:r w:rsidRPr="00DE4337">
        <w:rPr>
          <w:rFonts w:hint="eastAsia"/>
          <w:color w:val="000000"/>
          <w:lang w:eastAsia="zh-CN"/>
        </w:rPr>
        <w:t>2023</w:t>
      </w:r>
      <w:r w:rsidRPr="00DE4337">
        <w:rPr>
          <w:rFonts w:hint="eastAsia"/>
          <w:color w:val="000000"/>
          <w:lang w:eastAsia="zh-CN"/>
        </w:rPr>
        <w:t>年</w:t>
      </w:r>
      <w:r w:rsidRPr="00DE4337">
        <w:rPr>
          <w:rFonts w:hint="eastAsia"/>
          <w:color w:val="000000"/>
          <w:lang w:eastAsia="zh-CN"/>
        </w:rPr>
        <w:t>1</w:t>
      </w:r>
      <w:r w:rsidRPr="00DE4337">
        <w:rPr>
          <w:rFonts w:hint="eastAsia"/>
          <w:color w:val="000000"/>
          <w:lang w:eastAsia="zh-CN"/>
        </w:rPr>
        <w:t>月至</w:t>
      </w:r>
      <w:r w:rsidRPr="00DE4337">
        <w:rPr>
          <w:rFonts w:hint="eastAsia"/>
          <w:color w:val="000000"/>
          <w:lang w:eastAsia="zh-CN"/>
        </w:rPr>
        <w:t>2025</w:t>
      </w:r>
      <w:r w:rsidRPr="00DE4337">
        <w:rPr>
          <w:rFonts w:hint="eastAsia"/>
          <w:color w:val="000000"/>
          <w:lang w:eastAsia="zh-CN"/>
        </w:rPr>
        <w:t>年</w:t>
      </w:r>
      <w:r w:rsidRPr="00DE4337">
        <w:rPr>
          <w:rFonts w:hint="eastAsia"/>
          <w:color w:val="000000"/>
          <w:lang w:eastAsia="zh-CN"/>
        </w:rPr>
        <w:t>8</w:t>
      </w:r>
      <w:r w:rsidRPr="00DE4337">
        <w:rPr>
          <w:rFonts w:hint="eastAsia"/>
          <w:color w:val="000000"/>
          <w:lang w:eastAsia="zh-CN"/>
        </w:rPr>
        <w:t>月期间</w:t>
      </w:r>
      <w:r w:rsidRPr="00DE4337">
        <w:rPr>
          <w:rFonts w:hint="eastAsia"/>
          <w:color w:val="000000"/>
          <w:lang w:eastAsia="zh-CN"/>
        </w:rPr>
        <w:t>KAP</w:t>
      </w:r>
      <w:r w:rsidRPr="00DE4337">
        <w:rPr>
          <w:rFonts w:hint="eastAsia"/>
          <w:color w:val="000000"/>
          <w:lang w:eastAsia="zh-CN"/>
        </w:rPr>
        <w:t>实施情况的综合报告（</w:t>
      </w:r>
      <w:hyperlink r:id="rId18" w:history="1">
        <w:r w:rsidRPr="00694F92">
          <w:rPr>
            <w:rStyle w:val="Hyperlink"/>
            <w:rFonts w:cstheme="minorHAnsi" w:hint="eastAsia"/>
            <w:szCs w:val="24"/>
            <w:lang w:eastAsia="zh-CN"/>
          </w:rPr>
          <w:t>WTDC-25</w:t>
        </w:r>
        <w:r w:rsidR="00976FC6">
          <w:rPr>
            <w:rStyle w:val="Hyperlink"/>
            <w:rFonts w:cstheme="minorHAnsi"/>
            <w:szCs w:val="24"/>
            <w:lang w:eastAsia="zh-CN"/>
          </w:rPr>
          <w:t>/</w:t>
        </w:r>
        <w:r w:rsidRPr="00694F92">
          <w:rPr>
            <w:rStyle w:val="Hyperlink"/>
            <w:rFonts w:cstheme="minorHAnsi" w:hint="eastAsia"/>
            <w:szCs w:val="24"/>
            <w:lang w:eastAsia="zh-CN"/>
          </w:rPr>
          <w:t>2</w:t>
        </w:r>
        <w:r w:rsidRPr="00694F92">
          <w:rPr>
            <w:rStyle w:val="Hyperlink"/>
            <w:rFonts w:cstheme="minorHAnsi" w:hint="eastAsia"/>
            <w:szCs w:val="24"/>
            <w:lang w:eastAsia="zh-CN"/>
          </w:rPr>
          <w:t>号文件</w:t>
        </w:r>
      </w:hyperlink>
      <w:r w:rsidRPr="00DE4337">
        <w:rPr>
          <w:rFonts w:hint="eastAsia"/>
          <w:color w:val="000000"/>
          <w:lang w:eastAsia="zh-CN"/>
        </w:rPr>
        <w:t>）。</w:t>
      </w:r>
      <w:r w:rsidR="00694F92">
        <w:rPr>
          <w:rFonts w:hint="eastAsia"/>
          <w:color w:val="000000"/>
          <w:lang w:eastAsia="zh-CN"/>
        </w:rPr>
        <w:t>B</w:t>
      </w:r>
      <w:r w:rsidR="00694F92">
        <w:rPr>
          <w:color w:val="000000"/>
          <w:lang w:eastAsia="zh-CN"/>
        </w:rPr>
        <w:t>DT</w:t>
      </w:r>
      <w:r w:rsidR="00694F92" w:rsidRPr="00694F92">
        <w:rPr>
          <w:rFonts w:hint="eastAsia"/>
          <w:color w:val="000000"/>
          <w:lang w:eastAsia="zh-CN"/>
        </w:rPr>
        <w:t>继续</w:t>
      </w:r>
      <w:r w:rsidR="00694F92">
        <w:rPr>
          <w:rFonts w:hint="eastAsia"/>
          <w:color w:val="000000"/>
          <w:lang w:eastAsia="zh-CN"/>
        </w:rPr>
        <w:t>开展</w:t>
      </w:r>
      <w:r w:rsidR="00694F92" w:rsidRPr="00694F92">
        <w:rPr>
          <w:rFonts w:hint="eastAsia"/>
          <w:color w:val="000000"/>
          <w:lang w:eastAsia="zh-CN"/>
        </w:rPr>
        <w:t>KAP</w:t>
      </w:r>
      <w:r w:rsidR="00694F92" w:rsidRPr="00694F92">
        <w:rPr>
          <w:rFonts w:hint="eastAsia"/>
          <w:color w:val="000000"/>
          <w:lang w:eastAsia="zh-CN"/>
        </w:rPr>
        <w:t>活动，直至</w:t>
      </w:r>
      <w:r w:rsidR="00694F92" w:rsidRPr="00694F92">
        <w:rPr>
          <w:rFonts w:hint="eastAsia"/>
          <w:color w:val="000000"/>
          <w:lang w:eastAsia="zh-CN"/>
        </w:rPr>
        <w:t>2025</w:t>
      </w:r>
      <w:r w:rsidR="00694F92" w:rsidRPr="00694F92">
        <w:rPr>
          <w:rFonts w:hint="eastAsia"/>
          <w:color w:val="000000"/>
          <w:lang w:eastAsia="zh-CN"/>
        </w:rPr>
        <w:t>年</w:t>
      </w:r>
      <w:r w:rsidR="00694F92" w:rsidRPr="00694F92">
        <w:rPr>
          <w:rFonts w:hint="eastAsia"/>
          <w:color w:val="000000"/>
          <w:lang w:eastAsia="zh-CN"/>
        </w:rPr>
        <w:t>12</w:t>
      </w:r>
      <w:r w:rsidR="00694F92" w:rsidRPr="00694F92">
        <w:rPr>
          <w:rFonts w:hint="eastAsia"/>
          <w:color w:val="000000"/>
          <w:lang w:eastAsia="zh-CN"/>
        </w:rPr>
        <w:t>月</w:t>
      </w:r>
      <w:r w:rsidR="00694F92" w:rsidRPr="00694F92">
        <w:rPr>
          <w:rFonts w:hint="eastAsia"/>
          <w:color w:val="000000"/>
          <w:lang w:eastAsia="zh-CN"/>
        </w:rPr>
        <w:t>31</w:t>
      </w:r>
      <w:r w:rsidR="00694F92" w:rsidRPr="00694F92">
        <w:rPr>
          <w:rFonts w:hint="eastAsia"/>
          <w:color w:val="000000"/>
          <w:lang w:eastAsia="zh-CN"/>
        </w:rPr>
        <w:t>日规划周期结束。本文件的补遗</w:t>
      </w:r>
      <w:r w:rsidR="00694F92" w:rsidRPr="00694F92">
        <w:rPr>
          <w:rFonts w:hint="eastAsia"/>
          <w:color w:val="000000"/>
          <w:lang w:eastAsia="zh-CN"/>
        </w:rPr>
        <w:t>1</w:t>
      </w:r>
      <w:r w:rsidR="00694F92" w:rsidRPr="00694F92">
        <w:rPr>
          <w:rFonts w:hint="eastAsia"/>
          <w:color w:val="000000"/>
          <w:lang w:eastAsia="zh-CN"/>
        </w:rPr>
        <w:t>（</w:t>
      </w:r>
      <w:hyperlink r:id="rId19" w:history="1">
        <w:r w:rsidR="00694F92" w:rsidRPr="00976FC6">
          <w:rPr>
            <w:rStyle w:val="Hyperlink"/>
            <w:rFonts w:cstheme="minorHAnsi" w:hint="eastAsia"/>
            <w:szCs w:val="24"/>
            <w:lang w:eastAsia="zh-CN"/>
          </w:rPr>
          <w:t>TDAG-26</w:t>
        </w:r>
        <w:r w:rsidR="00976FC6" w:rsidRPr="00976FC6">
          <w:rPr>
            <w:rStyle w:val="Hyperlink"/>
            <w:rFonts w:cstheme="minorHAnsi"/>
            <w:szCs w:val="24"/>
            <w:lang w:eastAsia="zh-CN"/>
          </w:rPr>
          <w:t>/</w:t>
        </w:r>
        <w:r w:rsidR="00694F92" w:rsidRPr="00976FC6">
          <w:rPr>
            <w:rStyle w:val="Hyperlink"/>
            <w:rFonts w:cstheme="minorHAnsi" w:hint="eastAsia"/>
            <w:szCs w:val="24"/>
            <w:lang w:eastAsia="zh-CN"/>
          </w:rPr>
          <w:t>2</w:t>
        </w:r>
        <w:r w:rsidR="00976FC6" w:rsidRPr="00976FC6">
          <w:rPr>
            <w:rStyle w:val="Hyperlink"/>
            <w:rFonts w:cstheme="minorHAnsi"/>
            <w:szCs w:val="24"/>
            <w:lang w:eastAsia="zh-CN"/>
          </w:rPr>
          <w:t>(</w:t>
        </w:r>
        <w:r w:rsidR="00694F92" w:rsidRPr="00976FC6">
          <w:rPr>
            <w:rStyle w:val="Hyperlink"/>
            <w:rFonts w:cstheme="minorHAnsi" w:hint="eastAsia"/>
            <w:szCs w:val="24"/>
            <w:lang w:eastAsia="zh-CN"/>
          </w:rPr>
          <w:t>Add.1</w:t>
        </w:r>
        <w:r w:rsidR="00976FC6" w:rsidRPr="00976FC6">
          <w:rPr>
            <w:rStyle w:val="Hyperlink"/>
            <w:rFonts w:cstheme="minorHAnsi"/>
            <w:szCs w:val="24"/>
            <w:lang w:eastAsia="zh-CN"/>
          </w:rPr>
          <w:t>)</w:t>
        </w:r>
        <w:r w:rsidR="00976FC6" w:rsidRPr="00976FC6">
          <w:rPr>
            <w:rStyle w:val="Hyperlink"/>
            <w:rFonts w:cstheme="minorHAnsi"/>
            <w:szCs w:val="24"/>
            <w:lang w:eastAsia="zh-CN"/>
          </w:rPr>
          <w:t>号文件</w:t>
        </w:r>
      </w:hyperlink>
      <w:r w:rsidR="00694F92" w:rsidRPr="00694F92">
        <w:rPr>
          <w:rFonts w:hint="eastAsia"/>
          <w:color w:val="000000"/>
          <w:lang w:eastAsia="zh-CN"/>
        </w:rPr>
        <w:t>）补充了提交</w:t>
      </w:r>
      <w:r w:rsidR="00976FC6">
        <w:rPr>
          <w:rFonts w:hint="eastAsia"/>
          <w:color w:val="000000"/>
          <w:lang w:eastAsia="zh-CN"/>
        </w:rPr>
        <w:t>给</w:t>
      </w:r>
      <w:r w:rsidR="00694F92" w:rsidRPr="00694F92">
        <w:rPr>
          <w:rFonts w:hint="eastAsia"/>
          <w:color w:val="000000"/>
          <w:lang w:eastAsia="zh-CN"/>
        </w:rPr>
        <w:t>WTDC-25</w:t>
      </w:r>
      <w:r w:rsidR="00694F92" w:rsidRPr="00694F92">
        <w:rPr>
          <w:rFonts w:hint="eastAsia"/>
          <w:color w:val="000000"/>
          <w:lang w:eastAsia="zh-CN"/>
        </w:rPr>
        <w:t>的报告，</w:t>
      </w:r>
      <w:r w:rsidR="00D25899">
        <w:rPr>
          <w:rFonts w:hint="eastAsia"/>
          <w:color w:val="000000"/>
          <w:lang w:eastAsia="zh-CN"/>
        </w:rPr>
        <w:t>详细介绍了</w:t>
      </w:r>
      <w:r w:rsidR="00976FC6">
        <w:rPr>
          <w:rFonts w:hint="eastAsia"/>
          <w:color w:val="000000"/>
          <w:lang w:eastAsia="zh-CN"/>
        </w:rPr>
        <w:t>B</w:t>
      </w:r>
      <w:r w:rsidR="00976FC6">
        <w:rPr>
          <w:color w:val="000000"/>
          <w:lang w:eastAsia="zh-CN"/>
        </w:rPr>
        <w:t>DT</w:t>
      </w:r>
      <w:r w:rsidR="00D25899">
        <w:rPr>
          <w:rFonts w:hint="eastAsia"/>
          <w:color w:val="000000"/>
          <w:lang w:eastAsia="zh-CN"/>
        </w:rPr>
        <w:t>在</w:t>
      </w:r>
      <w:r w:rsidR="00694F92" w:rsidRPr="00694F92">
        <w:rPr>
          <w:rFonts w:hint="eastAsia"/>
          <w:color w:val="000000"/>
          <w:lang w:eastAsia="zh-CN"/>
        </w:rPr>
        <w:t>2025</w:t>
      </w:r>
      <w:r w:rsidR="00694F92" w:rsidRPr="00694F92">
        <w:rPr>
          <w:rFonts w:hint="eastAsia"/>
          <w:color w:val="000000"/>
          <w:lang w:eastAsia="zh-CN"/>
        </w:rPr>
        <w:t>年</w:t>
      </w:r>
      <w:r w:rsidR="00694F92" w:rsidRPr="00694F92">
        <w:rPr>
          <w:rFonts w:hint="eastAsia"/>
          <w:color w:val="000000"/>
          <w:lang w:eastAsia="zh-CN"/>
        </w:rPr>
        <w:t>9</w:t>
      </w:r>
      <w:r w:rsidR="00694F92" w:rsidRPr="00694F92">
        <w:rPr>
          <w:rFonts w:hint="eastAsia"/>
          <w:color w:val="000000"/>
          <w:lang w:eastAsia="zh-CN"/>
        </w:rPr>
        <w:t>月至</w:t>
      </w:r>
      <w:r w:rsidR="00694F92" w:rsidRPr="00694F92">
        <w:rPr>
          <w:rFonts w:hint="eastAsia"/>
          <w:color w:val="000000"/>
          <w:lang w:eastAsia="zh-CN"/>
        </w:rPr>
        <w:t>2025</w:t>
      </w:r>
      <w:r w:rsidR="00694F92" w:rsidRPr="00694F92">
        <w:rPr>
          <w:rFonts w:hint="eastAsia"/>
          <w:color w:val="000000"/>
          <w:lang w:eastAsia="zh-CN"/>
        </w:rPr>
        <w:t>年</w:t>
      </w:r>
      <w:r w:rsidR="00694F92" w:rsidRPr="00694F92">
        <w:rPr>
          <w:rFonts w:hint="eastAsia"/>
          <w:color w:val="000000"/>
          <w:lang w:eastAsia="zh-CN"/>
        </w:rPr>
        <w:t>12</w:t>
      </w:r>
      <w:r w:rsidR="00694F92" w:rsidRPr="00694F92">
        <w:rPr>
          <w:rFonts w:hint="eastAsia"/>
          <w:color w:val="000000"/>
          <w:lang w:eastAsia="zh-CN"/>
        </w:rPr>
        <w:t>月</w:t>
      </w:r>
      <w:r w:rsidR="00D25899">
        <w:rPr>
          <w:rFonts w:hint="eastAsia"/>
          <w:color w:val="000000"/>
          <w:lang w:eastAsia="zh-CN"/>
        </w:rPr>
        <w:t>期间</w:t>
      </w:r>
      <w:r w:rsidR="00694F92" w:rsidRPr="00694F92">
        <w:rPr>
          <w:rFonts w:hint="eastAsia"/>
          <w:color w:val="000000"/>
          <w:lang w:eastAsia="zh-CN"/>
        </w:rPr>
        <w:t>开展</w:t>
      </w:r>
      <w:r w:rsidR="00D25899">
        <w:rPr>
          <w:rFonts w:hint="eastAsia"/>
          <w:color w:val="000000"/>
          <w:lang w:eastAsia="zh-CN"/>
        </w:rPr>
        <w:t>的</w:t>
      </w:r>
      <w:r w:rsidR="00694F92" w:rsidRPr="00694F92">
        <w:rPr>
          <w:rFonts w:hint="eastAsia"/>
          <w:color w:val="000000"/>
          <w:lang w:eastAsia="zh-CN"/>
        </w:rPr>
        <w:t>工作，</w:t>
      </w:r>
      <w:r w:rsidR="00D25899">
        <w:rPr>
          <w:lang w:eastAsia="zh-CN"/>
        </w:rPr>
        <w:t>从而完整说明了</w:t>
      </w:r>
      <w:r w:rsidR="00D25899">
        <w:rPr>
          <w:rFonts w:hint="eastAsia"/>
          <w:lang w:eastAsia="zh-CN"/>
        </w:rPr>
        <w:t>K</w:t>
      </w:r>
      <w:r w:rsidR="00D25899">
        <w:rPr>
          <w:lang w:eastAsia="zh-CN"/>
        </w:rPr>
        <w:t>AP</w:t>
      </w:r>
      <w:r w:rsidR="00D25899">
        <w:rPr>
          <w:rFonts w:hint="eastAsia"/>
          <w:lang w:eastAsia="zh-CN"/>
        </w:rPr>
        <w:t>的实施</w:t>
      </w:r>
      <w:r w:rsidR="00D25899">
        <w:rPr>
          <w:lang w:eastAsia="zh-CN"/>
        </w:rPr>
        <w:t>情</w:t>
      </w:r>
      <w:r w:rsidR="00D25899">
        <w:rPr>
          <w:rFonts w:ascii="SimSun" w:hAnsi="SimSun" w:cs="SimSun" w:hint="eastAsia"/>
          <w:lang w:eastAsia="zh-CN"/>
        </w:rPr>
        <w:t>况</w:t>
      </w:r>
      <w:r w:rsidR="00694F92" w:rsidRPr="00694F92">
        <w:rPr>
          <w:rFonts w:hint="eastAsia"/>
          <w:color w:val="000000"/>
          <w:lang w:eastAsia="zh-CN"/>
        </w:rPr>
        <w:t>。</w:t>
      </w:r>
    </w:p>
    <w:p w14:paraId="66E480C3" w14:textId="3DD0DB11" w:rsidR="007769BE" w:rsidRPr="007769BE" w:rsidRDefault="007769BE" w:rsidP="007769BE">
      <w:pPr>
        <w:pStyle w:val="Heading1"/>
        <w:rPr>
          <w:rFonts w:cstheme="minorHAnsi"/>
          <w:bCs/>
          <w:sz w:val="24"/>
          <w:szCs w:val="24"/>
          <w:lang w:eastAsia="zh-CN"/>
        </w:rPr>
      </w:pPr>
      <w:r w:rsidRPr="007769BE">
        <w:rPr>
          <w:bCs/>
          <w:sz w:val="24"/>
          <w:lang w:eastAsia="zh-CN"/>
        </w:rPr>
        <w:t>3</w:t>
      </w:r>
      <w:r w:rsidRPr="007769BE">
        <w:rPr>
          <w:bCs/>
          <w:sz w:val="24"/>
          <w:lang w:eastAsia="zh-CN"/>
        </w:rPr>
        <w:tab/>
      </w:r>
      <w:r w:rsidR="002411F8" w:rsidRPr="002411F8">
        <w:rPr>
          <w:rFonts w:hint="eastAsia"/>
          <w:bCs/>
          <w:sz w:val="24"/>
          <w:lang w:eastAsia="zh-CN"/>
        </w:rPr>
        <w:t>实施《巴库行动计划》（</w:t>
      </w:r>
      <w:r w:rsidR="002411F8" w:rsidRPr="002411F8">
        <w:rPr>
          <w:rFonts w:hint="eastAsia"/>
          <w:bCs/>
          <w:sz w:val="24"/>
          <w:lang w:eastAsia="zh-CN"/>
        </w:rPr>
        <w:t>BAP</w:t>
      </w:r>
      <w:r w:rsidR="002411F8" w:rsidRPr="002411F8">
        <w:rPr>
          <w:rFonts w:hint="eastAsia"/>
          <w:bCs/>
          <w:sz w:val="24"/>
          <w:lang w:eastAsia="zh-CN"/>
        </w:rPr>
        <w:t>）的影响框架</w:t>
      </w:r>
    </w:p>
    <w:p w14:paraId="672C9D64" w14:textId="097114DF" w:rsidR="007769BE" w:rsidRPr="00F027E8" w:rsidRDefault="000B414D" w:rsidP="003C096D">
      <w:pPr>
        <w:ind w:firstLineChars="200" w:firstLine="480"/>
        <w:rPr>
          <w:lang w:eastAsia="zh-CN"/>
        </w:rPr>
      </w:pPr>
      <w:r w:rsidRPr="000B414D">
        <w:rPr>
          <w:rFonts w:hint="eastAsia"/>
          <w:lang w:eastAsia="zh-CN"/>
        </w:rPr>
        <w:t>2026</w:t>
      </w:r>
      <w:r w:rsidRPr="000B414D">
        <w:rPr>
          <w:rFonts w:hint="eastAsia"/>
          <w:lang w:eastAsia="zh-CN"/>
        </w:rPr>
        <w:t>年</w:t>
      </w:r>
      <w:r w:rsidRPr="000B414D">
        <w:rPr>
          <w:rFonts w:hint="eastAsia"/>
          <w:lang w:eastAsia="zh-CN"/>
        </w:rPr>
        <w:t>1</w:t>
      </w:r>
      <w:r w:rsidRPr="000B414D">
        <w:rPr>
          <w:rFonts w:hint="eastAsia"/>
          <w:lang w:eastAsia="zh-CN"/>
        </w:rPr>
        <w:t>月，</w:t>
      </w:r>
      <w:r>
        <w:rPr>
          <w:rFonts w:hint="eastAsia"/>
          <w:lang w:eastAsia="zh-CN"/>
        </w:rPr>
        <w:t>B</w:t>
      </w:r>
      <w:r>
        <w:rPr>
          <w:lang w:eastAsia="zh-CN"/>
        </w:rPr>
        <w:t>DT</w:t>
      </w:r>
      <w:r w:rsidRPr="000B414D">
        <w:rPr>
          <w:rFonts w:hint="eastAsia"/>
          <w:lang w:eastAsia="zh-CN"/>
        </w:rPr>
        <w:t>开始实施</w:t>
      </w:r>
      <w:r w:rsidRPr="000B414D">
        <w:rPr>
          <w:rFonts w:hint="eastAsia"/>
          <w:lang w:eastAsia="zh-CN"/>
        </w:rPr>
        <w:t>BAP</w:t>
      </w:r>
      <w:r w:rsidRPr="000B414D">
        <w:rPr>
          <w:rFonts w:hint="eastAsia"/>
          <w:lang w:eastAsia="zh-CN"/>
        </w:rPr>
        <w:t>。</w:t>
      </w:r>
      <w:hyperlink r:id="rId20" w:history="1">
        <w:r w:rsidR="002B36EE" w:rsidRPr="002B36EE">
          <w:rPr>
            <w:rStyle w:val="Hyperlink"/>
            <w:rFonts w:ascii="Calibri" w:hAnsi="Calibri" w:cs="Calibri" w:hint="eastAsia"/>
            <w:lang w:eastAsia="zh-CN"/>
          </w:rPr>
          <w:t>TDAG-26/2(Add.2)</w:t>
        </w:r>
        <w:r w:rsidR="002B36EE" w:rsidRPr="002B36EE">
          <w:rPr>
            <w:rStyle w:val="Hyperlink"/>
            <w:rFonts w:ascii="Calibri" w:hAnsi="Calibri" w:cs="Calibri" w:hint="eastAsia"/>
            <w:lang w:eastAsia="zh-CN"/>
          </w:rPr>
          <w:t>号文件</w:t>
        </w:r>
      </w:hyperlink>
      <w:r w:rsidRPr="000B414D">
        <w:rPr>
          <w:rFonts w:hint="eastAsia"/>
          <w:lang w:eastAsia="zh-CN"/>
        </w:rPr>
        <w:t>所述的规划过程包括确定启动</w:t>
      </w:r>
      <w:r w:rsidR="00C61120">
        <w:rPr>
          <w:rFonts w:hint="eastAsia"/>
          <w:lang w:eastAsia="zh-CN"/>
        </w:rPr>
        <w:t>计划</w:t>
      </w:r>
      <w:r w:rsidRPr="000B414D">
        <w:rPr>
          <w:rFonts w:hint="eastAsia"/>
          <w:lang w:eastAsia="zh-CN"/>
        </w:rPr>
        <w:t>的框架原则，</w:t>
      </w:r>
      <w:r w:rsidR="00C61120">
        <w:rPr>
          <w:rFonts w:hint="eastAsia"/>
          <w:lang w:eastAsia="zh-CN"/>
        </w:rPr>
        <w:t>之后再进行</w:t>
      </w:r>
      <w:r w:rsidRPr="000B414D">
        <w:rPr>
          <w:rFonts w:hint="eastAsia"/>
          <w:lang w:eastAsia="zh-CN"/>
        </w:rPr>
        <w:t>广泛的内部和外部磋商。</w:t>
      </w:r>
      <w:r w:rsidR="00C61120" w:rsidRPr="00C61120">
        <w:rPr>
          <w:rFonts w:hint="eastAsia"/>
          <w:lang w:eastAsia="zh-CN"/>
        </w:rPr>
        <w:t>这一</w:t>
      </w:r>
      <w:r w:rsidR="00C61120">
        <w:rPr>
          <w:rFonts w:hint="eastAsia"/>
          <w:lang w:eastAsia="zh-CN"/>
        </w:rPr>
        <w:t>过程</w:t>
      </w:r>
      <w:r w:rsidR="00C61120" w:rsidRPr="00C61120">
        <w:rPr>
          <w:rFonts w:hint="eastAsia"/>
          <w:lang w:eastAsia="zh-CN"/>
        </w:rPr>
        <w:t>也考虑到了理事会战略</w:t>
      </w:r>
      <w:r w:rsidR="00C61120">
        <w:rPr>
          <w:rFonts w:hint="eastAsia"/>
          <w:lang w:eastAsia="zh-CN"/>
        </w:rPr>
        <w:t>规划</w:t>
      </w:r>
      <w:r w:rsidR="00C61120" w:rsidRPr="00C61120">
        <w:rPr>
          <w:rFonts w:hint="eastAsia"/>
          <w:lang w:eastAsia="zh-CN"/>
        </w:rPr>
        <w:t>和财务规划工作组的工作。</w:t>
      </w:r>
      <w:r w:rsidR="00AE7EEE" w:rsidRPr="00AE7EEE">
        <w:rPr>
          <w:rFonts w:hint="eastAsia"/>
          <w:lang w:eastAsia="zh-CN"/>
        </w:rPr>
        <w:t>基于这些输入意见，</w:t>
      </w:r>
      <w:r w:rsidR="00AE7EEE">
        <w:rPr>
          <w:rFonts w:hint="eastAsia"/>
          <w:lang w:eastAsia="zh-CN"/>
        </w:rPr>
        <w:t>B</w:t>
      </w:r>
      <w:r w:rsidR="00AE7EEE">
        <w:rPr>
          <w:lang w:eastAsia="zh-CN"/>
        </w:rPr>
        <w:t>DT</w:t>
      </w:r>
      <w:r w:rsidR="00AE7EEE" w:rsidRPr="00AE7EEE">
        <w:rPr>
          <w:rFonts w:hint="eastAsia"/>
          <w:lang w:eastAsia="zh-CN"/>
        </w:rPr>
        <w:t>制定了一个影响框架</w:t>
      </w:r>
      <w:r w:rsidR="00AE7EEE">
        <w:rPr>
          <w:rFonts w:hint="eastAsia"/>
          <w:lang w:eastAsia="zh-CN"/>
        </w:rPr>
        <w:t>以</w:t>
      </w:r>
      <w:r w:rsidR="00AE7EEE" w:rsidRPr="00AE7EEE">
        <w:rPr>
          <w:rFonts w:hint="eastAsia"/>
          <w:lang w:eastAsia="zh-CN"/>
        </w:rPr>
        <w:t>支持</w:t>
      </w:r>
      <w:r w:rsidR="00AE7EEE" w:rsidRPr="00AE7EEE">
        <w:rPr>
          <w:rFonts w:hint="eastAsia"/>
          <w:lang w:eastAsia="zh-CN"/>
        </w:rPr>
        <w:t>BAP</w:t>
      </w:r>
      <w:r w:rsidR="00AE7EEE" w:rsidRPr="00AE7EEE">
        <w:rPr>
          <w:rFonts w:hint="eastAsia"/>
          <w:lang w:eastAsia="zh-CN"/>
        </w:rPr>
        <w:t>的实施，</w:t>
      </w:r>
      <w:r w:rsidR="00AE7EEE">
        <w:rPr>
          <w:rFonts w:hint="eastAsia"/>
          <w:lang w:eastAsia="zh-CN"/>
        </w:rPr>
        <w:t>参见</w:t>
      </w:r>
      <w:r w:rsidR="00AE7EEE" w:rsidRPr="00AE7EEE">
        <w:rPr>
          <w:rFonts w:hint="eastAsia"/>
          <w:lang w:eastAsia="zh-CN"/>
        </w:rPr>
        <w:t>补遗</w:t>
      </w:r>
      <w:r w:rsidR="00AE7EEE" w:rsidRPr="00AE7EEE">
        <w:rPr>
          <w:rFonts w:hint="eastAsia"/>
          <w:lang w:eastAsia="zh-CN"/>
        </w:rPr>
        <w:t>2</w:t>
      </w:r>
      <w:r w:rsidR="00AE7EEE" w:rsidRPr="00AE7EEE">
        <w:rPr>
          <w:rFonts w:hint="eastAsia"/>
          <w:lang w:eastAsia="zh-CN"/>
        </w:rPr>
        <w:t>。</w:t>
      </w:r>
      <w:r w:rsidR="00AE7EEE">
        <w:rPr>
          <w:rFonts w:hint="eastAsia"/>
          <w:lang w:eastAsia="zh-CN"/>
        </w:rPr>
        <w:t>B</w:t>
      </w:r>
      <w:r w:rsidR="00AE7EEE">
        <w:rPr>
          <w:lang w:eastAsia="zh-CN"/>
        </w:rPr>
        <w:t>DT</w:t>
      </w:r>
      <w:r w:rsidR="00AE7EEE" w:rsidRPr="00AE7EEE">
        <w:rPr>
          <w:rFonts w:hint="eastAsia"/>
          <w:lang w:eastAsia="zh-CN"/>
        </w:rPr>
        <w:t>还努力确保各项行动的</w:t>
      </w:r>
      <w:r w:rsidR="00AE7EEE">
        <w:rPr>
          <w:rFonts w:hint="eastAsia"/>
          <w:lang w:eastAsia="zh-CN"/>
        </w:rPr>
        <w:t>连贯性</w:t>
      </w:r>
      <w:r w:rsidR="00AE7EEE" w:rsidRPr="00AE7EEE">
        <w:rPr>
          <w:rFonts w:hint="eastAsia"/>
          <w:lang w:eastAsia="zh-CN"/>
        </w:rPr>
        <w:t>。在此背景下，在</w:t>
      </w:r>
      <w:r w:rsidR="00AE7EEE" w:rsidRPr="00AE7EEE">
        <w:rPr>
          <w:rFonts w:hint="eastAsia"/>
          <w:lang w:eastAsia="zh-CN"/>
        </w:rPr>
        <w:t>2026-2029</w:t>
      </w:r>
      <w:r w:rsidR="00AE7EEE" w:rsidRPr="00AE7EEE">
        <w:rPr>
          <w:rFonts w:hint="eastAsia"/>
          <w:lang w:eastAsia="zh-CN"/>
        </w:rPr>
        <w:t>年四年期总体财务和规划框架内，</w:t>
      </w:r>
      <w:r w:rsidR="00AE7EEE" w:rsidRPr="00AE7EEE">
        <w:rPr>
          <w:rFonts w:hint="eastAsia"/>
          <w:lang w:eastAsia="zh-CN"/>
        </w:rPr>
        <w:t>2026</w:t>
      </w:r>
      <w:r w:rsidR="00AE7EEE" w:rsidRPr="00AE7EEE">
        <w:rPr>
          <w:rFonts w:hint="eastAsia"/>
          <w:lang w:eastAsia="zh-CN"/>
        </w:rPr>
        <w:t>年运作规划和预算于</w:t>
      </w:r>
      <w:r w:rsidR="00AE7EEE" w:rsidRPr="00AE7EEE">
        <w:rPr>
          <w:rFonts w:hint="eastAsia"/>
          <w:lang w:eastAsia="zh-CN"/>
        </w:rPr>
        <w:t>2025</w:t>
      </w:r>
      <w:r w:rsidR="00AE7EEE" w:rsidRPr="00AE7EEE">
        <w:rPr>
          <w:rFonts w:hint="eastAsia"/>
          <w:lang w:eastAsia="zh-CN"/>
        </w:rPr>
        <w:t>年</w:t>
      </w:r>
      <w:r w:rsidR="00AE7EEE" w:rsidRPr="00AE7EEE">
        <w:rPr>
          <w:rFonts w:hint="eastAsia"/>
          <w:lang w:eastAsia="zh-CN"/>
        </w:rPr>
        <w:t>12</w:t>
      </w:r>
      <w:r w:rsidR="00AE7EEE" w:rsidRPr="00AE7EEE">
        <w:rPr>
          <w:rFonts w:hint="eastAsia"/>
          <w:lang w:eastAsia="zh-CN"/>
        </w:rPr>
        <w:t>月获得批准。</w:t>
      </w:r>
    </w:p>
    <w:p w14:paraId="359EFC64" w14:textId="4863CF06" w:rsidR="007769BE" w:rsidRPr="00BF643F" w:rsidRDefault="007769BE" w:rsidP="00BF643F">
      <w:pPr>
        <w:pStyle w:val="Heading1"/>
        <w:rPr>
          <w:rStyle w:val="eop"/>
          <w:rFonts w:cs="Calibri"/>
          <w:bCs/>
          <w:sz w:val="24"/>
          <w:szCs w:val="24"/>
          <w:lang w:eastAsia="zh-CN"/>
        </w:rPr>
      </w:pPr>
      <w:r w:rsidRPr="00BF643F">
        <w:rPr>
          <w:sz w:val="24"/>
          <w:szCs w:val="24"/>
          <w:lang w:eastAsia="zh-CN"/>
        </w:rPr>
        <w:t>4</w:t>
      </w:r>
      <w:r w:rsidRPr="00BF643F">
        <w:rPr>
          <w:sz w:val="24"/>
          <w:szCs w:val="24"/>
          <w:lang w:eastAsia="zh-CN"/>
        </w:rPr>
        <w:tab/>
      </w:r>
      <w:r w:rsidR="00C64BCF" w:rsidRPr="00BF643F">
        <w:rPr>
          <w:rFonts w:hint="eastAsia"/>
          <w:sz w:val="24"/>
          <w:szCs w:val="24"/>
          <w:lang w:eastAsia="zh-CN"/>
        </w:rPr>
        <w:t>结论</w:t>
      </w:r>
    </w:p>
    <w:p w14:paraId="2F4553DB" w14:textId="3143DDE1" w:rsidR="007769BE" w:rsidRPr="006E3A1B" w:rsidRDefault="007769BE" w:rsidP="003049DB">
      <w:pPr>
        <w:rPr>
          <w:lang w:eastAsia="zh-CN"/>
        </w:rPr>
      </w:pPr>
      <w:r w:rsidRPr="003049DB">
        <w:rPr>
          <w:lang w:eastAsia="zh-CN"/>
        </w:rPr>
        <w:t>4.1</w:t>
      </w:r>
      <w:r w:rsidRPr="003049DB">
        <w:rPr>
          <w:lang w:eastAsia="zh-CN"/>
        </w:rPr>
        <w:tab/>
      </w:r>
      <w:r w:rsidR="00F00DF8" w:rsidRPr="00F00DF8">
        <w:rPr>
          <w:rFonts w:hint="eastAsia"/>
          <w:lang w:eastAsia="zh-CN"/>
        </w:rPr>
        <w:t>请</w:t>
      </w:r>
      <w:r w:rsidR="00F00DF8" w:rsidRPr="00F00DF8">
        <w:rPr>
          <w:rFonts w:hint="eastAsia"/>
          <w:lang w:eastAsia="zh-CN"/>
        </w:rPr>
        <w:t>TDAG</w:t>
      </w:r>
      <w:r w:rsidR="00F00DF8" w:rsidRPr="00F00DF8">
        <w:rPr>
          <w:rFonts w:hint="eastAsia"/>
          <w:lang w:eastAsia="zh-CN"/>
        </w:rPr>
        <w:t>审议并</w:t>
      </w:r>
      <w:r w:rsidR="00F00DF8">
        <w:rPr>
          <w:rFonts w:hint="eastAsia"/>
          <w:lang w:eastAsia="zh-CN"/>
        </w:rPr>
        <w:t>记录</w:t>
      </w:r>
      <w:r w:rsidR="00F00DF8" w:rsidRPr="00F00DF8">
        <w:rPr>
          <w:rFonts w:hint="eastAsia"/>
          <w:lang w:eastAsia="zh-CN"/>
        </w:rPr>
        <w:t>补遗</w:t>
      </w:r>
      <w:r w:rsidR="00F00DF8" w:rsidRPr="00F00DF8">
        <w:rPr>
          <w:rFonts w:hint="eastAsia"/>
          <w:lang w:eastAsia="zh-CN"/>
        </w:rPr>
        <w:t>1</w:t>
      </w:r>
      <w:r w:rsidR="00F00DF8" w:rsidRPr="00F00DF8">
        <w:rPr>
          <w:rFonts w:hint="eastAsia"/>
          <w:lang w:eastAsia="zh-CN"/>
        </w:rPr>
        <w:t>中所述的关于</w:t>
      </w:r>
      <w:r w:rsidR="00F00DF8" w:rsidRPr="00F00DF8">
        <w:rPr>
          <w:rFonts w:hint="eastAsia"/>
          <w:lang w:eastAsia="zh-CN"/>
        </w:rPr>
        <w:t>KAP</w:t>
      </w:r>
      <w:r w:rsidR="00F00DF8" w:rsidRPr="00F00DF8">
        <w:rPr>
          <w:rFonts w:hint="eastAsia"/>
          <w:lang w:eastAsia="zh-CN"/>
        </w:rPr>
        <w:t>最终实施情况的报告。</w:t>
      </w:r>
    </w:p>
    <w:p w14:paraId="11AED5FF" w14:textId="3668DFC0" w:rsidR="007769BE" w:rsidRPr="006E3A1B" w:rsidRDefault="007769BE" w:rsidP="003049DB">
      <w:pPr>
        <w:rPr>
          <w:lang w:eastAsia="zh-CN"/>
        </w:rPr>
      </w:pPr>
      <w:r w:rsidRPr="003049DB">
        <w:rPr>
          <w:lang w:eastAsia="zh-CN"/>
        </w:rPr>
        <w:t>4.2</w:t>
      </w:r>
      <w:r w:rsidRPr="003049DB">
        <w:rPr>
          <w:lang w:eastAsia="zh-CN"/>
        </w:rPr>
        <w:tab/>
      </w:r>
      <w:r w:rsidR="00280092" w:rsidRPr="00280092">
        <w:rPr>
          <w:rFonts w:hint="eastAsia"/>
          <w:lang w:eastAsia="zh-CN"/>
        </w:rPr>
        <w:t>谨提醒</w:t>
      </w:r>
      <w:r w:rsidR="00280092" w:rsidRPr="00280092">
        <w:rPr>
          <w:rFonts w:hint="eastAsia"/>
          <w:lang w:eastAsia="zh-CN"/>
        </w:rPr>
        <w:t>TDAG</w:t>
      </w:r>
      <w:r w:rsidR="00280092" w:rsidRPr="00280092">
        <w:rPr>
          <w:rFonts w:hint="eastAsia"/>
          <w:lang w:eastAsia="zh-CN"/>
        </w:rPr>
        <w:t>，</w:t>
      </w:r>
      <w:r w:rsidR="00280092" w:rsidRPr="00280092">
        <w:rPr>
          <w:rFonts w:hint="eastAsia"/>
          <w:lang w:eastAsia="zh-CN"/>
        </w:rPr>
        <w:t>WTDC-25</w:t>
      </w:r>
      <w:r w:rsidR="00280092" w:rsidRPr="00280092">
        <w:rPr>
          <w:rFonts w:hint="eastAsia"/>
          <w:lang w:eastAsia="zh-CN"/>
        </w:rPr>
        <w:t>已要求</w:t>
      </w:r>
      <w:r w:rsidR="00291686">
        <w:rPr>
          <w:rFonts w:hint="eastAsia"/>
          <w:lang w:eastAsia="zh-CN"/>
        </w:rPr>
        <w:t>，</w:t>
      </w:r>
      <w:r w:rsidR="00280092" w:rsidRPr="00280092">
        <w:rPr>
          <w:rFonts w:hint="eastAsia"/>
          <w:lang w:eastAsia="zh-CN"/>
        </w:rPr>
        <w:t>输出成果与旨在实现的成果之间的联系</w:t>
      </w:r>
      <w:r w:rsidR="00291686">
        <w:rPr>
          <w:rFonts w:hint="eastAsia"/>
          <w:lang w:eastAsia="zh-CN"/>
        </w:rPr>
        <w:t>应作为</w:t>
      </w:r>
      <w:r w:rsidR="00291686">
        <w:rPr>
          <w:rFonts w:hint="eastAsia"/>
          <w:lang w:eastAsia="zh-CN"/>
        </w:rPr>
        <w:t>B</w:t>
      </w:r>
      <w:r w:rsidR="00291686">
        <w:rPr>
          <w:lang w:eastAsia="zh-CN"/>
        </w:rPr>
        <w:t>DT</w:t>
      </w:r>
      <w:r w:rsidR="00291686" w:rsidRPr="00280092">
        <w:rPr>
          <w:rFonts w:hint="eastAsia"/>
          <w:lang w:eastAsia="zh-CN"/>
        </w:rPr>
        <w:t>主任</w:t>
      </w:r>
      <w:r w:rsidR="00291686">
        <w:rPr>
          <w:rFonts w:hint="eastAsia"/>
          <w:lang w:eastAsia="zh-CN"/>
        </w:rPr>
        <w:t>提交给</w:t>
      </w:r>
      <w:r w:rsidR="00291686">
        <w:rPr>
          <w:rFonts w:hint="eastAsia"/>
          <w:lang w:eastAsia="zh-CN"/>
        </w:rPr>
        <w:t>T</w:t>
      </w:r>
      <w:r w:rsidR="00291686">
        <w:rPr>
          <w:lang w:eastAsia="zh-CN"/>
        </w:rPr>
        <w:t>DAG</w:t>
      </w:r>
      <w:r w:rsidR="00291686">
        <w:rPr>
          <w:rFonts w:hint="eastAsia"/>
          <w:lang w:eastAsia="zh-CN"/>
        </w:rPr>
        <w:t>的报告的一部分予以介绍</w:t>
      </w:r>
      <w:r w:rsidR="00280092" w:rsidRPr="00280092">
        <w:rPr>
          <w:rFonts w:hint="eastAsia"/>
          <w:lang w:eastAsia="zh-CN"/>
        </w:rPr>
        <w:t>。因此，</w:t>
      </w:r>
      <w:r w:rsidR="002372F2">
        <w:rPr>
          <w:rFonts w:hint="eastAsia"/>
          <w:lang w:eastAsia="zh-CN"/>
        </w:rPr>
        <w:t>谨</w:t>
      </w:r>
      <w:r w:rsidR="00280092" w:rsidRPr="00280092">
        <w:rPr>
          <w:rFonts w:hint="eastAsia"/>
          <w:lang w:eastAsia="zh-CN"/>
        </w:rPr>
        <w:t>请</w:t>
      </w:r>
      <w:r w:rsidR="00280092" w:rsidRPr="00280092">
        <w:rPr>
          <w:rFonts w:hint="eastAsia"/>
          <w:lang w:eastAsia="zh-CN"/>
        </w:rPr>
        <w:t>TDAG</w:t>
      </w:r>
      <w:r w:rsidR="005073DB">
        <w:rPr>
          <w:rFonts w:hint="eastAsia"/>
          <w:lang w:eastAsia="zh-CN"/>
        </w:rPr>
        <w:t>将</w:t>
      </w:r>
      <w:r w:rsidR="005073DB" w:rsidRPr="00280092">
        <w:rPr>
          <w:rFonts w:hint="eastAsia"/>
          <w:lang w:eastAsia="zh-CN"/>
        </w:rPr>
        <w:t>补遗</w:t>
      </w:r>
      <w:r w:rsidR="005073DB" w:rsidRPr="00280092">
        <w:rPr>
          <w:rFonts w:hint="eastAsia"/>
          <w:lang w:eastAsia="zh-CN"/>
        </w:rPr>
        <w:t>2</w:t>
      </w:r>
      <w:r w:rsidR="005073DB" w:rsidRPr="00280092">
        <w:rPr>
          <w:rFonts w:hint="eastAsia"/>
          <w:lang w:eastAsia="zh-CN"/>
        </w:rPr>
        <w:t>和相关信息概览中介绍的实施</w:t>
      </w:r>
      <w:r w:rsidR="005073DB" w:rsidRPr="00280092">
        <w:rPr>
          <w:rFonts w:hint="eastAsia"/>
          <w:lang w:eastAsia="zh-CN"/>
        </w:rPr>
        <w:t>BAP</w:t>
      </w:r>
      <w:r w:rsidR="005073DB" w:rsidRPr="00280092">
        <w:rPr>
          <w:rFonts w:hint="eastAsia"/>
          <w:lang w:eastAsia="zh-CN"/>
        </w:rPr>
        <w:t>的影响框架</w:t>
      </w:r>
      <w:r w:rsidR="002372F2">
        <w:rPr>
          <w:rFonts w:hint="eastAsia"/>
          <w:lang w:eastAsia="zh-CN"/>
        </w:rPr>
        <w:t>记录</w:t>
      </w:r>
      <w:r w:rsidR="005073DB">
        <w:rPr>
          <w:rFonts w:hint="eastAsia"/>
          <w:lang w:eastAsia="zh-CN"/>
        </w:rPr>
        <w:t>在案</w:t>
      </w:r>
      <w:r w:rsidR="00280092" w:rsidRPr="00280092">
        <w:rPr>
          <w:rFonts w:hint="eastAsia"/>
          <w:lang w:eastAsia="zh-CN"/>
        </w:rPr>
        <w:t>、酌情提出建议并</w:t>
      </w:r>
      <w:r w:rsidR="005073DB">
        <w:rPr>
          <w:rFonts w:hint="eastAsia"/>
          <w:lang w:eastAsia="zh-CN"/>
        </w:rPr>
        <w:t>予以</w:t>
      </w:r>
      <w:r w:rsidR="002372F2">
        <w:rPr>
          <w:rFonts w:hint="eastAsia"/>
          <w:lang w:eastAsia="zh-CN"/>
        </w:rPr>
        <w:t>批准</w:t>
      </w:r>
      <w:r w:rsidR="00280092" w:rsidRPr="00280092">
        <w:rPr>
          <w:rFonts w:hint="eastAsia"/>
          <w:lang w:eastAsia="zh-CN"/>
        </w:rPr>
        <w:t>。</w:t>
      </w:r>
    </w:p>
    <w:p w14:paraId="60D1C632" w14:textId="263B1EF8" w:rsidR="0081159E" w:rsidRPr="007769BE" w:rsidRDefault="007769BE" w:rsidP="003049DB">
      <w:pPr>
        <w:rPr>
          <w:rFonts w:ascii="Calibri" w:hAnsi="Calibri" w:cs="Calibri"/>
          <w:color w:val="000000" w:themeColor="text1"/>
          <w:lang w:eastAsia="zh-CN"/>
        </w:rPr>
      </w:pPr>
      <w:r w:rsidRPr="003049DB">
        <w:rPr>
          <w:lang w:eastAsia="zh-CN"/>
        </w:rPr>
        <w:t>4.3</w:t>
      </w:r>
      <w:r w:rsidRPr="003049DB">
        <w:rPr>
          <w:lang w:eastAsia="zh-CN"/>
        </w:rPr>
        <w:tab/>
      </w:r>
      <w:r w:rsidR="002372F2" w:rsidRPr="002372F2">
        <w:rPr>
          <w:rFonts w:hint="eastAsia"/>
          <w:lang w:eastAsia="zh-CN"/>
        </w:rPr>
        <w:t>BAP</w:t>
      </w:r>
      <w:r w:rsidR="002372F2" w:rsidRPr="002372F2">
        <w:rPr>
          <w:rFonts w:hint="eastAsia"/>
          <w:lang w:eastAsia="zh-CN"/>
        </w:rPr>
        <w:t>的实施将</w:t>
      </w:r>
      <w:r w:rsidR="002372F2">
        <w:rPr>
          <w:rFonts w:hint="eastAsia"/>
          <w:lang w:eastAsia="zh-CN"/>
        </w:rPr>
        <w:t>覆盖</w:t>
      </w:r>
      <w:r w:rsidR="002372F2" w:rsidRPr="002372F2">
        <w:rPr>
          <w:rFonts w:hint="eastAsia"/>
          <w:lang w:eastAsia="zh-CN"/>
        </w:rPr>
        <w:t>2026</w:t>
      </w:r>
      <w:r w:rsidR="002372F2">
        <w:rPr>
          <w:rFonts w:hint="eastAsia"/>
          <w:lang w:eastAsia="zh-CN"/>
        </w:rPr>
        <w:t>至</w:t>
      </w:r>
      <w:r w:rsidR="002372F2" w:rsidRPr="002372F2">
        <w:rPr>
          <w:rFonts w:hint="eastAsia"/>
          <w:lang w:eastAsia="zh-CN"/>
        </w:rPr>
        <w:t>2029</w:t>
      </w:r>
      <w:r w:rsidR="002372F2" w:rsidRPr="002372F2">
        <w:rPr>
          <w:rFonts w:hint="eastAsia"/>
          <w:lang w:eastAsia="zh-CN"/>
        </w:rPr>
        <w:t>年的四年期。</w:t>
      </w:r>
      <w:r w:rsidR="002372F2">
        <w:rPr>
          <w:rFonts w:hint="eastAsia"/>
          <w:lang w:eastAsia="zh-CN"/>
        </w:rPr>
        <w:t>B</w:t>
      </w:r>
      <w:r w:rsidR="002372F2">
        <w:rPr>
          <w:lang w:eastAsia="zh-CN"/>
        </w:rPr>
        <w:t>DT</w:t>
      </w:r>
      <w:r w:rsidR="002372F2" w:rsidRPr="002372F2">
        <w:rPr>
          <w:rFonts w:hint="eastAsia"/>
          <w:lang w:eastAsia="zh-CN"/>
        </w:rPr>
        <w:t>主任将继续每年向</w:t>
      </w:r>
      <w:r w:rsidR="002372F2" w:rsidRPr="002372F2">
        <w:rPr>
          <w:rFonts w:hint="eastAsia"/>
          <w:lang w:eastAsia="zh-CN"/>
        </w:rPr>
        <w:t>TDAG</w:t>
      </w:r>
      <w:r w:rsidR="002372F2" w:rsidRPr="002372F2">
        <w:rPr>
          <w:rFonts w:hint="eastAsia"/>
          <w:lang w:eastAsia="zh-CN"/>
        </w:rPr>
        <w:t>报告实施情况和取得的进展。</w:t>
      </w:r>
    </w:p>
    <w:p w14:paraId="1DC30005" w14:textId="40218400" w:rsidR="00D83BF5" w:rsidRPr="0084734D" w:rsidRDefault="00D83BF5" w:rsidP="00403C69">
      <w:pPr>
        <w:jc w:val="center"/>
        <w:rPr>
          <w:szCs w:val="24"/>
        </w:rPr>
      </w:pPr>
      <w:r w:rsidRPr="00403C69">
        <w:rPr>
          <w:szCs w:val="24"/>
        </w:rPr>
        <w:t>_______________</w:t>
      </w:r>
    </w:p>
    <w:sectPr w:rsidR="00D83BF5" w:rsidRPr="0084734D" w:rsidSect="0081159E">
      <w:headerReference w:type="default" r:id="rId21"/>
      <w:footerReference w:type="first" r:id="rId22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B300" w14:textId="77777777" w:rsidR="00720A89" w:rsidRDefault="00720A89">
      <w:r>
        <w:separator/>
      </w:r>
    </w:p>
    <w:p w14:paraId="79C3DF7D" w14:textId="77777777" w:rsidR="00720A89" w:rsidRDefault="00720A89"/>
  </w:endnote>
  <w:endnote w:type="continuationSeparator" w:id="0">
    <w:p w14:paraId="40145EA7" w14:textId="77777777" w:rsidR="00720A89" w:rsidRDefault="00720A89">
      <w:r>
        <w:continuationSeparator/>
      </w:r>
    </w:p>
    <w:p w14:paraId="687FF426" w14:textId="77777777" w:rsidR="00720A89" w:rsidRDefault="00720A89"/>
  </w:endnote>
  <w:endnote w:type="continuationNotice" w:id="1">
    <w:p w14:paraId="42C24BBB" w14:textId="77777777" w:rsidR="00720A89" w:rsidRDefault="00720A89">
      <w:pPr>
        <w:spacing w:before="0"/>
      </w:pPr>
    </w:p>
    <w:p w14:paraId="32E02A76" w14:textId="77777777" w:rsidR="00720A89" w:rsidRDefault="00720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A65363" w:rsidRPr="004D495C" w14:paraId="0250776B" w14:textId="77777777" w:rsidTr="00E734CF">
      <w:tc>
        <w:tcPr>
          <w:tcW w:w="1526" w:type="dxa"/>
          <w:tcBorders>
            <w:top w:val="single" w:sz="4" w:space="0" w:color="000000"/>
          </w:tcBorders>
        </w:tcPr>
        <w:p w14:paraId="7B97426B" w14:textId="23A4CDF6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联系人</w:t>
          </w:r>
          <w:r w:rsidRPr="00952839">
            <w:rPr>
              <w:rFonts w:ascii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2410" w:type="dxa"/>
          <w:tcBorders>
            <w:top w:val="single" w:sz="4" w:space="0" w:color="000000"/>
          </w:tcBorders>
        </w:tcPr>
        <w:p w14:paraId="74DBEBFE" w14:textId="757FB048" w:rsidR="00A65363" w:rsidRPr="004D495C" w:rsidRDefault="00A65363" w:rsidP="00A65363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>
            <w:rPr>
              <w:rFonts w:ascii="SimSun" w:hAnsi="SimSun" w:hint="eastAsia"/>
              <w:sz w:val="18"/>
              <w:szCs w:val="18"/>
              <w:lang w:val="es-ES_tradnl" w:eastAsia="zh-CN"/>
            </w:rPr>
            <w:t>姓名</w:t>
          </w:r>
          <w:r w:rsidRPr="0062421D">
            <w:rPr>
              <w:rFonts w:cstheme="minorHAnsi"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组织</w:t>
          </w:r>
          <w:r w:rsidRPr="0062421D">
            <w:rPr>
              <w:rFonts w:cstheme="minorHAnsi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实体</w:t>
          </w:r>
          <w:r w:rsidRPr="00952839">
            <w:rPr>
              <w:rFonts w:ascii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14:paraId="33F9697C" w14:textId="57097E7E" w:rsidR="00A65363" w:rsidRPr="00927A83" w:rsidRDefault="001B667A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proofErr w:type="spellStart"/>
          <w:r w:rsidRPr="001B667A">
            <w:rPr>
              <w:rFonts w:hint="eastAsia"/>
              <w:sz w:val="18"/>
              <w:szCs w:val="18"/>
              <w:lang w:val="en-US"/>
            </w:rPr>
            <w:t>电信发展局副主任</w:t>
          </w:r>
          <w:r w:rsidRPr="001B667A">
            <w:rPr>
              <w:rFonts w:hint="eastAsia"/>
              <w:sz w:val="18"/>
              <w:szCs w:val="18"/>
              <w:lang w:val="en-US"/>
            </w:rPr>
            <w:t>Archana</w:t>
          </w:r>
          <w:proofErr w:type="spellEnd"/>
          <w:r w:rsidRPr="001B667A">
            <w:rPr>
              <w:rFonts w:hint="eastAsia"/>
              <w:sz w:val="18"/>
              <w:szCs w:val="18"/>
              <w:lang w:val="en-US"/>
            </w:rPr>
            <w:t xml:space="preserve"> </w:t>
          </w:r>
          <w:proofErr w:type="spellStart"/>
          <w:r w:rsidRPr="001B667A">
            <w:rPr>
              <w:rFonts w:hint="eastAsia"/>
              <w:sz w:val="18"/>
              <w:szCs w:val="18"/>
              <w:lang w:val="en-US"/>
            </w:rPr>
            <w:t>Gulati</w:t>
          </w:r>
          <w:r w:rsidRPr="001B667A">
            <w:rPr>
              <w:rFonts w:hint="eastAsia"/>
              <w:sz w:val="18"/>
              <w:szCs w:val="18"/>
              <w:lang w:val="en-US"/>
            </w:rPr>
            <w:t>女士</w:t>
          </w:r>
          <w:proofErr w:type="spellEnd"/>
        </w:p>
      </w:tc>
      <w:bookmarkStart w:id="10" w:name="OrgName"/>
      <w:bookmarkEnd w:id="10"/>
    </w:tr>
    <w:tr w:rsidR="00A65363" w:rsidRPr="004D495C" w14:paraId="5230281A" w14:textId="77777777" w:rsidTr="00E734CF">
      <w:tc>
        <w:tcPr>
          <w:tcW w:w="1526" w:type="dxa"/>
        </w:tcPr>
        <w:p w14:paraId="6401EE47" w14:textId="77777777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391F12A8" w14:textId="4D5176C2" w:rsidR="00A65363" w:rsidRPr="004D495C" w:rsidRDefault="00A65363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hAnsi="SimSun"/>
              <w:sz w:val="18"/>
              <w:szCs w:val="18"/>
              <w:lang w:eastAsia="zh-CN"/>
            </w:rPr>
            <w:t>电话号码</w:t>
          </w:r>
          <w:r w:rsidRPr="00952839">
            <w:rPr>
              <w:rFonts w:ascii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781B80FB" w14:textId="46A61732" w:rsidR="00A65363" w:rsidRPr="00D8064E" w:rsidRDefault="007769BE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1D4AD9">
            <w:rPr>
              <w:rFonts w:cstheme="minorHAnsi"/>
              <w:sz w:val="18"/>
              <w:szCs w:val="18"/>
            </w:rPr>
            <w:t>+41 22 730 6475</w:t>
          </w:r>
        </w:p>
      </w:tc>
      <w:bookmarkStart w:id="11" w:name="PhoneNo"/>
      <w:bookmarkEnd w:id="11"/>
    </w:tr>
    <w:tr w:rsidR="00A65363" w:rsidRPr="004D495C" w14:paraId="75C00FB1" w14:textId="77777777" w:rsidTr="00E734CF">
      <w:tc>
        <w:tcPr>
          <w:tcW w:w="1526" w:type="dxa"/>
        </w:tcPr>
        <w:p w14:paraId="1C7F3E4C" w14:textId="77777777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58859CB6" w14:textId="147B0218" w:rsidR="00A65363" w:rsidRPr="004D495C" w:rsidRDefault="00A65363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hAnsi="SimSun"/>
              <w:sz w:val="18"/>
              <w:szCs w:val="18"/>
              <w:lang w:eastAsia="zh-CN"/>
            </w:rPr>
            <w:t>电子邮件</w:t>
          </w:r>
          <w:r w:rsidRPr="00952839">
            <w:rPr>
              <w:rFonts w:ascii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18D9C750" w14:textId="619F66CA" w:rsidR="00A65363" w:rsidRDefault="007769BE" w:rsidP="00A65363">
          <w:pPr>
            <w:pStyle w:val="FirstFooter"/>
            <w:tabs>
              <w:tab w:val="left" w:pos="2302"/>
            </w:tabs>
          </w:pPr>
          <w:hyperlink r:id="rId1" w:history="1">
            <w:r w:rsidRPr="001D4AD9">
              <w:rPr>
                <w:rStyle w:val="Hyperlink"/>
                <w:rFonts w:cstheme="minorHAnsi"/>
                <w:sz w:val="18"/>
                <w:szCs w:val="18"/>
              </w:rPr>
              <w:t>archana.gulati@itu.int</w:t>
            </w:r>
          </w:hyperlink>
        </w:p>
      </w:tc>
      <w:bookmarkStart w:id="12" w:name="Email"/>
      <w:bookmarkEnd w:id="12"/>
    </w:tr>
  </w:tbl>
  <w:p w14:paraId="4059E016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57C4" w14:textId="77777777" w:rsidR="00720A89" w:rsidRPr="0054377E" w:rsidRDefault="00720A89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005FB4BF" w14:textId="77777777" w:rsidR="00720A89" w:rsidRDefault="00720A89" w:rsidP="0054377E">
      <w:pPr>
        <w:spacing w:before="0"/>
      </w:pPr>
      <w:r>
        <w:continuationSeparator/>
      </w:r>
    </w:p>
    <w:p w14:paraId="72A5A9AC" w14:textId="77777777" w:rsidR="00720A89" w:rsidRDefault="00720A89"/>
  </w:footnote>
  <w:footnote w:type="continuationNotice" w:id="1">
    <w:p w14:paraId="216C8B06" w14:textId="77777777" w:rsidR="00720A89" w:rsidRDefault="00720A89">
      <w:pPr>
        <w:spacing w:before="0"/>
      </w:pPr>
    </w:p>
    <w:p w14:paraId="5C1E3966" w14:textId="77777777" w:rsidR="00720A89" w:rsidRDefault="00720A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3CE1D200" w:rsidR="00636181" w:rsidRPr="007A369F" w:rsidRDefault="00636181" w:rsidP="007A369F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7769BE">
      <w:rPr>
        <w:sz w:val="22"/>
        <w:szCs w:val="22"/>
        <w:lang w:val="es-ES_tradnl"/>
      </w:rPr>
      <w:t>2</w:t>
    </w:r>
    <w:r w:rsidRPr="00FF089C">
      <w:rPr>
        <w:sz w:val="22"/>
        <w:szCs w:val="22"/>
        <w:lang w:val="es-ES_tradnl"/>
      </w:rPr>
      <w:t>-</w:t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C</w:t>
    </w:r>
    <w:r w:rsidRPr="00FF089C">
      <w:rPr>
        <w:sz w:val="22"/>
        <w:szCs w:val="22"/>
        <w:lang w:val="es-ES_tradnl"/>
      </w:rPr>
      <w:tab/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第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D215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E85E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0612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17C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D0C28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5A94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A467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B0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2A2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1CE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4901454">
    <w:abstractNumId w:val="9"/>
  </w:num>
  <w:num w:numId="2" w16cid:durableId="1007441797">
    <w:abstractNumId w:val="7"/>
  </w:num>
  <w:num w:numId="3" w16cid:durableId="1200508614">
    <w:abstractNumId w:val="6"/>
  </w:num>
  <w:num w:numId="4" w16cid:durableId="1719934385">
    <w:abstractNumId w:val="5"/>
  </w:num>
  <w:num w:numId="5" w16cid:durableId="1419794456">
    <w:abstractNumId w:val="4"/>
  </w:num>
  <w:num w:numId="6" w16cid:durableId="500849298">
    <w:abstractNumId w:val="8"/>
  </w:num>
  <w:num w:numId="7" w16cid:durableId="1558127983">
    <w:abstractNumId w:val="3"/>
  </w:num>
  <w:num w:numId="8" w16cid:durableId="343020285">
    <w:abstractNumId w:val="2"/>
  </w:num>
  <w:num w:numId="9" w16cid:durableId="1683631451">
    <w:abstractNumId w:val="1"/>
  </w:num>
  <w:num w:numId="10" w16cid:durableId="165040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414D"/>
    <w:rsid w:val="000B6AFB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6F49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667A"/>
    <w:rsid w:val="001B7EA3"/>
    <w:rsid w:val="001C2FC3"/>
    <w:rsid w:val="001C3B5F"/>
    <w:rsid w:val="001C4B1E"/>
    <w:rsid w:val="001C61EA"/>
    <w:rsid w:val="001D058F"/>
    <w:rsid w:val="001D2025"/>
    <w:rsid w:val="001D520B"/>
    <w:rsid w:val="001E0384"/>
    <w:rsid w:val="001E24AF"/>
    <w:rsid w:val="001E252D"/>
    <w:rsid w:val="001E43DC"/>
    <w:rsid w:val="001E7BE1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372F2"/>
    <w:rsid w:val="00240BC8"/>
    <w:rsid w:val="002411F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0092"/>
    <w:rsid w:val="00283F74"/>
    <w:rsid w:val="00286C1D"/>
    <w:rsid w:val="00286C4C"/>
    <w:rsid w:val="00291686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6EE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0E12"/>
    <w:rsid w:val="003013EE"/>
    <w:rsid w:val="00304031"/>
    <w:rsid w:val="003049DB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3C11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096D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5759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19B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073DB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5DC1"/>
    <w:rsid w:val="005964AB"/>
    <w:rsid w:val="005A2BEB"/>
    <w:rsid w:val="005A3485"/>
    <w:rsid w:val="005A5E0C"/>
    <w:rsid w:val="005A6739"/>
    <w:rsid w:val="005B0278"/>
    <w:rsid w:val="005B0742"/>
    <w:rsid w:val="005B214C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21D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4F92"/>
    <w:rsid w:val="00696E7A"/>
    <w:rsid w:val="006A0D14"/>
    <w:rsid w:val="006A47E5"/>
    <w:rsid w:val="006A6E9B"/>
    <w:rsid w:val="006A747C"/>
    <w:rsid w:val="006B1038"/>
    <w:rsid w:val="006B502E"/>
    <w:rsid w:val="006B73C2"/>
    <w:rsid w:val="006B7C2A"/>
    <w:rsid w:val="006C03CD"/>
    <w:rsid w:val="006C23DA"/>
    <w:rsid w:val="006C5145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A89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67F2F"/>
    <w:rsid w:val="00770D7E"/>
    <w:rsid w:val="007742CA"/>
    <w:rsid w:val="0077509B"/>
    <w:rsid w:val="007769BE"/>
    <w:rsid w:val="00776DB1"/>
    <w:rsid w:val="0077768B"/>
    <w:rsid w:val="0077794B"/>
    <w:rsid w:val="00792DB8"/>
    <w:rsid w:val="00793BB0"/>
    <w:rsid w:val="00794ABD"/>
    <w:rsid w:val="00795C00"/>
    <w:rsid w:val="0079605E"/>
    <w:rsid w:val="007A2D06"/>
    <w:rsid w:val="007A369F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7B8E"/>
    <w:rsid w:val="0087094C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76FC6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6D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536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E7D3C"/>
    <w:rsid w:val="00AE7EEE"/>
    <w:rsid w:val="00AF17A2"/>
    <w:rsid w:val="00AF2081"/>
    <w:rsid w:val="00AF2664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4DE8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512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7C1"/>
    <w:rsid w:val="00BF095D"/>
    <w:rsid w:val="00BF32A7"/>
    <w:rsid w:val="00BF3618"/>
    <w:rsid w:val="00BF4F16"/>
    <w:rsid w:val="00BF643F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1120"/>
    <w:rsid w:val="00C6240E"/>
    <w:rsid w:val="00C6439C"/>
    <w:rsid w:val="00C64BCF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047A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5899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5A71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570E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37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527A"/>
    <w:rsid w:val="00E17BAD"/>
    <w:rsid w:val="00E21B22"/>
    <w:rsid w:val="00E239BD"/>
    <w:rsid w:val="00E241C9"/>
    <w:rsid w:val="00E26226"/>
    <w:rsid w:val="00E31B77"/>
    <w:rsid w:val="00E32A45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0410"/>
    <w:rsid w:val="00E81961"/>
    <w:rsid w:val="00E82877"/>
    <w:rsid w:val="00E83BBB"/>
    <w:rsid w:val="00E84088"/>
    <w:rsid w:val="00E90BE9"/>
    <w:rsid w:val="00E93E0A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0DF8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2700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527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eastAsia="SimSun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BF32A7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62421D"/>
    <w:pPr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776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D26-TDAG33-C-0002/en" TargetMode="External"/><Relationship Id="rId18" Type="http://schemas.openxmlformats.org/officeDocument/2006/relationships/hyperlink" Target="https://www.itu.int/md/D22-WTDC25-C-0002/e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itu.int/md/D22-WTDC25-C-0002/en" TargetMode="External"/><Relationship Id="rId17" Type="http://schemas.openxmlformats.org/officeDocument/2006/relationships/hyperlink" Target="https://www.itu.int/md/D22-WTDC25-C-0002/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itu.int/go/wtdc25-final-report" TargetMode="External"/><Relationship Id="rId20" Type="http://schemas.openxmlformats.org/officeDocument/2006/relationships/hyperlink" Target="https://www.itu.int/md/D26-TDAG33-C-0002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tu.int/dms_pub/itu-d/opb/tdc/D-TDC-WTDC-2022-PDF-C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tu.int/md/D26-TDAG33-C-0002/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D26-TDAG33-C-0002/en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1078</Words>
  <Characters>994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2068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LING-C (ZB)</cp:lastModifiedBy>
  <cp:revision>3</cp:revision>
  <cp:lastPrinted>2019-01-16T07:57:00Z</cp:lastPrinted>
  <dcterms:created xsi:type="dcterms:W3CDTF">2026-03-16T10:28:00Z</dcterms:created>
  <dcterms:modified xsi:type="dcterms:W3CDTF">2026-03-16T10:30:00Z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