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horzAnchor="margin" w:tblpY="-492"/>
        <w:tblW w:w="10031" w:type="dxa"/>
        <w:tblLayout w:type="fixed"/>
        <w:tblLook w:val="0000" w:firstRow="0" w:lastRow="0" w:firstColumn="0" w:lastColumn="0" w:noHBand="0" w:noVBand="0"/>
      </w:tblPr>
      <w:tblGrid>
        <w:gridCol w:w="6663"/>
        <w:gridCol w:w="3368"/>
      </w:tblGrid>
      <w:tr w:rsidR="00294BF6" w:rsidRPr="00403C69" w14:paraId="5736F9B6" w14:textId="77777777" w:rsidTr="37D8D5BA">
        <w:trPr>
          <w:cantSplit/>
          <w:trHeight w:val="1134"/>
        </w:trPr>
        <w:tc>
          <w:tcPr>
            <w:tcW w:w="6663" w:type="dxa"/>
          </w:tcPr>
          <w:p w14:paraId="34B2B704" w14:textId="77777777" w:rsidR="00294BF6" w:rsidRDefault="00294BF6" w:rsidP="00294BF6">
            <w:pPr>
              <w:ind w:left="34"/>
              <w:rPr>
                <w:b/>
                <w:bCs/>
                <w:sz w:val="32"/>
                <w:szCs w:val="32"/>
              </w:rPr>
            </w:pPr>
            <w:r w:rsidRPr="006F3D93">
              <w:rPr>
                <w:b/>
                <w:bCs/>
                <w:sz w:val="32"/>
                <w:szCs w:val="32"/>
              </w:rPr>
              <w:t>Telecommunication</w:t>
            </w:r>
            <w:r>
              <w:rPr>
                <w:b/>
                <w:bCs/>
                <w:sz w:val="32"/>
                <w:szCs w:val="32"/>
              </w:rPr>
              <w:t xml:space="preserve"> Development</w:t>
            </w:r>
            <w:r>
              <w:rPr>
                <w:b/>
                <w:bCs/>
                <w:sz w:val="32"/>
                <w:szCs w:val="32"/>
              </w:rPr>
              <w:br/>
              <w:t>Advisory Group (TDAG)</w:t>
            </w:r>
          </w:p>
          <w:p w14:paraId="2DCF59CB" w14:textId="0A734BF7" w:rsidR="00294BF6" w:rsidRPr="00403C69" w:rsidRDefault="00294BF6" w:rsidP="00294BF6">
            <w:pPr>
              <w:tabs>
                <w:tab w:val="clear" w:pos="1134"/>
              </w:tabs>
              <w:spacing w:after="48" w:line="240" w:lineRule="atLeast"/>
              <w:ind w:left="34"/>
              <w:rPr>
                <w:b/>
                <w:bCs/>
                <w:sz w:val="28"/>
                <w:szCs w:val="28"/>
              </w:rPr>
            </w:pPr>
            <w:r>
              <w:rPr>
                <w:b/>
                <w:bCs/>
                <w:sz w:val="26"/>
                <w:szCs w:val="26"/>
              </w:rPr>
              <w:t>3</w:t>
            </w:r>
            <w:r w:rsidR="00EF4D25">
              <w:rPr>
                <w:b/>
                <w:bCs/>
                <w:sz w:val="26"/>
                <w:szCs w:val="26"/>
              </w:rPr>
              <w:t>3r</w:t>
            </w:r>
            <w:r w:rsidR="0081159E">
              <w:rPr>
                <w:b/>
                <w:bCs/>
                <w:sz w:val="26"/>
                <w:szCs w:val="26"/>
              </w:rPr>
              <w:t>d</w:t>
            </w:r>
            <w:r>
              <w:rPr>
                <w:b/>
                <w:bCs/>
                <w:sz w:val="26"/>
                <w:szCs w:val="26"/>
              </w:rPr>
              <w:t xml:space="preserve"> Meeting, Geneva, Switzerland, </w:t>
            </w:r>
            <w:r w:rsidR="00EF4D25">
              <w:rPr>
                <w:b/>
                <w:bCs/>
                <w:sz w:val="26"/>
                <w:szCs w:val="26"/>
              </w:rPr>
              <w:t>7</w:t>
            </w:r>
            <w:r>
              <w:rPr>
                <w:b/>
                <w:bCs/>
                <w:sz w:val="26"/>
                <w:szCs w:val="26"/>
              </w:rPr>
              <w:t>-</w:t>
            </w:r>
            <w:r w:rsidR="00EF4D25">
              <w:rPr>
                <w:b/>
                <w:bCs/>
                <w:sz w:val="26"/>
                <w:szCs w:val="26"/>
              </w:rPr>
              <w:t>10</w:t>
            </w:r>
            <w:r w:rsidRPr="006F24AF">
              <w:rPr>
                <w:b/>
                <w:bCs/>
                <w:sz w:val="26"/>
                <w:szCs w:val="26"/>
              </w:rPr>
              <w:t xml:space="preserve"> </w:t>
            </w:r>
            <w:r w:rsidR="00EF4D25">
              <w:rPr>
                <w:b/>
                <w:bCs/>
                <w:sz w:val="26"/>
                <w:szCs w:val="26"/>
              </w:rPr>
              <w:t>April</w:t>
            </w:r>
            <w:r w:rsidRPr="006F24AF">
              <w:rPr>
                <w:b/>
                <w:bCs/>
                <w:sz w:val="26"/>
                <w:szCs w:val="26"/>
              </w:rPr>
              <w:t xml:space="preserve"> 202</w:t>
            </w:r>
            <w:r w:rsidR="00EF4D25">
              <w:rPr>
                <w:b/>
                <w:bCs/>
                <w:sz w:val="26"/>
                <w:szCs w:val="26"/>
              </w:rPr>
              <w:t>6</w:t>
            </w:r>
          </w:p>
        </w:tc>
        <w:tc>
          <w:tcPr>
            <w:tcW w:w="3368" w:type="dxa"/>
          </w:tcPr>
          <w:p w14:paraId="06B48AA1" w14:textId="516DD633" w:rsidR="00294BF6" w:rsidRPr="00403C69" w:rsidRDefault="00294BF6" w:rsidP="00294BF6">
            <w:pPr>
              <w:spacing w:line="240" w:lineRule="atLeast"/>
              <w:jc w:val="right"/>
              <w:rPr>
                <w:rFonts w:cstheme="minorHAnsi"/>
              </w:rPr>
            </w:pPr>
            <w:bookmarkStart w:id="0" w:name="ditulogo"/>
            <w:bookmarkEnd w:id="0"/>
            <w:r>
              <w:rPr>
                <w:noProof/>
                <w:lang w:val="fr-FR" w:eastAsia="fr-FR"/>
              </w:rPr>
              <w:drawing>
                <wp:inline distT="0" distB="0" distL="0" distR="0" wp14:anchorId="7DBF473A" wp14:editId="2E1C8112">
                  <wp:extent cx="712470" cy="785495"/>
                  <wp:effectExtent l="0" t="0" r="0" b="0"/>
                  <wp:docPr id="2" name="Picture 2"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close up of a 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2470" cy="785495"/>
                          </a:xfrm>
                          <a:prstGeom prst="rect">
                            <a:avLst/>
                          </a:prstGeom>
                        </pic:spPr>
                      </pic:pic>
                    </a:graphicData>
                  </a:graphic>
                </wp:inline>
              </w:drawing>
            </w:r>
          </w:p>
        </w:tc>
      </w:tr>
      <w:tr w:rsidR="00D83BF5" w:rsidRPr="00403C69" w14:paraId="6DE5ABA3" w14:textId="77777777" w:rsidTr="37D8D5BA">
        <w:trPr>
          <w:cantSplit/>
        </w:trPr>
        <w:tc>
          <w:tcPr>
            <w:tcW w:w="6663" w:type="dxa"/>
            <w:tcBorders>
              <w:top w:val="single" w:sz="12" w:space="0" w:color="auto"/>
            </w:tcBorders>
          </w:tcPr>
          <w:p w14:paraId="73168FEF" w14:textId="77777777" w:rsidR="00D83BF5" w:rsidRPr="00403C69" w:rsidRDefault="00D83BF5" w:rsidP="00403C69">
            <w:pPr>
              <w:spacing w:before="0" w:after="48" w:line="240" w:lineRule="atLeast"/>
              <w:rPr>
                <w:rFonts w:cstheme="minorHAnsi"/>
                <w:b/>
                <w:smallCaps/>
                <w:sz w:val="20"/>
              </w:rPr>
            </w:pPr>
            <w:bookmarkStart w:id="1" w:name="dhead"/>
          </w:p>
        </w:tc>
        <w:tc>
          <w:tcPr>
            <w:tcW w:w="3368" w:type="dxa"/>
            <w:tcBorders>
              <w:top w:val="single" w:sz="12" w:space="0" w:color="auto"/>
            </w:tcBorders>
          </w:tcPr>
          <w:p w14:paraId="439CB557" w14:textId="716EF333" w:rsidR="00D83BF5" w:rsidRPr="00403C69" w:rsidRDefault="00D83BF5" w:rsidP="00403C69">
            <w:pPr>
              <w:spacing w:before="0" w:line="240" w:lineRule="atLeast"/>
              <w:rPr>
                <w:rFonts w:cstheme="minorHAnsi"/>
                <w:sz w:val="20"/>
              </w:rPr>
            </w:pPr>
          </w:p>
        </w:tc>
      </w:tr>
      <w:tr w:rsidR="0077336D" w:rsidRPr="00142921" w14:paraId="02BC550A" w14:textId="77777777" w:rsidTr="37D8D5BA">
        <w:trPr>
          <w:cantSplit/>
          <w:trHeight w:val="23"/>
        </w:trPr>
        <w:tc>
          <w:tcPr>
            <w:tcW w:w="6663" w:type="dxa"/>
          </w:tcPr>
          <w:p w14:paraId="1EF66EAC" w14:textId="77777777" w:rsidR="0077336D" w:rsidRPr="00403C69" w:rsidRDefault="0077336D" w:rsidP="0077336D">
            <w:pPr>
              <w:pStyle w:val="Committee"/>
              <w:framePr w:hSpace="0" w:wrap="auto" w:hAnchor="text" w:yAlign="inline"/>
            </w:pPr>
            <w:bookmarkStart w:id="2" w:name="dnum" w:colFirst="1" w:colLast="1"/>
            <w:bookmarkStart w:id="3" w:name="dmeeting" w:colFirst="0" w:colLast="0"/>
            <w:bookmarkEnd w:id="1"/>
          </w:p>
        </w:tc>
        <w:tc>
          <w:tcPr>
            <w:tcW w:w="3368" w:type="dxa"/>
          </w:tcPr>
          <w:p w14:paraId="6F008A08" w14:textId="6CB89ADC" w:rsidR="0077336D" w:rsidRPr="00142921" w:rsidRDefault="0077336D" w:rsidP="0077336D">
            <w:pPr>
              <w:tabs>
                <w:tab w:val="left" w:pos="851"/>
              </w:tabs>
              <w:spacing w:before="0" w:line="240" w:lineRule="atLeast"/>
              <w:rPr>
                <w:rFonts w:cstheme="minorBidi"/>
                <w:lang w:val="fr-FR"/>
              </w:rPr>
            </w:pPr>
            <w:r w:rsidRPr="00002716">
              <w:rPr>
                <w:b/>
                <w:bCs/>
                <w:lang w:val="en-US"/>
              </w:rPr>
              <w:t>Document</w:t>
            </w:r>
            <w:r w:rsidRPr="00A54E72">
              <w:rPr>
                <w:b/>
                <w:bCs/>
                <w:lang w:val="en-US"/>
              </w:rPr>
              <w:t xml:space="preserve"> </w:t>
            </w:r>
            <w:r>
              <w:rPr>
                <w:b/>
                <w:bCs/>
                <w:lang w:val="en-US"/>
              </w:rPr>
              <w:t>TDAG-25/ADM/</w:t>
            </w:r>
            <w:r w:rsidR="009610AA">
              <w:rPr>
                <w:b/>
                <w:bCs/>
                <w:lang w:val="en-US"/>
              </w:rPr>
              <w:t>3</w:t>
            </w:r>
            <w:r>
              <w:rPr>
                <w:b/>
                <w:bCs/>
                <w:lang w:val="en-US"/>
              </w:rPr>
              <w:t>-E</w:t>
            </w:r>
          </w:p>
        </w:tc>
      </w:tr>
      <w:tr w:rsidR="0077336D" w:rsidRPr="00403C69" w14:paraId="55AD5FBA" w14:textId="77777777" w:rsidTr="37D8D5BA">
        <w:trPr>
          <w:cantSplit/>
          <w:trHeight w:val="23"/>
        </w:trPr>
        <w:tc>
          <w:tcPr>
            <w:tcW w:w="6663" w:type="dxa"/>
          </w:tcPr>
          <w:p w14:paraId="0E170520" w14:textId="77777777" w:rsidR="0077336D" w:rsidRPr="00142921" w:rsidRDefault="0077336D" w:rsidP="0077336D">
            <w:pPr>
              <w:tabs>
                <w:tab w:val="left" w:pos="851"/>
              </w:tabs>
              <w:spacing w:before="0" w:line="240" w:lineRule="atLeast"/>
              <w:rPr>
                <w:rFonts w:cstheme="minorHAnsi"/>
                <w:b/>
                <w:szCs w:val="24"/>
                <w:lang w:val="fr-FR"/>
              </w:rPr>
            </w:pPr>
            <w:bookmarkStart w:id="4" w:name="ddate" w:colFirst="1" w:colLast="1"/>
            <w:bookmarkStart w:id="5" w:name="dblank" w:colFirst="0" w:colLast="0"/>
            <w:bookmarkEnd w:id="2"/>
            <w:bookmarkEnd w:id="3"/>
          </w:p>
        </w:tc>
        <w:tc>
          <w:tcPr>
            <w:tcW w:w="3368" w:type="dxa"/>
          </w:tcPr>
          <w:p w14:paraId="242C61B7" w14:textId="564F4C60" w:rsidR="0077336D" w:rsidRPr="00403C69" w:rsidRDefault="009610AA" w:rsidP="0077336D">
            <w:pPr>
              <w:spacing w:before="0" w:line="240" w:lineRule="atLeast"/>
              <w:rPr>
                <w:rFonts w:cstheme="minorHAnsi"/>
                <w:szCs w:val="24"/>
              </w:rPr>
            </w:pPr>
            <w:r>
              <w:rPr>
                <w:b/>
                <w:bCs/>
                <w:szCs w:val="28"/>
              </w:rPr>
              <w:t>9</w:t>
            </w:r>
            <w:r w:rsidR="0077336D">
              <w:rPr>
                <w:b/>
                <w:bCs/>
                <w:szCs w:val="28"/>
              </w:rPr>
              <w:t xml:space="preserve"> </w:t>
            </w:r>
            <w:r w:rsidR="00CD6366">
              <w:rPr>
                <w:b/>
                <w:bCs/>
                <w:szCs w:val="28"/>
              </w:rPr>
              <w:t xml:space="preserve">April </w:t>
            </w:r>
            <w:r w:rsidR="0077336D">
              <w:rPr>
                <w:b/>
                <w:bCs/>
                <w:szCs w:val="28"/>
              </w:rPr>
              <w:t>202</w:t>
            </w:r>
            <w:r w:rsidR="00CD6366">
              <w:rPr>
                <w:b/>
                <w:bCs/>
                <w:szCs w:val="28"/>
              </w:rPr>
              <w:t>6</w:t>
            </w:r>
          </w:p>
        </w:tc>
      </w:tr>
      <w:bookmarkEnd w:id="4"/>
      <w:bookmarkEnd w:id="5"/>
      <w:tr w:rsidR="0077336D" w:rsidRPr="00403C69" w14:paraId="07260C0B" w14:textId="77777777" w:rsidTr="37D8D5BA">
        <w:trPr>
          <w:cantSplit/>
          <w:trHeight w:val="23"/>
        </w:trPr>
        <w:tc>
          <w:tcPr>
            <w:tcW w:w="6663" w:type="dxa"/>
          </w:tcPr>
          <w:p w14:paraId="773E4FE3" w14:textId="77777777" w:rsidR="0077336D" w:rsidRPr="00403C69" w:rsidRDefault="0077336D" w:rsidP="0077336D">
            <w:pPr>
              <w:tabs>
                <w:tab w:val="left" w:pos="851"/>
              </w:tabs>
              <w:spacing w:before="0" w:line="240" w:lineRule="atLeast"/>
              <w:rPr>
                <w:rFonts w:cstheme="minorHAnsi"/>
                <w:szCs w:val="24"/>
              </w:rPr>
            </w:pPr>
          </w:p>
        </w:tc>
        <w:tc>
          <w:tcPr>
            <w:tcW w:w="3368" w:type="dxa"/>
          </w:tcPr>
          <w:p w14:paraId="2C8BB831" w14:textId="40178674" w:rsidR="0077336D" w:rsidRPr="00403C69" w:rsidRDefault="0077336D" w:rsidP="0077336D">
            <w:pPr>
              <w:tabs>
                <w:tab w:val="left" w:pos="993"/>
              </w:tabs>
              <w:spacing w:before="0"/>
              <w:rPr>
                <w:rFonts w:cstheme="minorHAnsi"/>
                <w:b/>
                <w:szCs w:val="24"/>
              </w:rPr>
            </w:pPr>
            <w:r>
              <w:rPr>
                <w:b/>
              </w:rPr>
              <w:t>English only</w:t>
            </w:r>
          </w:p>
        </w:tc>
      </w:tr>
      <w:tr w:rsidR="00D83BF5" w:rsidRPr="00403C69" w14:paraId="35F96F24" w14:textId="77777777" w:rsidTr="37D8D5BA">
        <w:trPr>
          <w:cantSplit/>
          <w:trHeight w:val="23"/>
        </w:trPr>
        <w:tc>
          <w:tcPr>
            <w:tcW w:w="10031" w:type="dxa"/>
            <w:gridSpan w:val="2"/>
          </w:tcPr>
          <w:p w14:paraId="59A8A61C" w14:textId="4F14753B" w:rsidR="00D83BF5" w:rsidRPr="00403C69" w:rsidRDefault="00DB11A0" w:rsidP="007A0D80">
            <w:pPr>
              <w:pStyle w:val="Source"/>
              <w:spacing w:before="240" w:after="240"/>
            </w:pPr>
            <w:bookmarkStart w:id="6" w:name="dbluepink"/>
            <w:bookmarkStart w:id="7" w:name="dorlang"/>
            <w:r w:rsidRPr="00DB11A0">
              <w:t>Director, Telecommunication Development Bureau</w:t>
            </w:r>
          </w:p>
        </w:tc>
      </w:tr>
      <w:tr w:rsidR="00D83BF5" w:rsidRPr="00403C69" w14:paraId="7EDE1565" w14:textId="77777777" w:rsidTr="00EE0488">
        <w:trPr>
          <w:cantSplit/>
          <w:trHeight w:val="23"/>
        </w:trPr>
        <w:tc>
          <w:tcPr>
            <w:tcW w:w="10031" w:type="dxa"/>
            <w:gridSpan w:val="2"/>
            <w:vAlign w:val="center"/>
          </w:tcPr>
          <w:p w14:paraId="3D29924B" w14:textId="79C3A818" w:rsidR="00D83BF5" w:rsidRPr="00403C69" w:rsidRDefault="00222B4E" w:rsidP="00EE0488">
            <w:pPr>
              <w:pStyle w:val="Title1"/>
              <w:spacing w:before="120" w:after="120"/>
              <w:rPr>
                <w:caps w:val="0"/>
              </w:rPr>
            </w:pPr>
            <w:r w:rsidRPr="00222B4E">
              <w:rPr>
                <w:caps w:val="0"/>
              </w:rPr>
              <w:t xml:space="preserve">Text from captioning transcription for TDAG on </w:t>
            </w:r>
            <w:r>
              <w:rPr>
                <w:caps w:val="0"/>
              </w:rPr>
              <w:br/>
            </w:r>
            <w:r w:rsidR="009610AA" w:rsidRPr="009610AA">
              <w:rPr>
                <w:caps w:val="0"/>
              </w:rPr>
              <w:t xml:space="preserve">Thursday </w:t>
            </w:r>
            <w:r w:rsidR="009610AA">
              <w:rPr>
                <w:caps w:val="0"/>
              </w:rPr>
              <w:t>9</w:t>
            </w:r>
            <w:r w:rsidR="00EE0488">
              <w:rPr>
                <w:caps w:val="0"/>
              </w:rPr>
              <w:t xml:space="preserve"> April</w:t>
            </w:r>
            <w:r w:rsidRPr="00222B4E">
              <w:rPr>
                <w:caps w:val="0"/>
              </w:rPr>
              <w:t xml:space="preserve"> 202</w:t>
            </w:r>
            <w:r w:rsidR="00EE0488">
              <w:rPr>
                <w:caps w:val="0"/>
              </w:rPr>
              <w:t>6</w:t>
            </w:r>
            <w:r w:rsidRPr="00222B4E">
              <w:rPr>
                <w:caps w:val="0"/>
              </w:rPr>
              <w:t xml:space="preserve"> (</w:t>
            </w:r>
            <w:r w:rsidR="00DC1697">
              <w:rPr>
                <w:caps w:val="0"/>
              </w:rPr>
              <w:t>09</w:t>
            </w:r>
            <w:r w:rsidRPr="00222B4E">
              <w:rPr>
                <w:caps w:val="0"/>
              </w:rPr>
              <w:t>:30-12:</w:t>
            </w:r>
            <w:r w:rsidR="00E42815">
              <w:rPr>
                <w:caps w:val="0"/>
              </w:rPr>
              <w:t>30</w:t>
            </w:r>
            <w:r w:rsidRPr="00222B4E">
              <w:rPr>
                <w:caps w:val="0"/>
              </w:rPr>
              <w:t xml:space="preserve"> and </w:t>
            </w:r>
            <w:r w:rsidRPr="007B7063">
              <w:rPr>
                <w:caps w:val="0"/>
              </w:rPr>
              <w:t>14:30-17:30 hours)</w:t>
            </w:r>
          </w:p>
        </w:tc>
      </w:tr>
      <w:tr w:rsidR="00D83BF5" w:rsidRPr="00403C69" w14:paraId="5B2B3E5A" w14:textId="77777777" w:rsidTr="00EE0488">
        <w:trPr>
          <w:cantSplit/>
          <w:trHeight w:val="23"/>
        </w:trPr>
        <w:tc>
          <w:tcPr>
            <w:tcW w:w="10031" w:type="dxa"/>
            <w:gridSpan w:val="2"/>
          </w:tcPr>
          <w:p w14:paraId="28E7AED7" w14:textId="77777777" w:rsidR="00D83BF5" w:rsidRPr="00403C69" w:rsidRDefault="00D83BF5" w:rsidP="00403C69">
            <w:pPr>
              <w:pStyle w:val="Title1"/>
              <w:spacing w:before="120" w:after="120"/>
              <w:jc w:val="left"/>
              <w:rPr>
                <w:rFonts w:cs="Times New Roman Bold"/>
                <w:caps w:val="0"/>
                <w:szCs w:val="28"/>
              </w:rPr>
            </w:pPr>
          </w:p>
        </w:tc>
      </w:tr>
      <w:bookmarkEnd w:id="6"/>
      <w:bookmarkEnd w:id="7"/>
    </w:tbl>
    <w:p w14:paraId="295EAF1B" w14:textId="77777777" w:rsidR="001E252D" w:rsidRPr="00403C69" w:rsidRDefault="001E252D" w:rsidP="00403C69">
      <w:pPr>
        <w:tabs>
          <w:tab w:val="clear" w:pos="1134"/>
          <w:tab w:val="clear" w:pos="1871"/>
          <w:tab w:val="clear" w:pos="2268"/>
        </w:tabs>
        <w:overflowPunct/>
        <w:autoSpaceDE/>
        <w:autoSpaceDN/>
        <w:adjustRightInd/>
        <w:spacing w:before="0"/>
        <w:textAlignment w:val="auto"/>
        <w:rPr>
          <w:szCs w:val="24"/>
        </w:rPr>
      </w:pPr>
    </w:p>
    <w:p w14:paraId="30707726" w14:textId="77777777" w:rsidR="00075C63" w:rsidRPr="00403C69" w:rsidRDefault="00075C63" w:rsidP="00403C69">
      <w:pPr>
        <w:tabs>
          <w:tab w:val="clear" w:pos="1134"/>
          <w:tab w:val="clear" w:pos="1871"/>
          <w:tab w:val="clear" w:pos="2268"/>
        </w:tabs>
        <w:overflowPunct/>
        <w:autoSpaceDE/>
        <w:autoSpaceDN/>
        <w:adjustRightInd/>
        <w:spacing w:before="0"/>
        <w:textAlignment w:val="auto"/>
        <w:rPr>
          <w:szCs w:val="24"/>
        </w:rPr>
      </w:pPr>
      <w:r w:rsidRPr="00403C69">
        <w:rPr>
          <w:szCs w:val="24"/>
        </w:rPr>
        <w:br w:type="page"/>
      </w:r>
    </w:p>
    <w:p w14:paraId="215CBBFB" w14:textId="5CE8D2A9" w:rsidR="005E1DB0" w:rsidRDefault="005E1DB0" w:rsidP="005E1DB0">
      <w:pPr>
        <w:pStyle w:val="Normal0"/>
        <w:spacing w:before="120" w:after="120"/>
        <w:ind w:firstLine="0"/>
        <w:jc w:val="center"/>
        <w:rPr>
          <w:rFonts w:asciiTheme="minorHAnsi" w:hAnsiTheme="minorHAnsi" w:cstheme="minorHAnsi"/>
        </w:rPr>
      </w:pPr>
      <w:r w:rsidRPr="006E407C">
        <w:rPr>
          <w:rFonts w:asciiTheme="minorHAnsi" w:hAnsiTheme="minorHAnsi" w:cstheme="minorHAnsi"/>
        </w:rPr>
        <w:lastRenderedPageBreak/>
        <w:t>TDAG</w:t>
      </w:r>
      <w:r>
        <w:rPr>
          <w:rFonts w:asciiTheme="minorHAnsi" w:hAnsiTheme="minorHAnsi" w:cstheme="minorHAnsi"/>
        </w:rPr>
        <w:t>-26</w:t>
      </w:r>
      <w:r>
        <w:rPr>
          <w:rFonts w:asciiTheme="minorHAnsi" w:hAnsiTheme="minorHAnsi" w:cstheme="minorHAnsi"/>
        </w:rPr>
        <w:br/>
      </w:r>
      <w:r w:rsidR="00605C6E">
        <w:rPr>
          <w:rFonts w:asciiTheme="minorHAnsi" w:hAnsiTheme="minorHAnsi" w:cstheme="minorHAnsi"/>
        </w:rPr>
        <w:t>9</w:t>
      </w:r>
      <w:r w:rsidRPr="006E407C">
        <w:rPr>
          <w:rFonts w:asciiTheme="minorHAnsi" w:hAnsiTheme="minorHAnsi" w:cstheme="minorHAnsi"/>
        </w:rPr>
        <w:t xml:space="preserve"> </w:t>
      </w:r>
      <w:r>
        <w:rPr>
          <w:rFonts w:asciiTheme="minorHAnsi" w:hAnsiTheme="minorHAnsi" w:cstheme="minorHAnsi"/>
        </w:rPr>
        <w:t>April 2026</w:t>
      </w:r>
      <w:r>
        <w:rPr>
          <w:rFonts w:asciiTheme="minorHAnsi" w:hAnsiTheme="minorHAnsi" w:cstheme="minorHAnsi"/>
        </w:rPr>
        <w:br/>
        <w:t>09</w:t>
      </w:r>
      <w:r w:rsidRPr="000C73E3">
        <w:rPr>
          <w:rFonts w:asciiTheme="minorHAnsi" w:hAnsiTheme="minorHAnsi" w:cstheme="minorHAnsi"/>
        </w:rPr>
        <w:t>:</w:t>
      </w:r>
      <w:r>
        <w:rPr>
          <w:rFonts w:asciiTheme="minorHAnsi" w:hAnsiTheme="minorHAnsi" w:cstheme="minorHAnsi"/>
        </w:rPr>
        <w:t>3</w:t>
      </w:r>
      <w:r w:rsidRPr="000C73E3">
        <w:rPr>
          <w:rFonts w:asciiTheme="minorHAnsi" w:hAnsiTheme="minorHAnsi" w:cstheme="minorHAnsi"/>
        </w:rPr>
        <w:t>0-12:</w:t>
      </w:r>
      <w:r w:rsidR="005148F0">
        <w:rPr>
          <w:rFonts w:asciiTheme="minorHAnsi" w:hAnsiTheme="minorHAnsi" w:cstheme="minorHAnsi"/>
        </w:rPr>
        <w:t>30</w:t>
      </w:r>
      <w:r w:rsidRPr="007B7063">
        <w:rPr>
          <w:rFonts w:asciiTheme="minorHAnsi" w:hAnsiTheme="minorHAnsi" w:cstheme="minorHAnsi"/>
        </w:rPr>
        <w:t xml:space="preserve"> and 14:30-17:30 hours</w:t>
      </w:r>
    </w:p>
    <w:p w14:paraId="7DA4474C" w14:textId="77777777" w:rsidR="005E1DB0" w:rsidRDefault="005E1DB0" w:rsidP="005E1DB0">
      <w:pPr>
        <w:spacing w:before="80" w:after="80"/>
      </w:pPr>
    </w:p>
    <w:p w14:paraId="22503AE1" w14:textId="77777777" w:rsidR="005E1DB0" w:rsidRPr="007A3BAD" w:rsidRDefault="005E1DB0" w:rsidP="005E1DB0">
      <w:pPr>
        <w:pStyle w:val="Normal0"/>
        <w:tabs>
          <w:tab w:val="left" w:pos="1859"/>
          <w:tab w:val="left" w:pos="2197"/>
          <w:tab w:val="left" w:pos="2535"/>
          <w:tab w:val="left" w:pos="3042"/>
          <w:tab w:val="left" w:pos="3718"/>
          <w:tab w:val="left" w:pos="6253"/>
          <w:tab w:val="left" w:pos="6760"/>
          <w:tab w:val="left" w:pos="7605"/>
          <w:tab w:val="left" w:pos="8281"/>
          <w:tab w:val="left" w:pos="9126"/>
        </w:tabs>
        <w:spacing w:before="120" w:after="120"/>
        <w:ind w:firstLine="0"/>
        <w:rPr>
          <w:rFonts w:asciiTheme="minorHAnsi" w:hAnsiTheme="minorHAnsi" w:cstheme="minorHAnsi"/>
        </w:rPr>
      </w:pPr>
      <w:r w:rsidRPr="007A3BAD">
        <w:rPr>
          <w:rFonts w:asciiTheme="minorHAnsi" w:hAnsiTheme="minorHAnsi" w:cstheme="minorHAnsi"/>
        </w:rPr>
        <w:t>This text, document, or file is based on live transcription.</w:t>
      </w:r>
      <w:r>
        <w:rPr>
          <w:rFonts w:asciiTheme="minorHAnsi" w:hAnsiTheme="minorHAnsi" w:cstheme="minorHAnsi"/>
        </w:rPr>
        <w:t xml:space="preserve"> </w:t>
      </w:r>
      <w:r w:rsidRPr="007A3BAD">
        <w:rPr>
          <w:rFonts w:asciiTheme="minorHAnsi" w:hAnsiTheme="minorHAnsi" w:cstheme="minorHAnsi"/>
        </w:rPr>
        <w:t>Communication Access Realtime Translation (CART), captioning, and/or live transcription are provided in order to facilitate communication accessibility and may not be a totally verbatim record of the proceedings.</w:t>
      </w:r>
      <w:r>
        <w:rPr>
          <w:rFonts w:asciiTheme="minorHAnsi" w:hAnsiTheme="minorHAnsi" w:cstheme="minorHAnsi"/>
        </w:rPr>
        <w:t xml:space="preserve"> </w:t>
      </w:r>
      <w:r w:rsidRPr="007A3BAD">
        <w:rPr>
          <w:rFonts w:asciiTheme="minorHAnsi" w:hAnsiTheme="minorHAnsi" w:cstheme="minorHAnsi"/>
        </w:rPr>
        <w:t>This text, document or file is not to be distributed or used in any way that may violate copyright law.</w:t>
      </w:r>
    </w:p>
    <w:p w14:paraId="7AEF7E69" w14:textId="77777777" w:rsidR="005E1DB0" w:rsidRPr="00D502F6" w:rsidRDefault="005E1DB0" w:rsidP="00D502F6">
      <w:pPr>
        <w:spacing w:before="60" w:after="60"/>
        <w:rPr>
          <w:rFonts w:cstheme="minorHAnsi"/>
          <w:szCs w:val="24"/>
          <w:lang w:val="en-US"/>
        </w:rPr>
      </w:pPr>
    </w:p>
    <w:p w14:paraId="4DC37645" w14:textId="6DB797A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Good morning, colleagues. Welcome to the third meeting of this third day of our meeting of TDAG. </w:t>
      </w:r>
    </w:p>
    <w:p w14:paraId="5E9D15B9" w14:textId="3742790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It's a special day this morning, as you can note. I have here on the podium imminent personalities, namely the direct to BDT and also our regional directors who really form the cornerstone of the work of the BDT. </w:t>
      </w:r>
    </w:p>
    <w:p w14:paraId="4B57402F" w14:textId="0C28D4D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They are our point of [?] with the BDT and it's a real pleasure for us to welcome them here this morning for this focus session on regional activities. It will be an interactive session and it will be very interesting. </w:t>
      </w:r>
    </w:p>
    <w:p w14:paraId="6D462D14" w14:textId="1579D56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Before I begin, I would like to give the floor to the Secretariat </w:t>
      </w:r>
      <w:r w:rsidRPr="00D502F6">
        <w:rPr>
          <w:rFonts w:asciiTheme="minorHAnsi" w:hAnsiTheme="minorHAnsi" w:cstheme="minorHAnsi"/>
        </w:rPr>
        <w:noBreakHyphen/>
      </w:r>
      <w:r w:rsidRPr="00D502F6">
        <w:rPr>
          <w:rFonts w:asciiTheme="minorHAnsi" w:hAnsiTheme="minorHAnsi" w:cstheme="minorHAnsi"/>
        </w:rPr>
        <w:noBreakHyphen/>
        <w:t xml:space="preserve"> rather give the floor to each speaker to present themselves, and we will start </w:t>
      </w:r>
      <w:r w:rsidRPr="00D502F6">
        <w:rPr>
          <w:rFonts w:asciiTheme="minorHAnsi" w:hAnsiTheme="minorHAnsi" w:cstheme="minorHAnsi"/>
        </w:rPr>
        <w:noBreakHyphen/>
      </w:r>
      <w:r w:rsidRPr="00D502F6">
        <w:rPr>
          <w:rFonts w:asciiTheme="minorHAnsi" w:hAnsiTheme="minorHAnsi" w:cstheme="minorHAnsi"/>
        </w:rPr>
        <w:noBreakHyphen/>
        <w:t xml:space="preserve"> so maybe you can start. </w:t>
      </w:r>
    </w:p>
    <w:p w14:paraId="383C4895" w14:textId="7DFDC5E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Thank you, Madam Chair. Good morning. Good morning dear TDAG members, participants, good morning my fellow colleagues. My name is Natalia Mochu, I'm the regional director for the CIS region based in Moscow. And I'm happy to be here in this meeting and engage with you. </w:t>
      </w:r>
    </w:p>
    <w:p w14:paraId="7BB960C1" w14:textId="0B9F4E0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11C1CA25" w14:textId="7980FAB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Good morning, I'm the ITU regional director for Africa based in Addis Ababa. </w:t>
      </w:r>
    </w:p>
    <w:p w14:paraId="5274B4FF" w14:textId="64203E9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62508662" w14:textId="440CF7C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 Good morning, I'm regional director for Asia</w:t>
      </w:r>
      <w:r w:rsidRPr="00D502F6">
        <w:rPr>
          <w:rFonts w:asciiTheme="minorHAnsi" w:hAnsiTheme="minorHAnsi" w:cstheme="minorHAnsi"/>
        </w:rPr>
        <w:noBreakHyphen/>
        <w:t xml:space="preserve">Pacific and nice to meet you so early. </w:t>
      </w:r>
    </w:p>
    <w:p w14:paraId="46403F15" w14:textId="408947A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Good morning, everybody. So I'm expecting to return to good moderator. My name is Bruno Ramos, I'm the regional director for the Americas. It's a real pleasure to be here with you this morning. </w:t>
      </w:r>
    </w:p>
    <w:p w14:paraId="29C0EE88" w14:textId="6D8DE53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As Natalia said, I think this is a very interactive session so we can have a dialogue just to, you know, know better the way we do things in the field, coordinated with Geneva. </w:t>
      </w:r>
    </w:p>
    <w:p w14:paraId="698BB271" w14:textId="77A0821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2F498D7E" w14:textId="63ABB53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Good morning, I'm the regional director for the Arab states. It's a great pleasure being with you today and sharing with you what we have not Arab states and based in Cairo. </w:t>
      </w:r>
    </w:p>
    <w:p w14:paraId="33C5D897" w14:textId="4D552CB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Good morning, I'm Jaroslaw Ponder, I'm heading the Europe office here in the headquarters and providing the support of the four to six countries and working with them patiently towards the digital development. </w:t>
      </w:r>
    </w:p>
    <w:p w14:paraId="4812ED13" w14:textId="57A0775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to our regional directors for their introductions. This morning, our interview is taking place at a particularly important time, as we are looking at the results of a WTDC. </w:t>
      </w:r>
    </w:p>
    <w:p w14:paraId="191DD20A" w14:textId="420F13C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the implementation of the divisions of the conference. The WTDC</w:t>
      </w:r>
      <w:r w:rsidRPr="00D502F6">
        <w:rPr>
          <w:rFonts w:asciiTheme="minorHAnsi" w:hAnsiTheme="minorHAnsi" w:cstheme="minorHAnsi"/>
        </w:rPr>
        <w:noBreakHyphen/>
        <w:t xml:space="preserve">25 and regional initiatives are central to how we will deliver impact in each region in the new cycle. </w:t>
      </w:r>
    </w:p>
    <w:p w14:paraId="280F7ED5" w14:textId="57779F7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This session is, therefore, an opportunity for TDAG to hear directly from each regional director about their strategy for implementing the regional initiatives in 2026, including how to mobilize </w:t>
      </w:r>
      <w:r w:rsidRPr="00D502F6">
        <w:rPr>
          <w:rFonts w:asciiTheme="minorHAnsi" w:hAnsiTheme="minorHAnsi" w:cstheme="minorHAnsi"/>
        </w:rPr>
        <w:lastRenderedPageBreak/>
        <w:t xml:space="preserve">partnerships and resources, and also how to turn priorities into concrete delivery to leave nobody behind. </w:t>
      </w:r>
    </w:p>
    <w:p w14:paraId="758189DE" w14:textId="232CE1E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will ask a series of questions to each regional director, and we'll be very much interested in hearing your regional perspectives and approaches. </w:t>
      </w:r>
    </w:p>
    <w:p w14:paraId="0592F759" w14:textId="0BE3670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would like to invite each of you colleagues to keep your interventions very concise so that we can hear from all of the regions and have sufficient time to take a few comments and questions from the floor. </w:t>
      </w:r>
    </w:p>
    <w:p w14:paraId="7227C1CF" w14:textId="2DF4915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Very well, I will begin. I will start with each and every one of you, each regional director, can you present your approach to implement the regional initiatives stemming from the WTDC in your respective region, in particular the strategies to secure financing and to introduce ideas in order to attain the goals set?</w:t>
      </w:r>
    </w:p>
    <w:p w14:paraId="7A43100A" w14:textId="1A79BFD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I will start with the Africa region, Africa, go ahead, Dr. Emmanuel. </w:t>
      </w:r>
    </w:p>
    <w:p w14:paraId="79CB5AEC" w14:textId="4BC10B7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EMMANUEL MANASSEH: Thank you very much for this question. It's clearly known that regional initiatives are implement through projects, so the approach that's going to be used, Number 1, through the RDF we're going do the match making to see how our partners, Member States, and other memberships are going to contribute to the implementation of these regional initiatives. </w:t>
      </w:r>
    </w:p>
    <w:p w14:paraId="096C035A" w14:textId="47E0EFA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The second thing, Africa during the WTDC, they kept it clear that we need to co</w:t>
      </w:r>
      <w:r w:rsidRPr="00D502F6">
        <w:rPr>
          <w:rFonts w:asciiTheme="minorHAnsi" w:hAnsiTheme="minorHAnsi" w:cstheme="minorHAnsi"/>
        </w:rPr>
        <w:noBreakHyphen/>
        <w:t xml:space="preserve">create bankable projects and we invite the contributions from Member States so that we can create projects, bankable projects, find partners and sponsors that we can work together to implement these initiatives. </w:t>
      </w:r>
    </w:p>
    <w:p w14:paraId="0FC951AA" w14:textId="1B57A2D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Second, we are also working with U.N. through the U.N. SDG fund. We're trying to look for the possibility how we can deliver as one U.N. to tap the SDG fund to implement the regional initiatives. </w:t>
      </w:r>
    </w:p>
    <w:p w14:paraId="394EA28D" w14:textId="0C0E76D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the third thing, we also optimize the available projects that are ongoing which are well aligned with some of the regional initiatives to ensure that these good practices, outcomes could also be replicated to other countries. Especially for those projects that does not cover the whole 44 countries of the Africa sub</w:t>
      </w:r>
      <w:r w:rsidRPr="00D502F6">
        <w:rPr>
          <w:rFonts w:asciiTheme="minorHAnsi" w:hAnsiTheme="minorHAnsi" w:cstheme="minorHAnsi"/>
        </w:rPr>
        <w:noBreakHyphen/>
        <w:t xml:space="preserve">Saharan Africa. </w:t>
      </w:r>
    </w:p>
    <w:p w14:paraId="18BED31E" w14:textId="21F19EB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6BB5DBD8" w14:textId="4D62F4C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Dr. Emmanuel. </w:t>
      </w:r>
    </w:p>
    <w:p w14:paraId="3ABFE548" w14:textId="68553A6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will now turn to the American region, Bruno Ramos, please. </w:t>
      </w:r>
    </w:p>
    <w:p w14:paraId="6ECBBFB7" w14:textId="28AE5F8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Can you, Mr. Director, share with us your approach for the American region and also tell us about the implementation of all of the projects in 2026. </w:t>
      </w:r>
    </w:p>
    <w:p w14:paraId="1986B10A" w14:textId="44939D4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BRUNO RAMOS: Thank you very much, Madam Chair. </w:t>
      </w:r>
    </w:p>
    <w:p w14:paraId="5F42934A" w14:textId="6E05817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I'm going switch to English. I think </w:t>
      </w:r>
      <w:r w:rsidRPr="00D502F6">
        <w:rPr>
          <w:rFonts w:asciiTheme="minorHAnsi" w:hAnsiTheme="minorHAnsi" w:cstheme="minorHAnsi"/>
        </w:rPr>
        <w:noBreakHyphen/>
      </w:r>
      <w:r w:rsidRPr="00D502F6">
        <w:rPr>
          <w:rFonts w:asciiTheme="minorHAnsi" w:hAnsiTheme="minorHAnsi" w:cstheme="minorHAnsi"/>
        </w:rPr>
        <w:noBreakHyphen/>
        <w:t xml:space="preserve"> I think we need to try to focus, as Emmanuel said. We will have during this year </w:t>
      </w:r>
      <w:r w:rsidRPr="00D502F6">
        <w:rPr>
          <w:rFonts w:asciiTheme="minorHAnsi" w:hAnsiTheme="minorHAnsi" w:cstheme="minorHAnsi"/>
        </w:rPr>
        <w:noBreakHyphen/>
      </w:r>
      <w:r w:rsidRPr="00D502F6">
        <w:rPr>
          <w:rFonts w:asciiTheme="minorHAnsi" w:hAnsiTheme="minorHAnsi" w:cstheme="minorHAnsi"/>
        </w:rPr>
        <w:noBreakHyphen/>
        <w:t xml:space="preserve"> we had already the Regional Development Forum for Europe, and we are going to have the other Regional Development Forums for each region. </w:t>
      </w:r>
    </w:p>
    <w:p w14:paraId="181962BD" w14:textId="64446F7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In Americas it will be in Jun in Colombia. So the idea is try to build with the members a roadmap in order to implement the regional initiatives. Just to remember in Americas we are focused on five topics. </w:t>
      </w:r>
    </w:p>
    <w:p w14:paraId="20EDB2DF" w14:textId="307451B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resilient infrastructure, digital inclusion and skills, innovation and, you know, digital ecosystems. The fourth is the part of cybersecurity and trust. And the fifth about enabling policy and regulatory frameworks. </w:t>
      </w:r>
    </w:p>
    <w:p w14:paraId="59F3D00E" w14:textId="796EAEA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the idea is just to try to focus on these five areas, but [?] from the members. </w:t>
      </w:r>
    </w:p>
    <w:p w14:paraId="79818804" w14:textId="262EC46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the work of the regional director is to work for outside. So we are going to be the link between </w:t>
      </w:r>
      <w:r w:rsidRPr="00D502F6">
        <w:rPr>
          <w:rFonts w:asciiTheme="minorHAnsi" w:hAnsiTheme="minorHAnsi" w:cstheme="minorHAnsi"/>
        </w:rPr>
        <w:noBreakHyphen/>
      </w:r>
      <w:r w:rsidRPr="00D502F6">
        <w:rPr>
          <w:rFonts w:asciiTheme="minorHAnsi" w:hAnsiTheme="minorHAnsi" w:cstheme="minorHAnsi"/>
        </w:rPr>
        <w:noBreakHyphen/>
        <w:t xml:space="preserve"> and this is the second question, I'm not going to enter the second question, but our </w:t>
      </w:r>
      <w:r w:rsidRPr="00D502F6">
        <w:rPr>
          <w:rFonts w:asciiTheme="minorHAnsi" w:hAnsiTheme="minorHAnsi" w:cstheme="minorHAnsi"/>
        </w:rPr>
        <w:lastRenderedPageBreak/>
        <w:t xml:space="preserve">work in the region is try to link between what we do here in the headquarters, the product and services that BDT is building to support our work. </w:t>
      </w:r>
    </w:p>
    <w:p w14:paraId="794C06F9" w14:textId="6B30D8B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we have the work that contact the members and try to focus and to have some kind of partnership</w:t>
      </w:r>
      <w:r w:rsidRPr="00D502F6">
        <w:rPr>
          <w:rFonts w:asciiTheme="minorHAnsi" w:hAnsiTheme="minorHAnsi" w:cstheme="minorHAnsi"/>
        </w:rPr>
        <w:noBreakHyphen/>
        <w:t xml:space="preserve">driven strategy. </w:t>
      </w:r>
    </w:p>
    <w:p w14:paraId="74B472AB" w14:textId="4BF6BAA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we're going to talk about other strategies like seed money and seed funds, et cetera. But I think the key message that I'd like just to give you the work in the Americas will be to focus, first to focus on these five topics. </w:t>
      </w:r>
    </w:p>
    <w:p w14:paraId="499FFFD5" w14:textId="536347F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second one, to be the link between the products and services that we build here in headquarters and the contact with partners in the region and try to find, as this is my core business, to help you find services for implementation during the WTDC. </w:t>
      </w:r>
    </w:p>
    <w:p w14:paraId="1A267602" w14:textId="22CC005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very much, Madam Chair. </w:t>
      </w:r>
    </w:p>
    <w:p w14:paraId="5089E638" w14:textId="07367D0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 THE CHAIR: Now I would like to invite our director </w:t>
      </w:r>
      <w:r w:rsidRPr="00D502F6">
        <w:rPr>
          <w:rFonts w:asciiTheme="minorHAnsi" w:hAnsiTheme="minorHAnsi" w:cstheme="minorHAnsi"/>
        </w:rPr>
        <w:noBreakHyphen/>
      </w:r>
      <w:r w:rsidRPr="00D502F6">
        <w:rPr>
          <w:rFonts w:asciiTheme="minorHAnsi" w:hAnsiTheme="minorHAnsi" w:cstheme="minorHAnsi"/>
        </w:rPr>
        <w:noBreakHyphen/>
        <w:t xml:space="preserve"> regional director from Arab states, Adel, please. </w:t>
      </w:r>
    </w:p>
    <w:p w14:paraId="5551D4B9" w14:textId="506814F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ADEL DARWISH: Thank you very much, Madam Chair. </w:t>
      </w:r>
    </w:p>
    <w:p w14:paraId="3F5AAA01" w14:textId="43F93F3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As my colleagues have mentioned, the Regional Development Forum is a key tool for us to engage with membership. Prior to WTDC, the Arab states regional off has engaged with the 22 Arab countries in the priority and ideation where we got them to lead the group and allow for the regions to be developed. </w:t>
      </w:r>
    </w:p>
    <w:p w14:paraId="1438B851" w14:textId="4BFBFC7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Now we're taking this to the next level, reverse engineering. We'll take these initiatives with the membership to translate them into maybe a three or four</w:t>
      </w:r>
      <w:r w:rsidRPr="00D502F6">
        <w:rPr>
          <w:rFonts w:asciiTheme="minorHAnsi" w:hAnsiTheme="minorHAnsi" w:cstheme="minorHAnsi"/>
        </w:rPr>
        <w:noBreakHyphen/>
        <w:t xml:space="preserve">year plan of implementation for the regional office that would allow us to also foresee how we're going to implement our activities across the region. </w:t>
      </w:r>
    </w:p>
    <w:p w14:paraId="5F03A7A2" w14:textId="1D127F3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Of course, it's important that we work with the membership, because it is for the membership. We do recognize that there are some geopolitical challenges happening in the Arab States Region at the moment which would hinder some of the implementation of some of these activities. </w:t>
      </w:r>
    </w:p>
    <w:p w14:paraId="2A42D223" w14:textId="69A703B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However, with our partners, with engagement of our Member States, hopefully we can achieve the goals that they would like to us achieve over of the coming period. </w:t>
      </w:r>
    </w:p>
    <w:p w14:paraId="60844BD9" w14:textId="47479B0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Chair. </w:t>
      </w:r>
    </w:p>
    <w:p w14:paraId="4E5EBA71" w14:textId="2112C01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Adel. </w:t>
      </w:r>
    </w:p>
    <w:p w14:paraId="23236F7F" w14:textId="67612CA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would like to invite Atsuko. Please. </w:t>
      </w:r>
    </w:p>
    <w:p w14:paraId="21792AF0" w14:textId="15FB79E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ATSUKO OKUDA: Thank you very much, Madam Chair. I will also change into English, if you don't mind. </w:t>
      </w:r>
    </w:p>
    <w:p w14:paraId="4070FDD2" w14:textId="6B81892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would like to share some of the examples in answering your question as well as in response to the questions which came from the membership yesterday. </w:t>
      </w:r>
    </w:p>
    <w:p w14:paraId="49C649D0" w14:textId="6378B53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Namely, how we work with membership. Because I believe that this is one very unique aspect of ITU work in delivering the impact on the ground. </w:t>
      </w:r>
    </w:p>
    <w:p w14:paraId="570A9950" w14:textId="28CD544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one of the concrete examples that I can share is our workshop that we organized with Togo University which is a new academia member in Japan to raise awareness on early warning for all. </w:t>
      </w:r>
    </w:p>
    <w:p w14:paraId="4CA8695A" w14:textId="6827ECD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we also got a collaboration with NTT [?]. Now this workshop was very impactful, because we organized this workshop in Sendai which was hit by the tsunami in 2011, if you recall, and it created an issue with the nuclear power plant. So we could connect with the tsunami and the socioeconomic impact and what technology can do. </w:t>
      </w:r>
    </w:p>
    <w:p w14:paraId="73DE92FC" w14:textId="5EB57F9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believe that this is one of the good examples of how we work with membership to different synergies and impact on the ground. </w:t>
      </w:r>
    </w:p>
    <w:p w14:paraId="3CB9BFF7" w14:textId="73EBD5D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And second, we work very closely with U.N. agencies. If you recall, we implemented two U.N. SDG joint programs on smart villages and smart islands in the Pacific. And I believe that it also created synergies and impact with specialized agencies who have </w:t>
      </w:r>
      <w:r w:rsidRPr="00D502F6">
        <w:rPr>
          <w:rFonts w:asciiTheme="minorHAnsi" w:hAnsiTheme="minorHAnsi" w:cstheme="minorHAnsi"/>
        </w:rPr>
        <w:noBreakHyphen/>
      </w:r>
      <w:r w:rsidRPr="00D502F6">
        <w:rPr>
          <w:rFonts w:asciiTheme="minorHAnsi" w:hAnsiTheme="minorHAnsi" w:cstheme="minorHAnsi"/>
        </w:rPr>
        <w:noBreakHyphen/>
        <w:t xml:space="preserve"> who have the expertise on domain areas. </w:t>
      </w:r>
    </w:p>
    <w:p w14:paraId="3D06284B" w14:textId="3978404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 would also like to highlight and thank the Australia, Thailand, and Brunei who contributed the financial resources as announced yesterday without the close cooperation and partnership with member countries, it is not possible. </w:t>
      </w:r>
    </w:p>
    <w:p w14:paraId="30449C9D" w14:textId="55459D4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But I would also like to add that seed funding that we discussed yesterday played a very significant role. One of the partners that we had in Asia</w:t>
      </w:r>
      <w:r w:rsidRPr="00D502F6">
        <w:rPr>
          <w:rFonts w:asciiTheme="minorHAnsi" w:hAnsiTheme="minorHAnsi" w:cstheme="minorHAnsi"/>
        </w:rPr>
        <w:noBreakHyphen/>
        <w:t xml:space="preserve">Pacific was the Asian Development Bank who contributed their resources to pilot this smart islands in Fiji, and other places and it enabled us to top up the effort of ADB and deliver successfully the smart islands in these three countries, which is now being replicated and transitioned into [?] </w:t>
      </w:r>
    </w:p>
    <w:p w14:paraId="533904EE" w14:textId="6AB0B32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Madam President, this is my is intervention. Thank you very much. </w:t>
      </w:r>
    </w:p>
    <w:p w14:paraId="4D7F0CC1" w14:textId="17D65FC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regional director. </w:t>
      </w:r>
    </w:p>
    <w:p w14:paraId="1E193057" w14:textId="1625F38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will now turn to Natalia, the regional director for the CIS. </w:t>
      </w:r>
    </w:p>
    <w:p w14:paraId="4760467B" w14:textId="48FC0A0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NATALIA MOCHU: Thank you very much, Madam Chair. And thank you for the question. </w:t>
      </w:r>
    </w:p>
    <w:p w14:paraId="537CC475" w14:textId="081ACC0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think part of it will be complementary to what my colleagues have previously said. </w:t>
      </w:r>
    </w:p>
    <w:p w14:paraId="7489AC4B" w14:textId="0710DAB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Of course, in implementing the regional initiatives, we rely heavily on the consultation with the Member States, and we start early before the WTDC, of course, to understand the needs of the countries and build the regional initiatives together. </w:t>
      </w:r>
    </w:p>
    <w:p w14:paraId="60A3B9BF" w14:textId="2CA3799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In the case of the CIS, we were probably partially lucky that the region decided to continue </w:t>
      </w:r>
      <w:r w:rsidRPr="00D502F6">
        <w:rPr>
          <w:rFonts w:asciiTheme="minorHAnsi" w:hAnsiTheme="minorHAnsi" w:cstheme="minorHAnsi"/>
        </w:rPr>
        <w:noBreakHyphen/>
      </w:r>
      <w:r w:rsidRPr="00D502F6">
        <w:rPr>
          <w:rFonts w:asciiTheme="minorHAnsi" w:hAnsiTheme="minorHAnsi" w:cstheme="minorHAnsi"/>
        </w:rPr>
        <w:noBreakHyphen/>
        <w:t xml:space="preserve"> basically to continue four out of five regional initiatives. </w:t>
      </w:r>
    </w:p>
    <w:p w14:paraId="0419C203" w14:textId="167C914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the ones that we implemented in the previous cycle, we have this continuity implementation of the priorities of the region, namely, the regional initiatives of infrastructure and the emerging tech on cybersecurity and capacity development with focus on People with Disabilities and enabling environment. </w:t>
      </w:r>
    </w:p>
    <w:p w14:paraId="6B349699" w14:textId="43DD976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in this sense, when we look into the implementation of these regional initiatives, we have already some ongoing activities and projects. And we build </w:t>
      </w:r>
      <w:r w:rsidRPr="00D502F6">
        <w:rPr>
          <w:rFonts w:asciiTheme="minorHAnsi" w:hAnsiTheme="minorHAnsi" w:cstheme="minorHAnsi"/>
        </w:rPr>
        <w:noBreakHyphen/>
      </w:r>
      <w:r w:rsidRPr="00D502F6">
        <w:rPr>
          <w:rFonts w:asciiTheme="minorHAnsi" w:hAnsiTheme="minorHAnsi" w:cstheme="minorHAnsi"/>
        </w:rPr>
        <w:noBreakHyphen/>
        <w:t xml:space="preserve"> continue to build on the cooperation or partnerships with the </w:t>
      </w:r>
      <w:r w:rsidRPr="00D502F6">
        <w:rPr>
          <w:rFonts w:asciiTheme="minorHAnsi" w:hAnsiTheme="minorHAnsi" w:cstheme="minorHAnsi"/>
        </w:rPr>
        <w:noBreakHyphen/>
      </w:r>
      <w:r w:rsidRPr="00D502F6">
        <w:rPr>
          <w:rFonts w:asciiTheme="minorHAnsi" w:hAnsiTheme="minorHAnsi" w:cstheme="minorHAnsi"/>
        </w:rPr>
        <w:noBreakHyphen/>
        <w:t xml:space="preserve"> with the donors of the countries in implementing these ones. </w:t>
      </w:r>
    </w:p>
    <w:p w14:paraId="5B825D8C" w14:textId="2705F8A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But however, we have a one outstanding regional initiative on artificial intelligence for development. And I think the CIS region is the only one that has such a standalone regional initiative on AI. </w:t>
      </w:r>
    </w:p>
    <w:p w14:paraId="334BA857" w14:textId="2B20D4E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in order to implement this, of course we start building a kind of a network of existing partners in the region to understand better what capabilities we already have in the region. </w:t>
      </w:r>
    </w:p>
    <w:p w14:paraId="7885DB55" w14:textId="2595025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We have started doing an assessment on the approaches that are taken by the governments in </w:t>
      </w:r>
      <w:r w:rsidRPr="00D502F6">
        <w:rPr>
          <w:rFonts w:asciiTheme="minorHAnsi" w:hAnsiTheme="minorHAnsi" w:cstheme="minorHAnsi"/>
        </w:rPr>
        <w:noBreakHyphen/>
      </w:r>
      <w:r w:rsidRPr="00D502F6">
        <w:rPr>
          <w:rFonts w:asciiTheme="minorHAnsi" w:hAnsiTheme="minorHAnsi" w:cstheme="minorHAnsi"/>
        </w:rPr>
        <w:noBreakHyphen/>
        <w:t xml:space="preserve"> in governing the </w:t>
      </w:r>
      <w:r w:rsidRPr="00D502F6">
        <w:rPr>
          <w:rFonts w:asciiTheme="minorHAnsi" w:hAnsiTheme="minorHAnsi" w:cstheme="minorHAnsi"/>
        </w:rPr>
        <w:noBreakHyphen/>
      </w:r>
      <w:r w:rsidRPr="00D502F6">
        <w:rPr>
          <w:rFonts w:asciiTheme="minorHAnsi" w:hAnsiTheme="minorHAnsi" w:cstheme="minorHAnsi"/>
        </w:rPr>
        <w:noBreakHyphen/>
        <w:t xml:space="preserve"> without, of course, giving specific advice but at least on the standard approaches that the government seeks. </w:t>
      </w:r>
    </w:p>
    <w:p w14:paraId="423C41E4" w14:textId="60872AE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further on we are starting our discussions with the existing partners in the region to identify projects. So this is the approach that we have taken currently in looking towards the implementation of the new regional initiatives. </w:t>
      </w:r>
    </w:p>
    <w:p w14:paraId="1CB8A4F7" w14:textId="3C84D5D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Regional Development Forum for the CIS region will be quite late in the year, at the end of the September, just to announce, and I think this gives us time to already work quite extensively with the membership towards understanding what kind of projects are of interest of and bring to the table during the Regional Development Forum. </w:t>
      </w:r>
    </w:p>
    <w:p w14:paraId="729D691A" w14:textId="4F0BE28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That would be our approach. Thank you, Madam Chair. </w:t>
      </w:r>
    </w:p>
    <w:p w14:paraId="1BD5EE54" w14:textId="15FF58C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 xml:space="preserve">&gt;&gt; THE CHAIR: Thank you very is much, Natalia. </w:t>
      </w:r>
    </w:p>
    <w:p w14:paraId="7924C4EF" w14:textId="7FFE639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Now going to Europe. </w:t>
      </w:r>
    </w:p>
    <w:p w14:paraId="12A3FC6A" w14:textId="5D3ED39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JAROSLAW PONDER: Thank you very much, Madam Chair, and good morning, everyone. </w:t>
      </w:r>
    </w:p>
    <w:p w14:paraId="38171E17" w14:textId="4E485C4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Europe is one of the first regions which held already the Regional Development Forum, and we are very much proud of the outcomes generated thanks to the engagement of all Member States. </w:t>
      </w:r>
    </w:p>
    <w:p w14:paraId="69EA18F1" w14:textId="4909563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say one more time, thank you very much to the Czech Republic for hosting this meeting. Not only providing my premises and facilitating the meeting, but strategy planning of advocacy among countries and the proper engagement in the process. </w:t>
      </w:r>
    </w:p>
    <w:p w14:paraId="54CBC56B" w14:textId="063CE22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Because this is the process where we need to make sure that all countries are building together, regardless if they have the needs or they have something to offer. </w:t>
      </w:r>
    </w:p>
    <w:p w14:paraId="28617AFB" w14:textId="68BBF2A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this makes the Regional Development Forum so powerful, because this is the place where those Gulf communities are coming together and matchmaking and advancing the digital development. </w:t>
      </w:r>
    </w:p>
    <w:p w14:paraId="3EB7B23F" w14:textId="0D58519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have created the regional roadmap for the implementation of the regional initiatives. This is the leading document which outlines different actions to happen this year. And in the time coming. </w:t>
      </w:r>
    </w:p>
    <w:p w14:paraId="283DE42B" w14:textId="103E3FA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This is the leading document, as I mentioned. It allows us also to bring the new partners, encourage others to come, even they are late, it's never too late to be part of the community which is committed to our supporting digital development. </w:t>
      </w:r>
    </w:p>
    <w:p w14:paraId="696711D2" w14:textId="3F1BEB6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supporting digital development not only at the European level. Because while doing this exercise, we're identifying the commitment of the countries which would like to share their expertise in spectrum in AI, in different frameworks likewise offering some funding opportunities for the projects. </w:t>
      </w:r>
    </w:p>
    <w:p w14:paraId="32239B14" w14:textId="2D2318E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that's why we're very happy that over 12 technical assistants are currently being launched to support digital development at the European level. </w:t>
      </w:r>
    </w:p>
    <w:p w14:paraId="1B01166D" w14:textId="367E1B4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We're, of course, continuing our work with the U.N. as our colleagues already mentioned. We are signatory of the all country frameworks which is also the mechanism where ITU is needed. It's needed there, but also your advocacy and your engagement at the country level is essential to make sure that the ITU as the U.N. agency for digital technologies can properly be integrated into the support of the U.N. to the development goals of the countries. </w:t>
      </w:r>
    </w:p>
    <w:p w14:paraId="13C60401" w14:textId="1EE9145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thanks a lot to our members for joining us and several stakeholders from private sector, and also academia to provide different platforms across the </w:t>
      </w:r>
      <w:r w:rsidRPr="00D502F6">
        <w:rPr>
          <w:rFonts w:asciiTheme="minorHAnsi" w:hAnsiTheme="minorHAnsi" w:cstheme="minorHAnsi"/>
        </w:rPr>
        <w:noBreakHyphen/>
      </w:r>
      <w:r w:rsidRPr="00D502F6">
        <w:rPr>
          <w:rFonts w:asciiTheme="minorHAnsi" w:hAnsiTheme="minorHAnsi" w:cstheme="minorHAnsi"/>
        </w:rPr>
        <w:noBreakHyphen/>
        <w:t xml:space="preserve"> during the year to make sure that our implementation is scaling up. </w:t>
      </w:r>
    </w:p>
    <w:p w14:paraId="2E945AE1" w14:textId="6EBEF5A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Because scale matters. In development, scale really matters and it can only happen thanks </w:t>
      </w:r>
      <w:r w:rsidRPr="00D502F6">
        <w:rPr>
          <w:rFonts w:asciiTheme="minorHAnsi" w:hAnsiTheme="minorHAnsi" w:cstheme="minorHAnsi"/>
        </w:rPr>
        <w:noBreakHyphen/>
      </w:r>
      <w:r w:rsidRPr="00D502F6">
        <w:rPr>
          <w:rFonts w:asciiTheme="minorHAnsi" w:hAnsiTheme="minorHAnsi" w:cstheme="minorHAnsi"/>
        </w:rPr>
        <w:noBreakHyphen/>
        <w:t xml:space="preserve"> thanks to your commitment. </w:t>
      </w:r>
    </w:p>
    <w:p w14:paraId="0C6F2C47" w14:textId="2EE2AE2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20025EA9" w14:textId="494102A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 THE CHAIR: Thank you very much, chairs, regional directors. I will ask a second question. This is about the follow</w:t>
      </w:r>
      <w:r w:rsidRPr="00D502F6">
        <w:rPr>
          <w:rFonts w:asciiTheme="minorHAnsi" w:hAnsiTheme="minorHAnsi" w:cstheme="minorHAnsi"/>
        </w:rPr>
        <w:noBreakHyphen/>
        <w:t xml:space="preserve">up for financing. </w:t>
      </w:r>
    </w:p>
    <w:p w14:paraId="15F63C15" w14:textId="5E0EFE9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Following the WTDC 17 and also the conference in 22, the Council allocated funding for regional initiatives adopted to act as seed funds. </w:t>
      </w:r>
    </w:p>
    <w:p w14:paraId="226BBE6F" w14:textId="00496C0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In your view, how successful was this approach in terms of resource mobilization and also in terms of project development?</w:t>
      </w:r>
    </w:p>
    <w:p w14:paraId="1A7562C5" w14:textId="1BC2107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you'll have the same question. I see that we have a request for the floor. Can our speakers wait for a little bit longer. So I would like you to take note of your questions and then we will have more time for a Q&amp;A during the interactive session. </w:t>
      </w:r>
    </w:p>
    <w:p w14:paraId="245AED1F" w14:textId="7EFEDA2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 xml:space="preserve">I would like to start with the African Region and I think after that we can hear from others. </w:t>
      </w:r>
    </w:p>
    <w:p w14:paraId="4F4771A9" w14:textId="1205185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EMMANUEL MANASSEH: Thank you very much. Seed funding is very important because when we mobilize resources, partners will always ask what do you bring on the table. It's not only that they are contributing, but they want to see our commitment as well as I think the BDT Director mentioned that. </w:t>
      </w:r>
    </w:p>
    <w:p w14:paraId="02E05177" w14:textId="68837E5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what we bring on table are from seed funds and chief of departments have a lot of products and solutions. Products, solutions, expertise, plus the seed fund is one of the commitments that attracts partners to join us in implementing this regional initiative. </w:t>
      </w:r>
    </w:p>
    <w:p w14:paraId="72A1F960" w14:textId="1793E84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in my view, it's very important to have the seed fund because you cannot discuss without having anything that you put on table. </w:t>
      </w:r>
    </w:p>
    <w:p w14:paraId="4AE8CC17" w14:textId="204245C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another important thing is that we are the U.N. specialized agents. So with all these solutions and toolkits that chief of departments are leading and ITU's generating, we bring the seed fund together with the solution, it shows also that we know what we are doing, we have the expertise, but also we are addressing the problems. </w:t>
      </w:r>
    </w:p>
    <w:p w14:paraId="5FEA74A2" w14:textId="297CC62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more importantly, as colleagues were saying, everybody knows that infrastructure's a [?]. We need infrastructure to implement all these solutions. </w:t>
      </w:r>
    </w:p>
    <w:p w14:paraId="4089425E" w14:textId="32CAA99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Looking at the initiative that we have on infrastructure, then you look at solution </w:t>
      </w:r>
      <w:r w:rsidRPr="00D502F6">
        <w:rPr>
          <w:rFonts w:asciiTheme="minorHAnsi" w:hAnsiTheme="minorHAnsi" w:cstheme="minorHAnsi"/>
        </w:rPr>
        <w:noBreakHyphen/>
      </w:r>
      <w:r w:rsidRPr="00D502F6">
        <w:rPr>
          <w:rFonts w:asciiTheme="minorHAnsi" w:hAnsiTheme="minorHAnsi" w:cstheme="minorHAnsi"/>
        </w:rPr>
        <w:noBreakHyphen/>
        <w:t xml:space="preserve"> like our second regional initiative for Africa is AI ecosystem, trust was AI ecosystem. </w:t>
      </w:r>
    </w:p>
    <w:p w14:paraId="6CC3EFFB" w14:textId="23D92DD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For AI system to be done well, you need security and infrastructure to support that. </w:t>
      </w:r>
    </w:p>
    <w:p w14:paraId="33DA563D" w14:textId="5DC09A7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Looking at what we have in our department and then the seed fund, it gives us a clear and good package to bring to partners and our membership to discuss about our commitment in implementing the project. </w:t>
      </w:r>
    </w:p>
    <w:p w14:paraId="5A2B24EC" w14:textId="40F2059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In summary, it is very important to have the seed fund, because that also triggers the commitment of ITU in implementing the regional initiatives. </w:t>
      </w:r>
    </w:p>
    <w:p w14:paraId="44344581" w14:textId="1FCD6D9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245B428D" w14:textId="26F102E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distinguished director. </w:t>
      </w:r>
    </w:p>
    <w:p w14:paraId="5C14E926" w14:textId="07085C3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Now next speaker. </w:t>
      </w:r>
    </w:p>
    <w:p w14:paraId="29412D0D" w14:textId="66C661B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ATSUKO OKUDA: Thank you very much. I would like to elaborate a little bit more of what I was saying earlier about the use of seed funds for the projects, ADB, Asian Development Bank funded, to enable the pilots of smart village, smart islands. Because ADB has funding modality which limits the possibility of giving directly the funds to ITU. </w:t>
      </w:r>
    </w:p>
    <w:p w14:paraId="446A01D2" w14:textId="639FFBC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therefore, they channel the funds directly to the three countries, but that doesn't mean that ITU doesn't have a role to play. </w:t>
      </w:r>
    </w:p>
    <w:p w14:paraId="31D4B4AD" w14:textId="0B8BE28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the seed fund that we were given from ICTDF really enabled many things that ADB couldn't in their own projects, such as expertise to share as well as the policy side of the advice. </w:t>
      </w:r>
    </w:p>
    <w:p w14:paraId="48240D17" w14:textId="107D527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as you know, this initiative has been very successful and we could replicate through the U.N. SDG joint fund program. We implement it with seven or eight U.N. agencies in the Pacific as well as replicating in the Phase 2 thanks to such seed funding, we could engage. </w:t>
      </w:r>
    </w:p>
    <w:p w14:paraId="2A1706B2" w14:textId="32D0A24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Now the Asian Development Bank with who we are finalizing the agreement with three more countries on the Asian side to implement the small village. As well as the additional place to support from Australia, Japan, as well as other members. </w:t>
      </w:r>
    </w:p>
    <w:p w14:paraId="50689E40" w14:textId="08ED4BF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In fact, I would like to thank a number of academia and industry members who have supported such as Huawei which provided the funding to smart village in Pakistan as well as our ongoing discussion with university which is now thinking about sending interns to support our underground implementation. </w:t>
      </w:r>
    </w:p>
    <w:p w14:paraId="588BD0F2" w14:textId="1289017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 xml:space="preserve">So I could say, Madam President, that the seed fund really opened a lot of doors for us to replicate and create impact and synergies jointly with the U.N. members, as well as the governments on the ground. </w:t>
      </w:r>
    </w:p>
    <w:p w14:paraId="06DBA9A3" w14:textId="2D0A739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 would like to thank all the partners, the government which have been supporting us, as well as the members. </w:t>
      </w:r>
    </w:p>
    <w:p w14:paraId="34077DE6" w14:textId="05026D7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1E75B66D" w14:textId="492EF5E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w:t>
      </w:r>
    </w:p>
    <w:p w14:paraId="24E42D38" w14:textId="299C802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Now we'll hear from Natalia. </w:t>
      </w:r>
    </w:p>
    <w:p w14:paraId="60A78AF8" w14:textId="73EE0F5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NATALIA MOCHU: Thank you, Madam Chair. And if you allow, I will switch to another U.N. official language, the Russian language that is used in the region I work with. </w:t>
      </w:r>
    </w:p>
    <w:p w14:paraId="168B2CD4" w14:textId="0ECF8A6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Responding to your question, Madam Chair, my answer probably won't be an original one and probably won't be that different from my colleagues' answers because the thing is that seed funding which has been given to us after the 17th meeting allowed us to initiate and to begin a lot of our projects in the region and to attract more financing from partners which otherwise would not have been possible at the WTDC. </w:t>
      </w:r>
    </w:p>
    <w:p w14:paraId="74438798" w14:textId="4AFC2B7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I'd like to mention that in the region of the assembly, and if we look at the realization of projects we have right now, there are fewer projects being done right now. And there are fewer opportunities to attract, therefore, donors from the region. Including from Central Asia. </w:t>
      </w:r>
    </w:p>
    <w:p w14:paraId="5DB5D677" w14:textId="471C3C9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We're having fewer donors from that central Asian region. That's why we need to look very carefully on the opportunity that we have for the projects and the funds which are, therefore, the regional initiatives that allows us to attract further partners. </w:t>
      </w:r>
    </w:p>
    <w:p w14:paraId="23F18400" w14:textId="214E185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What I would note here is that without those funds, it wouldn't be possible to attract the donors at all. And what we do hope here is that the outcome of the </w:t>
      </w:r>
      <w:r w:rsidRPr="00D502F6">
        <w:rPr>
          <w:rFonts w:asciiTheme="minorHAnsi" w:hAnsiTheme="minorHAnsi" w:cstheme="minorHAnsi"/>
        </w:rPr>
        <w:noBreakHyphen/>
      </w:r>
      <w:r w:rsidRPr="00D502F6">
        <w:rPr>
          <w:rFonts w:asciiTheme="minorHAnsi" w:hAnsiTheme="minorHAnsi" w:cstheme="minorHAnsi"/>
        </w:rPr>
        <w:noBreakHyphen/>
        <w:t xml:space="preserve"> outcome of the 2025 conference and then additional meetings, that there will be further funding which will be allocated. </w:t>
      </w:r>
    </w:p>
    <w:p w14:paraId="0361B5A4" w14:textId="4C08C27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hope that that will be decided on at the Council and that will allow for further implementation of projects we have on hand. </w:t>
      </w:r>
    </w:p>
    <w:p w14:paraId="56820C8C" w14:textId="0719D2B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would like to note the ITU doesn't only help with money, of course. Also it brings its expertise to the table. That's something that we give to countries, pass on to countries, and we see that implementation in current projects when we're using the expertise of the ITU that we have already on hand. </w:t>
      </w:r>
    </w:p>
    <w:p w14:paraId="56284AFF" w14:textId="04B5446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for example, in the service sector, we are working with our colleagues from the team of the [?] and other teams which we're bringing to the region. </w:t>
      </w:r>
    </w:p>
    <w:p w14:paraId="62D2074E" w14:textId="390E8E7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of course I can't help but note here the Member States' expertise, which is also poured into the projects that we have. </w:t>
      </w:r>
    </w:p>
    <w:p w14:paraId="2E6F200A" w14:textId="7E7C640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the success of a project and regional initiatives lays not only on the shoulders of the financial component, but also in the fact that we can attract others and we can use to the max the existing expertise that there is in ITU and that we can play out in our countries. </w:t>
      </w:r>
    </w:p>
    <w:p w14:paraId="782CFE44" w14:textId="0515BFC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understand that our countries of course have technical expertise as well, and we need to bring that to projects. </w:t>
      </w:r>
    </w:p>
    <w:p w14:paraId="71236059" w14:textId="2E6BE6E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just wanted to underscore those few points. Thank you so much, Madam Chair. </w:t>
      </w:r>
    </w:p>
    <w:p w14:paraId="75343B07" w14:textId="7C86E89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madam. </w:t>
      </w:r>
    </w:p>
    <w:p w14:paraId="6FC96FC1" w14:textId="5E94CDA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All right. I think that our directors are, of course, very at ease with the different languages of our union and I would thank the interpreters for their magic, which of course allows us to understand each other simultaneously. </w:t>
      </w:r>
    </w:p>
    <w:p w14:paraId="1DD134D4" w14:textId="0DA35F4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 xml:space="preserve">I should like to turn towards Bruno now. Go ahead, sir. </w:t>
      </w:r>
    </w:p>
    <w:p w14:paraId="7DE46A46" w14:textId="4F8C1E0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BRUNO RAMOS: Thank you. Thank you so much, Madam Chair. </w:t>
      </w:r>
    </w:p>
    <w:p w14:paraId="3ECE07A6" w14:textId="4D690BE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about this seed money process, I think I participated in the discussions in the 17,  22, and also the discussions in the Council. I think it's an excellent proposal. </w:t>
      </w:r>
    </w:p>
    <w:p w14:paraId="01084DD7" w14:textId="51FB2F9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for me, I think I always like just to try to send a specific message. I think this process unlocks, you know, more things. </w:t>
      </w:r>
    </w:p>
    <w:p w14:paraId="369EDF1D" w14:textId="2C5E231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It's not created to do everything, for sure. But I think it's </w:t>
      </w:r>
      <w:r w:rsidRPr="00D502F6">
        <w:rPr>
          <w:rFonts w:asciiTheme="minorHAnsi" w:hAnsiTheme="minorHAnsi" w:cstheme="minorHAnsi"/>
        </w:rPr>
        <w:noBreakHyphen/>
      </w:r>
      <w:r w:rsidRPr="00D502F6">
        <w:rPr>
          <w:rFonts w:asciiTheme="minorHAnsi" w:hAnsiTheme="minorHAnsi" w:cstheme="minorHAnsi"/>
        </w:rPr>
        <w:noBreakHyphen/>
        <w:t xml:space="preserve"> it's more in the initial phase of the planning and trying to find new partners to create institutional commitment, you know. </w:t>
      </w:r>
    </w:p>
    <w:p w14:paraId="07E2233F" w14:textId="3275757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it's important to the partners to see also that ITU is committed to something. </w:t>
      </w:r>
    </w:p>
    <w:p w14:paraId="096EE050" w14:textId="5F28019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also in the planning phase, this framework can allow us just to provide this initial phase. And after that, give us also capacity to go and to create trust among partners. </w:t>
      </w:r>
    </w:p>
    <w:p w14:paraId="7DA007EB" w14:textId="1CD2C46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they are going to see and we have the capacity to start something, and for sure this is not the reality to implement everything, Madam Chairman. </w:t>
      </w:r>
    </w:p>
    <w:p w14:paraId="7F5CBEAC" w14:textId="5CC520C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But I think the importance of this process and also the discussions in the future, just to increase this to us, I think it's important to say that it's a real mechanism that we use to deliver to you. </w:t>
      </w:r>
    </w:p>
    <w:p w14:paraId="240BD9E0" w14:textId="1187FE3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this is my message. If we discuss this, I think it was because of you, because of your discussions in the Council, and also during the Development Conference. </w:t>
      </w:r>
    </w:p>
    <w:p w14:paraId="75B236EC" w14:textId="2931329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you believe in us and we can say that we are using this exactly to make and to propose projects in order to have more impact in the field. So this is what I think my message to you, that we are using this process and, as I said, maybe you can see in the activities that we are doing and maybe you can think and also provide more to us. </w:t>
      </w:r>
    </w:p>
    <w:p w14:paraId="50F1DFB0" w14:textId="5F6FA3A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this is something that you can go home and discuss with the people that we talk, so to see that built. This is a real, you know, process that can be used to deliver. </w:t>
      </w:r>
    </w:p>
    <w:p w14:paraId="6A1F48C3" w14:textId="58E6FA3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Over. </w:t>
      </w:r>
    </w:p>
    <w:p w14:paraId="4D375B46" w14:textId="301AE08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Bruno. </w:t>
      </w:r>
    </w:p>
    <w:p w14:paraId="5FB55EA0" w14:textId="1225A51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Now Adel. </w:t>
      </w:r>
    </w:p>
    <w:p w14:paraId="4BFC03EE" w14:textId="493B46B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ADEL DARWISH: Thank you very much, Madam Chair. Speaking after such good interventions by my colleagues, I can just say copy paste, that's the easiest thing. </w:t>
      </w:r>
    </w:p>
    <w:p w14:paraId="1E2F9934" w14:textId="0214886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However, just to shed some light again what happens in the Arab Region, the seed fund has been really very critical for us. </w:t>
      </w:r>
    </w:p>
    <w:p w14:paraId="23152E45" w14:textId="68C20B3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saw the signing of the agreement with Jordan, for example, yesterday. And that was initiated and successful because of the seed fund. </w:t>
      </w:r>
    </w:p>
    <w:p w14:paraId="7E9CC064" w14:textId="7736475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Not only that, because we engage and we are active in terms of implementing our regional initiatives, implementation today is not only within the membership circle only. We do engage with the U.N. entities. We do engage with partners outside our normal circle as well. </w:t>
      </w:r>
    </w:p>
    <w:p w14:paraId="5E8DA66D" w14:textId="785B516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just recently engaged in cyber violence against women with the U.N. women in Egypt as well. That was successful due to having the seed fund. </w:t>
      </w:r>
    </w:p>
    <w:p w14:paraId="7B36853A" w14:textId="624DFDC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These kind of initiatives are only possible due to having the seed fund showing, like Bruno said earlier on, our commitment and our engagement with our partners and not just the seriousness of the activity itself. </w:t>
      </w:r>
    </w:p>
    <w:p w14:paraId="75A1F5E8" w14:textId="650DD21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This has been very critical for us, and we do support, you know, having these seed funds is important for the work of the ITU with the expertise and with all the partners and donors that we work with. Whether it's within the membership, the U.N. entity, or the U.N. system. And it aligns us with the UN80 approach that the U.N. Secretary</w:t>
      </w:r>
      <w:r w:rsidRPr="00D502F6">
        <w:rPr>
          <w:rFonts w:asciiTheme="minorHAnsi" w:hAnsiTheme="minorHAnsi" w:cstheme="minorHAnsi"/>
        </w:rPr>
        <w:noBreakHyphen/>
        <w:t xml:space="preserve">General has been trying to also enforce in </w:t>
      </w:r>
      <w:r w:rsidRPr="00D502F6">
        <w:rPr>
          <w:rFonts w:asciiTheme="minorHAnsi" w:hAnsiTheme="minorHAnsi" w:cstheme="minorHAnsi"/>
        </w:rPr>
        <w:lastRenderedPageBreak/>
        <w:t xml:space="preserve">terms of having the U.N. agencies collaborate and cooperate. </w:t>
      </w:r>
    </w:p>
    <w:p w14:paraId="6163BE97" w14:textId="5E42E1C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Madam Chair. </w:t>
      </w:r>
    </w:p>
    <w:p w14:paraId="4A9383B1" w14:textId="46DB719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w:t>
      </w:r>
    </w:p>
    <w:p w14:paraId="182FF92A" w14:textId="6BA0BA5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Ponder. </w:t>
      </w:r>
    </w:p>
    <w:p w14:paraId="03768E43" w14:textId="10188BD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J. PONDER: I will also not repeat. I will just bring the two cases of our experiences of the seed money which enabled in fact the work in several countries. </w:t>
      </w:r>
    </w:p>
    <w:p w14:paraId="763C572F" w14:textId="18B8BB6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Also enabled ITU to be in the discussions of the new mechanisms which are being developed at the U.N. level. One is the digital window which provided significant funding for 14 countries across the world. </w:t>
      </w:r>
    </w:p>
    <w:p w14:paraId="03E9A4C8" w14:textId="01FA162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two countries in Europe who benefitted from this mechanism were in case we would not have this seed funding, we would not be able to act appropriately. </w:t>
      </w:r>
    </w:p>
    <w:p w14:paraId="35634621" w14:textId="7231287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In Albania on the agriculture, in Serbia on eGovernment. </w:t>
      </w:r>
    </w:p>
    <w:p w14:paraId="3C861FAE" w14:textId="62EB3E7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However, there are also other mechanisms that join the acceleration fund, which is another way of engaging with the different partners on the digital development strategies of the countries. </w:t>
      </w:r>
    </w:p>
    <w:p w14:paraId="007A18D4" w14:textId="75C76FB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Where, for example, the seed funding is a must. So of course, in this sense in Montenegro, for example, we would not be able to be instrumental in terms of the designing, in fact, the whole architecture for the government once the digitalization was progressing. </w:t>
      </w:r>
    </w:p>
    <w:p w14:paraId="67171C7C" w14:textId="7F1559D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But there are also other mechanisms and as the Europe office we are facilitating the large</w:t>
      </w:r>
      <w:r w:rsidRPr="00D502F6">
        <w:rPr>
          <w:rFonts w:asciiTheme="minorHAnsi" w:hAnsiTheme="minorHAnsi" w:cstheme="minorHAnsi"/>
        </w:rPr>
        <w:noBreakHyphen/>
        <w:t xml:space="preserve">scale projects for the global projects for the BDT, but other BD maps, digital transformation, open source approach, capacity development, universal connectivity and meaningful connectivity which provided significant funding to the BDT to scale up operation. </w:t>
      </w:r>
    </w:p>
    <w:p w14:paraId="7CACA5F9" w14:textId="7124FDF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I'm always speaking about the scale</w:t>
      </w:r>
      <w:r w:rsidRPr="00D502F6">
        <w:rPr>
          <w:rFonts w:asciiTheme="minorHAnsi" w:hAnsiTheme="minorHAnsi" w:cstheme="minorHAnsi"/>
        </w:rPr>
        <w:noBreakHyphen/>
        <w:t xml:space="preserve">up, because scale matters in development. But even though this funding didn't require the seed funding, but the implementation and the capacity of the development sector required to be enhanced in order to be able to implement in the way how the funding requirements were prescribed. </w:t>
      </w:r>
    </w:p>
    <w:p w14:paraId="06684077" w14:textId="33311EF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this makes us much stronger. I think that we have to think about this as well. How to </w:t>
      </w:r>
      <w:r w:rsidRPr="00D502F6">
        <w:rPr>
          <w:rFonts w:asciiTheme="minorHAnsi" w:hAnsiTheme="minorHAnsi" w:cstheme="minorHAnsi"/>
        </w:rPr>
        <w:noBreakHyphen/>
      </w:r>
      <w:r w:rsidRPr="00D502F6">
        <w:rPr>
          <w:rFonts w:asciiTheme="minorHAnsi" w:hAnsiTheme="minorHAnsi" w:cstheme="minorHAnsi"/>
        </w:rPr>
        <w:noBreakHyphen/>
        <w:t xml:space="preserve"> how the seed funding is being used and directed to our meaningful operations across the world with the impact by the end of the day. </w:t>
      </w:r>
    </w:p>
    <w:p w14:paraId="687DC435" w14:textId="7E7CCE6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this seeks encouragement and support of seed funding mechanism. </w:t>
      </w:r>
    </w:p>
    <w:p w14:paraId="3BDD2130" w14:textId="150730D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2D4EF28C" w14:textId="4FEA7A6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w:t>
      </w:r>
    </w:p>
    <w:p w14:paraId="48BBC2F8" w14:textId="7166C5B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the last question will have two parts to it, if I may. </w:t>
      </w:r>
    </w:p>
    <w:p w14:paraId="66338353" w14:textId="0EBCDB5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First of all, if we have to learn from your personal experiences on the optimization of users utilization, how can we maximize our use of the funds that we have for implementing regional initiatives, given the fact that we have new initiatives in several regions?</w:t>
      </w:r>
    </w:p>
    <w:p w14:paraId="6142022F" w14:textId="7E36B5C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the second part of my question is if you were director or leader of yo you are region, what would you do to succeed in another region? How would you help another region succeed?</w:t>
      </w:r>
    </w:p>
    <w:p w14:paraId="3C5AA8A8" w14:textId="13E856B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Those are my two questions. Go ahead, whoever wants to answer first. </w:t>
      </w:r>
    </w:p>
    <w:p w14:paraId="7D04F7DD" w14:textId="535409B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BRUNO RAMOS: Okay, so two questions, Madam Chair. The first question about maximizing use of resources and the second one on the if I were not regional director in Americas, okay. </w:t>
      </w:r>
    </w:p>
    <w:p w14:paraId="42A5DA63" w14:textId="5A04A94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Yeah. I'm studying Arabic, so I'm </w:t>
      </w:r>
      <w:r w:rsidRPr="00D502F6">
        <w:rPr>
          <w:rFonts w:asciiTheme="minorHAnsi" w:hAnsiTheme="minorHAnsi" w:cstheme="minorHAnsi"/>
        </w:rPr>
        <w:noBreakHyphen/>
      </w:r>
      <w:r w:rsidRPr="00D502F6">
        <w:rPr>
          <w:rFonts w:asciiTheme="minorHAnsi" w:hAnsiTheme="minorHAnsi" w:cstheme="minorHAnsi"/>
        </w:rPr>
        <w:noBreakHyphen/>
        <w:t xml:space="preserve"> I'm going to Cairo. </w:t>
      </w:r>
    </w:p>
    <w:p w14:paraId="6FB7E09A" w14:textId="7FDE40A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think, you know, in the first one to maximize resources, I think we should use common initiatives so we have the same problems across the regions. </w:t>
      </w:r>
    </w:p>
    <w:p w14:paraId="7C306F93" w14:textId="0C628A2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I think the mechanism that we do in the BDT is the best for that. Because what we do, we work </w:t>
      </w:r>
      <w:r w:rsidRPr="00D502F6">
        <w:rPr>
          <w:rFonts w:asciiTheme="minorHAnsi" w:hAnsiTheme="minorHAnsi" w:cstheme="minorHAnsi"/>
        </w:rPr>
        <w:lastRenderedPageBreak/>
        <w:t>in headquarters just to have departments that produce the products and services that we can offer and we can deliver to the </w:t>
      </w:r>
      <w:r w:rsidRPr="00D502F6">
        <w:rPr>
          <w:rFonts w:asciiTheme="minorHAnsi" w:hAnsiTheme="minorHAnsi" w:cstheme="minorHAnsi"/>
        </w:rPr>
        <w:noBreakHyphen/>
      </w:r>
      <w:r w:rsidRPr="00D502F6">
        <w:rPr>
          <w:rFonts w:asciiTheme="minorHAnsi" w:hAnsiTheme="minorHAnsi" w:cstheme="minorHAnsi"/>
        </w:rPr>
        <w:noBreakHyphen/>
        <w:t xml:space="preserve"> to the members on the ground. </w:t>
      </w:r>
    </w:p>
    <w:p w14:paraId="69354F83" w14:textId="3B59D07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I think it is what we think to maximize. So the idea is to use the director parallel between a restaurant, so may I or not? Because </w:t>
      </w:r>
      <w:r w:rsidRPr="00D502F6">
        <w:rPr>
          <w:rFonts w:asciiTheme="minorHAnsi" w:hAnsiTheme="minorHAnsi" w:cstheme="minorHAnsi"/>
        </w:rPr>
        <w:noBreakHyphen/>
      </w:r>
      <w:r w:rsidRPr="00D502F6">
        <w:rPr>
          <w:rFonts w:asciiTheme="minorHAnsi" w:hAnsiTheme="minorHAnsi" w:cstheme="minorHAnsi"/>
        </w:rPr>
        <w:noBreakHyphen/>
        <w:t xml:space="preserve"> so no, I will just to start and Cosmas, because this is a very, very good parallel. </w:t>
      </w:r>
    </w:p>
    <w:p w14:paraId="3D385132" w14:textId="7F9EE26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the guys here in Geneva, they produce the good food and they produce the good dishes, and we in the field as the waitress, so we deliver. </w:t>
      </w:r>
    </w:p>
    <w:p w14:paraId="348FC7A0" w14:textId="0D5FA73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this is the point. So it's not my idea, it's from the director. But I think it's very important. </w:t>
      </w:r>
    </w:p>
    <w:p w14:paraId="0AEA2483" w14:textId="299DB15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we use the mechanism to centralize thing and to use also the best practices in other regions. For instance, in Americas we have small islands in the Caribbean, Togo has the same approach in the Asian Pacific. </w:t>
      </w:r>
    </w:p>
    <w:p w14:paraId="538771D5" w14:textId="21A8DC0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we can use the same mechanisms just to produce products like, you know, emergency communications for small islands. For countries with, you know, countries that have the same niche. </w:t>
      </w:r>
    </w:p>
    <w:p w14:paraId="0E26D3B8" w14:textId="660CC8D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I think this is the mechanism that we are using. For sure each region has the specificities and this is our work in the field so different to produce that. </w:t>
      </w:r>
    </w:p>
    <w:p w14:paraId="0294FD6F" w14:textId="1381959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going to the second question, I think, Madam Chair, I'm going to just put a different approach. I think the best politically correct answer will be I'm going to </w:t>
      </w:r>
      <w:r w:rsidRPr="00D502F6">
        <w:rPr>
          <w:rFonts w:asciiTheme="minorHAnsi" w:hAnsiTheme="minorHAnsi" w:cstheme="minorHAnsi"/>
        </w:rPr>
        <w:noBreakHyphen/>
      </w:r>
      <w:r w:rsidRPr="00D502F6">
        <w:rPr>
          <w:rFonts w:asciiTheme="minorHAnsi" w:hAnsiTheme="minorHAnsi" w:cstheme="minorHAnsi"/>
        </w:rPr>
        <w:noBreakHyphen/>
        <w:t xml:space="preserve"> I'm going to, you know, try to learn new things and, you know, for sure I would like just to try to do different things. </w:t>
      </w:r>
    </w:p>
    <w:p w14:paraId="28CB38A8" w14:textId="6D55294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 think there are common objectives in the manager. So if I'm a manager, I can work in Americas. I can work, for instance, in Europe, and et cetera. </w:t>
      </w:r>
    </w:p>
    <w:p w14:paraId="17495AC1" w14:textId="771E98E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But I think the key point here about the work of digital director is build trust with the members. This is the key point. </w:t>
      </w:r>
    </w:p>
    <w:p w14:paraId="742B60CC" w14:textId="6BDCFAF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it demands time, a lot of time, that the members can see and the regional director is someone that they can trust. Then they know that the regional director will deliver and the regional director can listen. </w:t>
      </w:r>
    </w:p>
    <w:p w14:paraId="3F2D6546" w14:textId="1795756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This is important. And try to transform what they are thinking. And I can work in other region, but I need to work there for a decade just to show to the members that they can trust and I can deliver. </w:t>
      </w:r>
    </w:p>
    <w:p w14:paraId="4B930F50" w14:textId="5BC4F05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think this is the key point. Thank you. </w:t>
      </w:r>
    </w:p>
    <w:p w14:paraId="63BF4494" w14:textId="2D460FB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Go ahead. </w:t>
      </w:r>
    </w:p>
    <w:p w14:paraId="3BB6DDC6" w14:textId="73D63AA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JAROSLAW PONDER: Thank you very much. This time I'm one of the first responding so it's easier. Thank you. </w:t>
      </w:r>
    </w:p>
    <w:p w14:paraId="7166C001" w14:textId="7C94B13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talk about the optimization, I think important point is to note that these days many stakeholders are doing the digital development. This is a reality. </w:t>
      </w:r>
    </w:p>
    <w:p w14:paraId="0DE0E6B8" w14:textId="6F60878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But ITU's offering is very unique, because we are representing the depth of the understanding of the challenges. And behind our structures of the offices and there is also the army of the stakeholders working with the ITU on the development of the standards, responding to the study questions in the ITU</w:t>
      </w:r>
      <w:r w:rsidRPr="00D502F6">
        <w:rPr>
          <w:rFonts w:asciiTheme="minorHAnsi" w:hAnsiTheme="minorHAnsi" w:cstheme="minorHAnsi"/>
        </w:rPr>
        <w:noBreakHyphen/>
        <w:t xml:space="preserve">D sector, providing the future vision where the ICT sector will go and evolve. </w:t>
      </w:r>
    </w:p>
    <w:p w14:paraId="07FFDA2B" w14:textId="653CA84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Also discussing not only monetary challenges of the sector, but also regulatory policy approaches, how to create an enabling environment. </w:t>
      </w:r>
    </w:p>
    <w:p w14:paraId="7D61555F" w14:textId="630F877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of course this a lot motivate us at the regional level to see how to become the effective service integrator once the country's coming with the clear request, please can you assist, can you work with us on solving given problem. </w:t>
      </w:r>
    </w:p>
    <w:p w14:paraId="1A150EBB" w14:textId="65CD203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are not alone. We are not relying on the consultancies, random consultancies. But we've asked </w:t>
      </w:r>
      <w:r w:rsidRPr="00D502F6">
        <w:rPr>
          <w:rFonts w:asciiTheme="minorHAnsi" w:hAnsiTheme="minorHAnsi" w:cstheme="minorHAnsi"/>
        </w:rPr>
        <w:lastRenderedPageBreak/>
        <w:t xml:space="preserve">and a group of the partners, knowledgeable people who are working on a daily basis in the sector to advance the digital development from the country perspective, but also from the private sector perspective. </w:t>
      </w:r>
    </w:p>
    <w:p w14:paraId="34E2E118" w14:textId="095905F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This is very important. And this makes ITU very much unique in terms of the very proposition to the countries. </w:t>
      </w:r>
    </w:p>
    <w:p w14:paraId="7EE2224B" w14:textId="3745B7F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On the other hand, also making a very much attractive to get the partnership </w:t>
      </w:r>
      <w:r w:rsidRPr="00D502F6">
        <w:rPr>
          <w:rFonts w:asciiTheme="minorHAnsi" w:hAnsiTheme="minorHAnsi" w:cstheme="minorHAnsi"/>
        </w:rPr>
        <w:noBreakHyphen/>
      </w:r>
      <w:r w:rsidRPr="00D502F6">
        <w:rPr>
          <w:rFonts w:asciiTheme="minorHAnsi" w:hAnsiTheme="minorHAnsi" w:cstheme="minorHAnsi"/>
        </w:rPr>
        <w:noBreakHyphen/>
        <w:t xml:space="preserve"> meaningful partnerships get done. </w:t>
      </w:r>
    </w:p>
    <w:p w14:paraId="444A8983" w14:textId="08AFF25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Now, in case I would not be the head of the ITU office for Europe, most probably in the other regions, random regions, I think I would do the same. This as Bruno mentioned, I think is instrumental. Build the trust. Build understanding what the Member States want, because by the end of the day, we are working with them to advance the regional initiatives designed by them for them and to be implemented with them with the other stakeholders. </w:t>
      </w:r>
    </w:p>
    <w:p w14:paraId="7A8A4093" w14:textId="60F0215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of course there are the regional particularities which have to be understood. But the most important is to be in communication, constant communication with the all administrations and all our stakeholders to advance on the implementation. </w:t>
      </w:r>
    </w:p>
    <w:p w14:paraId="24DC4D60" w14:textId="773BA92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32912D06" w14:textId="46D4E68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w:t>
      </w:r>
    </w:p>
    <w:p w14:paraId="06790E28" w14:textId="709CAD1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Your very close neighbor, go ahead, Adel. </w:t>
      </w:r>
    </w:p>
    <w:p w14:paraId="6D20D93D" w14:textId="45A8782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 ADEL DARWISH: Thank you, Madam Chair. I thank the colleagues for mentioning some key elements which are trust </w:t>
      </w:r>
      <w:r w:rsidRPr="00D502F6">
        <w:rPr>
          <w:rFonts w:asciiTheme="minorHAnsi" w:hAnsiTheme="minorHAnsi" w:cstheme="minorHAnsi"/>
        </w:rPr>
        <w:noBreakHyphen/>
      </w:r>
      <w:r w:rsidRPr="00D502F6">
        <w:rPr>
          <w:rFonts w:asciiTheme="minorHAnsi" w:hAnsiTheme="minorHAnsi" w:cstheme="minorHAnsi"/>
        </w:rPr>
        <w:noBreakHyphen/>
        <w:t xml:space="preserve"> is this on? Which is trust, and that's very critical. </w:t>
      </w:r>
    </w:p>
    <w:p w14:paraId="203AE8A8" w14:textId="6B178B9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Madam Chair and dear delegates, the BDT Director has put a motto for BDT, which is BDT4Impact. And the Secretary</w:t>
      </w:r>
      <w:r w:rsidRPr="00D502F6">
        <w:rPr>
          <w:rFonts w:asciiTheme="minorHAnsi" w:hAnsiTheme="minorHAnsi" w:cstheme="minorHAnsi"/>
        </w:rPr>
        <w:noBreakHyphen/>
        <w:t xml:space="preserve">General has emphasized on us being more relevant in the context of what's happening out there. </w:t>
      </w:r>
    </w:p>
    <w:p w14:paraId="0EFC334D" w14:textId="0153555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in my view and my opinion, how can we be more engaged and more efficient is that we need to have plans in place that really delivers the impact on the ground, that keeps us relevant, especially with the new digital transformation agenda being a priority across all sectors. </w:t>
      </w:r>
    </w:p>
    <w:p w14:paraId="7C48C246" w14:textId="74FD755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Today we're not just talking about the telecommunication sector. We're talking about every other sector. WHO held the strategies, we have file with the eCulture strategies, and other structures that we work with other sectors, sorry, that we work with in terms of delivery. </w:t>
      </w:r>
    </w:p>
    <w:p w14:paraId="0E51E534" w14:textId="3A8AA3A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Having a clear approach is important. However, in any relationship, mutual commitment to that relationship is important. As ITU, we are committed on delivering what we have requested by our membership, and we pledge the membership to also support us in terms of what we need to deliver on the ground. </w:t>
      </w:r>
    </w:p>
    <w:p w14:paraId="76D2B369" w14:textId="73B5336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put plans together, geopolitics in my region at least I can talk about, has changed a lot of these plans. So we try to be agile and we try to deliver on impact that helps the membership to achieve their goals that are also shifting. </w:t>
      </w:r>
    </w:p>
    <w:p w14:paraId="0C39B3D7" w14:textId="0980F7C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It's not like the past that we had two, three years ago that was fixed and stable. Now the goals are changing even on a quarterly basis. So we're trying as much as possible to be agile, to deliver. </w:t>
      </w:r>
    </w:p>
    <w:p w14:paraId="1CB4F9C7" w14:textId="33AEDB6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impact is only achieved when we deliver the needed priority for the Member States and the membership of the ITU. </w:t>
      </w:r>
    </w:p>
    <w:p w14:paraId="65DF0362" w14:textId="56248C4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In terms of the second question, if I was in another region, Madam Chair, I think the one ITU approach that we have at the moment with the support of all the elected officials in the ITU has been very critical in this role. </w:t>
      </w:r>
    </w:p>
    <w:p w14:paraId="3791BA5E" w14:textId="532796E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As regional offices, because we work with all the different sectors, we try to bring the expertise inside ITU to work at the field level with the support of not just the BDT experts that we have </w:t>
      </w:r>
      <w:r w:rsidRPr="00D502F6">
        <w:rPr>
          <w:rFonts w:asciiTheme="minorHAnsi" w:hAnsiTheme="minorHAnsi" w:cstheme="minorHAnsi"/>
        </w:rPr>
        <w:lastRenderedPageBreak/>
        <w:t xml:space="preserve">within HQ, but also TSB and BR experts. We have managed to deliver a lot of successful activities and engagements on the ground. </w:t>
      </w:r>
    </w:p>
    <w:p w14:paraId="6CA773F9" w14:textId="30D409F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 think along with trust, as Bruno mentioned, having that collective team approach as well is very important for us to deliver on the ground, wherever we may be. </w:t>
      </w:r>
    </w:p>
    <w:p w14:paraId="6F1910C3" w14:textId="518EDC2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very much, Madam Chair. </w:t>
      </w:r>
    </w:p>
    <w:p w14:paraId="2FA50C0A" w14:textId="70A0064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w:t>
      </w:r>
    </w:p>
    <w:p w14:paraId="69CBB791" w14:textId="461DAA4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Now I'd like to go to my sister. </w:t>
      </w:r>
    </w:p>
    <w:p w14:paraId="474E3102" w14:textId="7B1A79E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ATSUKO OKUDA: Thank you. In order to talk about the funds of the regional initiatives, while there are new regional initiatives and many common aspects in our regional initiatives, I would like to, again, give a concrete example of how we address these three distinctive aspects in your question, madam. </w:t>
      </w:r>
    </w:p>
    <w:p w14:paraId="1DBAF2D2" w14:textId="41C456E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One of the new projects that Asia</w:t>
      </w:r>
      <w:r w:rsidRPr="00D502F6">
        <w:rPr>
          <w:rFonts w:asciiTheme="minorHAnsi" w:hAnsiTheme="minorHAnsi" w:cstheme="minorHAnsi"/>
        </w:rPr>
        <w:noBreakHyphen/>
        <w:t xml:space="preserve">Pacific has been implementing is the AI standards and capacity development funded by MIC Japan. </w:t>
      </w:r>
    </w:p>
    <w:p w14:paraId="280214A5" w14:textId="2446EC0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this initiative is a collaboration with TSB. And we are advancing and bridging the standard gaps as well as capacity development from BDT side. </w:t>
      </w:r>
    </w:p>
    <w:p w14:paraId="72DEB3D0" w14:textId="4FD8C78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this initiative and project has been very successful. We received additional requests from countries, so we managed to implement follow</w:t>
      </w:r>
      <w:r w:rsidRPr="00D502F6">
        <w:rPr>
          <w:rFonts w:asciiTheme="minorHAnsi" w:hAnsiTheme="minorHAnsi" w:cstheme="minorHAnsi"/>
        </w:rPr>
        <w:noBreakHyphen/>
        <w:t xml:space="preserve">up workshops in Bhutan, Cambodia, and Malaysia. And because of the success, MIC Japan agreed to fund Phase 2. </w:t>
      </w:r>
    </w:p>
    <w:p w14:paraId="64A52367" w14:textId="4A6AF50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in the Phase 2 we are, in fact, working with African Region to replicate the model and share the experiences between Asia</w:t>
      </w:r>
      <w:r w:rsidRPr="00D502F6">
        <w:rPr>
          <w:rFonts w:asciiTheme="minorHAnsi" w:hAnsiTheme="minorHAnsi" w:cstheme="minorHAnsi"/>
        </w:rPr>
        <w:noBreakHyphen/>
        <w:t xml:space="preserve">Pacific and Africa. </w:t>
      </w:r>
    </w:p>
    <w:p w14:paraId="2E4C158A" w14:textId="04472B3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this is one of the examples. We do also a number of interregional collaboration. For example, we with CIS organized a cyber drill together and training on cybersecurity standards of ITU</w:t>
      </w:r>
      <w:r w:rsidRPr="00D502F6">
        <w:rPr>
          <w:rFonts w:asciiTheme="minorHAnsi" w:hAnsiTheme="minorHAnsi" w:cstheme="minorHAnsi"/>
        </w:rPr>
        <w:noBreakHyphen/>
        <w:t xml:space="preserve">T in February in Bangkok supported by the Republic of Korea. </w:t>
      </w:r>
    </w:p>
    <w:p w14:paraId="37E310EC" w14:textId="3950D73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I feel that, Madam Chair, that I am going to be working with other regions and I cannot pick and choose. Because they are all my close colleagues and I really enjoy working and learning from other regions. </w:t>
      </w:r>
    </w:p>
    <w:p w14:paraId="1D0CF3A5" w14:textId="6D5DE9D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If I can also add one more example. I don't want to make Bruno feel that he's excluded from this list. </w:t>
      </w:r>
    </w:p>
    <w:p w14:paraId="14EBC67A" w14:textId="46E1D80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We have organized the [?] study tour. Actually it's from Colombia, and we hosted the group from </w:t>
      </w:r>
      <w:r w:rsidRPr="00D502F6">
        <w:rPr>
          <w:rFonts w:asciiTheme="minorHAnsi" w:hAnsiTheme="minorHAnsi" w:cstheme="minorHAnsi"/>
        </w:rPr>
        <w:noBreakHyphen/>
      </w:r>
      <w:r w:rsidRPr="00D502F6">
        <w:rPr>
          <w:rFonts w:asciiTheme="minorHAnsi" w:hAnsiTheme="minorHAnsi" w:cstheme="minorHAnsi"/>
        </w:rPr>
        <w:noBreakHyphen/>
        <w:t xml:space="preserve"> globally in Delhi in February with the support of the government of India. And I really sincerely appreciate the kind and general support of the government of India to organize the study tour and innovation cafe session on e</w:t>
      </w:r>
      <w:r w:rsidRPr="00D502F6">
        <w:rPr>
          <w:rFonts w:asciiTheme="minorHAnsi" w:hAnsiTheme="minorHAnsi" w:cstheme="minorHAnsi"/>
        </w:rPr>
        <w:noBreakHyphen/>
        <w:t xml:space="preserve">waste management. </w:t>
      </w:r>
    </w:p>
    <w:p w14:paraId="3429FF60" w14:textId="612900B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 believe there were many good innovative ideas which came from this global participant. So Bruno, I also enjoyed working with the American colleagues and participants. </w:t>
      </w:r>
    </w:p>
    <w:p w14:paraId="4A36E389" w14:textId="7D0D88E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thank you very much. I think that answered the questions. </w:t>
      </w:r>
    </w:p>
    <w:p w14:paraId="36C3DA8F" w14:textId="0B4AF67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w:t>
      </w:r>
    </w:p>
    <w:p w14:paraId="12A466FC" w14:textId="55DF062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Natalia, please go ahead. </w:t>
      </w:r>
    </w:p>
    <w:p w14:paraId="480F8C84" w14:textId="67FB0F5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NATALIA MOCHU: Thank you very much, Madam Chair. </w:t>
      </w:r>
    </w:p>
    <w:p w14:paraId="178E7BEC" w14:textId="2588069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will continue in Russian and then I'll switch to English for the second question. </w:t>
      </w:r>
    </w:p>
    <w:p w14:paraId="5034C9A7" w14:textId="6E70EEF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Concerning the maximization and improvement of these resources which are allocated for regional initiatives, I will probably start with a practical approach which we are using in our works. </w:t>
      </w:r>
    </w:p>
    <w:p w14:paraId="1428D8FF" w14:textId="7D8BA6E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colleagues have already mentioned about cooperation with the U.N., and that aspects of a strategical nature. I will not therefore repeat what they said, but first of all, like I said, we are looking at the use of the funds from the operative planned budget. </w:t>
      </w:r>
    </w:p>
    <w:p w14:paraId="7E19737E" w14:textId="719003C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 xml:space="preserve">Because the operative plan reflects the priorities of the regional initiatives and the priorities of our countries. Therefore, those activities which we are carrying out within the framework of the operative plan enable us to assess and look at the projects which we already carrying out with our partners and with countries in the context of the regional initiatives. </w:t>
      </w:r>
    </w:p>
    <w:p w14:paraId="3170A634" w14:textId="3CECD05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That's a key joint work that we do. That's why I want to say first of all. </w:t>
      </w:r>
    </w:p>
    <w:p w14:paraId="49A4F56D" w14:textId="6402641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second aspect is the use of synergies with our regional projects which we are carrying out within the ITU as a whole. </w:t>
      </w:r>
    </w:p>
    <w:p w14:paraId="58683CF3" w14:textId="4AC78EB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already said that there is a global project of [?] and we are carrying out a project for digital services at the state level. </w:t>
      </w:r>
    </w:p>
    <w:p w14:paraId="31F714C3" w14:textId="64B9F43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help each other when it comes to the use of expertise at a regional and global level. And also country level. This helps us to pool the knowledge that the Member States have. </w:t>
      </w:r>
    </w:p>
    <w:p w14:paraId="6EE4588D" w14:textId="4CD9D81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It's a very productive form of cooperation. The third approach is cooperation with our colleagues from other sectors. The standardization sector, the radio sector, other colleagues mentioned this. </w:t>
      </w:r>
    </w:p>
    <w:p w14:paraId="4925FFA6" w14:textId="5C44A1F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we have this pool of ITU expertise, one ITU you might say. We try to respond to the questions before by countries in an effective way. </w:t>
      </w:r>
    </w:p>
    <w:p w14:paraId="51CD68D5" w14:textId="5007050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There are </w:t>
      </w:r>
      <w:r w:rsidRPr="00D502F6">
        <w:rPr>
          <w:rFonts w:asciiTheme="minorHAnsi" w:hAnsiTheme="minorHAnsi" w:cstheme="minorHAnsi"/>
        </w:rPr>
        <w:noBreakHyphen/>
      </w:r>
      <w:r w:rsidRPr="00D502F6">
        <w:rPr>
          <w:rFonts w:asciiTheme="minorHAnsi" w:hAnsiTheme="minorHAnsi" w:cstheme="minorHAnsi"/>
        </w:rPr>
        <w:noBreakHyphen/>
        <w:t xml:space="preserve"> there are events that we carried out within the framework of regional cooperation with the Asia</w:t>
      </w:r>
      <w:r w:rsidRPr="00D502F6">
        <w:rPr>
          <w:rFonts w:asciiTheme="minorHAnsi" w:hAnsiTheme="minorHAnsi" w:cstheme="minorHAnsi"/>
        </w:rPr>
        <w:noBreakHyphen/>
        <w:t xml:space="preserve">Pacific region. We had the cyber drill that was carried out. There are also events that are carried out for landlocked countries such as Mongolia. One scheduled for next year. </w:t>
      </w:r>
    </w:p>
    <w:p w14:paraId="503B91F0" w14:textId="3858DE7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All members of the CIS are landlocked countries. We carried out larger event in Mongolia where we used the expertise from the radio communication sector. These countries require specific support when it comes to the use of radio specter. </w:t>
      </w:r>
    </w:p>
    <w:p w14:paraId="185A86DF" w14:textId="445C78C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Without our colleagues from the </w:t>
      </w:r>
      <w:r w:rsidRPr="00D502F6">
        <w:rPr>
          <w:rFonts w:asciiTheme="minorHAnsi" w:hAnsiTheme="minorHAnsi" w:cstheme="minorHAnsi"/>
        </w:rPr>
        <w:noBreakHyphen/>
      </w:r>
      <w:r w:rsidRPr="00D502F6">
        <w:rPr>
          <w:rFonts w:asciiTheme="minorHAnsi" w:hAnsiTheme="minorHAnsi" w:cstheme="minorHAnsi"/>
        </w:rPr>
        <w:noBreakHyphen/>
        <w:t xml:space="preserve"> and Bureau of the radio sector, this work would have been senseless. </w:t>
      </w:r>
    </w:p>
    <w:p w14:paraId="63F4D4F4" w14:textId="2A91CDB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the project we carried out was useful because it helped to us optimize the use of our resources. Of course interregional cooperation is something that's very important. We've got good examples of this cooperation when it comes to statistics with colleagues from the Arab Region for landlocked countries, from the Asian region. We have this cooperation and we'll continue going forward because the countries very much appreciate the possibility to discuss not only what is happening within their region, but also they like to look at how other problems are addressed in neighboring regions. </w:t>
      </w:r>
    </w:p>
    <w:p w14:paraId="429A7A78" w14:textId="368EEA5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Now I will turn to English for the second question on whether it will </w:t>
      </w:r>
      <w:r w:rsidRPr="00D502F6">
        <w:rPr>
          <w:rFonts w:asciiTheme="minorHAnsi" w:hAnsiTheme="minorHAnsi" w:cstheme="minorHAnsi"/>
        </w:rPr>
        <w:noBreakHyphen/>
      </w:r>
      <w:r w:rsidRPr="00D502F6">
        <w:rPr>
          <w:rFonts w:asciiTheme="minorHAnsi" w:hAnsiTheme="minorHAnsi" w:cstheme="minorHAnsi"/>
        </w:rPr>
        <w:noBreakHyphen/>
        <w:t xml:space="preserve"> under approaches to take if I would be working with another region. </w:t>
      </w:r>
    </w:p>
    <w:p w14:paraId="3B5921AA" w14:textId="23C19A5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But first to say there would be an exciting opportunity for us to experience something new. And I mean, of course we cannot ignore the output, personal ambitions working with the countries and our </w:t>
      </w:r>
      <w:r w:rsidRPr="00D502F6">
        <w:rPr>
          <w:rFonts w:asciiTheme="minorHAnsi" w:hAnsiTheme="minorHAnsi" w:cstheme="minorHAnsi"/>
        </w:rPr>
        <w:noBreakHyphen/>
      </w:r>
      <w:r w:rsidRPr="00D502F6">
        <w:rPr>
          <w:rFonts w:asciiTheme="minorHAnsi" w:hAnsiTheme="minorHAnsi" w:cstheme="minorHAnsi"/>
        </w:rPr>
        <w:noBreakHyphen/>
        <w:t xml:space="preserve"> looking towards self</w:t>
      </w:r>
      <w:r w:rsidRPr="00D502F6">
        <w:rPr>
          <w:rFonts w:asciiTheme="minorHAnsi" w:hAnsiTheme="minorHAnsi" w:cstheme="minorHAnsi"/>
        </w:rPr>
        <w:noBreakHyphen/>
        <w:t xml:space="preserve">professional development. </w:t>
      </w:r>
    </w:p>
    <w:p w14:paraId="656D48F4" w14:textId="554A1FE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But of course as the colleagues already mention required think first and foremost we need to be listening to the Member States. And this is what we're doing when we are engaging here in TDAG and the Council and conferences et cetera, and regional events. </w:t>
      </w:r>
    </w:p>
    <w:p w14:paraId="2C949C72" w14:textId="17B6617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We want to listen and hear from the Member States on your </w:t>
      </w:r>
      <w:r w:rsidRPr="00D502F6">
        <w:rPr>
          <w:rFonts w:asciiTheme="minorHAnsi" w:hAnsiTheme="minorHAnsi" w:cstheme="minorHAnsi"/>
        </w:rPr>
        <w:noBreakHyphen/>
      </w:r>
      <w:r w:rsidRPr="00D502F6">
        <w:rPr>
          <w:rFonts w:asciiTheme="minorHAnsi" w:hAnsiTheme="minorHAnsi" w:cstheme="minorHAnsi"/>
        </w:rPr>
        <w:noBreakHyphen/>
        <w:t xml:space="preserve"> on your demand and your priorities and discuss jointly what are the best approaches to implement. </w:t>
      </w:r>
    </w:p>
    <w:p w14:paraId="5C429927" w14:textId="4AC5104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want to be able to be agile and responsive to your demands and have all the tools necessary to be able to bring this expertise on the ground. </w:t>
      </w:r>
    </w:p>
    <w:p w14:paraId="01FA61E9" w14:textId="050F5B8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For this, we are internally working closely with our colleagues from other regions, with our colleagues in the headquarters to be able to deliver. </w:t>
      </w:r>
    </w:p>
    <w:p w14:paraId="7D8ADAF8" w14:textId="3936FFB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I think this is the core </w:t>
      </w:r>
      <w:r w:rsidRPr="00D502F6">
        <w:rPr>
          <w:rFonts w:asciiTheme="minorHAnsi" w:hAnsiTheme="minorHAnsi" w:cstheme="minorHAnsi"/>
        </w:rPr>
        <w:noBreakHyphen/>
      </w:r>
      <w:r w:rsidRPr="00D502F6">
        <w:rPr>
          <w:rFonts w:asciiTheme="minorHAnsi" w:hAnsiTheme="minorHAnsi" w:cstheme="minorHAnsi"/>
        </w:rPr>
        <w:noBreakHyphen/>
        <w:t xml:space="preserve"> the core mission that we are </w:t>
      </w:r>
      <w:r w:rsidRPr="00D502F6">
        <w:rPr>
          <w:rFonts w:asciiTheme="minorHAnsi" w:hAnsiTheme="minorHAnsi" w:cstheme="minorHAnsi"/>
        </w:rPr>
        <w:noBreakHyphen/>
      </w:r>
      <w:r w:rsidRPr="00D502F6">
        <w:rPr>
          <w:rFonts w:asciiTheme="minorHAnsi" w:hAnsiTheme="minorHAnsi" w:cstheme="minorHAnsi"/>
        </w:rPr>
        <w:noBreakHyphen/>
        <w:t xml:space="preserve"> that we're bringing to the Member </w:t>
      </w:r>
      <w:r w:rsidRPr="00D502F6">
        <w:rPr>
          <w:rFonts w:asciiTheme="minorHAnsi" w:hAnsiTheme="minorHAnsi" w:cstheme="minorHAnsi"/>
        </w:rPr>
        <w:lastRenderedPageBreak/>
        <w:t xml:space="preserve">States and that we appreciate so much in working together. </w:t>
      </w:r>
    </w:p>
    <w:p w14:paraId="52FF4632" w14:textId="0DFC053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Madam Chair. </w:t>
      </w:r>
    </w:p>
    <w:p w14:paraId="2634BE83" w14:textId="1861CA2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Natalia. </w:t>
      </w:r>
    </w:p>
    <w:p w14:paraId="507D72F8" w14:textId="7A942D1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EMMANUEL MANASSEH: Thank you very much. When it comes to maximization, one of the most important thing is how do you bring the pieces together. </w:t>
      </w:r>
    </w:p>
    <w:p w14:paraId="77B06397" w14:textId="219230F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For example, we are five regional initiatives. The first one is talking about resilient digital infrastructure. If I take the project like Africa broadband mapping, that is implemented in 11 countries. The main objective of the project is to map the infrastructure, identify the gap. </w:t>
      </w:r>
    </w:p>
    <w:p w14:paraId="44E98D58" w14:textId="006DE96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When you identify the gap, instead of duplicating investments, you use resources optimally to cover the gap. </w:t>
      </w:r>
    </w:p>
    <w:p w14:paraId="4EE03B9D" w14:textId="13A09EB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But when you look at that on the other hand, it will help to drive affordability, because once you don't duplicate investments, you are driving affordability. </w:t>
      </w:r>
    </w:p>
    <w:p w14:paraId="0B5BDD4A" w14:textId="13F59B1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But the concept of infrastructure sharing which you see most of our departments talking about graduate based departments on GSR, you bring it onboard. </w:t>
      </w:r>
    </w:p>
    <w:p w14:paraId="5E451EE5" w14:textId="504B80B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Take initiatives and bring it to that. And the other thing, spectrum management, the country's big, there's some area that are not covered, you give the best practice what to use of [?] spectrum, because it will cover the big area. </w:t>
      </w:r>
    </w:p>
    <w:p w14:paraId="1CBF2E2E" w14:textId="7B957C8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you have this one project, but you bring all the pieces, all the resolutions to streamline to achieve that objective. </w:t>
      </w:r>
    </w:p>
    <w:p w14:paraId="6D5B5F45" w14:textId="30D818D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Second, you come to our objective AI ecosystem. You cannot have AI ecosystem if you don't have digital </w:t>
      </w:r>
      <w:r w:rsidRPr="00D502F6">
        <w:rPr>
          <w:rFonts w:asciiTheme="minorHAnsi" w:hAnsiTheme="minorHAnsi" w:cstheme="minorHAnsi"/>
        </w:rPr>
        <w:noBreakHyphen/>
      </w:r>
      <w:r w:rsidRPr="00D502F6">
        <w:rPr>
          <w:rFonts w:asciiTheme="minorHAnsi" w:hAnsiTheme="minorHAnsi" w:cstheme="minorHAnsi"/>
        </w:rPr>
        <w:noBreakHyphen/>
        <w:t xml:space="preserve"> resilient digital infrastructure. So AI infrastructure maximized by taking on board also the second initiative that is talking about AI ecosystem. </w:t>
      </w:r>
    </w:p>
    <w:p w14:paraId="6562BB9F" w14:textId="6D3D03D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You cannot build ecosystem without cybersecurity or regional initiatives. You're talking about cybersecurity, securing services and infrastructure. </w:t>
      </w:r>
    </w:p>
    <w:p w14:paraId="17C4AFC9" w14:textId="58C8F08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these should go hand in hand so you maximize by ensuring that each and every effort that is taken, it does not only address one regional initiative, but it also adds to the rest. </w:t>
      </w:r>
    </w:p>
    <w:p w14:paraId="6F987082" w14:textId="2FC01F1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We talk that the innovation is digital. Our fourth innovation and helping SMEs. So how do you help them if they're not connected?</w:t>
      </w:r>
    </w:p>
    <w:p w14:paraId="462117CC" w14:textId="7876A4F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You go back to the resilient digital infrastructure, strengthen infrastructure, but at the same time take all innovation products and solutions that we're having on both, including standards. </w:t>
      </w:r>
    </w:p>
    <w:p w14:paraId="7E9ACE96" w14:textId="7AA3036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same we're talking about  early warning for all. They all depend on the infrastructure. Having infrastructure streamlined with all the effort that BDT is doing and ITU in general will help to maximize the resources. </w:t>
      </w:r>
    </w:p>
    <w:p w14:paraId="13F45CC3" w14:textId="5AC73DE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 think, in my view, in reporting on these regional initiatives, we need to also have that in mind that is not one project implementing one regional initiatives. </w:t>
      </w:r>
    </w:p>
    <w:p w14:paraId="20975984" w14:textId="289E572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For example, capacity building cut across all the regional initiatives. So it means if you want people to be innovative, if you want people to use digital [?] if you want to bridge the divides, you have to build the capacity. Skilling, upskilling, and scaling is important. </w:t>
      </w:r>
    </w:p>
    <w:p w14:paraId="6951EB07" w14:textId="5D83432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Key issues, connect the dots, bring all </w:t>
      </w:r>
      <w:r w:rsidRPr="00D502F6">
        <w:rPr>
          <w:rFonts w:asciiTheme="minorHAnsi" w:hAnsiTheme="minorHAnsi" w:cstheme="minorHAnsi"/>
        </w:rPr>
        <w:noBreakHyphen/>
      </w:r>
      <w:r w:rsidRPr="00D502F6">
        <w:rPr>
          <w:rFonts w:asciiTheme="minorHAnsi" w:hAnsiTheme="minorHAnsi" w:cstheme="minorHAnsi"/>
        </w:rPr>
        <w:noBreakHyphen/>
        <w:t xml:space="preserve"> streamline all the effort that ITU is doing across different sectors as well as within the BDT to ensure that the regional initiatives are not implemented in silos, but is connection of different actions taken by different departments and taken by different divisions together with our partners and Member States. </w:t>
      </w:r>
    </w:p>
    <w:p w14:paraId="06B24FBA" w14:textId="0FB3CE9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Regarding the issue of if I'm to work in another region, well, all regional initiatives comes from the Member States. First thing is we listen to Member States, we respond to their needs, and working </w:t>
      </w:r>
      <w:r w:rsidRPr="00D502F6">
        <w:rPr>
          <w:rFonts w:asciiTheme="minorHAnsi" w:hAnsiTheme="minorHAnsi" w:cstheme="minorHAnsi"/>
        </w:rPr>
        <w:lastRenderedPageBreak/>
        <w:t xml:space="preserve">together, delivering as one is the key that I'll take no matter which region I'm going to be allocated. </w:t>
      </w:r>
    </w:p>
    <w:p w14:paraId="01A9406E" w14:textId="0008484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very much. </w:t>
      </w:r>
    </w:p>
    <w:p w14:paraId="551975BB" w14:textId="58C976B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w:t>
      </w:r>
    </w:p>
    <w:p w14:paraId="4CC6627F" w14:textId="43DC9A7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would like to have a round of applause for our regional directors. They were very passionate. I can see they're very passionate about their work and I think that passion is the most important thing. </w:t>
      </w:r>
    </w:p>
    <w:p w14:paraId="71BD8617" w14:textId="011F512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very much. We listened to you very carefully. We have a number of regions here. I will give you the opportunity to pose six questions for these six regions. </w:t>
      </w:r>
    </w:p>
    <w:p w14:paraId="0ECE0609" w14:textId="2979114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questions dedicated to each of the regions so that each regional director can provide a response. </w:t>
      </w:r>
    </w:p>
    <w:p w14:paraId="10CA4D7B" w14:textId="2499591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Because we have heard that they're very much ready to serve the global community. I think that the director has noted all of the comments, the interventions that were said at the level of Africa, a number of important things are being done. </w:t>
      </w:r>
    </w:p>
    <w:p w14:paraId="3C0B22BA" w14:textId="29FAB8F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would like to open up the floor to the members to put any questions to the panelists. </w:t>
      </w:r>
    </w:p>
    <w:p w14:paraId="12401882" w14:textId="12964DA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The first question I believe is the Czech Republic. The Czech Republic, you signed up to the list of speakers. Then we have Korea, the vice chair for Africa, the Dominican Republic, the vice chair for Africa </w:t>
      </w:r>
      <w:r w:rsidRPr="00D502F6">
        <w:rPr>
          <w:rFonts w:asciiTheme="minorHAnsi" w:hAnsiTheme="minorHAnsi" w:cstheme="minorHAnsi"/>
        </w:rPr>
        <w:noBreakHyphen/>
      </w:r>
      <w:r w:rsidRPr="00D502F6">
        <w:rPr>
          <w:rFonts w:asciiTheme="minorHAnsi" w:hAnsiTheme="minorHAnsi" w:cstheme="minorHAnsi"/>
        </w:rPr>
        <w:noBreakHyphen/>
        <w:t xml:space="preserve"> we've got six regions. </w:t>
      </w:r>
    </w:p>
    <w:p w14:paraId="3FF8EC06" w14:textId="2B2EF70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we need to make sure that we have one representative for each region. Okay. How many people have requested the floor? How many speakers have we got so far? No, we haven't got all six regions yet?</w:t>
      </w:r>
    </w:p>
    <w:p w14:paraId="4B836FE1" w14:textId="43C7651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see that the others who have requested the floor are remote participants. Okay. Dr. Mazar. Egypt. </w:t>
      </w:r>
    </w:p>
    <w:p w14:paraId="0C67F271" w14:textId="537E765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We've got quite a lot. The United States. Tanzania. </w:t>
      </w:r>
    </w:p>
    <w:p w14:paraId="0ACC9B84" w14:textId="358DD7B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I think we will also give the floor to Guinea as well. I would like to give you some guidance. You need to have very, very precise and brief questions. You need to speak for a maximum of two minutes so that we have time for the coffee break at 11:00. </w:t>
      </w:r>
    </w:p>
    <w:p w14:paraId="6676CED9" w14:textId="1D9A777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we also need to have the responses from the director. We'll start with the Czech Republic. And if there are direct questions, you can address them to a specific regional director. </w:t>
      </w:r>
    </w:p>
    <w:p w14:paraId="76EA4800" w14:textId="49E5786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w:t>
      </w:r>
      <w:r w:rsidRPr="00D502F6">
        <w:rPr>
          <w:rFonts w:asciiTheme="minorHAnsi" w:hAnsiTheme="minorHAnsi" w:cstheme="minorHAnsi"/>
          <w:caps/>
        </w:rPr>
        <w:t xml:space="preserve"> Czech Republic:</w:t>
      </w:r>
      <w:r w:rsidRPr="00D502F6">
        <w:rPr>
          <w:rFonts w:asciiTheme="minorHAnsi" w:hAnsiTheme="minorHAnsi" w:cstheme="minorHAnsi"/>
        </w:rPr>
        <w:t xml:space="preserve"> (Silence). </w:t>
      </w:r>
    </w:p>
    <w:p w14:paraId="14D91ACB" w14:textId="0348EA6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Czech Republic, please. Yes. </w:t>
      </w:r>
    </w:p>
    <w:p w14:paraId="67E59BB6" w14:textId="1F5522D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w:t>
      </w:r>
      <w:r w:rsidRPr="00D502F6">
        <w:rPr>
          <w:rFonts w:asciiTheme="minorHAnsi" w:hAnsiTheme="minorHAnsi" w:cstheme="minorHAnsi"/>
          <w:caps/>
        </w:rPr>
        <w:t xml:space="preserve"> Czech Republic:</w:t>
      </w:r>
      <w:r w:rsidRPr="00D502F6">
        <w:rPr>
          <w:rFonts w:asciiTheme="minorHAnsi" w:hAnsiTheme="minorHAnsi" w:cstheme="minorHAnsi"/>
        </w:rPr>
        <w:t xml:space="preserve"> Thank you, Madam Chair. I just want to, first of all, I would like to thank [?] and his team for the great support and [?] the assistance with preparing IDF. </w:t>
      </w:r>
    </w:p>
    <w:p w14:paraId="6E937745" w14:textId="20279A5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It was a great honor for the Czech Republic to host this event. And it highlights the importance for the general cooperation and dialogue in advancing digital development and connectivity across Europe. </w:t>
      </w:r>
    </w:p>
    <w:p w14:paraId="2A539052" w14:textId="2A5981A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By hosting IDF Europe the Czech Republic reaffirms its commitment to innovation, inclusion, and international cooperation. </w:t>
      </w:r>
    </w:p>
    <w:p w14:paraId="62D4762D" w14:textId="46CEDEE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forum provided a valuable platform for exchanging experiences, discussing shared challenges, and actually building future solution for sustainable, digital transformation. </w:t>
      </w:r>
    </w:p>
    <w:p w14:paraId="0BC674C4" w14:textId="0949D62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In this context, Czech Republic was also pleased to present its [?] for ITU Council and reaffirming its willingness to take an active and responsible role in shaping the future work of the Union. </w:t>
      </w:r>
    </w:p>
    <w:p w14:paraId="577A4391" w14:textId="70A868C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With that, we sincerely thank ITU, BDT Director, ITU Europe office and all partners and delegates for their active engagement. </w:t>
      </w:r>
    </w:p>
    <w:p w14:paraId="087EECA4" w14:textId="07C8B4B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 xml:space="preserve">We hope that the time in the republic was both productive and inspiring and I wish all the best to the development forums in other region. </w:t>
      </w:r>
    </w:p>
    <w:p w14:paraId="084916B0" w14:textId="39C9DE9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finally, my question will be how can we help more to engage with participation and engage other sector members?</w:t>
      </w:r>
    </w:p>
    <w:p w14:paraId="76F81FDF" w14:textId="106E433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27EBA839" w14:textId="711488F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Okay. Thank you very much. </w:t>
      </w:r>
    </w:p>
    <w:p w14:paraId="16A15013" w14:textId="3BD64CB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will take all questions but I would request the Secretariat to open the time keeper, please, to help us. </w:t>
      </w:r>
    </w:p>
    <w:p w14:paraId="4589B9AD" w14:textId="274A915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now move to Korea, I think. No? Okay. Kenya. Yes. </w:t>
      </w:r>
    </w:p>
    <w:p w14:paraId="4FA4F458" w14:textId="72B7075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KENYA: Thank you, Chair. </w:t>
      </w:r>
    </w:p>
    <w:p w14:paraId="063EAD4A" w14:textId="72A209D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First, I come from a region that luckily benefitted from the good work that the regional offices do, that's why I appreciate the director and all the directors special attention to Emmanuel Manasseh for the good job he continues to do. </w:t>
      </w:r>
    </w:p>
    <w:p w14:paraId="2D8A90C7" w14:textId="4D6090F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There's increasing [?] on the lands and it's provided by WTDC, the last one. There's the seed funding option that we have. </w:t>
      </w:r>
    </w:p>
    <w:p w14:paraId="37E0F22B" w14:textId="0CA52F9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But my challenge actually is on projects, set of projects that have been [?] before that were fully funded. </w:t>
      </w:r>
    </w:p>
    <w:p w14:paraId="4BB72739" w14:textId="381E822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There could be sustainability challenges. I can give you just an example, I don't know for sure, but there's giga project we have, there's even the mapping coming. What questions are the regional directors putting in place to ensure this set of projects actually move from donor</w:t>
      </w:r>
      <w:r w:rsidRPr="00D502F6">
        <w:rPr>
          <w:rFonts w:asciiTheme="minorHAnsi" w:hAnsiTheme="minorHAnsi" w:cstheme="minorHAnsi"/>
        </w:rPr>
        <w:noBreakHyphen/>
        <w:t>funded pilot projects into sustainable initiatives?</w:t>
      </w:r>
    </w:p>
    <w:p w14:paraId="4C689A1C" w14:textId="0572E52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Chair. </w:t>
      </w:r>
    </w:p>
    <w:p w14:paraId="63ED0D4B" w14:textId="23CE201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to the vice chair. </w:t>
      </w:r>
    </w:p>
    <w:p w14:paraId="1823F062" w14:textId="35B14C0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give the floor to the Dominican Republic. </w:t>
      </w:r>
    </w:p>
    <w:p w14:paraId="35C995ED" w14:textId="6DBD605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DOMINICAN REPUBLIC: Thank you very much, Madam Chair. </w:t>
      </w:r>
    </w:p>
    <w:p w14:paraId="11897307" w14:textId="15258FE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First of all, thank you very much for this very interactive session which enables us to receive a lot of information. </w:t>
      </w:r>
    </w:p>
    <w:p w14:paraId="610E836C" w14:textId="5D0E172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First of all, a request to director Bruno. In addition to the forum which will be a success no doubt, and we are delighted with the idea to start the preparations for the initiatives for the American region, I would like to know whether you have thought about other ways, innovative ways of being able to know who is who in the region. </w:t>
      </w:r>
    </w:p>
    <w:p w14:paraId="04D4A2B3" w14:textId="009A767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For example, who works in the regional office, who works in the area of the different administrations, who are the other stakeholders in the region, the private sector universities, SMEs, et cetera. </w:t>
      </w:r>
    </w:p>
    <w:p w14:paraId="6C72660C" w14:textId="40BFFB3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don't know whether you've already thought about this, perhaps, but have you also thought about other initiatives which will enable us to organize a virtual coffee shop, the regional initiatives at the level of office to say who we are and what we do. Something along these lines might be a good idea. </w:t>
      </w:r>
    </w:p>
    <w:p w14:paraId="7BC1BCF6" w14:textId="20153F1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In this way, the people who take part in these kind of activities will able to have this type of information. Because it would be very useful indeed. </w:t>
      </w:r>
    </w:p>
    <w:p w14:paraId="527B2B11" w14:textId="6A22B0B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Congratulations once again to all of you for the initiatives taken. </w:t>
      </w:r>
    </w:p>
    <w:p w14:paraId="5A301533" w14:textId="4FE3633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Question for Bruno. Tanzania, please. Tanzania, please. </w:t>
      </w:r>
    </w:p>
    <w:p w14:paraId="01AA2032" w14:textId="6162B21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TANZANIA: Thank you, Madam Chair for giving me the floor. Good morning, dear colleagues. </w:t>
      </w:r>
    </w:p>
    <w:p w14:paraId="76A1C965" w14:textId="2256E62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Madam Chair, this being my first time to take the floor, Tanzania would like to add a voice to </w:t>
      </w:r>
      <w:r w:rsidRPr="00D502F6">
        <w:rPr>
          <w:rFonts w:asciiTheme="minorHAnsi" w:hAnsiTheme="minorHAnsi" w:cstheme="minorHAnsi"/>
        </w:rPr>
        <w:lastRenderedPageBreak/>
        <w:t xml:space="preserve">congratulate you on your appointment as Chair of TDAG. </w:t>
      </w:r>
    </w:p>
    <w:p w14:paraId="37B8207A" w14:textId="7AC8898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coming back to the discussion, Tanzania wishes to appreciate the regional directors for their presentations, and I would like to address two questions to the regional director for Africa. </w:t>
      </w:r>
    </w:p>
    <w:p w14:paraId="2DC2C635" w14:textId="7A503F8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director has shared with us the strategies in place to ensure successful implementation of the regional initiatives in the Africa region. </w:t>
      </w:r>
    </w:p>
    <w:p w14:paraId="243AA996" w14:textId="73A20F4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Talking about the Regional Development Forum, I would like to know from the director what strategies approaches do we have as the African Region to ensure we expand the scope of partners in the region, especially the sector members in academia. </w:t>
      </w:r>
    </w:p>
    <w:p w14:paraId="79889A28" w14:textId="2B30428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Because we know from these two sectors is where we get the expertise, technical expertise, the implementation of the regional initiatives. </w:t>
      </w:r>
    </w:p>
    <w:p w14:paraId="088EF95B" w14:textId="7573F52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the second one is if you could share with us the lessons learned through the implementation of the previous regional initiatives that we could carry forward with us in the current implementation of the Baku regional initiatives. </w:t>
      </w:r>
    </w:p>
    <w:p w14:paraId="7000BF3E" w14:textId="7C90AC0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Madam Chair. </w:t>
      </w:r>
    </w:p>
    <w:p w14:paraId="67B5ADA6" w14:textId="5524D19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Tanzania. </w:t>
      </w:r>
    </w:p>
    <w:p w14:paraId="3FD3AA86" w14:textId="0088DB6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hope that our director will have the time to answer the questions. </w:t>
      </w:r>
    </w:p>
    <w:p w14:paraId="36419BC4" w14:textId="1D56DB7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need to ensure that each question received in an appropriate response, if we haven't had time to address all of the questions here in the room. </w:t>
      </w:r>
    </w:p>
    <w:p w14:paraId="0E0173D1" w14:textId="282D0E5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Canada, please, and then Azerbaijan. Senegal, Nigeria, Dr. Mazar, and Caecilia, that's what I've got so far. </w:t>
      </w:r>
    </w:p>
    <w:p w14:paraId="68C4C295" w14:textId="638AE1F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Guinea, please. </w:t>
      </w:r>
    </w:p>
    <w:p w14:paraId="5F69CE08" w14:textId="620CEE6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Well, if one of the questions has already been addressed, please don't speak and we'll save some time. Iran and I believe Egypt has requested the floor. So let's go. Canada, please. </w:t>
      </w:r>
    </w:p>
    <w:p w14:paraId="7911E511" w14:textId="2522EA3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CANADA: Thank you very much, Chair. I don't have any questions, we just wanted to thank all the regional directors on the podium for all the tremendous work that's being done and undertaking all the initiatives and projects. </w:t>
      </w:r>
    </w:p>
    <w:p w14:paraId="3E8DA70D" w14:textId="477F2E8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There's hundreds of people working with you and behind you as well that are putting tremendous amount of effort into everything. </w:t>
      </w:r>
    </w:p>
    <w:p w14:paraId="5B4E6A86" w14:textId="7529750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as a member of the Americas, special thanks to Bruno for leading us to success. Always collaborating, taking initiatives, striving to bring the region together and making the region better. </w:t>
      </w:r>
    </w:p>
    <w:p w14:paraId="6A59777C" w14:textId="527C0C1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thank you very much. </w:t>
      </w:r>
    </w:p>
    <w:p w14:paraId="0549C3F7" w14:textId="7BE8101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Canada. </w:t>
      </w:r>
    </w:p>
    <w:p w14:paraId="79EF8E21" w14:textId="10BE1E5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give the floor to Azerbaijan. </w:t>
      </w:r>
    </w:p>
    <w:p w14:paraId="762C790D" w14:textId="689FD81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w:t>
      </w:r>
      <w:r w:rsidRPr="00D502F6">
        <w:rPr>
          <w:rFonts w:asciiTheme="minorHAnsi" w:hAnsiTheme="minorHAnsi" w:cstheme="minorHAnsi"/>
          <w:caps/>
        </w:rPr>
        <w:t xml:space="preserve"> Azerbaijan:</w:t>
      </w:r>
      <w:r w:rsidRPr="00D502F6">
        <w:rPr>
          <w:rFonts w:asciiTheme="minorHAnsi" w:hAnsiTheme="minorHAnsi" w:cstheme="minorHAnsi"/>
        </w:rPr>
        <w:t xml:space="preserve"> Thank you very much for having such very interesting session. Really it was good to listen to the regional directors and I wish good luck to all regional directors to implement Baku Action Plan activity to their regions. </w:t>
      </w:r>
    </w:p>
    <w:p w14:paraId="232CEBAC" w14:textId="573198F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Here, I would like to propose </w:t>
      </w:r>
      <w:r w:rsidRPr="00D502F6">
        <w:rPr>
          <w:rFonts w:asciiTheme="minorHAnsi" w:hAnsiTheme="minorHAnsi" w:cstheme="minorHAnsi"/>
        </w:rPr>
        <w:noBreakHyphen/>
      </w:r>
      <w:r w:rsidRPr="00D502F6">
        <w:rPr>
          <w:rFonts w:asciiTheme="minorHAnsi" w:hAnsiTheme="minorHAnsi" w:cstheme="minorHAnsi"/>
        </w:rPr>
        <w:noBreakHyphen/>
        <w:t xml:space="preserve"> make some suggestions and it's up to regional directors to reply. Nevertheless, I hope they will take note of it. </w:t>
      </w:r>
    </w:p>
    <w:p w14:paraId="0D59FA62" w14:textId="24C5EE7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Firstly, do you collect ideas for further regional </w:t>
      </w:r>
      <w:r w:rsidRPr="00D502F6">
        <w:rPr>
          <w:rFonts w:asciiTheme="minorHAnsi" w:hAnsiTheme="minorHAnsi" w:cstheme="minorHAnsi"/>
        </w:rPr>
        <w:noBreakHyphen/>
      </w:r>
      <w:r w:rsidRPr="00D502F6">
        <w:rPr>
          <w:rFonts w:asciiTheme="minorHAnsi" w:hAnsiTheme="minorHAnsi" w:cstheme="minorHAnsi"/>
        </w:rPr>
        <w:noBreakHyphen/>
        <w:t xml:space="preserve"> for further cycle regional initiatives, although we are the start of the new cycle, but nevertheless I hope you collect ideas what can be your further regional initiatives for further cycle. </w:t>
      </w:r>
    </w:p>
    <w:p w14:paraId="4FE72D5C" w14:textId="5859D73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You may wish to reach out directly telecom companies of your region to invite them to the ITU</w:t>
      </w:r>
      <w:r w:rsidRPr="00D502F6">
        <w:rPr>
          <w:rFonts w:asciiTheme="minorHAnsi" w:hAnsiTheme="minorHAnsi" w:cstheme="minorHAnsi"/>
        </w:rPr>
        <w:noBreakHyphen/>
        <w:t xml:space="preserve">D process. </w:t>
      </w:r>
    </w:p>
    <w:p w14:paraId="72C3FF41" w14:textId="09A25B9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Would it be wise to establish virtual, local, voluntary point of presence in the countries of your </w:t>
      </w:r>
      <w:r w:rsidRPr="00D502F6">
        <w:rPr>
          <w:rFonts w:asciiTheme="minorHAnsi" w:hAnsiTheme="minorHAnsi" w:cstheme="minorHAnsi"/>
        </w:rPr>
        <w:lastRenderedPageBreak/>
        <w:t>region?</w:t>
      </w:r>
    </w:p>
    <w:p w14:paraId="642462D6" w14:textId="34A02D9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Would you like to organize virtual workshop recurrent yearly inviting telecom companies and academia to join and share their views on practical matter telecommunications development. </w:t>
      </w:r>
    </w:p>
    <w:p w14:paraId="62F0A041" w14:textId="0002824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very much. </w:t>
      </w:r>
    </w:p>
    <w:p w14:paraId="4440C8C3" w14:textId="7B4CB80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Azerbaijan. </w:t>
      </w:r>
    </w:p>
    <w:p w14:paraId="0462B0F1" w14:textId="493BF2E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Egypt, please. Then the USA. I forgot. </w:t>
      </w:r>
    </w:p>
    <w:p w14:paraId="592AC7B2" w14:textId="1BE1746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EGYPT: Thank you very much, Madam Chair. </w:t>
      </w:r>
    </w:p>
    <w:p w14:paraId="593BCFB4" w14:textId="333ABAD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for giving me the floor. It is the first time that I'm taking the floor. Therefore, I should like to congratulate you on your chairmanship of TDAG. </w:t>
      </w:r>
    </w:p>
    <w:p w14:paraId="669C16A3" w14:textId="6F1F229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will now switch to Arabic. </w:t>
      </w:r>
    </w:p>
    <w:p w14:paraId="0D1D5AC9" w14:textId="187E320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First of all, I should like to convey my gratitude to the development sector within the ITU and also the regional directors. We thank you for the holding of this excellent interactive session, especially I'd like to thank the regional director of the Arab Region for all of the efforts undertaken to represent the ITU and to support countries of our region. </w:t>
      </w:r>
    </w:p>
    <w:p w14:paraId="3A309641" w14:textId="3C51FB1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The Arab Region is currently experiencing a series of conflicts and challenges, therefore, our question is as follows: What is the plan to adopt in the future for the implementation of the ITU's initiatives given the current context?</w:t>
      </w:r>
    </w:p>
    <w:p w14:paraId="75010F28" w14:textId="301AF60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what assistance is expected from Member States of this region to allow you to implement this plan?</w:t>
      </w:r>
    </w:p>
    <w:p w14:paraId="44AF5FAD" w14:textId="10B123E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I would like to ask the African countries to wait for a little bit because we are currently trying to capture all of the interventions of each region. We've just listened to Egypt. </w:t>
      </w:r>
    </w:p>
    <w:p w14:paraId="16F64A4A" w14:textId="76BC2FE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would now give the floor to the United States. </w:t>
      </w:r>
    </w:p>
    <w:p w14:paraId="018CB594" w14:textId="2C86DE4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UNITES STATES: Thank you, Chair and thank you to all the regional directors. Two quick questions. One is if you could comment on how your relationships are with the other sectors, with the experts in the radio sector and the standards sector and how often you are working with them. </w:t>
      </w:r>
    </w:p>
    <w:p w14:paraId="0E1EA731" w14:textId="4D0B161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the second is if you could give some sort of sense, I'm sure it varies, but how much you are curating programs based on the regional initiatives or if you're just responding to member requests. Is it more of a push or a pull? Do you just react to the requests that come from the Member States or how </w:t>
      </w:r>
      <w:r w:rsidRPr="00D502F6">
        <w:rPr>
          <w:rFonts w:asciiTheme="minorHAnsi" w:hAnsiTheme="minorHAnsi" w:cstheme="minorHAnsi"/>
        </w:rPr>
        <w:noBreakHyphen/>
      </w:r>
      <w:r w:rsidRPr="00D502F6">
        <w:rPr>
          <w:rFonts w:asciiTheme="minorHAnsi" w:hAnsiTheme="minorHAnsi" w:cstheme="minorHAnsi"/>
        </w:rPr>
        <w:noBreakHyphen/>
        <w:t xml:space="preserve"> like how much are you creating programming just based on what you understand the regional initiatives are?</w:t>
      </w:r>
    </w:p>
    <w:p w14:paraId="4900ADA9" w14:textId="3D5BAD0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3A130DD7" w14:textId="0109A74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So we will take some of the speakers, Cote d'Ivoire and then Paraguay. So Paraguay's requested the floor. </w:t>
      </w:r>
    </w:p>
    <w:p w14:paraId="0806C062" w14:textId="6A624DE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Caecilia. And we will make </w:t>
      </w:r>
      <w:r w:rsidRPr="00D502F6">
        <w:rPr>
          <w:rFonts w:asciiTheme="minorHAnsi" w:hAnsiTheme="minorHAnsi" w:cstheme="minorHAnsi"/>
        </w:rPr>
        <w:noBreakHyphen/>
      </w:r>
      <w:r w:rsidRPr="00D502F6">
        <w:rPr>
          <w:rFonts w:asciiTheme="minorHAnsi" w:hAnsiTheme="minorHAnsi" w:cstheme="minorHAnsi"/>
        </w:rPr>
        <w:noBreakHyphen/>
        <w:t xml:space="preserve"> stop for the question. I know that it's very interesting, but I see there are many questions here and many requests for the floor but we are time bound. We don't have much time left. </w:t>
      </w:r>
    </w:p>
    <w:p w14:paraId="060F29D3" w14:textId="5853FA0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do apologize for that, but we would like to hear from the directors. And we hope to be able to wrap up this session. </w:t>
      </w:r>
    </w:p>
    <w:p w14:paraId="0EC43C4D" w14:textId="28ABB2B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okay, please go ahead, those who I have just mentioned. I'm trying to take notes at the same time. Cote d'Ivoire, okay. Caecilia, and then Paraguay. </w:t>
      </w:r>
    </w:p>
    <w:p w14:paraId="194A15BD" w14:textId="5DF2E31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Microphone, please. Please go ahead. </w:t>
      </w:r>
    </w:p>
    <w:p w14:paraId="4A30BD3D" w14:textId="49FF3C2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w:t>
      </w:r>
      <w:r w:rsidRPr="00D502F6">
        <w:rPr>
          <w:rFonts w:asciiTheme="minorHAnsi" w:hAnsiTheme="minorHAnsi" w:cstheme="minorHAnsi"/>
          <w:caps/>
        </w:rPr>
        <w:t xml:space="preserve"> Cote d'Ivoire:</w:t>
      </w:r>
      <w:r w:rsidRPr="00D502F6">
        <w:rPr>
          <w:rFonts w:asciiTheme="minorHAnsi" w:hAnsiTheme="minorHAnsi" w:cstheme="minorHAnsi"/>
        </w:rPr>
        <w:t xml:space="preserve"> Thank you very much, Madam Chair. Thank you to the various regional </w:t>
      </w:r>
      <w:r w:rsidRPr="00D502F6">
        <w:rPr>
          <w:rFonts w:asciiTheme="minorHAnsi" w:hAnsiTheme="minorHAnsi" w:cstheme="minorHAnsi"/>
        </w:rPr>
        <w:lastRenderedPageBreak/>
        <w:t xml:space="preserve">directors for these exchanges that have been very rich when it comes to regional initiatives and good morning, everyone. </w:t>
      </w:r>
    </w:p>
    <w:p w14:paraId="4AD8B53C" w14:textId="5FB2961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Personally, I continue to learn a great deal about the regional initiatives. In the interventions, the director said that there are similar needs across regions, but there are also specific needs for each region and national priorities as well. </w:t>
      </w:r>
    </w:p>
    <w:p w14:paraId="76ADA419" w14:textId="613554A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my question is as follows: We would like to know about the [?] for eligibility for these regional initiatives in concrete terms, especially national projects. National projects can only be covered by certain regional initiatives. </w:t>
      </w:r>
    </w:p>
    <w:p w14:paraId="7E7D4319" w14:textId="55FDC2D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so I would like to know if that is the case, can countries nevertheless benefits from these initiatives and in what way. </w:t>
      </w:r>
    </w:p>
    <w:p w14:paraId="26840534" w14:textId="03289E1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very much. </w:t>
      </w:r>
    </w:p>
    <w:p w14:paraId="31C85DC1" w14:textId="4845354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At the very much, Cote d'Ivoire. The vice chair for Africa, would you like to address this question? </w:t>
      </w:r>
    </w:p>
    <w:p w14:paraId="6EC181FD" w14:textId="221A316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w:t>
      </w:r>
      <w:r w:rsidRPr="00D502F6">
        <w:rPr>
          <w:rFonts w:asciiTheme="minorHAnsi" w:hAnsiTheme="minorHAnsi" w:cstheme="minorHAnsi"/>
          <w:caps/>
        </w:rPr>
        <w:t xml:space="preserve"> Africa:</w:t>
      </w:r>
      <w:r w:rsidRPr="00D502F6">
        <w:rPr>
          <w:rFonts w:asciiTheme="minorHAnsi" w:hAnsiTheme="minorHAnsi" w:cstheme="minorHAnsi"/>
        </w:rPr>
        <w:t xml:space="preserve"> Thank you, Madam Chair. From all the directors it was clear that the seed money is doing wonders in terms of attracting partners, and so is the need to build trust. </w:t>
      </w:r>
    </w:p>
    <w:p w14:paraId="10A4AEB0" w14:textId="61E6EF6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one of the things that can be used in building trust is to make sure that the partners are carried along and the people in the region are carried along in the way in which the implementation of the regional initiatives is going to take place. </w:t>
      </w:r>
    </w:p>
    <w:p w14:paraId="18CE5F72" w14:textId="737AFCD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I'm happy that the director from Europe highlighted the fact that they've come up with a roadmap for implementation. </w:t>
      </w:r>
    </w:p>
    <w:p w14:paraId="40305328" w14:textId="504377D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My question to the other regions is whether they also have a clear roadmap for implementation of those regional initiatives. And if not, is there a mechanism that at least the Europe Region can share its </w:t>
      </w:r>
      <w:r w:rsidRPr="00D502F6">
        <w:rPr>
          <w:rFonts w:asciiTheme="minorHAnsi" w:hAnsiTheme="minorHAnsi" w:cstheme="minorHAnsi"/>
        </w:rPr>
        <w:noBreakHyphen/>
      </w:r>
      <w:r w:rsidRPr="00D502F6">
        <w:rPr>
          <w:rFonts w:asciiTheme="minorHAnsi" w:hAnsiTheme="minorHAnsi" w:cstheme="minorHAnsi"/>
        </w:rPr>
        <w:noBreakHyphen/>
        <w:t xml:space="preserve"> is a precedent that can also be viewed by others. </w:t>
      </w:r>
    </w:p>
    <w:p w14:paraId="18F30EF5" w14:textId="4759269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My second question is to the BDT Director. And from him, I would want to find out the mechanism for sharing what is working well in one region with the other regions to see if it can be applied across the regions. </w:t>
      </w:r>
    </w:p>
    <w:p w14:paraId="3F919649" w14:textId="4229F3C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4F3F3AB9" w14:textId="5E7AD8D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I think that we have a direct question for the director. He was supposed to leave, but I think we're going to hold on to him for a few more minutes there. </w:t>
      </w:r>
    </w:p>
    <w:p w14:paraId="47BC9AA2" w14:textId="29DE648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let him begin to respond and then </w:t>
      </w:r>
      <w:r w:rsidRPr="00D502F6">
        <w:rPr>
          <w:rFonts w:asciiTheme="minorHAnsi" w:hAnsiTheme="minorHAnsi" w:cstheme="minorHAnsi"/>
        </w:rPr>
        <w:noBreakHyphen/>
      </w:r>
      <w:r w:rsidRPr="00D502F6">
        <w:rPr>
          <w:rFonts w:asciiTheme="minorHAnsi" w:hAnsiTheme="minorHAnsi" w:cstheme="minorHAnsi"/>
        </w:rPr>
        <w:noBreakHyphen/>
        <w:t xml:space="preserve"> and then he'll have to leave. </w:t>
      </w:r>
    </w:p>
    <w:p w14:paraId="29850102" w14:textId="53C2C15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 BDT DIRECTOR: Thank you very much. First, before I respond to the question directed to me, I just want to acknowledge the presence of Turkiye, chairman of WTDC</w:t>
      </w:r>
      <w:r w:rsidRPr="00D502F6">
        <w:rPr>
          <w:rFonts w:asciiTheme="minorHAnsi" w:hAnsiTheme="minorHAnsi" w:cstheme="minorHAnsi"/>
        </w:rPr>
        <w:noBreakHyphen/>
        <w:t xml:space="preserve">25, welcome. I will be leaving you to have a meeting with the delegation shortly, but before I proceed, I want to thank my colleagues, the regional directors, they are at your disposal if you have any further questions and they will, I'm sure, the Chair will make sure that they respond effectively. </w:t>
      </w:r>
    </w:p>
    <w:p w14:paraId="6E84807E" w14:textId="718018F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 wanted to invite Sophie Maddens. She in here? Oh, yeah, Sophie, can you </w:t>
      </w:r>
      <w:r w:rsidRPr="00D502F6">
        <w:rPr>
          <w:rFonts w:asciiTheme="minorHAnsi" w:hAnsiTheme="minorHAnsi" w:cstheme="minorHAnsi"/>
        </w:rPr>
        <w:noBreakHyphen/>
      </w:r>
      <w:r w:rsidRPr="00D502F6">
        <w:rPr>
          <w:rFonts w:asciiTheme="minorHAnsi" w:hAnsiTheme="minorHAnsi" w:cstheme="minorHAnsi"/>
        </w:rPr>
        <w:noBreakHyphen/>
        <w:t xml:space="preserve"> and Marco Obiso. And they kept making reference to the directors of the projects and the role they play and how they commit to the design formulation, and evaluation which my colleagues Marco Obiso is there, you heard from him yesterday, anything to do with infrastructure, cybersecurity, toolkits, guidelines, he is the chef in the kitchen. </w:t>
      </w:r>
    </w:p>
    <w:p w14:paraId="6C4248A6" w14:textId="5A49DCC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next to him is Sophie Maddens. Anything to do with policy, regulation, enabling environment, you can inquire. </w:t>
      </w:r>
    </w:p>
    <w:p w14:paraId="45E9F147" w14:textId="5EA852B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have a missing link, Marco is also bridging the gap for our partnerships and skills department for now. We'll be recruiting shortly. </w:t>
      </w:r>
    </w:p>
    <w:p w14:paraId="3ADA1D11" w14:textId="7A79A00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our secretary to TDAG, she bridges the gap. The way we work is our chiefs of departments </w:t>
      </w:r>
      <w:r w:rsidRPr="00D502F6">
        <w:rPr>
          <w:rFonts w:asciiTheme="minorHAnsi" w:hAnsiTheme="minorHAnsi" w:cstheme="minorHAnsi"/>
        </w:rPr>
        <w:lastRenderedPageBreak/>
        <w:t>and regional directors constitute what are called MEC, m</w:t>
      </w:r>
      <w:r w:rsidRPr="00D502F6">
        <w:rPr>
          <w:rFonts w:asciiTheme="minorHAnsi" w:hAnsiTheme="minorHAnsi" w:cstheme="minorHAnsi"/>
        </w:rPr>
        <w:noBreakHyphen/>
        <w:t>e</w:t>
      </w:r>
      <w:r w:rsidRPr="00D502F6">
        <w:rPr>
          <w:rFonts w:asciiTheme="minorHAnsi" w:hAnsiTheme="minorHAnsi" w:cstheme="minorHAnsi"/>
        </w:rPr>
        <w:noBreakHyphen/>
        <w:t xml:space="preserve">c. And we meet regularly on the decisions that we make, fully coordinated, and reporting, quarterly reporting on performance. All of them are involved. </w:t>
      </w:r>
    </w:p>
    <w:p w14:paraId="5C99DAB5" w14:textId="26FC0D5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Designing of new programs, operational planning, projects, et cetera, all of them are included. </w:t>
      </w:r>
    </w:p>
    <w:p w14:paraId="1568412D" w14:textId="2E97DD3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to respond to Zimbabwe who directed the question to me, definitely we share experiences when we were designing the program for Europe, Regional Development Forum, all the colleagues were involved. </w:t>
      </w:r>
    </w:p>
    <w:p w14:paraId="5B9912A5" w14:textId="130EDD2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after that, Jaroslaw Ponder instrumental to the other regions is sharing the outcomes and experience. </w:t>
      </w:r>
    </w:p>
    <w:p w14:paraId="1A6D1FBB" w14:textId="3C45F36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you will see the outcomes that they all shared. And we tried to harmonize the regional development forums in all the regions, and we draw lessons learned. When we do our quarterly assessments of projects, operational planning activities, they are all involved. </w:t>
      </w:r>
    </w:p>
    <w:p w14:paraId="67670FF7" w14:textId="6297D45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all the regions pretty much know what is going on in other regions. </w:t>
      </w:r>
    </w:p>
    <w:p w14:paraId="77DC580F" w14:textId="75BAF01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I want to thank the chiefs of the department. I want to thank the regional directors. I want to thank the many faces behind the faces you see. Because there are other colleagues who are unsung heroes. You may not see them, but behind the scenes they're doing a lot of work. </w:t>
      </w:r>
    </w:p>
    <w:p w14:paraId="5B2B35C7" w14:textId="1F99894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very much for this opportunity. Madam Chair, thank you. This was a very interesting session. As you can see the appetite to raise questions and there will answer satisfactory. Thank you. </w:t>
      </w:r>
    </w:p>
    <w:p w14:paraId="23BAF6BA" w14:textId="6035655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director. </w:t>
      </w:r>
    </w:p>
    <w:p w14:paraId="5697F278" w14:textId="7B7E1CB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we're going to say good</w:t>
      </w:r>
      <w:r w:rsidRPr="00D502F6">
        <w:rPr>
          <w:rFonts w:asciiTheme="minorHAnsi" w:hAnsiTheme="minorHAnsi" w:cstheme="minorHAnsi"/>
        </w:rPr>
        <w:noBreakHyphen/>
        <w:t>bye to the head chef of our restaurant because I don't want to say that </w:t>
      </w:r>
      <w:r w:rsidRPr="00D502F6">
        <w:rPr>
          <w:rFonts w:asciiTheme="minorHAnsi" w:hAnsiTheme="minorHAnsi" w:cstheme="minorHAnsi"/>
        </w:rPr>
        <w:noBreakHyphen/>
      </w:r>
      <w:r w:rsidRPr="00D502F6">
        <w:rPr>
          <w:rFonts w:asciiTheme="minorHAnsi" w:hAnsiTheme="minorHAnsi" w:cstheme="minorHAnsi"/>
        </w:rPr>
        <w:noBreakHyphen/>
        <w:t xml:space="preserve"> I don't want to call him the executive chef because we have a lot of chefs here. But is he definitely the head, the owner, you know, in the French kitchen we have chef, executive chef, we have different roles here. </w:t>
      </w:r>
    </w:p>
    <w:p w14:paraId="1E3DC894" w14:textId="30215FD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Anyway, I will take the last questions. China, I think, and Iraq. And Dr. Mazar online. </w:t>
      </w:r>
    </w:p>
    <w:p w14:paraId="43448738" w14:textId="0B66AB9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Paraguay first. Paraguay. We need to finish at 15 and then you'll have a 15</w:t>
      </w:r>
      <w:r w:rsidRPr="00D502F6">
        <w:rPr>
          <w:rFonts w:asciiTheme="minorHAnsi" w:hAnsiTheme="minorHAnsi" w:cstheme="minorHAnsi"/>
        </w:rPr>
        <w:noBreakHyphen/>
        <w:t xml:space="preserve">minute break. </w:t>
      </w:r>
    </w:p>
    <w:p w14:paraId="370444B0" w14:textId="7CD0F28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I think that the interpreters </w:t>
      </w:r>
      <w:r w:rsidRPr="00D502F6">
        <w:rPr>
          <w:rFonts w:asciiTheme="minorHAnsi" w:hAnsiTheme="minorHAnsi" w:cstheme="minorHAnsi"/>
        </w:rPr>
        <w:noBreakHyphen/>
      </w:r>
      <w:r w:rsidRPr="00D502F6">
        <w:rPr>
          <w:rFonts w:asciiTheme="minorHAnsi" w:hAnsiTheme="minorHAnsi" w:cstheme="minorHAnsi"/>
        </w:rPr>
        <w:noBreakHyphen/>
        <w:t xml:space="preserve"> I think that the interpreters need a break. </w:t>
      </w:r>
    </w:p>
    <w:p w14:paraId="39CBE982" w14:textId="76F513D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INTERPRETER: We confirm, Madam Chair. </w:t>
      </w:r>
    </w:p>
    <w:p w14:paraId="5EC9E456" w14:textId="3307D1A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 THE CHAIR: So shall we break in English or </w:t>
      </w:r>
      <w:r w:rsidRPr="00D502F6">
        <w:rPr>
          <w:rFonts w:asciiTheme="minorHAnsi" w:hAnsiTheme="minorHAnsi" w:cstheme="minorHAnsi"/>
        </w:rPr>
        <w:noBreakHyphen/>
      </w:r>
      <w:r w:rsidRPr="00D502F6">
        <w:rPr>
          <w:rFonts w:asciiTheme="minorHAnsi" w:hAnsiTheme="minorHAnsi" w:cstheme="minorHAnsi"/>
        </w:rPr>
        <w:noBreakHyphen/>
        <w:t xml:space="preserve"> we were supposed to finish at 11:00 and then from 11:00 to 11:30 we were supposed to have a break. And we have our interpreters who are doing so much work in order to </w:t>
      </w:r>
      <w:r w:rsidRPr="00D502F6">
        <w:rPr>
          <w:rFonts w:asciiTheme="minorHAnsi" w:hAnsiTheme="minorHAnsi" w:cstheme="minorHAnsi"/>
        </w:rPr>
        <w:noBreakHyphen/>
      </w:r>
      <w:r w:rsidRPr="00D502F6">
        <w:rPr>
          <w:rFonts w:asciiTheme="minorHAnsi" w:hAnsiTheme="minorHAnsi" w:cstheme="minorHAnsi"/>
        </w:rPr>
        <w:noBreakHyphen/>
        <w:t xml:space="preserve"> is the English speaking, Chair, you can take the break when you want, whenever you like, we just need to make sure we have a break. </w:t>
      </w:r>
    </w:p>
    <w:p w14:paraId="0249955B" w14:textId="4E0237A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PARAGUAY: So this is my first statement. Paraguay speaking. I wish you full success, Madam Chair, and I wish you every success during your mandate. </w:t>
      </w:r>
    </w:p>
    <w:p w14:paraId="5BF37CEE" w14:textId="461DC88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My question is very similar to the one asked by Zimbabwe. Paraguay's one of the two countries in developing countries which is landlocked. And in the Americas, I would therefore like to understand what are the successes of developing countries, landlocked developing countries in other parts of the world to understand if their experiences are </w:t>
      </w:r>
      <w:r w:rsidRPr="00D502F6">
        <w:rPr>
          <w:rFonts w:asciiTheme="minorHAnsi" w:hAnsiTheme="minorHAnsi" w:cstheme="minorHAnsi"/>
        </w:rPr>
        <w:noBreakHyphen/>
      </w:r>
      <w:r w:rsidRPr="00D502F6">
        <w:rPr>
          <w:rFonts w:asciiTheme="minorHAnsi" w:hAnsiTheme="minorHAnsi" w:cstheme="minorHAnsi"/>
        </w:rPr>
        <w:noBreakHyphen/>
        <w:t xml:space="preserve"> could be repeated in our country, for example. </w:t>
      </w:r>
    </w:p>
    <w:p w14:paraId="270C8B22" w14:textId="7FA39C9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our regional director had called for support for developing countries. </w:t>
      </w:r>
    </w:p>
    <w:p w14:paraId="27426B93" w14:textId="42BC399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very much, Madam Chair. </w:t>
      </w:r>
    </w:p>
    <w:p w14:paraId="3A25A02C" w14:textId="49FAD1D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Paraguay. China, please. And then we'll have Dr. Mazar, and then I'll give the floor to the director. </w:t>
      </w:r>
    </w:p>
    <w:p w14:paraId="507E938C" w14:textId="3650F97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CHINA: Thank you, Madam Chair. </w:t>
      </w:r>
    </w:p>
    <w:p w14:paraId="22EF3A5A" w14:textId="5B7F850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I'd like to thank you, Madam Chair, and the regional directors for their effort, in particular being the Asia</w:t>
      </w:r>
      <w:r w:rsidRPr="00D502F6">
        <w:rPr>
          <w:rFonts w:asciiTheme="minorHAnsi" w:hAnsiTheme="minorHAnsi" w:cstheme="minorHAnsi"/>
        </w:rPr>
        <w:noBreakHyphen/>
        <w:t xml:space="preserve">Pacific region, for example, in Shenjen and another city have promoted cooperation from the other Member States and the work of the ITU. </w:t>
      </w:r>
    </w:p>
    <w:p w14:paraId="4E9E5607" w14:textId="461F30D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 have a question to pose. They say that the chef of the kitchen is gone. However, we still have a lot of members who carry forward our dishes and cuisines. For example, our customers. How should we further deliver the needs of our customers?</w:t>
      </w:r>
    </w:p>
    <w:p w14:paraId="2B572163" w14:textId="35A2678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It is quite important. For different sector members, they have very limited knowledge of the D sector and also confusion about the D sector. How can they further benefit from the work of the D sector? This is my question. </w:t>
      </w:r>
    </w:p>
    <w:p w14:paraId="48A89A72" w14:textId="326A665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we hope that other regional directors can further carryout their work. Thank you. </w:t>
      </w:r>
    </w:p>
    <w:p w14:paraId="0739EC32" w14:textId="36E49EE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China. </w:t>
      </w:r>
    </w:p>
    <w:p w14:paraId="5426F967" w14:textId="7BAFC29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Dr. Mazar online. </w:t>
      </w:r>
    </w:p>
    <w:p w14:paraId="763AC9F1" w14:textId="20C975E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w:t>
      </w:r>
      <w:r w:rsidRPr="00D502F6">
        <w:rPr>
          <w:rFonts w:asciiTheme="minorHAnsi" w:hAnsiTheme="minorHAnsi" w:cstheme="minorHAnsi"/>
          <w:caps/>
        </w:rPr>
        <w:t xml:space="preserve"> Dr. Mazar:</w:t>
      </w:r>
      <w:r w:rsidRPr="00D502F6">
        <w:rPr>
          <w:rFonts w:asciiTheme="minorHAnsi" w:hAnsiTheme="minorHAnsi" w:cstheme="minorHAnsi"/>
        </w:rPr>
        <w:t xml:space="preserve"> Many thanks. You wrote in the chat in order that we build on the report if possible. </w:t>
      </w:r>
    </w:p>
    <w:p w14:paraId="48622779" w14:textId="6BBBC37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from African regional office Resolution 9, in Kigali 2022, it is more relevant to all regional directors, I attend all ITU</w:t>
      </w:r>
      <w:r w:rsidRPr="00D502F6">
        <w:rPr>
          <w:rFonts w:asciiTheme="minorHAnsi" w:hAnsiTheme="minorHAnsi" w:cstheme="minorHAnsi"/>
        </w:rPr>
        <w:noBreakHyphen/>
        <w:t xml:space="preserve">R work being parties, T and D represented their sectors and the like. </w:t>
      </w:r>
    </w:p>
    <w:p w14:paraId="78912FC9" w14:textId="1D46120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 don't see here difference from the ITU</w:t>
      </w:r>
      <w:r w:rsidRPr="00D502F6">
        <w:rPr>
          <w:rFonts w:asciiTheme="minorHAnsi" w:hAnsiTheme="minorHAnsi" w:cstheme="minorHAnsi"/>
        </w:rPr>
        <w:noBreakHyphen/>
        <w:t xml:space="preserve">R. It is a good question. </w:t>
      </w:r>
    </w:p>
    <w:p w14:paraId="74E32242" w14:textId="242D9AB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Now, the problem is that resolve of the resolution to instruct the director of the development bureau in close [?] with the director of the radio to provide annual reports to the TDAG. </w:t>
      </w:r>
    </w:p>
    <w:p w14:paraId="48A64213" w14:textId="0494221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Did we get an annual report to the TDAG? Or the implementation of this resolution? Invite the director of [?] to ensure that ITU</w:t>
      </w:r>
      <w:r w:rsidRPr="00D502F6">
        <w:rPr>
          <w:rFonts w:asciiTheme="minorHAnsi" w:hAnsiTheme="minorHAnsi" w:cstheme="minorHAnsi"/>
        </w:rPr>
        <w:noBreakHyphen/>
        <w:t>R continues the collaboration with ITU</w:t>
      </w:r>
      <w:r w:rsidRPr="00D502F6">
        <w:rPr>
          <w:rFonts w:asciiTheme="minorHAnsi" w:hAnsiTheme="minorHAnsi" w:cstheme="minorHAnsi"/>
        </w:rPr>
        <w:noBreakHyphen/>
        <w:t xml:space="preserve">D in implementation of this resolution. </w:t>
      </w:r>
    </w:p>
    <w:p w14:paraId="2D41B5BC" w14:textId="41ED73A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please, if possible, I wrote it in the chat, put it in your report. We do need a report from ITU</w:t>
      </w:r>
      <w:r w:rsidRPr="00D502F6">
        <w:rPr>
          <w:rFonts w:asciiTheme="minorHAnsi" w:hAnsiTheme="minorHAnsi" w:cstheme="minorHAnsi"/>
        </w:rPr>
        <w:noBreakHyphen/>
        <w:t>D to ITU</w:t>
      </w:r>
      <w:r w:rsidRPr="00D502F6">
        <w:rPr>
          <w:rFonts w:asciiTheme="minorHAnsi" w:hAnsiTheme="minorHAnsi" w:cstheme="minorHAnsi"/>
        </w:rPr>
        <w:noBreakHyphen/>
        <w:t>R. How do we implement?</w:t>
      </w:r>
    </w:p>
    <w:p w14:paraId="4CE5B72D" w14:textId="4D7A7B3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only Working Party that implement it is on 5G the Working Party 5G. And from then we go to the statement to ITU</w:t>
      </w:r>
      <w:r w:rsidRPr="00D502F6">
        <w:rPr>
          <w:rFonts w:asciiTheme="minorHAnsi" w:hAnsiTheme="minorHAnsi" w:cstheme="minorHAnsi"/>
        </w:rPr>
        <w:noBreakHyphen/>
        <w:t xml:space="preserve">D Study Group 2. </w:t>
      </w:r>
    </w:p>
    <w:p w14:paraId="23B116EF" w14:textId="6ED6245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this is important. Many thanks. </w:t>
      </w:r>
    </w:p>
    <w:p w14:paraId="5BC9A3A4" w14:textId="283C969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 THE CHAIR: Excuse me. You know our interpreters are very precious for us. So my issue is now to see how we can take a break. I know that we have </w:t>
      </w:r>
      <w:r w:rsidRPr="00D502F6">
        <w:rPr>
          <w:rFonts w:asciiTheme="minorHAnsi" w:hAnsiTheme="minorHAnsi" w:cstheme="minorHAnsi"/>
        </w:rPr>
        <w:noBreakHyphen/>
      </w:r>
      <w:r w:rsidRPr="00D502F6">
        <w:rPr>
          <w:rFonts w:asciiTheme="minorHAnsi" w:hAnsiTheme="minorHAnsi" w:cstheme="minorHAnsi"/>
        </w:rPr>
        <w:noBreakHyphen/>
        <w:t xml:space="preserve"> it is very interesting, so I want to give, if you want to go with the translation, we have to give just a small time for break and we come back to give opportunity to the directors to reply to you. </w:t>
      </w:r>
    </w:p>
    <w:p w14:paraId="6197BC18" w14:textId="3768E97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Maybe I think that we try to reply in ten minutes and we conclude this session. </w:t>
      </w:r>
    </w:p>
    <w:p w14:paraId="1517C5AE" w14:textId="4ED0EA7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with your permission, I would like to give ten minutes for break. </w:t>
      </w:r>
    </w:p>
    <w:p w14:paraId="4C075956" w14:textId="3FC0DE6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Ten minutes, is that sufficient, interpreters? </w:t>
      </w:r>
    </w:p>
    <w:p w14:paraId="50FB09C3" w14:textId="6522090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INTERPRETER: 15 would be great, Madam Chair. </w:t>
      </w:r>
    </w:p>
    <w:p w14:paraId="49B26FA8" w14:textId="65C2824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15. </w:t>
      </w:r>
    </w:p>
    <w:p w14:paraId="5D72567F" w14:textId="720BD07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INTERPRETER: We very much appreciate that from the appreciation Chair. </w:t>
      </w:r>
    </w:p>
    <w:p w14:paraId="066D3782" w14:textId="4A49C27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Well, we can't be locked in the room working all the time, says the Chair. It's good to take a break and we need our colleagues [?] it's not easy for them to be speaking at speed all the time. So thank you very much for your understanding, Ladies and Gentlemen. In 15 minutes we'll come back. Thank you. </w:t>
      </w:r>
    </w:p>
    <w:p w14:paraId="26F722E3" w14:textId="0AB7447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But you're the ones who ask so many questions, though. 15 minutes, Ladies and Gentlemen. Thank you. </w:t>
      </w:r>
    </w:p>
    <w:p w14:paraId="72021BD4" w14:textId="33C9C01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INTERPRETER: Appreciation to the Madam Chair and the entire team from the interpretation team. Thank you. </w:t>
      </w:r>
    </w:p>
    <w:p w14:paraId="55F28B27" w14:textId="7777777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 xml:space="preserve">(Break) </w:t>
      </w:r>
    </w:p>
    <w:p w14:paraId="54D129D0" w14:textId="5DDB747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Distinguished Colleagues, I would like to invite you to come back to take up the session again. </w:t>
      </w:r>
    </w:p>
    <w:p w14:paraId="773DF7D0" w14:textId="4710F7D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we have a few more precious minutes to conclude this very interesting and interactive session that we've had. I would like once again to thank our interpretation team. They have been understanding and allowing us to go just a little bit over with the timings. </w:t>
      </w:r>
    </w:p>
    <w:p w14:paraId="1F58CBF1" w14:textId="70FFD1E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Now, we had a speaker and a question. It was Iraq. And then we'll have the closing ceremony. Go ahead, Iraq, please. </w:t>
      </w:r>
    </w:p>
    <w:p w14:paraId="2C94AD40" w14:textId="2125A2D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w:t>
      </w:r>
      <w:r w:rsidRPr="00D502F6">
        <w:rPr>
          <w:rFonts w:asciiTheme="minorHAnsi" w:hAnsiTheme="minorHAnsi" w:cstheme="minorHAnsi"/>
          <w:caps/>
        </w:rPr>
        <w:t xml:space="preserve"> Iraq:</w:t>
      </w:r>
      <w:r w:rsidRPr="00D502F6">
        <w:rPr>
          <w:rFonts w:asciiTheme="minorHAnsi" w:hAnsiTheme="minorHAnsi" w:cstheme="minorHAnsi"/>
        </w:rPr>
        <w:t xml:space="preserve"> Thank you, Madam Chairperson. </w:t>
      </w:r>
    </w:p>
    <w:p w14:paraId="5EC73BC7" w14:textId="3BE4732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would like to thank the regional directors, especially Mr. Adel Darwish, as to the efforts to support the cooperation in the Arab Region. </w:t>
      </w:r>
    </w:p>
    <w:p w14:paraId="1C4D1EBB" w14:textId="4622C50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The question is how does the ITU support the actual effect and impact on the ground in regards to implementation?</w:t>
      </w:r>
    </w:p>
    <w:p w14:paraId="55A0B2D1" w14:textId="3EEEB02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10F8CF53" w14:textId="65E7E07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so much. I think we have a series of questions. They were very direct questions for each of the regions. </w:t>
      </w:r>
    </w:p>
    <w:p w14:paraId="34365CFF" w14:textId="0B9B267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there were also a couple of general questions. So what we'll do is we will allow each director or each speaker to give direct responses and also give helpful advice for the general questions, if they can. </w:t>
      </w:r>
    </w:p>
    <w:p w14:paraId="249A852B" w14:textId="5A1ECED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two minutes per speaker, please. I think that will get us to some 12 minutes and we'll be able to close the session. </w:t>
      </w:r>
    </w:p>
    <w:p w14:paraId="56F396FD" w14:textId="6AF2B9E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Now let us start, who is the head of the class? Who's the top student? Go ahead, Europe. </w:t>
      </w:r>
    </w:p>
    <w:p w14:paraId="59F455FB" w14:textId="7CD2563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JAROSLAW PONDER: Thank you very much. First item was related to the roadmap. We would like to draw your attention that one of the documents presents the RDF and the roadmap and we invite you to take a look at this tool. </w:t>
      </w:r>
    </w:p>
    <w:p w14:paraId="0D935182" w14:textId="2C42558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second item which was raised how to make sure that we are getting much more engagement of the stakeholders. </w:t>
      </w:r>
    </w:p>
    <w:p w14:paraId="67AA9B1A" w14:textId="07D7AB8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First of all, I think the big things they're going to difficult points of the ITU who are overwhelmed sometimes with information. But a lot depends also on their proactive approach in terms of addressing the opportunities which we are creating for the global, regional community but also for the national community. </w:t>
      </w:r>
    </w:p>
    <w:p w14:paraId="170D1B1A" w14:textId="77DD311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it requires time, energy at the national level to make sure that the information is also distributed to the appropriate stakeholders and to encourage them to engage in our actions. </w:t>
      </w:r>
    </w:p>
    <w:p w14:paraId="6CD56213" w14:textId="7BB021C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We're very much grateful for all efforts dedicated. There's a lot still to be done. We're happy to observe still growing membership in the ITU</w:t>
      </w:r>
      <w:r w:rsidRPr="00D502F6">
        <w:rPr>
          <w:rFonts w:asciiTheme="minorHAnsi" w:hAnsiTheme="minorHAnsi" w:cstheme="minorHAnsi"/>
        </w:rPr>
        <w:noBreakHyphen/>
        <w:t xml:space="preserve">D sector, but overall in the ITU. I think we reached last year already the threshold of 1,000 members. </w:t>
      </w:r>
    </w:p>
    <w:p w14:paraId="5120647E" w14:textId="2F0CCFF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I think we are doing quite </w:t>
      </w:r>
      <w:r w:rsidRPr="00D502F6">
        <w:rPr>
          <w:rFonts w:asciiTheme="minorHAnsi" w:hAnsiTheme="minorHAnsi" w:cstheme="minorHAnsi"/>
        </w:rPr>
        <w:noBreakHyphen/>
      </w:r>
      <w:r w:rsidRPr="00D502F6">
        <w:rPr>
          <w:rFonts w:asciiTheme="minorHAnsi" w:hAnsiTheme="minorHAnsi" w:cstheme="minorHAnsi"/>
        </w:rPr>
        <w:noBreakHyphen/>
        <w:t xml:space="preserve"> quite good job which also thanks to your facilitation. So thank you. </w:t>
      </w:r>
    </w:p>
    <w:p w14:paraId="62BC1DB2" w14:textId="19924C1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the last item regarding the cooperation with the other sectors. So there are three items. One we have ongoing regular coordination with the management of each bureau, making sure that whatever we are implementing, implementing at the regional and national level, is also building upon the services and products offered by the all three sectors. </w:t>
      </w:r>
    </w:p>
    <w:p w14:paraId="65CC3364" w14:textId="1C7E95C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In case of Europe there's none of the actions which would not consider engagement of other sectors. And I think this is across the board the approach that we are always taking a look how to benefit from the expertise but also how to provide expertise to the places where the expertise has </w:t>
      </w:r>
      <w:r w:rsidRPr="00D502F6">
        <w:rPr>
          <w:rFonts w:asciiTheme="minorHAnsi" w:hAnsiTheme="minorHAnsi" w:cstheme="minorHAnsi"/>
        </w:rPr>
        <w:lastRenderedPageBreak/>
        <w:t xml:space="preserve">to be there. </w:t>
      </w:r>
    </w:p>
    <w:p w14:paraId="65DC7B96" w14:textId="3F45CC3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let me stop at this point. Thank you. </w:t>
      </w:r>
    </w:p>
    <w:p w14:paraId="567E17C9" w14:textId="73B72AC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Ponder. </w:t>
      </w:r>
    </w:p>
    <w:p w14:paraId="3E63623F" w14:textId="54F1BA6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Now Natalia, please. </w:t>
      </w:r>
    </w:p>
    <w:p w14:paraId="05BCD7C4" w14:textId="58883F8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NATALIA MOCHU: Thank you very much, Madam Chair. </w:t>
      </w:r>
    </w:p>
    <w:p w14:paraId="38AE3B9E" w14:textId="7DFB116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I would touch upon quickly the comments from Azerbaijan and just give a generic comment from my side as well in the sense of collecting ideas for the next cycle, of course we certainly do and actually working in [?] with Member States gives us good ideas on the priorities of the Member States for the next year. </w:t>
      </w:r>
    </w:p>
    <w:p w14:paraId="0F31E5D5" w14:textId="23D6E4E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please do share the ideas, proposals with us. And I am personally always open and happy to hear and discuss them. </w:t>
      </w:r>
    </w:p>
    <w:p w14:paraId="084AD028" w14:textId="06180E9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In terms of having the kind of additional focal points, digital focal points in the countries, I think, yes, we have the </w:t>
      </w:r>
      <w:r w:rsidRPr="00D502F6">
        <w:rPr>
          <w:rFonts w:asciiTheme="minorHAnsi" w:hAnsiTheme="minorHAnsi" w:cstheme="minorHAnsi"/>
        </w:rPr>
        <w:noBreakHyphen/>
      </w:r>
      <w:r w:rsidRPr="00D502F6">
        <w:rPr>
          <w:rFonts w:asciiTheme="minorHAnsi" w:hAnsiTheme="minorHAnsi" w:cstheme="minorHAnsi"/>
        </w:rPr>
        <w:noBreakHyphen/>
        <w:t xml:space="preserve"> officially assigned focal points by the Member States and by the membership. </w:t>
      </w:r>
    </w:p>
    <w:p w14:paraId="392055B7" w14:textId="63F58CA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But of course, we are always striving to expand our network of contacts, partners, et cetera, people that are interested in deploying projects, programs in the country. </w:t>
      </w:r>
    </w:p>
    <w:p w14:paraId="28851663" w14:textId="5E22BB6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we are always happy to get in touch with passionate people from the ground that make </w:t>
      </w:r>
      <w:r w:rsidRPr="00D502F6">
        <w:rPr>
          <w:rFonts w:asciiTheme="minorHAnsi" w:hAnsiTheme="minorHAnsi" w:cstheme="minorHAnsi"/>
        </w:rPr>
        <w:noBreakHyphen/>
      </w:r>
      <w:r w:rsidRPr="00D502F6">
        <w:rPr>
          <w:rFonts w:asciiTheme="minorHAnsi" w:hAnsiTheme="minorHAnsi" w:cstheme="minorHAnsi"/>
        </w:rPr>
        <w:noBreakHyphen/>
        <w:t xml:space="preserve"> support us in making the delivery on the ground a success. </w:t>
      </w:r>
    </w:p>
    <w:p w14:paraId="14B8A3B1" w14:textId="757CA0E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In terms of working additionally with telecom operators but also other industry players in the countries and academia members, I think it's a great point that we didn't really mention a lot our sector membership and academia. But just to mention I'm very happy that, for instance, last year we had two big universities from the region, [?] and the Uzbekistan ITU university joining ITU as academia members. </w:t>
      </w:r>
    </w:p>
    <w:p w14:paraId="0A6C7AF8" w14:textId="4936B8F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they're doing a huge contribution and engagement with us in the work of the ITU</w:t>
      </w:r>
      <w:r w:rsidRPr="00D502F6">
        <w:rPr>
          <w:rFonts w:asciiTheme="minorHAnsi" w:hAnsiTheme="minorHAnsi" w:cstheme="minorHAnsi"/>
        </w:rPr>
        <w:noBreakHyphen/>
        <w:t>D and ITU. Overall I see a great potential in working with academia members as </w:t>
      </w:r>
      <w:r w:rsidRPr="00D502F6">
        <w:rPr>
          <w:rFonts w:asciiTheme="minorHAnsi" w:hAnsiTheme="minorHAnsi" w:cstheme="minorHAnsi"/>
        </w:rPr>
        <w:noBreakHyphen/>
      </w:r>
      <w:r w:rsidRPr="00D502F6">
        <w:rPr>
          <w:rFonts w:asciiTheme="minorHAnsi" w:hAnsiTheme="minorHAnsi" w:cstheme="minorHAnsi"/>
        </w:rPr>
        <w:noBreakHyphen/>
        <w:t xml:space="preserve"> as other </w:t>
      </w:r>
      <w:r w:rsidRPr="00D502F6">
        <w:rPr>
          <w:rFonts w:asciiTheme="minorHAnsi" w:hAnsiTheme="minorHAnsi" w:cstheme="minorHAnsi"/>
        </w:rPr>
        <w:noBreakHyphen/>
      </w:r>
      <w:r w:rsidRPr="00D502F6">
        <w:rPr>
          <w:rFonts w:asciiTheme="minorHAnsi" w:hAnsiTheme="minorHAnsi" w:cstheme="minorHAnsi"/>
        </w:rPr>
        <w:noBreakHyphen/>
        <w:t xml:space="preserve"> our audience for working with youth, with girls, and et cetera, et cetera. </w:t>
      </w:r>
    </w:p>
    <w:p w14:paraId="7EB6425F" w14:textId="53634C0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Research, development, and so on. So we will continue to work with other universities to engage them in the ITU work, but also with the industry players. So that is a great point. </w:t>
      </w:r>
    </w:p>
    <w:p w14:paraId="311D4540" w14:textId="2368700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Just a minute to comment on working with other sectors. I've given an example and just to complement Jaroslaw, we do work closely with our colleagues from ITU</w:t>
      </w:r>
      <w:r w:rsidRPr="00D502F6">
        <w:rPr>
          <w:rFonts w:asciiTheme="minorHAnsi" w:hAnsiTheme="minorHAnsi" w:cstheme="minorHAnsi"/>
        </w:rPr>
        <w:noBreakHyphen/>
        <w:t xml:space="preserve">T and from TSB, from BR in working and engaging them into BDT activities, but also the other way around. </w:t>
      </w:r>
    </w:p>
    <w:p w14:paraId="4AF68323" w14:textId="789E7AF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On supporting, for instance, BR in deploying the regional radio communication seminars or other kind of trainings in the region. </w:t>
      </w:r>
    </w:p>
    <w:p w14:paraId="6E11BC37" w14:textId="72DFEE9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we work hand in hand with them as one ITU. So just reconfirm this. </w:t>
      </w:r>
    </w:p>
    <w:p w14:paraId="396E7667" w14:textId="13D195D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very much. </w:t>
      </w:r>
    </w:p>
    <w:p w14:paraId="5DC120F6" w14:textId="6A6E116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Adel, please. </w:t>
      </w:r>
    </w:p>
    <w:p w14:paraId="551A6B83" w14:textId="1B9D798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ADEL DARWISH: Thank you very much, Madam Chair. </w:t>
      </w:r>
    </w:p>
    <w:p w14:paraId="719B5AE0" w14:textId="034BE7D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have two questions in the region and I would like to also address a couple of ones that came from outside the region. </w:t>
      </w:r>
    </w:p>
    <w:p w14:paraId="6FFA3EDB" w14:textId="120AEF7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First of all, on the last question about actual effects and impact of what we do on the ground, what we usually do is we do a validation after we have implemented the activity that we've done with the partner on the ground. </w:t>
      </w:r>
    </w:p>
    <w:p w14:paraId="6E4A3E95" w14:textId="48925EF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just to make sure that the deliverable that we have actually achieved on the ground actually has the right impact and achieves what the partner has requested from us to do. </w:t>
      </w:r>
    </w:p>
    <w:p w14:paraId="314FD10B" w14:textId="3251D7F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On the question from Egypt, on the future plans and the geopolitics and the changes in the region, </w:t>
      </w:r>
      <w:r w:rsidRPr="00D502F6">
        <w:rPr>
          <w:rFonts w:asciiTheme="minorHAnsi" w:hAnsiTheme="minorHAnsi" w:cstheme="minorHAnsi"/>
        </w:rPr>
        <w:lastRenderedPageBreak/>
        <w:t>of course we are closely observing that. We review our </w:t>
      </w:r>
      <w:r w:rsidRPr="00D502F6">
        <w:rPr>
          <w:rFonts w:asciiTheme="minorHAnsi" w:hAnsiTheme="minorHAnsi" w:cstheme="minorHAnsi"/>
        </w:rPr>
        <w:noBreakHyphen/>
      </w:r>
      <w:r w:rsidRPr="00D502F6">
        <w:rPr>
          <w:rFonts w:asciiTheme="minorHAnsi" w:hAnsiTheme="minorHAnsi" w:cstheme="minorHAnsi"/>
        </w:rPr>
        <w:noBreakHyphen/>
        <w:t xml:space="preserve"> at the moment every two weeks we're reviewing the implementation plan and the OP plan and also the projects. </w:t>
      </w:r>
    </w:p>
    <w:p w14:paraId="5E1350A9" w14:textId="08D6D4F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also have quarterly meetings with the BDT Director on our OP implementation which allows us also to raise any concerns and be flexible when it comes to adjusting our operational plan as needed in light of what's going on around us. </w:t>
      </w:r>
    </w:p>
    <w:p w14:paraId="260A500B" w14:textId="34B5682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also believe that the common phrase by Dominican Republic on virtual coffee shop, something like that, is a good idea. We might actually start implementing that in the region. We do have a Whatsapp group, but I think that's a nice idea, we might take it up and let you know how it goes. </w:t>
      </w:r>
    </w:p>
    <w:p w14:paraId="74AD7801" w14:textId="2E69077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On the relation with other sectors, the U.S. mentioned, of course, we have a couple of interactions. We have with the BR on the NTFA work that we do for many countries. And also with the TSB we have a lot of work carried out when it comes to AI, as well as smart cities and communities. </w:t>
      </w:r>
    </w:p>
    <w:p w14:paraId="3DE1BF8A" w14:textId="0E4F562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have a project at the moment ongoing in Egypt which basically engages with experts that we get from the BDT pool. Thank you very much, Madam Chair. </w:t>
      </w:r>
    </w:p>
    <w:p w14:paraId="187DF0AB" w14:textId="14A85FA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Adel. </w:t>
      </w:r>
    </w:p>
    <w:p w14:paraId="32869A4D" w14:textId="1A69279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Emmanuel, please. </w:t>
      </w:r>
    </w:p>
    <w:p w14:paraId="70DA4F11" w14:textId="4F21652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EMMANUEL MANASSEH: Thank you very much. Special thanks to Kenya, Tanzania, Cote d'Ivoire, and Zimbabwe. Getting to the issue of using extra budgets, resources are limited but the demand is high that's why we continue to mobilize resources. </w:t>
      </w:r>
    </w:p>
    <w:p w14:paraId="021829E1" w14:textId="4F31C4E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the issue of sustainability, most of the projects are created with this sustainability in mind. I can give a good example of Africa broadband mapping where we're using open source and each country has a team that we're building capacity and they're involved from the beginning to the end. </w:t>
      </w:r>
    </w:p>
    <w:p w14:paraId="740B4306" w14:textId="435BE64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also some of the hardware in Delhi, the content will belong to them, including open source codes. </w:t>
      </w:r>
    </w:p>
    <w:p w14:paraId="6F17366A" w14:textId="379DFE2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challenge that we see, which also Tanzania was asking about lessons learned, is sometimes you close the project, all the stuff are shifted by the regulator to another. You are told now they're working with the universal access fund. Now can you imagine building capacity throughout the project time and then staff's been shifted. You have new staff sometimes difficult to maintain. </w:t>
      </w:r>
    </w:p>
    <w:p w14:paraId="688F6D60" w14:textId="432BAEC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we have personnel and said they should maintain that consistency and set good plan in case there's a shift in the staff. </w:t>
      </w:r>
    </w:p>
    <w:p w14:paraId="6163F93A" w14:textId="7DDDD4B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again the issue of having national projects, I totally agree with Cote d'Ivoire, sometimes there are some projects that are specific to the nation, I can give a good example of a project that the administration chain was supporting Uganda which was specifically for Uganda. </w:t>
      </w:r>
    </w:p>
    <w:p w14:paraId="535D21DA" w14:textId="4237A14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But what we do internally, we look at the environment within Africa, the context to which countries they could replicate that and use the same solutions. </w:t>
      </w:r>
    </w:p>
    <w:p w14:paraId="36E884BC" w14:textId="6B328D8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when we get that, we also reach out to see how we can use minimum resources to reach out to others. </w:t>
      </w:r>
    </w:p>
    <w:p w14:paraId="1138E04A" w14:textId="0D6CA6D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roadmap and the strategies on implementation will be also one of the outcomes to our RDF that's going to take place in Victoria Falls on 25th and 26th of May. You're all welcome. </w:t>
      </w:r>
    </w:p>
    <w:p w14:paraId="4E012F01" w14:textId="1C48AF6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also we invite contributions from the Member States for their [?] thank you. </w:t>
      </w:r>
    </w:p>
    <w:p w14:paraId="1E751514" w14:textId="2B7E494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CHAIR: Thank you very much. I turn to Atsuko. </w:t>
      </w:r>
    </w:p>
    <w:p w14:paraId="0CB66055" w14:textId="26CE057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ATSUKO OKUDA: Thank you very much to the representative of China for the excellent question, I would like to share with you that our office organizes an annual informal information session for sector members. </w:t>
      </w:r>
    </w:p>
    <w:p w14:paraId="4B9A5BF8" w14:textId="48B50D9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 xml:space="preserve">So we just finished one for industry, and the other for academia members. So this year which is the fifth year implementing this initiative, to share the outcomes of WTDC on where and how we can collaborate within the framework of the regional initiatives. </w:t>
      </w:r>
    </w:p>
    <w:p w14:paraId="7BC710AE" w14:textId="64D7EFE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far based on the feedback from the participants, this initiative of reaching out to all members in Asia</w:t>
      </w:r>
      <w:r w:rsidRPr="00D502F6">
        <w:rPr>
          <w:rFonts w:asciiTheme="minorHAnsi" w:hAnsiTheme="minorHAnsi" w:cstheme="minorHAnsi"/>
        </w:rPr>
        <w:noBreakHyphen/>
        <w:t xml:space="preserve">Pacific was found useful to update them on ITU's initiatives and challenges and opportunities. </w:t>
      </w:r>
    </w:p>
    <w:p w14:paraId="1ED7F061" w14:textId="4B1BC07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if that is useful, we will definitely continue or expand the scope of such information sessions. </w:t>
      </w:r>
    </w:p>
    <w:p w14:paraId="5D2D74CE" w14:textId="02B39AF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regarding the question from the U.S. delegation, our interaction with T&amp;R, I can add a few more examples with how we collaborate with other bureau. </w:t>
      </w:r>
    </w:p>
    <w:p w14:paraId="33E6EC30" w14:textId="3F4D4B6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We are currently developing TSB a new project on cybersecurity based on the standards. And I would like to thank the government of India for their contribution. And I hope that we can finish the formulation of this joint project by July to sign the RDF. And I hope that this would be a major initiative for Asia</w:t>
      </w:r>
      <w:r w:rsidRPr="00D502F6">
        <w:rPr>
          <w:rFonts w:asciiTheme="minorHAnsi" w:hAnsiTheme="minorHAnsi" w:cstheme="minorHAnsi"/>
        </w:rPr>
        <w:noBreakHyphen/>
        <w:t xml:space="preserve">Pacific and beyond. </w:t>
      </w:r>
    </w:p>
    <w:p w14:paraId="3CFFAFC0" w14:textId="13536FF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related to the R work, in mid</w:t>
      </w:r>
      <w:r w:rsidRPr="00D502F6">
        <w:rPr>
          <w:rFonts w:asciiTheme="minorHAnsi" w:hAnsiTheme="minorHAnsi" w:cstheme="minorHAnsi"/>
        </w:rPr>
        <w:noBreakHyphen/>
        <w:t xml:space="preserve">May, ITU is organizing a space regulation meeting for the ASEAN countries with support of the World Bank in Indonesia. And I would like to thank the general support of Indonesia for this as well as all the other excellent collaboration and events that we are organizing. </w:t>
      </w:r>
    </w:p>
    <w:p w14:paraId="38062913" w14:textId="02FA24C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thank you both India and Indonesia. </w:t>
      </w:r>
    </w:p>
    <w:p w14:paraId="5F628CF3" w14:textId="5161B0E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Madam Chair, if I can add one more coming attraction. ITU is organizing the RDF in Asia</w:t>
      </w:r>
      <w:r w:rsidRPr="00D502F6">
        <w:rPr>
          <w:rFonts w:asciiTheme="minorHAnsi" w:hAnsiTheme="minorHAnsi" w:cstheme="minorHAnsi"/>
        </w:rPr>
        <w:noBreakHyphen/>
        <w:t>Pacific on 16th and 17th, July, as a back</w:t>
      </w:r>
      <w:r w:rsidRPr="00D502F6">
        <w:rPr>
          <w:rFonts w:asciiTheme="minorHAnsi" w:hAnsiTheme="minorHAnsi" w:cstheme="minorHAnsi"/>
        </w:rPr>
        <w:noBreakHyphen/>
        <w:t>to</w:t>
      </w:r>
      <w:r w:rsidRPr="00D502F6">
        <w:rPr>
          <w:rFonts w:asciiTheme="minorHAnsi" w:hAnsiTheme="minorHAnsi" w:cstheme="minorHAnsi"/>
        </w:rPr>
        <w:noBreakHyphen/>
        <w:t>back with APT. APT development forum in Bangkok. And I would like to thank the government of Thailand for co</w:t>
      </w:r>
      <w:r w:rsidRPr="00D502F6">
        <w:rPr>
          <w:rFonts w:asciiTheme="minorHAnsi" w:hAnsiTheme="minorHAnsi" w:cstheme="minorHAnsi"/>
        </w:rPr>
        <w:noBreakHyphen/>
        <w:t xml:space="preserve">hosting and supporting the RDF as always. </w:t>
      </w:r>
    </w:p>
    <w:p w14:paraId="62C63851" w14:textId="2BCD244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thank you very much, Thailand, for the excellent support and the partnership with us. </w:t>
      </w:r>
    </w:p>
    <w:p w14:paraId="696B66CC" w14:textId="77F5A0C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Madam Chair. </w:t>
      </w:r>
    </w:p>
    <w:p w14:paraId="5853851D" w14:textId="25256B6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w:t>
      </w:r>
    </w:p>
    <w:p w14:paraId="17267DAF" w14:textId="27960CF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know that you are in [?] French, so congratulations on that. </w:t>
      </w:r>
    </w:p>
    <w:p w14:paraId="3AB05560" w14:textId="427CECB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would like to turn to our last speaker, Mr. Bruno. </w:t>
      </w:r>
    </w:p>
    <w:p w14:paraId="19C82390" w14:textId="4D92527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BRUNO RAMOS: Thank you very much, Madam Chair. </w:t>
      </w:r>
    </w:p>
    <w:p w14:paraId="2E08FD11" w14:textId="01738B1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would like to say that Atsuko speaks French excellently. </w:t>
      </w:r>
    </w:p>
    <w:p w14:paraId="29E14008" w14:textId="48AB804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 have three points to say to you, just to close this excellent session. The first one is that right now I think these kind of sessions are very good for you to know </w:t>
      </w:r>
      <w:r w:rsidRPr="00D502F6">
        <w:rPr>
          <w:rFonts w:asciiTheme="minorHAnsi" w:hAnsiTheme="minorHAnsi" w:cstheme="minorHAnsi"/>
        </w:rPr>
        <w:noBreakHyphen/>
      </w:r>
      <w:r w:rsidRPr="00D502F6">
        <w:rPr>
          <w:rFonts w:asciiTheme="minorHAnsi" w:hAnsiTheme="minorHAnsi" w:cstheme="minorHAnsi"/>
        </w:rPr>
        <w:noBreakHyphen/>
        <w:t xml:space="preserve"> so to open the channel that we can talk. It's not only here, it's not only one hour. </w:t>
      </w:r>
    </w:p>
    <w:p w14:paraId="416237FE" w14:textId="7664902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answering three questions, I think the questions from the U.S., so all the other directors answered about the second part of your question. </w:t>
      </w:r>
    </w:p>
    <w:p w14:paraId="700AD0E1" w14:textId="0AFB69F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We use what you members, you wrote to us in the resolutions, et cetera. But also we keep, you know, talking to members to just </w:t>
      </w:r>
      <w:r w:rsidRPr="00D502F6">
        <w:rPr>
          <w:rFonts w:asciiTheme="minorHAnsi" w:hAnsiTheme="minorHAnsi" w:cstheme="minorHAnsi"/>
        </w:rPr>
        <w:noBreakHyphen/>
      </w:r>
      <w:r w:rsidRPr="00D502F6">
        <w:rPr>
          <w:rFonts w:asciiTheme="minorHAnsi" w:hAnsiTheme="minorHAnsi" w:cstheme="minorHAnsi"/>
        </w:rPr>
        <w:noBreakHyphen/>
        <w:t xml:space="preserve"> this is the second part of U.S. question. </w:t>
      </w:r>
    </w:p>
    <w:p w14:paraId="69FC3E1F" w14:textId="6A1BC52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Changing to Spanish, the USA, I will respond in Spanish. I think Adel has responded to your question in part. I think that we can do exactly what we are doing within the Americas. I organize a parallel session so that we can directly speak with the representatives of the office. </w:t>
      </w:r>
    </w:p>
    <w:p w14:paraId="0CE82B2B" w14:textId="4668108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then we can explain to you the projects that we have put in place and what we have scheduled for the next few years. That could take part within the framework of the meeting at the start of the year. </w:t>
      </w:r>
    </w:p>
    <w:p w14:paraId="41CCC66B" w14:textId="214F32A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To respond to Paraguay, yes, we are working with the landlocked countries so that we can learn from their experience and experience of other countries. </w:t>
      </w:r>
    </w:p>
    <w:p w14:paraId="67E4E0BE" w14:textId="76573D8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Madam Chair, for giving me the floor. </w:t>
      </w:r>
    </w:p>
    <w:p w14:paraId="528ECC1D" w14:textId="0BE076D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for all of these insights. Thank you to the regional directors. I </w:t>
      </w:r>
      <w:r w:rsidRPr="00D502F6">
        <w:rPr>
          <w:rFonts w:asciiTheme="minorHAnsi" w:hAnsiTheme="minorHAnsi" w:cstheme="minorHAnsi"/>
        </w:rPr>
        <w:lastRenderedPageBreak/>
        <w:t xml:space="preserve">think that the vision of the ITU is exactly that. </w:t>
      </w:r>
    </w:p>
    <w:p w14:paraId="4B394E60" w14:textId="3D3B769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are having more visibility on the implications of the regional offices and I think that in light of the exchange platforms, we understand the burden that is placed on the shoulders of the regional offices and we understand the synergies between the regional offices and Geneva, the HQ. </w:t>
      </w:r>
    </w:p>
    <w:p w14:paraId="70808A8B" w14:textId="2D403A1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think we should all very much encourage these stakeholders, we didn't speak about the challenges, but I think that there are challenges, then I think that we will be here for a long time. </w:t>
      </w:r>
    </w:p>
    <w:p w14:paraId="0E4FF641" w14:textId="1401850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strength of a team is not focusing too much on challenges, but rather focusing on ways to turn challenges into opportunities. I believe that's what the Director of the BDT and all his team are doing. </w:t>
      </w:r>
    </w:p>
    <w:p w14:paraId="2CA6C38D" w14:textId="195872D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 would like to point out three essential points that I have retained. Three keywords in light of what was said, planning, strategic planning. Implementation through co</w:t>
      </w:r>
      <w:r w:rsidRPr="00D502F6">
        <w:rPr>
          <w:rFonts w:asciiTheme="minorHAnsi" w:hAnsiTheme="minorHAnsi" w:cstheme="minorHAnsi"/>
        </w:rPr>
        <w:noBreakHyphen/>
        <w:t>creation, co</w:t>
      </w:r>
      <w:r w:rsidRPr="00D502F6">
        <w:rPr>
          <w:rFonts w:asciiTheme="minorHAnsi" w:hAnsiTheme="minorHAnsi" w:cstheme="minorHAnsi"/>
        </w:rPr>
        <w:noBreakHyphen/>
        <w:t xml:space="preserve">collaboration, mutualization, these are words that cropped up time and again. </w:t>
      </w:r>
    </w:p>
    <w:p w14:paraId="14A8CAF2" w14:textId="713AAF7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the third thing is allowing us to have tangible results and impact. That is the image of the restaurant, I.E., how can we satisfy the customer and how can we address these specific needs of the customers. In accordance with the diversity. </w:t>
      </w:r>
    </w:p>
    <w:p w14:paraId="2A7E6DC6" w14:textId="736B6B9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With those words, I would thank you all who have shown a great deal of interest in this session. I thank the interpreters. I thank the secretary of the BDT who supported us throughout this process. </w:t>
      </w:r>
    </w:p>
    <w:p w14:paraId="4F45FFD3" w14:textId="7B0C1CC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should also like to declare closed this session and I believe we should have a round  of applause for all of these speakers. </w:t>
      </w:r>
    </w:p>
    <w:p w14:paraId="4B7412A6" w14:textId="1ABA02A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(Applause)</w:t>
      </w:r>
    </w:p>
    <w:p w14:paraId="3EFC51B5" w14:textId="6D045ED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This interactive session has been very interesting. Thank you to our respective regional directors. </w:t>
      </w:r>
    </w:p>
    <w:p w14:paraId="70D759B4" w14:textId="5BB825D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(Applause)</w:t>
      </w:r>
    </w:p>
    <w:p w14:paraId="10993D23" w14:textId="4290962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let's </w:t>
      </w:r>
      <w:r w:rsidRPr="00D502F6">
        <w:rPr>
          <w:rFonts w:asciiTheme="minorHAnsi" w:hAnsiTheme="minorHAnsi" w:cstheme="minorHAnsi"/>
        </w:rPr>
        <w:noBreakHyphen/>
      </w:r>
      <w:r w:rsidRPr="00D502F6">
        <w:rPr>
          <w:rFonts w:asciiTheme="minorHAnsi" w:hAnsiTheme="minorHAnsi" w:cstheme="minorHAnsi"/>
        </w:rPr>
        <w:noBreakHyphen/>
        <w:t xml:space="preserve"> I will go to accompany our directors, I will bid them a farewell. </w:t>
      </w:r>
    </w:p>
    <w:p w14:paraId="61CB2D2C" w14:textId="3FDC2E7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 think that we've already had our 15</w:t>
      </w:r>
      <w:r w:rsidRPr="00D502F6">
        <w:rPr>
          <w:rFonts w:asciiTheme="minorHAnsi" w:hAnsiTheme="minorHAnsi" w:cstheme="minorHAnsi"/>
        </w:rPr>
        <w:noBreakHyphen/>
        <w:t>minutes of a break, can we take up where we left off yesterday with our agenda?</w:t>
      </w:r>
    </w:p>
    <w:p w14:paraId="4A90D96F" w14:textId="7CEFEAE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I'll just allow Archana to join us here on the podium and the logistical team. We'll just get organized. </w:t>
      </w:r>
    </w:p>
    <w:p w14:paraId="31F2591B" w14:textId="7777777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(Pause). </w:t>
      </w:r>
    </w:p>
    <w:p w14:paraId="39513C39" w14:textId="1B130E3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Okay. So now we can start with Agenda Item 8 with the original presence very linked to our session we had before this. </w:t>
      </w:r>
    </w:p>
    <w:p w14:paraId="7C802142" w14:textId="4515F2B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I would open this session with Document 44, proposals proposal for regional collaboration exchange, a strategic framework for enhancing ITU regional stakeholder participation. </w:t>
      </w:r>
    </w:p>
    <w:p w14:paraId="5A88D6EA" w14:textId="760DCF1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give the floor to India to present this document. </w:t>
      </w:r>
    </w:p>
    <w:p w14:paraId="4EA9A540" w14:textId="0ACE996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INDIA: Thank you, Madam Chair. </w:t>
      </w:r>
    </w:p>
    <w:p w14:paraId="5D3564B6" w14:textId="32E085A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Indian delegation appreciates the BDT for the ITU regional initiatives that helped the Member States and other stakeholders to the ITU regional offices. </w:t>
      </w:r>
    </w:p>
    <w:p w14:paraId="64657980" w14:textId="6A73FAB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further appreciate BDT for impact and other initiatives. </w:t>
      </w:r>
    </w:p>
    <w:p w14:paraId="23F3061C" w14:textId="7E66D86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have the framework named regional collaboration exchange, RCE, for enhancing stakeholder activities in the ITU. </w:t>
      </w:r>
    </w:p>
    <w:p w14:paraId="3D3E1526" w14:textId="4A8A07D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You can present their projects and activities from the stakeholders from the various segments of the society. And effectively engage them in ITU programs. </w:t>
      </w:r>
    </w:p>
    <w:p w14:paraId="11BE1665" w14:textId="2C5CBF1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Thereby ensuring that the benefits of the programs are more accessible. The contribution is in line with the Resolution 25 and several WTDC resolutions including the newly adopted Resolution 92 for accelerating digital transformation and leveraging partnerships. </w:t>
      </w:r>
    </w:p>
    <w:p w14:paraId="446DCE06" w14:textId="7D1ACCD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 xml:space="preserve">The framework is based on three important cornerstones, namely impact analysis for completed activities. Second, collaboration windows for ongoing activities. And third, the opportunity roadmaps for planned activities. </w:t>
      </w:r>
    </w:p>
    <w:p w14:paraId="438591E6" w14:textId="0831098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framework is [?] to feature an implementation dashboard for complete and ongoing activities in the dialogue space that's a portal for collaboration online activities. </w:t>
      </w:r>
    </w:p>
    <w:p w14:paraId="763AF699" w14:textId="5C476D8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RCE framework is proposed to on implemented in several cases. The BDT may initially identify one or more ITU regional or area offices for conducting a pilot program of the RCE framework in one or more selected regions to fine tune the engagement mechanism and subsequently expand to other regions. </w:t>
      </w:r>
    </w:p>
    <w:p w14:paraId="4F1347D0" w14:textId="3B4122E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RCE dashboard will have further presentations. </w:t>
      </w:r>
    </w:p>
    <w:p w14:paraId="31B6D6B2" w14:textId="4CE458A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features can be implemented in a phased manner. Initially the stakeholders can engage directly with ITU based on the information available through the dashboard. While the dialogue space can be implemented later. </w:t>
      </w:r>
    </w:p>
    <w:p w14:paraId="4E57463A" w14:textId="6F2AA22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benefit of the RCE framework are envisioned as follows: The framework will function as a true reflection of the ITU regional presence initiative and a guide for the prospects in the. </w:t>
      </w:r>
    </w:p>
    <w:p w14:paraId="052DF791" w14:textId="519B08E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It will [?] thereby enhancing the effectiveness of the ITU regional offices. The framework will be instrumental in achieving the goal of universal, meaningful activity through projects required by the stakeholders, especially the LDCs, LLDCs and SIDS. </w:t>
      </w:r>
    </w:p>
    <w:p w14:paraId="4F7F16A5" w14:textId="43B09CC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This will enable the stakeholders to effective little plan and deploy resources. </w:t>
      </w:r>
    </w:p>
    <w:p w14:paraId="59948EC8" w14:textId="697BF7A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It aims to introduce an open partnership ecosystem to address the collaboration gap by providing the stakeholders with access and tools required to become active partners in the ITU regional presence initiative. </w:t>
      </w:r>
    </w:p>
    <w:p w14:paraId="33367C81" w14:textId="53D8AEB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TDAG is invited to review this framework and BDT Director to fine tune the engagement mechanism and subsequently expand to the regions. </w:t>
      </w:r>
    </w:p>
    <w:p w14:paraId="4C531F47" w14:textId="3AB27AC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B, define and integrate RCE integration into the plan to measure the impact on stakeholder participation rates in the regional activities. </w:t>
      </w:r>
    </w:p>
    <w:p w14:paraId="2BE3CC66" w14:textId="6C1D83F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Madam Chair. </w:t>
      </w:r>
    </w:p>
    <w:p w14:paraId="5D252438" w14:textId="435C090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India, for presenting that document. </w:t>
      </w:r>
    </w:p>
    <w:p w14:paraId="74EB56E6" w14:textId="3CD3F04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would like to open up the floor for any potential comments or questions. </w:t>
      </w:r>
    </w:p>
    <w:p w14:paraId="0371BE9A" w14:textId="29B64C6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Germany. </w:t>
      </w:r>
    </w:p>
    <w:p w14:paraId="3DA9D5F7" w14:textId="519DFF7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GERMANY: Good morning, everybody. Thank you, Madam Chair, for the floor and thanks to India for this very good contribution. </w:t>
      </w:r>
    </w:p>
    <w:p w14:paraId="37822B2A" w14:textId="355EF96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Just one question for clarification. So what you propose is that a platform in order to have a possibility and the option exchange, a hubris exchange of experiences per region or are you proposing a platform that the different regions can exchange its experiences in order to benefit from the experiences each region made? Just a question for clarification. Please bear with me. </w:t>
      </w:r>
    </w:p>
    <w:p w14:paraId="17BEBA36" w14:textId="17920D6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0AFA55D4" w14:textId="5919ECD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for the question. The USA, please. </w:t>
      </w:r>
    </w:p>
    <w:p w14:paraId="40BB5FEF" w14:textId="52A07AB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UNITES STATES: Thank you, Chair. And thank you to India for this proposal. </w:t>
      </w:r>
    </w:p>
    <w:p w14:paraId="6F5C3D52" w14:textId="7191245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had similar questions to Germany, and maybe another few questions. </w:t>
      </w:r>
    </w:p>
    <w:p w14:paraId="40A96967" w14:textId="682CC1C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First is for the BDT of how they would anticipate this type of a framework relates to the regional initiatives accelerator that we talked about yesterday, which seems like a similar kind of platform for engagements. </w:t>
      </w:r>
    </w:p>
    <w:p w14:paraId="3E3D5C93" w14:textId="1811C4F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then also regarding some of the dashboard, I know we have a whole project dashboard that </w:t>
      </w:r>
      <w:r w:rsidRPr="00D502F6">
        <w:rPr>
          <w:rFonts w:asciiTheme="minorHAnsi" w:hAnsiTheme="minorHAnsi" w:cstheme="minorHAnsi"/>
        </w:rPr>
        <w:lastRenderedPageBreak/>
        <w:t>tracks to the indicators that we talked about this morning and how this public</w:t>
      </w:r>
      <w:r w:rsidRPr="00D502F6">
        <w:rPr>
          <w:rFonts w:asciiTheme="minorHAnsi" w:hAnsiTheme="minorHAnsi" w:cstheme="minorHAnsi"/>
        </w:rPr>
        <w:noBreakHyphen/>
        <w:t xml:space="preserve">facing dashboard would defer from some of the other dashboards and then how we differentiate, I think, some of the templates on reporting from other standard reporting that the BDT likely has to do with donors. </w:t>
      </w:r>
    </w:p>
    <w:p w14:paraId="53154A2B" w14:textId="7CBEB00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think we generally are supportive of efforts to help facilitate information sharing. I know that the Chinese proposal yesterday about trying to have more impact stories and web interfaces I think related to the impacts of projects. </w:t>
      </w:r>
    </w:p>
    <w:p w14:paraId="72CB3A7F" w14:textId="3A746E3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I would be interested to know how this might be folded into simulating that information about the projects without duplicating I think a lot of the other mechanisms that relate to implementation of the regional initiatives. </w:t>
      </w:r>
    </w:p>
    <w:p w14:paraId="79900308" w14:textId="1FB3F95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perhaps a test to the BDT would be to reflect on a few of the different proposals in terms of reporting and impact assessments, stakeholder engagement, resource mobilization, and come back with maybe something similar to a framework but not duplicating I think all of the different mechanisms that happen across the regions. </w:t>
      </w:r>
    </w:p>
    <w:p w14:paraId="24D15580" w14:textId="5671202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0DC9D244" w14:textId="4CEC203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USA. </w:t>
      </w:r>
    </w:p>
    <w:p w14:paraId="1294281D" w14:textId="199C847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Russian Federation and then China. </w:t>
      </w:r>
    </w:p>
    <w:p w14:paraId="58D396DB" w14:textId="2493BD8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RUSSIAN FEDERATION: Thank you very much, Madam Chair. Thank you so India for the interesting contribution. I would like to seek clarification on some details in the spirit of the previous speaker. We would like to know about the goal of this platform, because in our view, nothing is stopping the regional offices from exchanging information. </w:t>
      </w:r>
    </w:p>
    <w:p w14:paraId="484F43D9" w14:textId="52DB93A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In addition, in the report on the activities of the regional offices, we already got the sort of thing. That's the first point. </w:t>
      </w:r>
    </w:p>
    <w:p w14:paraId="23EAB214" w14:textId="4CBC47C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second point I want to make is that any introduction of such a platform taking into account that we have not discussed this during the conference occurred entailed additional financial expenditure. </w:t>
      </w:r>
    </w:p>
    <w:p w14:paraId="7DBE5F5C" w14:textId="6E1B976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In that case, how should we finance this initiative? Throughout the current moment in time if additional funding is required. </w:t>
      </w:r>
    </w:p>
    <w:p w14:paraId="0B5D522C" w14:textId="338B538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Perhaps we could have a pilot phase, for example, from the office located in India. I would like to receive clarification on that point. </w:t>
      </w:r>
    </w:p>
    <w:p w14:paraId="16261E4E" w14:textId="030F720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4F655247" w14:textId="02963B2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Russian Federation. And now finally China. And I see Canada has already requested the floor and then we will wrap up with the questions. </w:t>
      </w:r>
    </w:p>
    <w:p w14:paraId="7D12539E" w14:textId="586915E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CHINA: I thank you, Madam Chair. </w:t>
      </w:r>
    </w:p>
    <w:p w14:paraId="431ECED5" w14:textId="52790BC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At the outset, I'd like to thank India for proposing strengthening regional exchanges. We believe this framework in promoting exchanges among Member States raising the transparency of managing projects as well as promoting more effective ITU activities is of great significance. </w:t>
      </w:r>
    </w:p>
    <w:p w14:paraId="0FF193BA" w14:textId="08C4FE6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have also taken note that the D sector has already had several mechanisms to strengthening regional exchanges. For example, regional development forums and project information exchange platform, as well as the partnership construction and other initiatives which is currently underway. </w:t>
      </w:r>
    </w:p>
    <w:p w14:paraId="41BD11F3" w14:textId="0861532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These existing mechanisms in promoting transparency and information exchanges are already playing a certain role to an extent. Therefore, we recommend the Secretariat to take into account the proposal in the U.S. proposal and contribution to summarize the existing efforts and to identify the areas that can be further improved and strengthened so as to avoid duplication of resources input, so as to increase the synergy and efficiency of the work being carried out to so as to better </w:t>
      </w:r>
      <w:r w:rsidRPr="00D502F6">
        <w:rPr>
          <w:rFonts w:asciiTheme="minorHAnsi" w:hAnsiTheme="minorHAnsi" w:cstheme="minorHAnsi"/>
        </w:rPr>
        <w:lastRenderedPageBreak/>
        <w:t xml:space="preserve">regional goals and among different parties. </w:t>
      </w:r>
    </w:p>
    <w:p w14:paraId="0D6666C8" w14:textId="18BE969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thank you. </w:t>
      </w:r>
    </w:p>
    <w:p w14:paraId="2C81AF6B" w14:textId="62A3FFE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China. </w:t>
      </w:r>
    </w:p>
    <w:p w14:paraId="06336E85" w14:textId="489C89E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finally Canada. </w:t>
      </w:r>
    </w:p>
    <w:p w14:paraId="7E23A533" w14:textId="3863F02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CANADA: Thank you, Madam Chair. </w:t>
      </w:r>
    </w:p>
    <w:p w14:paraId="3885A145" w14:textId="6D003A8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also thank India for this proposal. We certainly support the objective of strengthening regional engagement. Some of our concerns are similar to what other Member States have expressed in regards to duplication and current funding concerning this proposal. </w:t>
      </w:r>
    </w:p>
    <w:p w14:paraId="7988A4C3" w14:textId="3CD2B97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in particular, we would welcome some additional clarification with regards to how this initiative would be resourced, managed, integrated with an initiative. We're very grateful for this proposal, but we just welcome some more additional details on the hows specifically. </w:t>
      </w:r>
    </w:p>
    <w:p w14:paraId="0A25BEBC" w14:textId="7B2100E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6512E95E" w14:textId="3C2BE05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Canada. I will turn to the Director of the BDT to provide some responses and perhaps we'll go back to India who could to provide some additional information. </w:t>
      </w:r>
    </w:p>
    <w:p w14:paraId="218FA865" w14:textId="7A49C4A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BDT DIRECTOR: Thank you, Madam Chair. Thank you very much, India, for this very good proposal. </w:t>
      </w:r>
    </w:p>
    <w:p w14:paraId="1F3BFE17" w14:textId="7B0A98E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would encourage that we mainstream this initiative into existing mechanisms and to see where we may have gaps when we compare it to, one, your input and the current existing situation. </w:t>
      </w:r>
    </w:p>
    <w:p w14:paraId="5B8F7233" w14:textId="6098CC8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in fact, I think since you host our global innovation center, we will invite </w:t>
      </w:r>
      <w:r w:rsidRPr="00D502F6">
        <w:rPr>
          <w:rFonts w:asciiTheme="minorHAnsi" w:hAnsiTheme="minorHAnsi" w:cstheme="minorHAnsi"/>
        </w:rPr>
        <w:noBreakHyphen/>
      </w:r>
      <w:r w:rsidRPr="00D502F6">
        <w:rPr>
          <w:rFonts w:asciiTheme="minorHAnsi" w:hAnsiTheme="minorHAnsi" w:cstheme="minorHAnsi"/>
        </w:rPr>
        <w:noBreakHyphen/>
        <w:t xml:space="preserve"> we are going to ask our team to do co</w:t>
      </w:r>
      <w:r w:rsidRPr="00D502F6">
        <w:rPr>
          <w:rFonts w:asciiTheme="minorHAnsi" w:hAnsiTheme="minorHAnsi" w:cstheme="minorHAnsi"/>
        </w:rPr>
        <w:noBreakHyphen/>
        <w:t xml:space="preserve">creation there. And then we see how we can bridge some gaps. </w:t>
      </w:r>
    </w:p>
    <w:p w14:paraId="291CF10F" w14:textId="60EB458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fully agree with the United States, Canada, and the other delegations that intervened, that we should avoid duplication of resources. </w:t>
      </w:r>
    </w:p>
    <w:p w14:paraId="5658A0D1" w14:textId="3CD87C1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idea is excellent. I assure you that we're going to study them and to see what we don't have right now that we can add into existing mechanisms. </w:t>
      </w:r>
    </w:p>
    <w:p w14:paraId="211E5FFF" w14:textId="581CF22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Madam Chair. </w:t>
      </w:r>
    </w:p>
    <w:p w14:paraId="25558CF5" w14:textId="698237F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 THE CHAIR: Thank you very much, director.</w:t>
      </w:r>
    </w:p>
    <w:p w14:paraId="5E0D6C3E" w14:textId="43AA570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 Thank you, Madam Chair. Thank you for the kind interventions. Regarding the question from the Distinguished Delegate from Germany, the proposal is, first, thought to be a regional effort and then maybe expanded to an interregional effort where the cross</w:t>
      </w:r>
      <w:r w:rsidRPr="00D502F6">
        <w:rPr>
          <w:rFonts w:asciiTheme="minorHAnsi" w:hAnsiTheme="minorHAnsi" w:cstheme="minorHAnsi"/>
        </w:rPr>
        <w:noBreakHyphen/>
        <w:t xml:space="preserve">regional participation can take place. </w:t>
      </w:r>
    </w:p>
    <w:p w14:paraId="43FE6D2D" w14:textId="78DA506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As for duplication of efforts and duplication of reporting, we agree that the BDT provides information on projects, but minor activities such as the one mentioned by regional director [?] the exchange that we had recently, we think that further reporting and further broadcasting of such activities can invite more such stakeholders. </w:t>
      </w:r>
    </w:p>
    <w:p w14:paraId="12AF2B58" w14:textId="6A4B98F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Which the current platforms do not address. </w:t>
      </w:r>
    </w:p>
    <w:p w14:paraId="651E9A32" w14:textId="71375CC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Also, this particular proposal is for referring to area of fiscal granularity. </w:t>
      </w:r>
    </w:p>
    <w:p w14:paraId="620E5816" w14:textId="73EFD2A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Right now the regional initiatives are being represented. And we thank the community for that. </w:t>
      </w:r>
    </w:p>
    <w:p w14:paraId="5B5641B8" w14:textId="5270402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But the area offices in specific are not being able to present this individual activities and that is what we intend through this proposal. </w:t>
      </w:r>
    </w:p>
    <w:p w14:paraId="1724281B" w14:textId="3759238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Also for this proposal, this proposal also includes events calendar that proposes future or forward</w:t>
      </w:r>
      <w:r w:rsidRPr="00D502F6">
        <w:rPr>
          <w:rFonts w:asciiTheme="minorHAnsi" w:hAnsiTheme="minorHAnsi" w:cstheme="minorHAnsi"/>
        </w:rPr>
        <w:noBreakHyphen/>
        <w:t xml:space="preserve">looking activities that can be presented to the stakeholders so they can plan and organize their efforts and then deploy resources accordingly. </w:t>
      </w:r>
    </w:p>
    <w:p w14:paraId="61235BBD" w14:textId="71B3ECD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of course we welcome the director's remarks regarding streamlining all the efforts and </w:t>
      </w:r>
      <w:r w:rsidRPr="00D502F6">
        <w:rPr>
          <w:rFonts w:asciiTheme="minorHAnsi" w:hAnsiTheme="minorHAnsi" w:cstheme="minorHAnsi"/>
        </w:rPr>
        <w:lastRenderedPageBreak/>
        <w:t xml:space="preserve">identifying the gaps. So if this proposal can form a larger umbrella and all the gaps are identified, this can definitely help Member States. </w:t>
      </w:r>
    </w:p>
    <w:p w14:paraId="248349E3" w14:textId="1E910FC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5BB65657" w14:textId="3E1716E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Good. Okay, thank you, India, for this contribution. </w:t>
      </w:r>
    </w:p>
    <w:p w14:paraId="7D1B2F61" w14:textId="16D5FB4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think that we shall take into account all of the observations both from the director and others as well and we will take note of those contributions and make the adjustments necessary. </w:t>
      </w:r>
    </w:p>
    <w:p w14:paraId="16F58C09" w14:textId="2A14989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Let's move on to Document 16 and I shall invite Ms. Archana to present the document. Go ahead, madam. </w:t>
      </w:r>
    </w:p>
    <w:p w14:paraId="6509E90B" w14:textId="732EF0F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ARCHANA GULATI: Thank you, Chair. </w:t>
      </w:r>
    </w:p>
    <w:p w14:paraId="483E388B" w14:textId="6ADEDCD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Dear delegates, on behalf of the BDT Director, it's my pleasure to introduce Document 16 informing TDAG about the final report on the review of the ITU regional presence. </w:t>
      </w:r>
    </w:p>
    <w:p w14:paraId="160BF567" w14:textId="02CBFFD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review has been undertaken, as per the recommendations of council 25, in particular Paragraph 26 of the Document 105 that is the report by the Chair of the Standing Committee on administration and management. Paragraph 26, annex H, Annex A, and Annex 1. </w:t>
      </w:r>
    </w:p>
    <w:p w14:paraId="63D24024" w14:textId="6723018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In this document, annex H mandates ability to carry out the review. </w:t>
      </w:r>
    </w:p>
    <w:p w14:paraId="13F3891C" w14:textId="44FE356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BDT commenced its work in July 2027 and has completed all phases of the review and has since submitted the final report on its findings for reporting to council. </w:t>
      </w:r>
    </w:p>
    <w:p w14:paraId="00DFBD75" w14:textId="67541C2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BDT's final report on the review of the ITU regional presence provides evidence</w:t>
      </w:r>
      <w:r w:rsidRPr="00D502F6">
        <w:rPr>
          <w:rFonts w:asciiTheme="minorHAnsi" w:hAnsiTheme="minorHAnsi" w:cstheme="minorHAnsi"/>
        </w:rPr>
        <w:noBreakHyphen/>
        <w:t xml:space="preserve">based findings of the review in relation to 27 key performance indicators and 12 scope of work items provided by the membership. </w:t>
      </w:r>
    </w:p>
    <w:p w14:paraId="2273F385" w14:textId="20C87BD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In accordance with the methodology prescribed by the membership, data was collected from primary and secondary data sources, including the membership survey. </w:t>
      </w:r>
    </w:p>
    <w:p w14:paraId="5551E9C4" w14:textId="46442DD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membership survey was closed on 31st of October, 2025, and interim results were presented during the special session on regional presence that was held on 24th of November, 2025, during the World Telecommunication Development Conference. </w:t>
      </w:r>
    </w:p>
    <w:p w14:paraId="4281EF3D" w14:textId="409E79A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As a part of the stakeholder consultation, BDT also designed an internal assessment survey. Initially this was completed on 7th of November, 2025. However, following feedback received during the WTDC special session, the deadline for responses was extended to 24th of December and participation was widened to include all ITU P and G staff. </w:t>
      </w:r>
    </w:p>
    <w:p w14:paraId="0DC3D007" w14:textId="1AAEB80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BDT also conducted throughout extensive document analysis and also interviews with the regional telecommunication organization. And an information session was held prior to Council 2026. </w:t>
      </w:r>
    </w:p>
    <w:p w14:paraId="2C10605B" w14:textId="3BD646F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Following the national survey, internal assessment survey, document analysis, interventions of the ITUs and external and internal auditors, analysis was carried out to arrive at the findings of the review. </w:t>
      </w:r>
    </w:p>
    <w:p w14:paraId="0B4D454C" w14:textId="266C956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final report on the work done by BDT that covers the background and the context, the methodology, and the detailed findings of the review are available in the TDAG 26 information Document 9 which is posted on our website and you're invited to have a look at it. </w:t>
      </w:r>
    </w:p>
    <w:p w14:paraId="2E683DF7" w14:textId="2EAD0C1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key findings that will be presented to Council in the Council Document 24 and this Council Document 24 will be supported by an information Document 10 that would contain the BDT findings of the review. </w:t>
      </w:r>
    </w:p>
    <w:p w14:paraId="701DFFE6" w14:textId="3FB6204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Chair. Back to you. </w:t>
      </w:r>
    </w:p>
    <w:p w14:paraId="49EF0C38" w14:textId="4902288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for this very detailed presentation. </w:t>
      </w:r>
    </w:p>
    <w:p w14:paraId="72B4AF4F" w14:textId="72D994D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Now, are there any observations on this? </w:t>
      </w:r>
    </w:p>
    <w:p w14:paraId="18B66A47" w14:textId="2030C99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Egypt. Then Nigeria. Nigeria, Egypt, India, UK. </w:t>
      </w:r>
    </w:p>
    <w:p w14:paraId="2917F3F2" w14:textId="0AB3521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So let's start with </w:t>
      </w:r>
      <w:r w:rsidRPr="00D502F6">
        <w:rPr>
          <w:rFonts w:asciiTheme="minorHAnsi" w:hAnsiTheme="minorHAnsi" w:cstheme="minorHAnsi"/>
        </w:rPr>
        <w:noBreakHyphen/>
      </w:r>
      <w:r w:rsidRPr="00D502F6">
        <w:rPr>
          <w:rFonts w:asciiTheme="minorHAnsi" w:hAnsiTheme="minorHAnsi" w:cstheme="minorHAnsi"/>
        </w:rPr>
        <w:noBreakHyphen/>
        <w:t xml:space="preserve"> it's Nigeria online, says the Chair. Nigeria. </w:t>
      </w:r>
    </w:p>
    <w:p w14:paraId="16F64FB3" w14:textId="1C61363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NIGERIA: Thank you, Madam Chair. </w:t>
      </w:r>
    </w:p>
    <w:p w14:paraId="025C5621" w14:textId="5868B69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Nigeria welcomes Document 16 and thanks the Secretariat for the interim report on the review of the ITU regional perspectives. </w:t>
      </w:r>
    </w:p>
    <w:p w14:paraId="2B60EA22" w14:textId="4432837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From our perspective, ITU regional offices remain a critical link between the Union and Member States, particularly for capacity building and policy support. </w:t>
      </w:r>
    </w:p>
    <w:p w14:paraId="4002F265" w14:textId="60E9812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However, demand for ITU assistance continues to [?] wider reach and visibility of regional persons remain uneven across countries and subregions. </w:t>
      </w:r>
    </w:p>
    <w:p w14:paraId="4C19E794" w14:textId="790CC61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We'd like to highlight the increasing importance of consumer</w:t>
      </w:r>
      <w:r w:rsidRPr="00D502F6">
        <w:rPr>
          <w:rFonts w:asciiTheme="minorHAnsi" w:hAnsiTheme="minorHAnsi" w:cstheme="minorHAnsi"/>
        </w:rPr>
        <w:noBreakHyphen/>
        <w:t xml:space="preserve">focused issues as digital services expand, challenges related to affordability, quality of service, consumer information, and user trust are becoming more pronounced. </w:t>
      </w:r>
    </w:p>
    <w:p w14:paraId="18D5FF45" w14:textId="7A17D25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believe ITU general office can play a stronger role in supporting Member States true consumer education and sharing of best practices on consumer protection. </w:t>
      </w:r>
    </w:p>
    <w:p w14:paraId="64AEC01F" w14:textId="7EED552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also encourage the inclusion of clear performance indicators in the review to enable Member States better access impact and responsiveness at the regional level. </w:t>
      </w:r>
    </w:p>
    <w:p w14:paraId="1F0D5F19" w14:textId="71E8BB9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Finally, we support stronger and more regular consultation mechanism to ensure ITU regional activities remain demand</w:t>
      </w:r>
      <w:r w:rsidRPr="00D502F6">
        <w:rPr>
          <w:rFonts w:asciiTheme="minorHAnsi" w:hAnsiTheme="minorHAnsi" w:cstheme="minorHAnsi"/>
        </w:rPr>
        <w:noBreakHyphen/>
        <w:t xml:space="preserve">driven and aligned with national digital priorities. </w:t>
      </w:r>
    </w:p>
    <w:p w14:paraId="5F0602E5" w14:textId="08727F6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04A9E99B" w14:textId="2B8D842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Nigeria. </w:t>
      </w:r>
    </w:p>
    <w:p w14:paraId="05738DB1" w14:textId="6F12C24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Egypt. </w:t>
      </w:r>
    </w:p>
    <w:p w14:paraId="3D0F837C" w14:textId="3DB4D56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EGYPT: Thank you, Madam Chair. I will speak in Arabic. </w:t>
      </w:r>
    </w:p>
    <w:p w14:paraId="17341121" w14:textId="5D6C54C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Firstly, we should like to thank the development sector of the ITU for what it has done, its efforts made to prepare such a report which we fully support. </w:t>
      </w:r>
    </w:p>
    <w:p w14:paraId="4381D3BD" w14:textId="1FFDD14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As has been indicated by this report, what we're speaking about here is the last step in terms of reviewing the regional presence of the ITU. Which was a four</w:t>
      </w:r>
      <w:r w:rsidRPr="00D502F6">
        <w:rPr>
          <w:rFonts w:asciiTheme="minorHAnsi" w:hAnsiTheme="minorHAnsi" w:cstheme="minorHAnsi"/>
        </w:rPr>
        <w:noBreakHyphen/>
        <w:t xml:space="preserve">step process. </w:t>
      </w:r>
    </w:p>
    <w:p w14:paraId="66A4CEB4" w14:textId="675363D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Given the small amount of time that was afforded to this entire review and the deadline which is fast approaching for the next plenipot, we do cherish the hope that we'll be able to consider this detailed report which is a report which talks about the activities of the BDT. </w:t>
      </w:r>
    </w:p>
    <w:p w14:paraId="5B9AAF73" w14:textId="052A2C6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I'm talking about TDAG 9, will that document be shared with the Council? And will it be submitted to the next Council session? That's a question that we hope that that will happen, such that the Council can examine the document, given the major importance of that document, and also given the level of detail that that document gets into. </w:t>
      </w:r>
    </w:p>
    <w:p w14:paraId="5849A35F" w14:textId="3DF5A06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Member States, always want to have access to more details, more details, more details for their debates in order to have information. More information helps us as part of the review. </w:t>
      </w:r>
    </w:p>
    <w:p w14:paraId="1C0D5020" w14:textId="1317E32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so if that document were not to be submitted to the Council, then it would mean that we're going to have to ask more questions. But if this </w:t>
      </w:r>
      <w:r w:rsidRPr="00D502F6">
        <w:rPr>
          <w:rFonts w:asciiTheme="minorHAnsi" w:hAnsiTheme="minorHAnsi" w:cstheme="minorHAnsi"/>
        </w:rPr>
        <w:noBreakHyphen/>
      </w:r>
      <w:r w:rsidRPr="00D502F6">
        <w:rPr>
          <w:rFonts w:asciiTheme="minorHAnsi" w:hAnsiTheme="minorHAnsi" w:cstheme="minorHAnsi"/>
        </w:rPr>
        <w:noBreakHyphen/>
        <w:t xml:space="preserve"> if this document goes to the Council beforehand, then it will empower us and allow us to save time when we consider the regional presence of the ITU there. </w:t>
      </w:r>
    </w:p>
    <w:p w14:paraId="45C7A295" w14:textId="1672A83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16B5087F" w14:textId="47ACE7C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w:t>
      </w:r>
    </w:p>
    <w:p w14:paraId="3A13A5DC" w14:textId="4F4593C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India. </w:t>
      </w:r>
    </w:p>
    <w:p w14:paraId="1ECECBD4" w14:textId="3B4390F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INDIA: Thank you, Madam Chair. The BDT view has drawn on an extensive evidence base, including the desk research, surveys, stakeholder [?] and regional telecommunication organizations to include 27 KPI assessments and analysis across 12 scope of dimensions. </w:t>
      </w:r>
    </w:p>
    <w:p w14:paraId="7E6E54DC" w14:textId="2A1C17E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 xml:space="preserve">As hosts of the only ITU area office and innovation center, we recognize, appreciate, and congratulate the BDT for the work done in compiling the evidence and preparing this report. </w:t>
      </w:r>
    </w:p>
    <w:p w14:paraId="69BA7BBF" w14:textId="12CD2AF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believe the ITU regional offices play an important role in fulfilling the mandate of the  BDT to provide and enable digital transformation. </w:t>
      </w:r>
    </w:p>
    <w:p w14:paraId="322A4A18" w14:textId="63F72FB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report has gone beyond ITU to compare other specialized. And we [?] resources through other agencies to maximize impact. </w:t>
      </w:r>
    </w:p>
    <w:p w14:paraId="1B69504A" w14:textId="1CEE200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Madam Chair. </w:t>
      </w:r>
    </w:p>
    <w:p w14:paraId="3239EAFE" w14:textId="764E736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India. </w:t>
      </w:r>
    </w:p>
    <w:p w14:paraId="72F8F061" w14:textId="3AADC9E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UK. </w:t>
      </w:r>
    </w:p>
    <w:p w14:paraId="532ABED6" w14:textId="38275F1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w:t>
      </w:r>
      <w:r w:rsidRPr="00D502F6">
        <w:rPr>
          <w:rFonts w:asciiTheme="minorHAnsi" w:hAnsiTheme="minorHAnsi" w:cstheme="minorHAnsi"/>
          <w:caps/>
        </w:rPr>
        <w:t xml:space="preserve"> UK:</w:t>
      </w:r>
      <w:r w:rsidRPr="00D502F6">
        <w:rPr>
          <w:rFonts w:asciiTheme="minorHAnsi" w:hAnsiTheme="minorHAnsi" w:cstheme="minorHAnsi"/>
        </w:rPr>
        <w:t xml:space="preserve"> Thank you, Chair, for giving me the floor. And in a similar spirit to our colleague from Egypt on wanting to have kind of more information to help inform progression of this work appropriately at the ITU Council, I wanted to see if I could use this opportunity to ask a couple of questions to get a bit more detail to help inform my counselor on these issues from these documents as they progress through Council. </w:t>
      </w:r>
    </w:p>
    <w:p w14:paraId="29E7EC7D" w14:textId="5977A35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The first one is around cross</w:t>
      </w:r>
      <w:r w:rsidRPr="00D502F6">
        <w:rPr>
          <w:rFonts w:asciiTheme="minorHAnsi" w:hAnsiTheme="minorHAnsi" w:cstheme="minorHAnsi"/>
        </w:rPr>
        <w:noBreakHyphen/>
        <w:t xml:space="preserve">sector collaboration and how that's being addressed. </w:t>
      </w:r>
    </w:p>
    <w:p w14:paraId="41683B98" w14:textId="5DC2EE7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You know, from the document I noted that there's roughly about half of staff agreeing with regions participating across all three sectors. And we saw really positive examples from the regional directors in this, and I think them for that information. </w:t>
      </w:r>
    </w:p>
    <w:p w14:paraId="56C31B4C" w14:textId="1A442B1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But there's clearly a bridge between [?] and resources. I was curious to understand how we communicate that bridge and how we're closing it. </w:t>
      </w:r>
    </w:p>
    <w:p w14:paraId="15FB0DBA" w14:textId="443610F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second question I wanted to ask was around financial visibility, particularly for the regional offices. I noted there was a concern around only a third of staff saying that the regional offices and area offices had access to timely product data. </w:t>
      </w:r>
    </w:p>
    <w:p w14:paraId="5B4A4740" w14:textId="69356DA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In the context we have this aspiration of localizing and delegating work into the offices to bring it closer to countries in need. And this aspiration of we do need to maintain the trajectory of results</w:t>
      </w:r>
      <w:r w:rsidRPr="00D502F6">
        <w:rPr>
          <w:rFonts w:asciiTheme="minorHAnsi" w:hAnsiTheme="minorHAnsi" w:cstheme="minorHAnsi"/>
        </w:rPr>
        <w:noBreakHyphen/>
        <w:t xml:space="preserve">based management and the kind of continuity and compliance aspect there. </w:t>
      </w:r>
    </w:p>
    <w:p w14:paraId="4B9C424F" w14:textId="41BC9A0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my question there is how are we navigating that process of delegation and localizing while maintaining those critical financial controls so that we kind of continue to meet the aspirations of the whole organization. </w:t>
      </w:r>
    </w:p>
    <w:p w14:paraId="44A8A54B" w14:textId="7B6DC9C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yeah, just those two questions, if I could, on cross</w:t>
      </w:r>
      <w:r w:rsidRPr="00D502F6">
        <w:rPr>
          <w:rFonts w:asciiTheme="minorHAnsi" w:hAnsiTheme="minorHAnsi" w:cstheme="minorHAnsi"/>
        </w:rPr>
        <w:noBreakHyphen/>
        <w:t xml:space="preserve">sector collaboration and on financial control in the context of delegation. </w:t>
      </w:r>
    </w:p>
    <w:p w14:paraId="14DA0ADC" w14:textId="3DE2727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Chair. </w:t>
      </w:r>
    </w:p>
    <w:p w14:paraId="0BDF60E2" w14:textId="334F233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UK. </w:t>
      </w:r>
    </w:p>
    <w:p w14:paraId="1394721B" w14:textId="7E06CDD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have an online request for the floor. Bahamas, go ahead. </w:t>
      </w:r>
    </w:p>
    <w:p w14:paraId="40EA2B88" w14:textId="6613C1A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w:t>
      </w:r>
      <w:r w:rsidRPr="00D502F6">
        <w:rPr>
          <w:rFonts w:asciiTheme="minorHAnsi" w:hAnsiTheme="minorHAnsi" w:cstheme="minorHAnsi"/>
          <w:caps/>
        </w:rPr>
        <w:t xml:space="preserve"> Bahamas:</w:t>
      </w:r>
      <w:r w:rsidRPr="00D502F6">
        <w:rPr>
          <w:rFonts w:asciiTheme="minorHAnsi" w:hAnsiTheme="minorHAnsi" w:cstheme="minorHAnsi"/>
        </w:rPr>
        <w:t xml:space="preserve"> Good morning, Chair, for giving me the floor. As it's the first time taking the floor, I'd like to congratulate you and wish you all the best of your chairship of the TDAG for the next cycle. </w:t>
      </w:r>
    </w:p>
    <w:p w14:paraId="7294E34F" w14:textId="1EF8994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I'd also like to thank the Secretariat for their presentation of this report and to commend ITU in its efforts for the substantial work undertaken in carrying out this review. </w:t>
      </w:r>
    </w:p>
    <w:p w14:paraId="54E144E9" w14:textId="421C22F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We believe that the report provides several very useful findings for consideration of Member States. But we would be interested </w:t>
      </w:r>
      <w:r w:rsidRPr="00D502F6">
        <w:rPr>
          <w:rFonts w:asciiTheme="minorHAnsi" w:hAnsiTheme="minorHAnsi" w:cstheme="minorHAnsi"/>
        </w:rPr>
        <w:noBreakHyphen/>
      </w:r>
      <w:r w:rsidRPr="00D502F6">
        <w:rPr>
          <w:rFonts w:asciiTheme="minorHAnsi" w:hAnsiTheme="minorHAnsi" w:cstheme="minorHAnsi"/>
        </w:rPr>
        <w:noBreakHyphen/>
        <w:t xml:space="preserve"> we echo some of the sentiments expressed by other counselors this morning, but we'd be interested to hear how the Secretariat moves from these findings of a review to a next set of recommendations to address the gaps identified for Council's consideration, including measures that may require consideration by the Plenipotentiary </w:t>
      </w:r>
      <w:r w:rsidRPr="00D502F6">
        <w:rPr>
          <w:rFonts w:asciiTheme="minorHAnsi" w:hAnsiTheme="minorHAnsi" w:cstheme="minorHAnsi"/>
        </w:rPr>
        <w:lastRenderedPageBreak/>
        <w:t xml:space="preserve">Conference. </w:t>
      </w:r>
    </w:p>
    <w:p w14:paraId="611D782F" w14:textId="4C75203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Chair. </w:t>
      </w:r>
    </w:p>
    <w:p w14:paraId="42987F3C" w14:textId="44628FD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Michelle. </w:t>
      </w:r>
    </w:p>
    <w:p w14:paraId="6F560AAB" w14:textId="1434F01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Russian Federation and then it will be Bulgaria and then I'll close </w:t>
      </w:r>
      <w:r w:rsidRPr="00D502F6">
        <w:rPr>
          <w:rFonts w:asciiTheme="minorHAnsi" w:hAnsiTheme="minorHAnsi" w:cstheme="minorHAnsi"/>
        </w:rPr>
        <w:noBreakHyphen/>
      </w:r>
      <w:r w:rsidRPr="00D502F6">
        <w:rPr>
          <w:rFonts w:asciiTheme="minorHAnsi" w:hAnsiTheme="minorHAnsi" w:cstheme="minorHAnsi"/>
        </w:rPr>
        <w:noBreakHyphen/>
        <w:t xml:space="preserve"> I'll close the list. </w:t>
      </w:r>
    </w:p>
    <w:p w14:paraId="52E43536" w14:textId="4DEC6D8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Russian Federation, please. </w:t>
      </w:r>
    </w:p>
    <w:p w14:paraId="17DA3276" w14:textId="02331B4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&gt;&gt; RUSSIAN FEDERATION: Thank you very much, Madam Chair. We would like to note that the mechanism of regional offices </w:t>
      </w:r>
      <w:r w:rsidRPr="00D502F6">
        <w:rPr>
          <w:rFonts w:asciiTheme="minorHAnsi" w:hAnsiTheme="minorHAnsi" w:cstheme="minorHAnsi"/>
        </w:rPr>
        <w:noBreakHyphen/>
      </w:r>
      <w:r w:rsidRPr="00D502F6">
        <w:rPr>
          <w:rFonts w:asciiTheme="minorHAnsi" w:hAnsiTheme="minorHAnsi" w:cstheme="minorHAnsi"/>
        </w:rPr>
        <w:noBreakHyphen/>
        <w:t xml:space="preserve"> regional presence is very important. Because here in the headquarters what we're doing is implement global projects, but global projects are in some ways don't reflect the needs sometimes, project the needs of the regions. </w:t>
      </w:r>
    </w:p>
    <w:p w14:paraId="28CE842D" w14:textId="7DAA4BF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for our CIS region, for example, this is the case. It's topical. </w:t>
      </w:r>
    </w:p>
    <w:p w14:paraId="15B18BBD" w14:textId="0930D5B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that said, we do support the comments, which have been heard this entire week. And we raised them, our colleagues raised them, specifically our distinguished colleague from the UK. </w:t>
      </w:r>
    </w:p>
    <w:p w14:paraId="574A9FE2" w14:textId="3182B00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This was about the fact that at this meeting we've clearly understood that there is an opportunity to increase transparency both from a financial flows point of view and from an implementation of projects point of view. </w:t>
      </w:r>
    </w:p>
    <w:p w14:paraId="64E49337" w14:textId="7DA8F13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we cherish the hope here that the work that has been done at this morning, for example, we heard this morning that </w:t>
      </w:r>
      <w:r w:rsidRPr="00D502F6">
        <w:rPr>
          <w:rFonts w:asciiTheme="minorHAnsi" w:hAnsiTheme="minorHAnsi" w:cstheme="minorHAnsi"/>
        </w:rPr>
        <w:noBreakHyphen/>
      </w:r>
      <w:r w:rsidRPr="00D502F6">
        <w:rPr>
          <w:rFonts w:asciiTheme="minorHAnsi" w:hAnsiTheme="minorHAnsi" w:cstheme="minorHAnsi"/>
        </w:rPr>
        <w:noBreakHyphen/>
        <w:t xml:space="preserve"> we heard about the dashboard earlier. We hope that that work will also spill over into what's going on in the regional offices to make sure that, as our distinguished colleague from Egypt said, to make sure we have more and more and more data. More information and fewer, fewer questions. </w:t>
      </w:r>
    </w:p>
    <w:p w14:paraId="2FF09753" w14:textId="553B771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so much. </w:t>
      </w:r>
    </w:p>
    <w:p w14:paraId="3BEA05AC" w14:textId="6553B32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w:t>
      </w:r>
    </w:p>
    <w:p w14:paraId="1BE86C02" w14:textId="570C88D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Bulgaria to take us home. </w:t>
      </w:r>
    </w:p>
    <w:p w14:paraId="3E843802" w14:textId="16EA068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BULGARIA: Thank you, Chair. And thank you to the Secretariat for this document. In the report of the review of the [?] we would like to see more information regarding financial and human resources allocation as well as greater visibility and communication about regional activities and outcomes. </w:t>
      </w:r>
    </w:p>
    <w:p w14:paraId="71656FCD" w14:textId="2B0A51C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w:t>
      </w:r>
    </w:p>
    <w:p w14:paraId="5B7F0BD3" w14:textId="45EEF64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Distinguished Colleagues, for your contributions. Very useful and helpful. </w:t>
      </w:r>
    </w:p>
    <w:p w14:paraId="33F57D56" w14:textId="7B6A351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I'm going to give the floor to the director now. To the Secretariat first and then to respond to concerns that have been raised. </w:t>
      </w:r>
    </w:p>
    <w:p w14:paraId="6BD6245B" w14:textId="3482A70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SECRETARIAT: Thank you, Chair. I know the director will answer your questions much better than I do. But first let me address at a microlevel and I'm sure he's going to give you a much better answer. </w:t>
      </w:r>
    </w:p>
    <w:p w14:paraId="113DA847" w14:textId="134E163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But let me start one by one. </w:t>
      </w:r>
    </w:p>
    <w:p w14:paraId="056D70F5" w14:textId="35B682E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In terms of Egypt, we thank you very much. We know the important role that the Dell  </w:t>
      </w:r>
      <w:r w:rsidRPr="00D502F6">
        <w:rPr>
          <w:rFonts w:asciiTheme="minorHAnsi" w:hAnsiTheme="minorHAnsi" w:cstheme="minorHAnsi"/>
        </w:rPr>
        <w:noBreakHyphen/>
      </w:r>
      <w:r w:rsidRPr="00D502F6">
        <w:rPr>
          <w:rFonts w:asciiTheme="minorHAnsi" w:hAnsiTheme="minorHAnsi" w:cstheme="minorHAnsi"/>
        </w:rPr>
        <w:noBreakHyphen/>
        <w:t xml:space="preserve"> delegate from Egypt has provided and we're grateful for this exercise. </w:t>
      </w:r>
    </w:p>
    <w:p w14:paraId="52930D37" w14:textId="35C8089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have Document 9 and that document has been submitted for publication for Council. So what you see right now on the Council side is a short key findings summary, but there's also supporting information Document 10 to Council that should contain the same detailed report. </w:t>
      </w:r>
    </w:p>
    <w:p w14:paraId="6E6EE93E" w14:textId="55FD952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We had submitted this detailed report for the review of the inter</w:t>
      </w:r>
      <w:r w:rsidRPr="00D502F6">
        <w:rPr>
          <w:rFonts w:asciiTheme="minorHAnsi" w:hAnsiTheme="minorHAnsi" w:cstheme="minorHAnsi"/>
        </w:rPr>
        <w:noBreakHyphen/>
        <w:t>sectoral task force and also for submission to the membership through Council fairly </w:t>
      </w:r>
      <w:r w:rsidRPr="00D502F6">
        <w:rPr>
          <w:rFonts w:asciiTheme="minorHAnsi" w:hAnsiTheme="minorHAnsi" w:cstheme="minorHAnsi"/>
        </w:rPr>
        <w:noBreakHyphen/>
      </w:r>
      <w:r w:rsidRPr="00D502F6">
        <w:rPr>
          <w:rFonts w:asciiTheme="minorHAnsi" w:hAnsiTheme="minorHAnsi" w:cstheme="minorHAnsi"/>
        </w:rPr>
        <w:noBreakHyphen/>
        <w:t xml:space="preserve"> quite some time back. So we expect that it will be published very soon. </w:t>
      </w:r>
    </w:p>
    <w:p w14:paraId="2FF6EFCD" w14:textId="7C505B1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 xml:space="preserve">So this is, I hope, answers your question. </w:t>
      </w:r>
    </w:p>
    <w:p w14:paraId="2F5A641D" w14:textId="31C2DA8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Coming to Nigeria, that was the first set of interventions, I apologize, that the Distinguished Delegate from Nigeria raised some very important issues, including what they would like to see ITU perform, for example, on more focused issues and also will that ITU regional offices should share best practices. </w:t>
      </w:r>
    </w:p>
    <w:p w14:paraId="39BF81CE" w14:textId="1B46DD0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again, the common thread that has emerged in the reviewed and the reading is that the delegate put it very well, more and more information. </w:t>
      </w:r>
    </w:p>
    <w:p w14:paraId="02E38A71" w14:textId="089A9A9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 would like to reassure you that when we work in BDT as staff, that is what we are told. Please give the membership as much information as they need and as much as you can possibly give. </w:t>
      </w:r>
    </w:p>
    <w:p w14:paraId="6E42B2EA" w14:textId="2E29FB3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are encouraged to be transparent and we do that every day. We've seen this is a request from membership and we acknowledge that. </w:t>
      </w:r>
    </w:p>
    <w:p w14:paraId="0FD6BF1D" w14:textId="1B97045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Coming to India again, we thank you for your comments and appreciation and we will keep trying to improve on all aspects in terms of providing services and also in terms of our transparency. </w:t>
      </w:r>
    </w:p>
    <w:p w14:paraId="3C6E6891" w14:textId="0B8F0AA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And I think that also answers the question from the </w:t>
      </w:r>
      <w:r w:rsidRPr="00D502F6">
        <w:rPr>
          <w:rFonts w:asciiTheme="minorHAnsi" w:hAnsiTheme="minorHAnsi" w:cstheme="minorHAnsi"/>
        </w:rPr>
        <w:noBreakHyphen/>
      </w:r>
      <w:r w:rsidRPr="00D502F6">
        <w:rPr>
          <w:rFonts w:asciiTheme="minorHAnsi" w:hAnsiTheme="minorHAnsi" w:cstheme="minorHAnsi"/>
        </w:rPr>
        <w:noBreakHyphen/>
        <w:t xml:space="preserve"> the comment from the Distinguished Delegate from Russia. We've notice in this meeting the requirement for more transparency and it came out in the reviews that we conducted with the telecom organizations. </w:t>
      </w:r>
    </w:p>
    <w:p w14:paraId="72AE62E2" w14:textId="09994CB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They are appreciative of the regional offices, and that made us really proud of our colleagues in the regional offices. </w:t>
      </w:r>
    </w:p>
    <w:p w14:paraId="27145AA2" w14:textId="5921C9D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They also said that they would like the efforts of the ITU to be closer and more finely  tuned to the regional priorities. And we factored that into the findings of the review. </w:t>
      </w:r>
    </w:p>
    <w:p w14:paraId="52E5CD4B" w14:textId="004965D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where you're highlighting certain [?] of the review, you have mentioned for example that the findings suggest that the staff as well as the membership would like to see greater access to the technical expertise of all sectors in the work that is done by BDT in the regional offices. </w:t>
      </w:r>
    </w:p>
    <w:p w14:paraId="5501AB48" w14:textId="1AD4EB6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we acknowledge that finding. </w:t>
      </w:r>
    </w:p>
    <w:p w14:paraId="3C14DEB8" w14:textId="7557C9C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They've also spoken about more access to data. So staff on project implementation. It's knoll something that we are aware of. We're aware of and we've been working actively as a part of our efforts to improve project management and improve delivery within BDT. We have been actively engaging with ITU, other parts of ITU also to improve access to all types of information for project managers in the regional offices. </w:t>
      </w:r>
    </w:p>
    <w:p w14:paraId="07B11276" w14:textId="43E3B23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We're well tuned to that requirement and seen that it's echoed in the review also. The same applies to the balance of delegating authority and having the appropriate safeguards and accountability frameworks. </w:t>
      </w:r>
    </w:p>
    <w:p w14:paraId="2F1DF5A3" w14:textId="11392F1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This review factored in all the feedback and recommendations of internal and external auditors. So this was carefully reflected in the detailed report. You will find all the details there. And we acknowledge this. </w:t>
      </w:r>
    </w:p>
    <w:p w14:paraId="2B652D9B" w14:textId="59CF6A6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 think there was a question about the next steps. That, of course, is up to the membership. It will be discussed in Council and how are we going to teal  </w:t>
      </w:r>
      <w:r w:rsidRPr="00D502F6">
        <w:rPr>
          <w:rFonts w:asciiTheme="minorHAnsi" w:hAnsiTheme="minorHAnsi" w:cstheme="minorHAnsi"/>
        </w:rPr>
        <w:noBreakHyphen/>
      </w:r>
      <w:r w:rsidRPr="00D502F6">
        <w:rPr>
          <w:rFonts w:asciiTheme="minorHAnsi" w:hAnsiTheme="minorHAnsi" w:cstheme="minorHAnsi"/>
        </w:rPr>
        <w:noBreakHyphen/>
        <w:t xml:space="preserve"> deal with the findings of this review for the membership to take this forward. </w:t>
      </w:r>
    </w:p>
    <w:p w14:paraId="63936068" w14:textId="0531D95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We have been transparent be in giving you everything that we found which came out from the various sources of data that we collected from our analysis. But the next step will depend on the membership as well as the administration. </w:t>
      </w:r>
    </w:p>
    <w:p w14:paraId="27E67277" w14:textId="646BDC5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With that I hand over to the director who I'm sure will give you really nice insightful answers. </w:t>
      </w:r>
    </w:p>
    <w:p w14:paraId="4EC1FC4C" w14:textId="18F0A12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very much. </w:t>
      </w:r>
    </w:p>
    <w:p w14:paraId="02F8CAE0" w14:textId="6262AA0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BDT DIRECTOR: Thank you very much. I think that Archana is being very modest here. </w:t>
      </w:r>
    </w:p>
    <w:p w14:paraId="1D8BAFFF" w14:textId="7E20F6F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Let me </w:t>
      </w:r>
      <w:r w:rsidRPr="00D502F6">
        <w:rPr>
          <w:rFonts w:asciiTheme="minorHAnsi" w:hAnsiTheme="minorHAnsi" w:cstheme="minorHAnsi"/>
        </w:rPr>
        <w:noBreakHyphen/>
      </w:r>
      <w:r w:rsidRPr="00D502F6">
        <w:rPr>
          <w:rFonts w:asciiTheme="minorHAnsi" w:hAnsiTheme="minorHAnsi" w:cstheme="minorHAnsi"/>
        </w:rPr>
        <w:noBreakHyphen/>
        <w:t xml:space="preserve"> let me thank all the delegations that intervened and of course I recognize Egypt, India, Nigeria, et cetera. They were not specific asks for comments from us, but we took note of your suggested way forward. </w:t>
      </w:r>
    </w:p>
    <w:p w14:paraId="12EB7B18" w14:textId="51AEBB8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let me </w:t>
      </w:r>
      <w:r w:rsidRPr="00D502F6">
        <w:rPr>
          <w:rFonts w:asciiTheme="minorHAnsi" w:hAnsiTheme="minorHAnsi" w:cstheme="minorHAnsi"/>
        </w:rPr>
        <w:noBreakHyphen/>
      </w:r>
      <w:r w:rsidRPr="00D502F6">
        <w:rPr>
          <w:rFonts w:asciiTheme="minorHAnsi" w:hAnsiTheme="minorHAnsi" w:cstheme="minorHAnsi"/>
        </w:rPr>
        <w:noBreakHyphen/>
        <w:t xml:space="preserve"> let me go to the UK. I think you wanted to know what the cross</w:t>
      </w:r>
      <w:r w:rsidRPr="00D502F6">
        <w:rPr>
          <w:rFonts w:asciiTheme="minorHAnsi" w:hAnsiTheme="minorHAnsi" w:cstheme="minorHAnsi"/>
        </w:rPr>
        <w:noBreakHyphen/>
        <w:t xml:space="preserve">sectoral collaboration looks like. </w:t>
      </w:r>
    </w:p>
    <w:p w14:paraId="6EDE0DB3" w14:textId="375C9EE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analogy that was provided by Bruno this morning provided a little bit. What I have said in the past and am convinced is pretty much the case, we took ITU in review as a restaurant, radio communication Bureau and standardization Bureau are chefs. </w:t>
      </w:r>
    </w:p>
    <w:p w14:paraId="57C07EE4" w14:textId="7747F51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They know the ingredients to put into food which they prepare very well. And the BDT bridges the last mile between the chefs, the kitchen, and the restaurant. We are waiters. We serve the Member States. </w:t>
      </w:r>
    </w:p>
    <w:p w14:paraId="0ED0DC34" w14:textId="1E92DEB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 think that's how it has always been perceived to be. Standardization comes up with the standards, the BDT implements the standard. </w:t>
      </w:r>
    </w:p>
    <w:p w14:paraId="7D9C7587" w14:textId="03768DC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Radio communication and recommendations and the BDT bridges the gap with the membership. </w:t>
      </w:r>
    </w:p>
    <w:p w14:paraId="7655B68C" w14:textId="76293AA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Where needed, we have joined events with the two other bills to make sure that we get it right and also with expertise which is in the house. </w:t>
      </w:r>
    </w:p>
    <w:p w14:paraId="51491876" w14:textId="26BCA13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we work together, but of course avoiding stepping on each other's feet, duplicating effort, complicating the delivery of the messages and services. </w:t>
      </w:r>
    </w:p>
    <w:p w14:paraId="7C3C4D97" w14:textId="2D82896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So that's how it stands. We know what is happening. We follow </w:t>
      </w:r>
      <w:r w:rsidRPr="00D502F6">
        <w:rPr>
          <w:rFonts w:asciiTheme="minorHAnsi" w:hAnsiTheme="minorHAnsi" w:cstheme="minorHAnsi"/>
        </w:rPr>
        <w:noBreakHyphen/>
      </w:r>
      <w:r w:rsidRPr="00D502F6">
        <w:rPr>
          <w:rFonts w:asciiTheme="minorHAnsi" w:hAnsiTheme="minorHAnsi" w:cstheme="minorHAnsi"/>
        </w:rPr>
        <w:noBreakHyphen/>
        <w:t xml:space="preserve"> Marco is seated over there and his department will interface focal points for Radiocommunication Bureau and also the standardization bureau attempt to help you read the resolution on bridging the standardization gap. You will see the [?] to director BDT and the standardization bureau director, TSB. </w:t>
      </w:r>
    </w:p>
    <w:p w14:paraId="30799B2F" w14:textId="03DD67D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we work together in that respect. And I'm pleased that our collaboration is quite good. And there are cases where we think we need more expertise in radio communication or in operating the recommendations. And we always have access to the colleagues who are in those sectors. </w:t>
      </w:r>
    </w:p>
    <w:p w14:paraId="44432155" w14:textId="5FE58AE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But on our team, we're in the field and also in the headquarters, of course, recognize that developing standards and adopting standards remains in the TSB. We never interfere in and recommendations radio communication, we keep it </w:t>
      </w:r>
      <w:r w:rsidRPr="00D502F6">
        <w:rPr>
          <w:rFonts w:asciiTheme="minorHAnsi" w:hAnsiTheme="minorHAnsi" w:cstheme="minorHAnsi"/>
        </w:rPr>
        <w:noBreakHyphen/>
      </w:r>
      <w:r w:rsidRPr="00D502F6">
        <w:rPr>
          <w:rFonts w:asciiTheme="minorHAnsi" w:hAnsiTheme="minorHAnsi" w:cstheme="minorHAnsi"/>
        </w:rPr>
        <w:noBreakHyphen/>
        <w:t xml:space="preserve"> it doesn't mean we don't have expectations. We [?] radio communication and the [?] et cetera, which is fine. But our plates are very full. </w:t>
      </w:r>
    </w:p>
    <w:p w14:paraId="5E6289C0" w14:textId="040DC98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Bahamas, thank you also. You asked what recommendations Secretariat would give to Council and to PP. </w:t>
      </w:r>
    </w:p>
    <w:p w14:paraId="054B7CB8" w14:textId="1FF9408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What we are attempting to do in taking the survey was to base our findings on secondary data coming out of surveys, et cetera. And also primary data. </w:t>
      </w:r>
    </w:p>
    <w:p w14:paraId="3BFC5CE3" w14:textId="382E020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Primary data which is coming out of the service. </w:t>
      </w:r>
    </w:p>
    <w:p w14:paraId="5B843339" w14:textId="581128E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secondary data coming out of the written text. And it affects, and we report and avoided giving an opinion from the Secretariat, although you would just find the section that talks about findings. </w:t>
      </w:r>
    </w:p>
    <w:p w14:paraId="79AE0BD6" w14:textId="255AF5A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We don't want to hood wink the membership or to give our own opinion to distort the findings. But if you read the findings, they are self</w:t>
      </w:r>
      <w:r w:rsidRPr="00D502F6">
        <w:rPr>
          <w:rFonts w:asciiTheme="minorHAnsi" w:hAnsiTheme="minorHAnsi" w:cstheme="minorHAnsi"/>
        </w:rPr>
        <w:noBreakHyphen/>
        <w:t xml:space="preserve">explanatory and guide you. </w:t>
      </w:r>
    </w:p>
    <w:p w14:paraId="250913CB" w14:textId="2D8E789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membership has spoken. If you look at the percentage of respondents, you'll see the level of satisfaction with work that we are doing and how we are doing it. </w:t>
      </w:r>
    </w:p>
    <w:p w14:paraId="684920BF" w14:textId="4DB5BEF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Resolution 25 asks Secretary</w:t>
      </w:r>
      <w:r w:rsidRPr="00D502F6">
        <w:rPr>
          <w:rFonts w:asciiTheme="minorHAnsi" w:hAnsiTheme="minorHAnsi" w:cstheme="minorHAnsi"/>
        </w:rPr>
        <w:noBreakHyphen/>
        <w:t xml:space="preserve">General to carry regular assessments of regional presence. We did the heavy lifting through the [?] financial and human resource management and what we are reporting is a factual. </w:t>
      </w:r>
    </w:p>
    <w:p w14:paraId="587A1C99" w14:textId="506B7F0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It is for the membership in Council, in PP, to make decisions. I must qualify also that we found that </w:t>
      </w:r>
      <w:r w:rsidRPr="00D502F6">
        <w:rPr>
          <w:rFonts w:asciiTheme="minorHAnsi" w:hAnsiTheme="minorHAnsi" w:cstheme="minorHAnsi"/>
        </w:rPr>
        <w:lastRenderedPageBreak/>
        <w:t xml:space="preserve">internal staff when we were engaging with them and sending them the surveys, some of them particularly in Radiocommunication Bureau and TSB indicated that they had no idea as individuals, they don't interface that much because their job is to look at a database or to work on something else knowing that the BDT is the one that incorporates the work of the regional offices and daily offices and they would not really mind or getting themselves directly involved. </w:t>
      </w:r>
    </w:p>
    <w:p w14:paraId="5FA7F1EC" w14:textId="46F49744"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they're of no opinion, I don't know, and of course we captured that and we give you the statistics at this date. </w:t>
      </w:r>
    </w:p>
    <w:p w14:paraId="48F8CA7E" w14:textId="305BEB3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it's understandable. Our aim was to engage primarily with the membership, private sector and the sector members, associates, the Member States so that we see what we are delivering. </w:t>
      </w:r>
    </w:p>
    <w:p w14:paraId="0B7D22DC" w14:textId="515C4D5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that's what you will find in the report. But we presented this report to IMARK, and they were full of praises. They were impressed by the level and the depth of the research that we did and the work that we did. </w:t>
      </w:r>
    </w:p>
    <w:p w14:paraId="5AAF18A7" w14:textId="5D0FD5B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Particularly because we are assigned to this during the time of WTDC preparations. But we did it. And of course we thank the membership for responding. The respondents I think we had 77%, around there, which is very high. </w:t>
      </w:r>
    </w:p>
    <w:p w14:paraId="0A51AA7E" w14:textId="43861EB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Yeah, sure. </w:t>
      </w:r>
    </w:p>
    <w:p w14:paraId="7A0665DB" w14:textId="0B55923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Forgive me, director, for interrupting you. I wanted to ask for a couple more minutes. </w:t>
      </w:r>
    </w:p>
    <w:p w14:paraId="627E8AB4" w14:textId="6CD7679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INTERPRETER: Yes, you may have it Madam Chair. Yes, go ahead. Yes, with pleasure.  </w:t>
      </w:r>
    </w:p>
    <w:p w14:paraId="2B9BF6E1" w14:textId="1EAD6E9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BDT DIRECTOR: Thank you very much. Question was asked, what we going to do with this. Some Member States asked that we share the data. The information will be available and the TDAG has the right to refer documents to Council for perusal and for discussion making. </w:t>
      </w:r>
    </w:p>
    <w:p w14:paraId="195AE743" w14:textId="7E773D0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Russia spoke about global projects being probably less revealing than regional international projects. </w:t>
      </w:r>
    </w:p>
    <w:p w14:paraId="4F66C0CB" w14:textId="3F6D815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would like just to correct this perception that if there was a global project that doesn't take into account local conditions, we've got a project through the European Union which is on universal, meaningful connectivity. </w:t>
      </w:r>
    </w:p>
    <w:p w14:paraId="33FF0237" w14:textId="67080F9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Because when we are </w:t>
      </w:r>
      <w:r w:rsidRPr="00D502F6">
        <w:rPr>
          <w:rFonts w:asciiTheme="minorHAnsi" w:hAnsiTheme="minorHAnsi" w:cstheme="minorHAnsi"/>
        </w:rPr>
        <w:noBreakHyphen/>
      </w:r>
      <w:r w:rsidRPr="00D502F6">
        <w:rPr>
          <w:rFonts w:asciiTheme="minorHAnsi" w:hAnsiTheme="minorHAnsi" w:cstheme="minorHAnsi"/>
        </w:rPr>
        <w:noBreakHyphen/>
        <w:t xml:space="preserve"> and the data that we collect on connectivity, we simply tell you the raw figures. But we have gone a step further to tell you exactly what that connectivity's delivering to the membership in a human</w:t>
      </w:r>
      <w:r w:rsidRPr="00D502F6">
        <w:rPr>
          <w:rFonts w:asciiTheme="minorHAnsi" w:hAnsiTheme="minorHAnsi" w:cstheme="minorHAnsi"/>
        </w:rPr>
        <w:noBreakHyphen/>
        <w:t xml:space="preserve">centric way. </w:t>
      </w:r>
    </w:p>
    <w:p w14:paraId="5904C2FC" w14:textId="3B4A1E8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the people who are connected in engaging in comments, they're receiving government services, what are they doing with their connectivity. That's why we are doing this. </w:t>
      </w:r>
    </w:p>
    <w:p w14:paraId="26B91092" w14:textId="25819CED"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when we do that, we assess all the projects and we collect the data both households data, administrative data, as well as telecommunications data. </w:t>
      </w:r>
    </w:p>
    <w:p w14:paraId="24BD6E68" w14:textId="786DE3F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we report to the membership exactly what figures and what the impact is. </w:t>
      </w:r>
    </w:p>
    <w:p w14:paraId="12415C8F" w14:textId="2ACEAF6E"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our national, our global projects may be managed by project manager who is in Geneva where our regional projects are headed or implemented by a project manager who is in that respective region or in the country. </w:t>
      </w:r>
    </w:p>
    <w:p w14:paraId="70888614" w14:textId="562CD3D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When we are adding experts, we don't want them to text persons in Geneva and just a city here and base their analysis on desktop data. So we send them to the region. </w:t>
      </w:r>
    </w:p>
    <w:p w14:paraId="408CACF2" w14:textId="10C6F65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that is how we are also strengthening regional presence. </w:t>
      </w:r>
    </w:p>
    <w:p w14:paraId="6FD3872B" w14:textId="3BE5DD7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find someone implementing someone in the Americas, in Brazil, Bahamas, Barbados, Chile, Panama, same with other regions. We want regions to be strengthened by what we're implementing on the ground. </w:t>
      </w:r>
    </w:p>
    <w:p w14:paraId="20F572DC" w14:textId="7C6D36D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lastRenderedPageBreak/>
        <w:t xml:space="preserve">And we know I pretty much know every project which has been implement and the management team knows also. Because we sit together and we analyze together and we assess and we take remedial action together. </w:t>
      </w:r>
    </w:p>
    <w:p w14:paraId="03442DAE" w14:textId="04DD49BF"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it doesn't matter for us whether it's a national project, regional project, or global objective to the same governance, same accountability and the same reporting. </w:t>
      </w:r>
    </w:p>
    <w:p w14:paraId="699911D3" w14:textId="3862D910"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projects board will show you this. You can filter whether it is a national project or a regional project. We'll it's the what some of course we will hide some elements if a country asks us, this is our project, we don't want these elements to be made public. </w:t>
      </w:r>
    </w:p>
    <w:p w14:paraId="304DAC8A" w14:textId="432E08E3"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we ask you to ask the question through TIES account and then we always check to make sure that we are not breaching. </w:t>
      </w:r>
    </w:p>
    <w:p w14:paraId="2EE0EF4B" w14:textId="5817D0A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Bulgaria, more information on resources and staffing. I think the report that we have shows you the staffing level at each regional and area office. </w:t>
      </w:r>
    </w:p>
    <w:p w14:paraId="0648DCD4" w14:textId="24AC1E2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And I want to acknowledge the fact that working with the TSB we now have about six staff. I added through TSB and the position three of them are in Africa, some of them are in new Delhi, in Asia and the Pacific, and I think we're considering to have two or three in the Arab Region. </w:t>
      </w:r>
    </w:p>
    <w:p w14:paraId="344C568E" w14:textId="7A0DEB06"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On a percentage, I think currently 20% complete the work of the regional office in development. And so we are working quite closely with our colleagues in data sectors. We cooperate. We know what is happening. </w:t>
      </w:r>
    </w:p>
    <w:p w14:paraId="6FA15F7F" w14:textId="02FE471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If you look at a multimillion project, [?] TSB standardization bureau works on standards related to AI, et cetera. </w:t>
      </w:r>
    </w:p>
    <w:p w14:paraId="1CD98A25" w14:textId="6FFAAF7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The BDT is responsible for pillar 3, dissemination of early warning systems. And we know and we work together in integrating artificial intelligence into early warning systems so that when a Member State sends out an alarm, you don't send it to the whole country, you can target the region and the affected population to avoid anarchy and panic. </w:t>
      </w:r>
    </w:p>
    <w:p w14:paraId="60955C6B" w14:textId="7F29A40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this is what we are doing, and I think it is working very well. So the document that you have before you is factual. It provides you with the raw data. It gives you the analysis and the breakdown of our findings. </w:t>
      </w:r>
    </w:p>
    <w:p w14:paraId="5D0770CD" w14:textId="7B874609"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It is for you, the Member States, to make a decision as to how you want to proceed. </w:t>
      </w:r>
    </w:p>
    <w:p w14:paraId="017F52F3" w14:textId="0F96B3D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madam. </w:t>
      </w:r>
    </w:p>
    <w:p w14:paraId="0C9DEC07" w14:textId="237E209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I thank the distinguished director. </w:t>
      </w:r>
    </w:p>
    <w:p w14:paraId="2174816B" w14:textId="38B50065"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So after that presentation, now I would like us to take some time to reflect both in light of the discussions that we've had and on this important subject. </w:t>
      </w:r>
    </w:p>
    <w:p w14:paraId="0D959FAF" w14:textId="12DCFDBB"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 think that the main elements of these deliberations be reflected in the final report, so the Chair's report. I will include the fact that the director noted with satisfaction </w:t>
      </w:r>
      <w:r w:rsidRPr="00D502F6">
        <w:rPr>
          <w:rFonts w:asciiTheme="minorHAnsi" w:hAnsiTheme="minorHAnsi" w:cstheme="minorHAnsi"/>
        </w:rPr>
        <w:noBreakHyphen/>
      </w:r>
      <w:r w:rsidRPr="00D502F6">
        <w:rPr>
          <w:rFonts w:asciiTheme="minorHAnsi" w:hAnsiTheme="minorHAnsi" w:cstheme="minorHAnsi"/>
        </w:rPr>
        <w:noBreakHyphen/>
        <w:t xml:space="preserve"> rather TDAG noted with satisfaction, correct the speaker, and Document 16 and the work that has been done by the BDT to review within the deadlines before the conference. </w:t>
      </w:r>
    </w:p>
    <w:p w14:paraId="401BA213" w14:textId="42FEBD0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I'm particularly satisfied to see that this review was done in an impartial and objective fashion pursuant to the terms of reference that were given by the members. </w:t>
      </w:r>
    </w:p>
    <w:p w14:paraId="7F259C83" w14:textId="41A5D9E8"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I would also like to mention that TDAG has looked at the conclusions from the study groups on regional presence and according to some regional presence is very critical to the ITU's plan of action and ITU</w:t>
      </w:r>
      <w:r w:rsidRPr="00D502F6">
        <w:rPr>
          <w:rFonts w:asciiTheme="minorHAnsi" w:hAnsiTheme="minorHAnsi" w:cstheme="minorHAnsi"/>
        </w:rPr>
        <w:noBreakHyphen/>
        <w:t xml:space="preserve">D's strategies as well. </w:t>
      </w:r>
    </w:p>
    <w:p w14:paraId="60F23B6F" w14:textId="12A56D8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We've also noticed that the </w:t>
      </w:r>
      <w:r w:rsidRPr="00D502F6">
        <w:rPr>
          <w:rFonts w:asciiTheme="minorHAnsi" w:hAnsiTheme="minorHAnsi" w:cstheme="minorHAnsi"/>
        </w:rPr>
        <w:noBreakHyphen/>
      </w:r>
      <w:r w:rsidRPr="00D502F6">
        <w:rPr>
          <w:rFonts w:asciiTheme="minorHAnsi" w:hAnsiTheme="minorHAnsi" w:cstheme="minorHAnsi"/>
        </w:rPr>
        <w:noBreakHyphen/>
        <w:t xml:space="preserve"> noted that the regional presence, it's key for Member States who support local and regional initiatives and we note with satisfaction that the review that has been completed states that the regional presence meets a high level of satisfaction by the membership and all partners while also mentioning the fact that there are possibilities to a potential for </w:t>
      </w:r>
      <w:r w:rsidRPr="00D502F6">
        <w:rPr>
          <w:rFonts w:asciiTheme="minorHAnsi" w:hAnsiTheme="minorHAnsi" w:cstheme="minorHAnsi"/>
        </w:rPr>
        <w:lastRenderedPageBreak/>
        <w:t xml:space="preserve">improvement. </w:t>
      </w:r>
    </w:p>
    <w:p w14:paraId="47DEF641" w14:textId="2224B77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I think on this, we will conclude and I'd like us to pause here to thank once again our distinguished interpreters. We are going to get some information from the Secretariat and then we'll come back after the lunch break. </w:t>
      </w:r>
    </w:p>
    <w:p w14:paraId="4F99E8CA" w14:textId="759E4FA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Secretariat, please, Archana. </w:t>
      </w:r>
    </w:p>
    <w:p w14:paraId="5E846AAB" w14:textId="55629F32"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SECRETARIAT: Thank you very much, Chair. Dear delegates, there's an event outside with light lunch being served. Please join us for that. </w:t>
      </w:r>
    </w:p>
    <w:p w14:paraId="18FD016F" w14:textId="43821FCC"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Thank you very much. See you back at 2:30. </w:t>
      </w:r>
    </w:p>
    <w:p w14:paraId="3D2CB499" w14:textId="720ABEC1"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&gt;&gt; THE CHAIR: Thank you very much. Bon Appetit, everyone. We'll see you at 14:30 and we'll see you for the Network of Women as well. </w:t>
      </w:r>
    </w:p>
    <w:p w14:paraId="7719310A" w14:textId="2144F6A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Have a nice lunch, everyone. </w:t>
      </w:r>
    </w:p>
    <w:p w14:paraId="1C7B3636" w14:textId="77777777"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D502F6">
        <w:rPr>
          <w:rFonts w:asciiTheme="minorHAnsi" w:hAnsiTheme="minorHAnsi" w:cstheme="minorHAnsi"/>
        </w:rPr>
        <w:t xml:space="preserve">(Lunch break). </w:t>
      </w:r>
    </w:p>
    <w:p w14:paraId="24F9D3CA" w14:textId="355A332A" w:rsidR="00D502F6" w:rsidRPr="00D502F6" w:rsidRDefault="00D502F6" w:rsidP="00D502F6">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p>
    <w:p w14:paraId="4B7CEF09" w14:textId="77777777" w:rsidR="00605C6E" w:rsidRDefault="00605C6E" w:rsidP="00D502F6">
      <w:pPr>
        <w:spacing w:before="60" w:after="60"/>
        <w:rPr>
          <w:rFonts w:cstheme="minorHAnsi"/>
          <w:szCs w:val="24"/>
          <w:lang w:val="en-US"/>
        </w:rPr>
      </w:pPr>
    </w:p>
    <w:p w14:paraId="6CF0496C" w14:textId="77777777" w:rsidR="005A0B18" w:rsidRPr="00D502F6" w:rsidRDefault="005A0B18" w:rsidP="00D502F6">
      <w:pPr>
        <w:spacing w:before="60" w:after="60"/>
        <w:rPr>
          <w:rFonts w:cstheme="minorHAnsi"/>
          <w:szCs w:val="24"/>
          <w:lang w:val="en-US"/>
        </w:rPr>
      </w:pPr>
    </w:p>
    <w:p w14:paraId="3480F54E" w14:textId="56E97BE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w:t>
      </w:r>
    </w:p>
    <w:p w14:paraId="524F76F2" w14:textId="632277F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Can you hear me now? Is it okay? Thank you so much. </w:t>
      </w:r>
    </w:p>
    <w:p w14:paraId="4D92F1F0" w14:textId="2DF0648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Good afternoon, Ladies and Gentlemen. Dear Secretary</w:t>
      </w:r>
      <w:r w:rsidRPr="005A0B18">
        <w:rPr>
          <w:rFonts w:asciiTheme="minorHAnsi" w:hAnsiTheme="minorHAnsi" w:cstheme="minorHAnsi"/>
        </w:rPr>
        <w:noBreakHyphen/>
        <w:t xml:space="preserve">General, the director of the BDT, dear chairman and President of the BTK and the advice President of the BTK, TDAG participants, I wish you all a good afternoon. </w:t>
      </w:r>
    </w:p>
    <w:p w14:paraId="19585DBB" w14:textId="4A8658D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On behalf of the international telecommunity  </w:t>
      </w:r>
      <w:r w:rsidRPr="005A0B18">
        <w:rPr>
          <w:rFonts w:asciiTheme="minorHAnsi" w:hAnsiTheme="minorHAnsi" w:cstheme="minorHAnsi"/>
        </w:rPr>
        <w:noBreakHyphen/>
      </w:r>
      <w:r w:rsidRPr="005A0B18">
        <w:rPr>
          <w:rFonts w:asciiTheme="minorHAnsi" w:hAnsiTheme="minorHAnsi" w:cstheme="minorHAnsi"/>
        </w:rPr>
        <w:noBreakHyphen/>
        <w:t xml:space="preserve"> telecommunication union it's my great pleasure to welcome you to the signing ceremony for the GSR 26. Today marks a milestone as we form the partnership that will enable the successful formulation of GSR</w:t>
      </w:r>
      <w:r w:rsidRPr="005A0B18">
        <w:rPr>
          <w:rFonts w:asciiTheme="minorHAnsi" w:hAnsiTheme="minorHAnsi" w:cstheme="minorHAnsi"/>
        </w:rPr>
        <w:noBreakHyphen/>
        <w:t xml:space="preserve">26 in Ankara. Thank you for joining us on this occasion. </w:t>
      </w:r>
    </w:p>
    <w:p w14:paraId="6E1084BB" w14:textId="1F0C2A6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As host country of GSR</w:t>
      </w:r>
      <w:r w:rsidRPr="005A0B18">
        <w:rPr>
          <w:rFonts w:asciiTheme="minorHAnsi" w:hAnsiTheme="minorHAnsi" w:cstheme="minorHAnsi"/>
        </w:rPr>
        <w:noBreakHyphen/>
        <w:t xml:space="preserve">26, two key countries represented today by the chairman of the board, Mr. Karagozoglu, and president of the information and technology authority of Turkiye, in short form, BTK. </w:t>
      </w:r>
    </w:p>
    <w:p w14:paraId="0AC0E3D0" w14:textId="30C428A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It's now my pleasure to invite President Karagozoglu to differ his remarks. </w:t>
      </w:r>
    </w:p>
    <w:p w14:paraId="24F04901" w14:textId="705984E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Mr. Karagozoglu, you have the floor. Thank you very much. </w:t>
      </w:r>
    </w:p>
    <w:p w14:paraId="312D65CF" w14:textId="354DA9F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(Applause)</w:t>
      </w:r>
    </w:p>
    <w:p w14:paraId="35A783C0" w14:textId="10B15FE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MR. KARAGOZOGLU: Excellencies, Distinguished Colleagues, Ladies and Gentlemen, it is both an honor and a privilege to address you today on behalf of the government of the Republic of Turkiye and my administration. </w:t>
      </w:r>
    </w:p>
    <w:p w14:paraId="76763683" w14:textId="7F7EBE0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As digital technologies continue to advance rapidly, the need for effective dialogue and cooperation among regulators has never been greater. </w:t>
      </w:r>
    </w:p>
    <w:p w14:paraId="301630A8" w14:textId="3C4DD79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In this context, I'm pleased to introduce and warmly invite you to the Global Symposium for Regulators 2026 organized under the auspice of International Telecommunication Union. The GSR 2026 will be hosted by Turkiye and take place in Ankara at the BTK headquarters from the 12th to 15th of May under the theme navigating the digital frontier. </w:t>
      </w:r>
    </w:p>
    <w:p w14:paraId="5E557A9D" w14:textId="1154477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The Global Symposium for Regulators has served as a cornerstone platform bringing together policymakers, regulators, and industry leaders, and international stakeholders to exchange insights, share best practices, and shape forward</w:t>
      </w:r>
      <w:r w:rsidRPr="005A0B18">
        <w:rPr>
          <w:rFonts w:asciiTheme="minorHAnsi" w:hAnsiTheme="minorHAnsi" w:cstheme="minorHAnsi"/>
        </w:rPr>
        <w:noBreakHyphen/>
        <w:t xml:space="preserve">looking regulatory frameworks. </w:t>
      </w:r>
    </w:p>
    <w:p w14:paraId="104DD438" w14:textId="6946A65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Hosting this distinguished event in our capital, Ankara, for the first time reflects Turkiye's strong commitment to fostering global dialogue and advancing inclusive digital development. </w:t>
      </w:r>
    </w:p>
    <w:p w14:paraId="14D33380" w14:textId="5668A9C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lastRenderedPageBreak/>
        <w:t>In this respect, we believe that hosting GSR</w:t>
      </w:r>
      <w:r w:rsidRPr="005A0B18">
        <w:rPr>
          <w:rFonts w:asciiTheme="minorHAnsi" w:hAnsiTheme="minorHAnsi" w:cstheme="minorHAnsi"/>
        </w:rPr>
        <w:noBreakHyphen/>
        <w:t xml:space="preserve">26 and regulators from around the world at the headquarters of a regulatory authority conveys a meaningful and symbolic message. </w:t>
      </w:r>
    </w:p>
    <w:p w14:paraId="056B7019" w14:textId="0846246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One that reflects openness, partnership, and institutional dialogue at the heart of the regulatory community. </w:t>
      </w:r>
    </w:p>
    <w:p w14:paraId="05B82436" w14:textId="05EED5C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Building on our longstanding engagement with the ITU, we are proud to once again contribute to the global regulatory discourse at the highest level. </w:t>
      </w:r>
    </w:p>
    <w:p w14:paraId="0451D6C8" w14:textId="368C687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Allow me also to briefly touch upon the preparations and share some practical information with you. </w:t>
      </w:r>
    </w:p>
    <w:p w14:paraId="52A95BBF" w14:textId="4390A56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teams of BTK and the ITU are working in close and exemplary cooperation mobilizing all necessary resources to ensure that every aspect of the event meets the highest standards. </w:t>
      </w:r>
    </w:p>
    <w:p w14:paraId="463184DB" w14:textId="1F252F4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kindly encourage you to visit the host country website accessible through the official ITU web page where you will find comprehensive details on visas, accommodation, transportation, and other logistical issues. </w:t>
      </w:r>
    </w:p>
    <w:p w14:paraId="74C2908F" w14:textId="7093F46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As the host, we will be pleased to provide complementary shuttle services between the airport, the venue, and the official hotels throughout the event. </w:t>
      </w:r>
    </w:p>
    <w:p w14:paraId="6730B755" w14:textId="77153C4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list of official hotels is available on the host country website where participants may also proceed with their reservations. </w:t>
      </w:r>
    </w:p>
    <w:p w14:paraId="52F61B9C" w14:textId="04B5AC9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Additionally, courtesy services will be provided for attending VIPs with further details available on the official website. </w:t>
      </w:r>
    </w:p>
    <w:p w14:paraId="468E0072" w14:textId="48AAACA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It will be a great honor for us to host all participants at a gala dinner on the evening of the 13th of May where you also have the opportunity to enjoy traditional Turkish cuisine and experience elements of rich, cultural heritage through a special cultural performance. </w:t>
      </w:r>
    </w:p>
    <w:p w14:paraId="50B3E7E9" w14:textId="56AEDC1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Furthermore, following the GSR, on the 16th of May, 2026, a range of social events will be offered. These include a day trip to Kapadokia, a unique historical treasure of our country, fully hosted by BTK. </w:t>
      </w:r>
    </w:p>
    <w:p w14:paraId="20D4AEF6" w14:textId="0D3EFCA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 alternative program with an overnight stay as well as a tour to explore the cultural and historical highlights of Ankara. </w:t>
      </w:r>
    </w:p>
    <w:p w14:paraId="1A48DAA0" w14:textId="446F94B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As participation in these social events will be subject to capacity limitations, we strongly recommend that you visit the host country website at your earliest convenience and complete your registration accordingly. </w:t>
      </w:r>
    </w:p>
    <w:p w14:paraId="77F7FBFF" w14:textId="07AA237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are confident that GSR 2026 will provide a dynamic environment for meaningful discussions, innovative thinking, and strengthen international cooperation. </w:t>
      </w:r>
    </w:p>
    <w:p w14:paraId="7F8B5799" w14:textId="251ED83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It will also offer an opportunity to collectively explore how we can navigate the complexities of the digital frontier while ensuring that no one is left behind. </w:t>
      </w:r>
    </w:p>
    <w:p w14:paraId="1FAC936D" w14:textId="2B5A270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In line with this continued commitment, I would also like to reiterate that Turkiye is a strong candidate for re</w:t>
      </w:r>
      <w:r w:rsidRPr="005A0B18">
        <w:rPr>
          <w:rFonts w:asciiTheme="minorHAnsi" w:hAnsiTheme="minorHAnsi" w:cstheme="minorHAnsi"/>
        </w:rPr>
        <w:noBreakHyphen/>
        <w:t xml:space="preserve">election to the ITU Council for the 2027 to 2030 period. We are determined to keep contributing actively to the Union's strategic goals. </w:t>
      </w:r>
    </w:p>
    <w:p w14:paraId="3AA08667" w14:textId="3C97F7F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sincerely invite you all to join us in Ankara and to contribute your expertise and perspectives to this important dialogue. </w:t>
      </w:r>
    </w:p>
    <w:p w14:paraId="3B50F409" w14:textId="2D113A1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look forward to welcoming you in Ankara and to shaping the future of digital regulation together. </w:t>
      </w:r>
    </w:p>
    <w:p w14:paraId="2BAED636" w14:textId="08EF53E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6D5CA065" w14:textId="6071EDC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(Applause)</w:t>
      </w:r>
    </w:p>
    <w:p w14:paraId="1582272C" w14:textId="0DBBBB9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Now I would like to ask the Secretariat to present the video that we have prepared. </w:t>
      </w:r>
    </w:p>
    <w:p w14:paraId="6496F7FF" w14:textId="6C242D2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lastRenderedPageBreak/>
        <w:t xml:space="preserve">&gt;&gt; </w:t>
      </w:r>
      <w:r w:rsidRPr="005A0B18">
        <w:rPr>
          <w:rFonts w:asciiTheme="minorHAnsi" w:hAnsiTheme="minorHAnsi" w:cstheme="minorHAnsi"/>
        </w:rPr>
        <w:t>The world is reshaped and we are right at the heart of this transformation.</w:t>
      </w:r>
    </w:p>
    <w:p w14:paraId="0EB4F0F1" w14:textId="0A3148E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(Video playing with captions). </w:t>
      </w:r>
    </w:p>
    <w:p w14:paraId="4E8C1854" w14:textId="445D36A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Dear chairman, thank you for your inspiring words and invitation. I'm delighted now to invite our Secretary</w:t>
      </w:r>
      <w:r w:rsidRPr="005A0B18">
        <w:rPr>
          <w:rFonts w:asciiTheme="minorHAnsi" w:hAnsiTheme="minorHAnsi" w:cstheme="minorHAnsi"/>
        </w:rPr>
        <w:noBreakHyphen/>
        <w:t xml:space="preserve">General to deliver a few remarks. </w:t>
      </w:r>
    </w:p>
    <w:p w14:paraId="6F8E32FE" w14:textId="483BE67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very much. </w:t>
      </w:r>
    </w:p>
    <w:p w14:paraId="3D472A5E" w14:textId="3D04DBA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(Applause)</w:t>
      </w:r>
    </w:p>
    <w:p w14:paraId="6E3127CB" w14:textId="6AFD2AF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Secretary</w:t>
      </w:r>
      <w:r w:rsidRPr="005A0B18">
        <w:rPr>
          <w:rFonts w:asciiTheme="minorHAnsi" w:hAnsiTheme="minorHAnsi" w:cstheme="minorHAnsi"/>
          <w:caps/>
        </w:rPr>
        <w:noBreakHyphen/>
        <w:t>General:</w:t>
      </w:r>
      <w:r w:rsidRPr="005A0B18">
        <w:rPr>
          <w:rFonts w:asciiTheme="minorHAnsi" w:hAnsiTheme="minorHAnsi" w:cstheme="minorHAnsi"/>
        </w:rPr>
        <w:t xml:space="preserve"> Thank you. Thank you so much, dear chairman, Excellencies, colleagues, and friends. I'm delighted to be here with you this afternoon for this important moment which really signifies the government of Turkiye and the information and communication technology's authority, the continued commitment that they have to the work of the ITU. </w:t>
      </w:r>
    </w:p>
    <w:p w14:paraId="6ED09A2B" w14:textId="7E6BD55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Turkiye has such a long and impressive track record when it comes to ITU and in particular ITU conferences. They have hosted in the past the Plenipotentiary Conference, the WRC, the WTDC, and now hosting the upcoming Global Symposium for Regulators. </w:t>
      </w:r>
    </w:p>
    <w:p w14:paraId="53B7548A" w14:textId="09E4102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GSR has been around for more than a quarter of a century, bringing policymakers, regulators, industry together to exchange experiences, best practices, and discuss challenges in navigating our digital ecosystem. </w:t>
      </w:r>
    </w:p>
    <w:p w14:paraId="3B3301C8" w14:textId="0D4C356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this year's gathering really comes at a pivotal, technological moment. We still have a digital divide. We have advances in artificial intelligence that are sweeping the planet. We have excitement around quantum. We have new terrestrial and space technology before us. 6G future and much, much more. </w:t>
      </w:r>
    </w:p>
    <w:p w14:paraId="2ED832B8" w14:textId="3FAA9C9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It is a moment to take stock together of where we are and where we want to go. What do we need adjust are our frameworks fit? Are we enablers of innovation and do we have the needed capacity, human capacity?</w:t>
      </w:r>
    </w:p>
    <w:p w14:paraId="371E8740" w14:textId="0F455E3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Do your frameworks ensure consumer protection especially for young users in an increasingly complex, digital environment?</w:t>
      </w:r>
    </w:p>
    <w:p w14:paraId="293763E4" w14:textId="733B266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Are our frameworks transparent, predictable, fair to ensure digital investments and are those networks, our infrastructure, are they resilient?</w:t>
      </w:r>
    </w:p>
    <w:p w14:paraId="4CFFD9CD" w14:textId="3F3D753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These are the questions that we are asking, that you are asking. And that's why forums like the GSR are so essential. Ladies and Gentlemen, these issues and more will be at the heart of our discussions in Ankara under the theme  navigating the digital frontier. </w:t>
      </w:r>
    </w:p>
    <w:p w14:paraId="0E535B40" w14:textId="33C6AE8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It's a frontier that we have to navigate together, because the systems that you regulate are deeply interconnected and the risks are shared. </w:t>
      </w:r>
    </w:p>
    <w:p w14:paraId="2EE06E8F" w14:textId="68231C7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Our response must be collective, and that's why all ITU Member States and sector members should join us in Ankara from May 12th to the 15th. And you've heard the compelling cultural and pluralistic opportunities. This is an opportunity to strengthen how we keep our systems secure, how we keep them resilient and trusted. </w:t>
      </w:r>
    </w:p>
    <w:p w14:paraId="72FE2249" w14:textId="2607880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let me close by thanking Turkiye once again for that strong leadership, that great support in helping us to navigate this exciting and challenging new phase of digital transformation together. </w:t>
      </w:r>
    </w:p>
    <w:p w14:paraId="1A764F85" w14:textId="09FB228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47D564AD" w14:textId="0267892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(Applause)</w:t>
      </w:r>
    </w:p>
    <w:p w14:paraId="60842600" w14:textId="3396893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Madam Secretary</w:t>
      </w:r>
      <w:r w:rsidRPr="005A0B18">
        <w:rPr>
          <w:rFonts w:asciiTheme="minorHAnsi" w:hAnsiTheme="minorHAnsi" w:cstheme="minorHAnsi"/>
        </w:rPr>
        <w:noBreakHyphen/>
        <w:t xml:space="preserve">General, thank you very much for those thoughtful words. With the remarks concluded, we are now ready to proceed to the official signing of the host country agreements. </w:t>
      </w:r>
    </w:p>
    <w:p w14:paraId="48B2B015" w14:textId="5905724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our colleagues, protocol colleagues will assist and they'll be joined by the direct are to of BDT are Cosmas Zavazava, and the WTDC President. </w:t>
      </w:r>
    </w:p>
    <w:p w14:paraId="0A19E68E" w14:textId="75257F5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lastRenderedPageBreak/>
        <w:t xml:space="preserve">As they sign, I would like to invite you all to give a round of applause. </w:t>
      </w:r>
    </w:p>
    <w:p w14:paraId="1EAE8FA8" w14:textId="3A92DA2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(Applause)</w:t>
      </w:r>
    </w:p>
    <w:p w14:paraId="29C9F11B" w14:textId="2EC8418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May I now invite the vice president, BDT Director and the President to stand together for a group photo after signing? Sorry, I was too quick. </w:t>
      </w:r>
    </w:p>
    <w:p w14:paraId="433360D1" w14:textId="5386510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If you can please hold the signed agreements at the center for the photo opportunity. </w:t>
      </w:r>
    </w:p>
    <w:p w14:paraId="2515FAC2" w14:textId="62DE43F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(Applause)</w:t>
      </w:r>
    </w:p>
    <w:p w14:paraId="5741AD3B" w14:textId="03E33CB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Distinguished Guests, Excellencies, Ladies and Gentlemen, this concludes our signing ceremony. On behalf of the ITU and our partners, I extend my sincere thanks to all dignitaries and attendees for your participation and support. </w:t>
      </w:r>
    </w:p>
    <w:p w14:paraId="0D9F9896" w14:textId="3F9C2ED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look forward to welcoming you in Ankara for the GSR. Thank you very much and we wish you a productive afternoon. </w:t>
      </w:r>
    </w:p>
    <w:p w14:paraId="3EAD7867" w14:textId="65BDAE1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with the completion of our ceremony, we will resume TDAG session in the afternoon. </w:t>
      </w:r>
    </w:p>
    <w:p w14:paraId="1FF0CCF4" w14:textId="38CCAD3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very much. </w:t>
      </w:r>
    </w:p>
    <w:p w14:paraId="73F375B1" w14:textId="1F1D7F9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(Applause)</w:t>
      </w:r>
    </w:p>
    <w:p w14:paraId="5DF70B53" w14:textId="49B51D5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May I invite our TDAG Chair and the secretary to the podium so that we can resume the afternoon session of TDAG. </w:t>
      </w:r>
    </w:p>
    <w:p w14:paraId="697A4B16" w14:textId="1D773A0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Good afternoon, colleagues. Welcome back to our afternoon session. </w:t>
      </w:r>
    </w:p>
    <w:p w14:paraId="139F8654" w14:textId="4434AAF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now proceed with Document 20 in terms of contributions on the statute  status update on the transfer of area office from Tegucigalpa to Panama. </w:t>
      </w:r>
    </w:p>
    <w:p w14:paraId="69F0F73D" w14:textId="338F9D5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would like to ask you to introduce Document 20. Mr. Ramos. </w:t>
      </w:r>
    </w:p>
    <w:p w14:paraId="5C49DE3D" w14:textId="6ADD9A4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BRUNO RAMOS: Thank you. Thank you very much, Madame Chair. </w:t>
      </w:r>
    </w:p>
    <w:p w14:paraId="18DFA666" w14:textId="2793399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On behalf of the BDT Director, I'm pleased to present Document 20 which provides a status update on the transfer of area office from Tegucigalpa to Panama City. </w:t>
      </w:r>
    </w:p>
    <w:p w14:paraId="56FF6188" w14:textId="561537C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As delegates we recall the ITU Council, and at its first plenary on 2023, instructed general Secretariat to proceed with this transfer. </w:t>
      </w:r>
    </w:p>
    <w:p w14:paraId="1E4D8D61" w14:textId="070A035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I'm pleased to report that important topics has been made, not only the successful negotiation and signatory of the host contributory agreement with the city of Panama in December of 2025, confirming Panama's commitment to host the new office. </w:t>
      </w:r>
    </w:p>
    <w:p w14:paraId="20357617" w14:textId="263015D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new area office will be located at [?] complex in Panama City with the support of the Ministry of Foreign Affairs of Panama and CEPT regulator, and in coordination with the ITU services and the remaining office of the Americas. </w:t>
      </w:r>
    </w:p>
    <w:p w14:paraId="3E001E82" w14:textId="1DC20FF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steps include the ratification of the host country. The office set up, implementation of the necessary Human Resources, and administrative procedures. Close of of the office in Tegucigalpa, formal notification to the government of Honduras, and official inauguration of the new office in Panama City. </w:t>
      </w:r>
    </w:p>
    <w:p w14:paraId="259F2603" w14:textId="38EBB8D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are to take note of this document. </w:t>
      </w:r>
    </w:p>
    <w:p w14:paraId="65821130" w14:textId="46200EB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very much, Madam Chair in the. </w:t>
      </w:r>
    </w:p>
    <w:p w14:paraId="49DA3EF2" w14:textId="31DDD8E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THE CHAIR: Thank you very much for this excellent information. Colleagues, do you have any comments to make? It was document for information purposes. But do you have any remarks you would like to make at this stage?</w:t>
      </w:r>
    </w:p>
    <w:p w14:paraId="54ADA1F4" w14:textId="56E0614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see no request for the floor. Thank you very much. We take note of this document and we'll move on to the next document. Document 12. </w:t>
      </w:r>
    </w:p>
    <w:p w14:paraId="242AF7E4" w14:textId="7901F8B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The work on the Expert Group of the ITR. Now I would like to invite Ms. Prado</w:t>
      </w:r>
      <w:r w:rsidRPr="005A0B18">
        <w:rPr>
          <w:rFonts w:asciiTheme="minorHAnsi" w:hAnsiTheme="minorHAnsi" w:cstheme="minorHAnsi"/>
        </w:rPr>
        <w:noBreakHyphen/>
        <w:t xml:space="preserve">Wagner to </w:t>
      </w:r>
      <w:r w:rsidRPr="005A0B18">
        <w:rPr>
          <w:rFonts w:asciiTheme="minorHAnsi" w:hAnsiTheme="minorHAnsi" w:cstheme="minorHAnsi"/>
        </w:rPr>
        <w:lastRenderedPageBreak/>
        <w:t xml:space="preserve">introduce Document 13. Sorry, it's Sophie. Please, Sophie. </w:t>
      </w:r>
    </w:p>
    <w:p w14:paraId="1F74AF09" w14:textId="07A5A0E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S. MADDENS: Thank you, Chair. And sorry for the confusion. </w:t>
      </w:r>
    </w:p>
    <w:p w14:paraId="5A6BB181" w14:textId="5BAEE58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Document 13 summary, I'm pleased to present Document 13. Document 13 summarizes the fifth and sixth meetings of the Expert Group on international telecommunication regulations, EG</w:t>
      </w:r>
      <w:r w:rsidRPr="005A0B18">
        <w:rPr>
          <w:rFonts w:asciiTheme="minorHAnsi" w:hAnsiTheme="minorHAnsi" w:cstheme="minorHAnsi"/>
        </w:rPr>
        <w:noBreakHyphen/>
        <w:t xml:space="preserve">ITRs. </w:t>
      </w:r>
    </w:p>
    <w:p w14:paraId="70857568" w14:textId="5FA8920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During the meeting they reviewed the report, taking into account the written conversations received and the discussions held. </w:t>
      </w:r>
    </w:p>
    <w:p w14:paraId="4AF604ED" w14:textId="60F63D6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Members were also invited to submit individual statements expression their views on the terms of reference and the possible future direction of the ITRs. Divergent views emerge and these are detailed in the fifth meeting report. </w:t>
      </w:r>
    </w:p>
    <w:p w14:paraId="5B27D289" w14:textId="619D863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At the sixth meeting they examined additional contributions and continued instructions on the final report. The discussions are in the final report of the meeting. </w:t>
      </w:r>
    </w:p>
    <w:p w14:paraId="21C4B4D4" w14:textId="7333770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The group has finalized the report to the EG</w:t>
      </w:r>
      <w:r w:rsidRPr="005A0B18">
        <w:rPr>
          <w:rFonts w:asciiTheme="minorHAnsi" w:hAnsiTheme="minorHAnsi" w:cstheme="minorHAnsi"/>
        </w:rPr>
        <w:noBreakHyphen/>
        <w:t xml:space="preserve">ITRs with onward mission to the plenipotentiary with any comments of the Council. TDAG is invited to take note of this document. </w:t>
      </w:r>
    </w:p>
    <w:p w14:paraId="1259E171" w14:textId="3EFDA9B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Sophie. </w:t>
      </w:r>
    </w:p>
    <w:p w14:paraId="1D2A56EA" w14:textId="186A091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Colleagues, I would like to open up the floor. Do you have any comments at this stage? I see no request for the floor. Thank you. </w:t>
      </w:r>
    </w:p>
    <w:p w14:paraId="7C54FE95" w14:textId="36EC284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Very well. We take note of this document. I think we still have another document to look at. </w:t>
      </w:r>
    </w:p>
    <w:p w14:paraId="63B7A771" w14:textId="1CD0F81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It seems </w:t>
      </w:r>
      <w:r w:rsidRPr="005A0B18">
        <w:rPr>
          <w:rFonts w:asciiTheme="minorHAnsi" w:hAnsiTheme="minorHAnsi" w:cstheme="minorHAnsi"/>
        </w:rPr>
        <w:noBreakHyphen/>
      </w:r>
      <w:r w:rsidRPr="005A0B18">
        <w:rPr>
          <w:rFonts w:asciiTheme="minorHAnsi" w:hAnsiTheme="minorHAnsi" w:cstheme="minorHAnsi"/>
        </w:rPr>
        <w:noBreakHyphen/>
        <w:t xml:space="preserve"> yes. We now move to Item 13, Document 38, please. I give the floor to Russian Federation. Online or... </w:t>
      </w:r>
    </w:p>
    <w:p w14:paraId="179F8A12" w14:textId="17CB5AB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Okay. </w:t>
      </w:r>
    </w:p>
    <w:p w14:paraId="5E809D38" w14:textId="7777777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(Pause). </w:t>
      </w:r>
    </w:p>
    <w:p w14:paraId="071C4E88" w14:textId="35662EB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Can we just check if the Russian Federation to like to present the document now or should we postpone? </w:t>
      </w:r>
    </w:p>
    <w:p w14:paraId="63FD5B12" w14:textId="4905E98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RUSSIAN FEDERATION: Thank you very much, Madam Chair. If we can, the report will be presented remotely. </w:t>
      </w:r>
    </w:p>
    <w:p w14:paraId="099BAD11" w14:textId="6F63BA5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I think he's connected online now. </w:t>
      </w:r>
    </w:p>
    <w:p w14:paraId="344B0B64" w14:textId="76B5015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RUSSIAN FEDERATION: Thank you I have much, Madam Chair. Thank you for giving me the floor remotely. </w:t>
      </w:r>
    </w:p>
    <w:p w14:paraId="3E00C73B" w14:textId="5FF0FE6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This contribution was prepared before the Secretariat corrected the proposal that was put forward. </w:t>
      </w:r>
    </w:p>
    <w:p w14:paraId="3EE7FC59" w14:textId="3B5CFBC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I.E., we already have the possibility to use ITU translate. That's for the three languages. Turkish also informed us when this question arose that this matter will be addressed by creating a new website. </w:t>
      </w:r>
    </w:p>
    <w:p w14:paraId="64C8BAF8" w14:textId="7932ED6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If there will be any supplements to the Secretariat, we would be grateful to have this report on the equal use of all languages of the Union. </w:t>
      </w:r>
    </w:p>
    <w:p w14:paraId="03B9B7BB" w14:textId="31C9B36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hope that in the new version, we will have additional languages. Here we only see two languages, not six. We want this inequality to be removed in the new version of the website. </w:t>
      </w:r>
    </w:p>
    <w:p w14:paraId="06CA292D" w14:textId="21F33D9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If the Secretariat supports that, we'd be very grateful indeed. We'd be grateful for them to take prompt action with regard to our proposal. </w:t>
      </w:r>
    </w:p>
    <w:p w14:paraId="149A4538" w14:textId="0B8DDFC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very much, Madam Chair. </w:t>
      </w:r>
    </w:p>
    <w:p w14:paraId="7D5E2CB6" w14:textId="49B148F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Russian Federation, for this presentation. </w:t>
      </w:r>
    </w:p>
    <w:p w14:paraId="20E64B3D" w14:textId="5CCDE78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Does anyone have any comments to make? Perhaps I would like to turn it over to the Secretariat </w:t>
      </w:r>
      <w:r w:rsidRPr="005A0B18">
        <w:rPr>
          <w:rFonts w:asciiTheme="minorHAnsi" w:hAnsiTheme="minorHAnsi" w:cstheme="minorHAnsi"/>
        </w:rPr>
        <w:lastRenderedPageBreak/>
        <w:t xml:space="preserve">and ask our colleague Onder to share some information with us on this matter. </w:t>
      </w:r>
    </w:p>
    <w:p w14:paraId="3DE12639" w14:textId="72F2FD7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ONDER CETINKAYA: Thank you, Madam Chair. We thank Russian Federation for this timely contribution. I know our membership is keen on providing six languages on equal footing. As Secretariat, we are of the same view as well. </w:t>
      </w:r>
    </w:p>
    <w:p w14:paraId="018421FE" w14:textId="6237D58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we do our utmost to ensure that we treat all languages equally. Of course, the issue that was raised by the Russian Federation was a systemic issue which was not specific to BDT. It was document system which has been in place in the last 25 years. </w:t>
      </w:r>
    </w:p>
    <w:p w14:paraId="4518B31D" w14:textId="13083BD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Of course, the system at its inception was not designed to accommodate six languages, as my colleague already previously indicated to Russian Federation on an offline discussion. </w:t>
      </w:r>
    </w:p>
    <w:p w14:paraId="5F9C2EF5" w14:textId="3DEC9B1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This issue is being addressed at the ITU level. So with that, I thank you very much. </w:t>
      </w:r>
    </w:p>
    <w:p w14:paraId="05C266FE" w14:textId="177724C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Onder. </w:t>
      </w:r>
    </w:p>
    <w:p w14:paraId="0DF5C6AA" w14:textId="3906C87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I'll give the floor once again for Document 14. </w:t>
      </w:r>
    </w:p>
    <w:p w14:paraId="28D31790" w14:textId="5E10C93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Thank you, Madam Chair. On behalf of the BDT Director, it's my pleasure to introduce Document 14. This provides an overview of the actions undertaken by the development bureau to ensure the use of the six languages of the Union across ITU</w:t>
      </w:r>
      <w:r w:rsidRPr="005A0B18">
        <w:rPr>
          <w:rFonts w:asciiTheme="minorHAnsi" w:hAnsiTheme="minorHAnsi" w:cstheme="minorHAnsi"/>
        </w:rPr>
        <w:noBreakHyphen/>
        <w:t xml:space="preserve">D activities. </w:t>
      </w:r>
    </w:p>
    <w:p w14:paraId="453BC4CE" w14:textId="5444D0B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It recalls the institutional responsibility of ITU</w:t>
      </w:r>
      <w:r w:rsidRPr="005A0B18">
        <w:rPr>
          <w:rFonts w:asciiTheme="minorHAnsi" w:hAnsiTheme="minorHAnsi" w:cstheme="minorHAnsi"/>
        </w:rPr>
        <w:noBreakHyphen/>
        <w:t>D to promote multilingualism, and situate these efforts within the broader Union</w:t>
      </w:r>
      <w:r w:rsidRPr="005A0B18">
        <w:rPr>
          <w:rFonts w:asciiTheme="minorHAnsi" w:hAnsiTheme="minorHAnsi" w:cstheme="minorHAnsi"/>
        </w:rPr>
        <w:noBreakHyphen/>
        <w:t xml:space="preserve">wide framework. </w:t>
      </w:r>
    </w:p>
    <w:p w14:paraId="20F9F658" w14:textId="6F08271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The document highlights progress in expanding multilingual access to ITU</w:t>
      </w:r>
      <w:r w:rsidRPr="005A0B18">
        <w:rPr>
          <w:rFonts w:asciiTheme="minorHAnsi" w:hAnsiTheme="minorHAnsi" w:cstheme="minorHAnsi"/>
        </w:rPr>
        <w:noBreakHyphen/>
        <w:t xml:space="preserve">D digital content, now the migration of our websites through the work press platform which you might have seen in the web page as well. </w:t>
      </w:r>
    </w:p>
    <w:p w14:paraId="306C49D6" w14:textId="26D08E0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That supports machine</w:t>
      </w:r>
      <w:r w:rsidRPr="005A0B18">
        <w:rPr>
          <w:rFonts w:asciiTheme="minorHAnsi" w:hAnsiTheme="minorHAnsi" w:cstheme="minorHAnsi"/>
        </w:rPr>
        <w:noBreakHyphen/>
        <w:t xml:space="preserve">based translation across all official languages. </w:t>
      </w:r>
    </w:p>
    <w:p w14:paraId="4559759A" w14:textId="29E6436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It also outlines the experience gained from the WTDC last year. And in that website we also used combined mission translation together with the human translation. </w:t>
      </w:r>
    </w:p>
    <w:p w14:paraId="14016D24" w14:textId="01B435C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In addition, the document describes current arrangements for interpretation and translation in the ITU</w:t>
      </w:r>
      <w:r w:rsidRPr="005A0B18">
        <w:rPr>
          <w:rFonts w:asciiTheme="minorHAnsi" w:hAnsiTheme="minorHAnsi" w:cstheme="minorHAnsi"/>
        </w:rPr>
        <w:noBreakHyphen/>
        <w:t xml:space="preserve">D meetings. Including the continued provision of professional interpretation for statutory meetings and human translation for documents submitted within the established deadlines. </w:t>
      </w:r>
    </w:p>
    <w:p w14:paraId="15C4A98A" w14:textId="79802D6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Complemented by the availability of machine translation tools for wider accessibility. The document further reports on the testing of emerging language technologies noting that while such tools may be useful in informal and nondecision</w:t>
      </w:r>
      <w:r w:rsidRPr="005A0B18">
        <w:rPr>
          <w:rFonts w:asciiTheme="minorHAnsi" w:hAnsiTheme="minorHAnsi" w:cstheme="minorHAnsi"/>
        </w:rPr>
        <w:noBreakHyphen/>
        <w:t xml:space="preserve">making contexts, they are not considered yet suitable for formal meetings where accuracy and reliability are essential. </w:t>
      </w:r>
    </w:p>
    <w:p w14:paraId="34A8D419" w14:textId="455B541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Overall, the document reaffirms BDT's commitment to a multilingualism with available resources, emphasizes the importance of digital tools in enhancing inclusiveness and confirming that TDAG be kept informed of developments and is invited to provide guidance through its annual review role. </w:t>
      </w:r>
    </w:p>
    <w:p w14:paraId="4BDD8911" w14:textId="5BB4D3D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action required from TDAG is to note the document. With that, I thank you very much, Madam Chair. </w:t>
      </w:r>
    </w:p>
    <w:p w14:paraId="0CE01DAE" w14:textId="283FB8A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Onder. </w:t>
      </w:r>
    </w:p>
    <w:p w14:paraId="0CDF6126" w14:textId="1336CE6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Any comment on that? Online? I see none. Thank you very much, Onder, for this document TDAG [?] </w:t>
      </w:r>
    </w:p>
    <w:p w14:paraId="709EA679" w14:textId="798B1D6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Thank you very much. Just a short comment. First all of, thank you very much for the report which is very, very helpful. </w:t>
      </w:r>
    </w:p>
    <w:p w14:paraId="11656E97" w14:textId="389831A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As of today, we need the highly intelligent capabilities of the interpreters, and we use the translation of text by machine and we think it will be beneficial for telecommunications. </w:t>
      </w:r>
    </w:p>
    <w:p w14:paraId="7B50496E" w14:textId="41B5F2B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very much. </w:t>
      </w:r>
    </w:p>
    <w:p w14:paraId="521DF21A" w14:textId="15AF693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lastRenderedPageBreak/>
        <w:t xml:space="preserve">&gt;&gt; </w:t>
      </w:r>
      <w:r w:rsidRPr="005A0B18">
        <w:rPr>
          <w:rFonts w:asciiTheme="minorHAnsi" w:hAnsiTheme="minorHAnsi" w:cstheme="minorHAnsi"/>
        </w:rPr>
        <w:t xml:space="preserve">THE CHAIR: Thank you very much, Azerbaijan. </w:t>
      </w:r>
    </w:p>
    <w:p w14:paraId="61DDB413" w14:textId="7C2E2E6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don't see any comments, okay. </w:t>
      </w:r>
    </w:p>
    <w:p w14:paraId="11521492" w14:textId="12B6F4E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thank you very much, Onder. </w:t>
      </w:r>
    </w:p>
    <w:p w14:paraId="14EBEC73" w14:textId="0FDEAA9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Can we keep you again for Document 15. </w:t>
      </w:r>
    </w:p>
    <w:p w14:paraId="39DAAF3A" w14:textId="105C127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ONDER CETINKAYA: Thank you, Madam Chair. </w:t>
      </w:r>
    </w:p>
    <w:p w14:paraId="1581076F" w14:textId="6C427CA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On behalf of the Director of the BDT, it's my pleasure to present Document 15 which provides a consolidated draft calendar of the main ITU</w:t>
      </w:r>
      <w:r w:rsidRPr="005A0B18">
        <w:rPr>
          <w:rFonts w:asciiTheme="minorHAnsi" w:hAnsiTheme="minorHAnsi" w:cstheme="minorHAnsi"/>
        </w:rPr>
        <w:noBreakHyphen/>
        <w:t xml:space="preserve">D events planned over 2026 and 2027. </w:t>
      </w:r>
    </w:p>
    <w:p w14:paraId="1206EC1E" w14:textId="4DB4F5C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The document is presented periodically to TDAG with selected major ITU</w:t>
      </w:r>
      <w:r w:rsidRPr="005A0B18">
        <w:rPr>
          <w:rFonts w:asciiTheme="minorHAnsi" w:hAnsiTheme="minorHAnsi" w:cstheme="minorHAnsi"/>
        </w:rPr>
        <w:noBreakHyphen/>
        <w:t xml:space="preserve">wide [?] included for reference. </w:t>
      </w:r>
    </w:p>
    <w:p w14:paraId="2E9CF69E" w14:textId="324678F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calendar is intended to support early visibility, reduce scheduling conflicts, and help members plan participation and contributions accordingly. </w:t>
      </w:r>
    </w:p>
    <w:p w14:paraId="56ADDC52" w14:textId="549A634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TDAG is also invited to note this document. </w:t>
      </w:r>
    </w:p>
    <w:p w14:paraId="66EA1638" w14:textId="41DEAD2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very much. </w:t>
      </w:r>
    </w:p>
    <w:p w14:paraId="3D6359C8" w14:textId="2435B91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Onder. </w:t>
      </w:r>
    </w:p>
    <w:p w14:paraId="277815AA" w14:textId="16A654C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There's a request for the floor from the United States, please. </w:t>
      </w:r>
    </w:p>
    <w:p w14:paraId="44E3E397" w14:textId="12AAF13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UNITES STATES: Thank you, Chair. And thank you to the Secretariat for the helpful document to help with planning. </w:t>
      </w:r>
    </w:p>
    <w:p w14:paraId="759EE09C" w14:textId="060FA12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Maybe just one general question I have, just to refresh our memories. Is it typical to have the regional development forums directly after WTDC? I know we just agreed on the regional initiatives. Is it </w:t>
      </w:r>
      <w:r w:rsidRPr="005A0B18">
        <w:rPr>
          <w:rFonts w:asciiTheme="minorHAnsi" w:hAnsiTheme="minorHAnsi" w:cstheme="minorHAnsi"/>
        </w:rPr>
        <w:noBreakHyphen/>
      </w:r>
      <w:r w:rsidRPr="005A0B18">
        <w:rPr>
          <w:rFonts w:asciiTheme="minorHAnsi" w:hAnsiTheme="minorHAnsi" w:cstheme="minorHAnsi"/>
        </w:rPr>
        <w:noBreakHyphen/>
        <w:t xml:space="preserve"> and then they happen again closer to the next WTDC? Just for my information. </w:t>
      </w:r>
    </w:p>
    <w:p w14:paraId="6B1BA8D2" w14:textId="20A5170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then the second is I see in 2027 right now there's a plan for the Accessible World Summit. There's the global forum for emergency telecommunications and the Global Innovation Forum, as well as GSR in a WRC year. Which I know taxes resources from states including senior officials who travel to these events. </w:t>
      </w:r>
    </w:p>
    <w:p w14:paraId="1F286CB6" w14:textId="787034B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 would urge the ITU to think about the number of these summits and high</w:t>
      </w:r>
      <w:r w:rsidRPr="005A0B18">
        <w:rPr>
          <w:rFonts w:asciiTheme="minorHAnsi" w:hAnsiTheme="minorHAnsi" w:cstheme="minorHAnsi"/>
        </w:rPr>
        <w:noBreakHyphen/>
        <w:t xml:space="preserve">level events that it has in a given calendar year. </w:t>
      </w:r>
    </w:p>
    <w:p w14:paraId="6CDF55A9" w14:textId="03A22E0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Just because I think the Member States have some challenges and being able to attend all of them. I know they all have different focus areas, but it's still kind of </w:t>
      </w:r>
      <w:r w:rsidRPr="005A0B18">
        <w:rPr>
          <w:rFonts w:asciiTheme="minorHAnsi" w:hAnsiTheme="minorHAnsi" w:cstheme="minorHAnsi"/>
        </w:rPr>
        <w:noBreakHyphen/>
      </w:r>
      <w:r w:rsidRPr="005A0B18">
        <w:rPr>
          <w:rFonts w:asciiTheme="minorHAnsi" w:hAnsiTheme="minorHAnsi" w:cstheme="minorHAnsi"/>
        </w:rPr>
        <w:noBreakHyphen/>
        <w:t xml:space="preserve"> invitations come to all Member States equally. So please be mindful of the number of events that happen in a given year. </w:t>
      </w:r>
    </w:p>
    <w:p w14:paraId="4EE6228A" w14:textId="7FCCF0E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6DC7E292" w14:textId="4C41DE3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BDT Director. </w:t>
      </w:r>
    </w:p>
    <w:p w14:paraId="284BDE19" w14:textId="5FF56E1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BDT DIRECTOR: Thank you, Chair. Thank you very much, United States, for that intervention. </w:t>
      </w:r>
    </w:p>
    <w:p w14:paraId="01941DA8" w14:textId="74429B6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regional development forums have been a tradition. They are not a negotiate regional initiatives or any mandates. But we are mandated to consult with the stakeholders, Member States, industry, private sector, academia, et cetera, on the way we plan to implement effectively the outcomes of WTDC. </w:t>
      </w:r>
    </w:p>
    <w:p w14:paraId="2A426ED4" w14:textId="3A5044A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that is the purpose. And it provides a platform for us to get inputs from partners, our membership, and ideas that will drive our strategic orientation. </w:t>
      </w:r>
    </w:p>
    <w:p w14:paraId="51A288B7" w14:textId="3465FE0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that is Number 1. </w:t>
      </w:r>
    </w:p>
    <w:p w14:paraId="6363C7AE" w14:textId="47D0149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With regards to 2027 events, we used it have every year accessible events for each region in a fragmented way. </w:t>
      </w:r>
    </w:p>
    <w:p w14:paraId="05F055A7" w14:textId="14B28C7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decided to consolidate and have just one event, bringing lessons learned from each of the regions. </w:t>
      </w:r>
    </w:p>
    <w:p w14:paraId="7012894F" w14:textId="20C49AF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lastRenderedPageBreak/>
        <w:t xml:space="preserve">But you have a point, actually, because we coordinate all our events across ITU and make sure that there's no overlapping, but also no congestion, particularly in the point that 2027 will be focusing on WRC. </w:t>
      </w:r>
    </w:p>
    <w:p w14:paraId="122A8AE5" w14:textId="317A8DE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this is work in progress. It's a plan we have and we will fine tune it as we go forward. </w:t>
      </w:r>
    </w:p>
    <w:p w14:paraId="051F3BF3" w14:textId="45A21D3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very much. </w:t>
      </w:r>
    </w:p>
    <w:p w14:paraId="1A4B9B11" w14:textId="20F388E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director, for that useful information shares. </w:t>
      </w:r>
    </w:p>
    <w:p w14:paraId="6188A115" w14:textId="7747F2C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Dear colleagues, I think now we will turn to any other business, given your exceptional efficiency this week. </w:t>
      </w:r>
    </w:p>
    <w:p w14:paraId="51988E86" w14:textId="1E3A1C7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here I would like to us review the following, the presentation on WSIS and like to invite the Secretariat to deliver this presentation on WSIS. </w:t>
      </w:r>
    </w:p>
    <w:p w14:paraId="64A09A19" w14:textId="1D6C2D8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Please get ready to present. </w:t>
      </w:r>
    </w:p>
    <w:p w14:paraId="00448EBF" w14:textId="7E7DB8A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SECRETARIAT: Thank you, delegates. It's my honor to present the outcomes of the WSIS+20 review. WSIS+20 has marked truly historic moment for ITU at the highest level of the United Nations through the United Nations general assembly, Member States have formally recognized ITU's leadership in driving inclusive, people</w:t>
      </w:r>
      <w:r w:rsidRPr="005A0B18">
        <w:rPr>
          <w:rFonts w:asciiTheme="minorHAnsi" w:hAnsiTheme="minorHAnsi" w:cstheme="minorHAnsi"/>
        </w:rPr>
        <w:noBreakHyphen/>
        <w:t xml:space="preserve">centered digital development. </w:t>
      </w:r>
    </w:p>
    <w:p w14:paraId="6124EACF" w14:textId="5A1B75D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In a resolution adopted by consensus, the United Nations General Assembly affirmed WSIS as U.N.'s central framework for digital cooperation and confirmed the continuation and continued relevance of the Geneva principles, including the Geneva action lines, WSIS action lines, the [?] agenda and the extend of WSIS under 2035. </w:t>
      </w:r>
    </w:p>
    <w:p w14:paraId="6050F498" w14:textId="6A83FB1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It also underscored ITU's role highlighting our data as essential for tracking digital divides, reaffirming the WSIS forum, the WSIS stock taking and prizes as globally endorsed ITU</w:t>
      </w:r>
      <w:r w:rsidRPr="005A0B18">
        <w:rPr>
          <w:rFonts w:asciiTheme="minorHAnsi" w:hAnsiTheme="minorHAnsi" w:cstheme="minorHAnsi"/>
        </w:rPr>
        <w:noBreakHyphen/>
        <w:t xml:space="preserve">led processes. </w:t>
      </w:r>
    </w:p>
    <w:p w14:paraId="1CC45AF0" w14:textId="644385B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Strengthening the United Nations group on Information Society with ITU as its Secretariat and recognizing ITU's coordination partnership on measuring development, artificial intelligence, including our responsibility to map system</w:t>
      </w:r>
      <w:r w:rsidRPr="005A0B18">
        <w:rPr>
          <w:rFonts w:asciiTheme="minorHAnsi" w:hAnsiTheme="minorHAnsi" w:cstheme="minorHAnsi"/>
        </w:rPr>
        <w:noBreakHyphen/>
        <w:t xml:space="preserve">wide efforts across the U.N. </w:t>
      </w:r>
    </w:p>
    <w:p w14:paraId="33E17C5C" w14:textId="0D6E268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This sends a clear and unified message that ITU is at the heart of global digital governance. We extend our deepest appreciation to our Member States and sector members as well as to the Chair and vice Chairs the Council Working Group for their strong engagement and close collaboration and preparation throughout the process of the WSIS mandate. </w:t>
      </w:r>
    </w:p>
    <w:p w14:paraId="6C6CA0B9" w14:textId="55C81F5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Contributions that were necessary during the review. </w:t>
      </w:r>
    </w:p>
    <w:p w14:paraId="1E5EC81A" w14:textId="79665B5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thank the bureaus for their close coordination, Dr. Cosmas Zavazava, the Study Group chairs, and Secretariats for their WSIS focal points whose commitment played a key role in delivering these outcomes. Let's build on this momentum and work together to deliver on this strength and mandate. </w:t>
      </w:r>
    </w:p>
    <w:p w14:paraId="352F60B1" w14:textId="66C9F3B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In closing, Chair, we would like you all to the WSIS formal 2026 and we look forward to welcoming all of you to Geneva from the 6th to 10th of July. </w:t>
      </w:r>
    </w:p>
    <w:p w14:paraId="759D3892" w14:textId="6C9688D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 detailed presentation will be made available. </w:t>
      </w:r>
    </w:p>
    <w:p w14:paraId="2B9023D0" w14:textId="660D95F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Chair. </w:t>
      </w:r>
    </w:p>
    <w:p w14:paraId="53BAB642" w14:textId="1350EE8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madam Shah. We did have a request for the floor online. </w:t>
      </w:r>
    </w:p>
    <w:p w14:paraId="3CEED7B2" w14:textId="3240407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Nigeria, you have the floor. I don't know if it's on this Agenda Item or the previous one. </w:t>
      </w:r>
    </w:p>
    <w:p w14:paraId="31D599B6" w14:textId="2E39FA5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NIGERIA: Thank you very much, Madam Chair. I'd like to speak on the previous Agenda Item. I had my hand up before the speaker took the floor. </w:t>
      </w:r>
    </w:p>
    <w:p w14:paraId="6A76B0FC" w14:textId="65F5CD2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Can I go ahead? </w:t>
      </w:r>
    </w:p>
    <w:p w14:paraId="66709387" w14:textId="3E6481E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Yes, please, go ahead. </w:t>
      </w:r>
    </w:p>
    <w:p w14:paraId="07D89609" w14:textId="5463994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lastRenderedPageBreak/>
        <w:t xml:space="preserve">&gt;&gt; </w:t>
      </w:r>
      <w:r w:rsidRPr="005A0B18">
        <w:rPr>
          <w:rFonts w:asciiTheme="minorHAnsi" w:hAnsiTheme="minorHAnsi" w:cstheme="minorHAnsi"/>
        </w:rPr>
        <w:t>NIGERIA: I think I </w:t>
      </w:r>
      <w:r w:rsidRPr="005A0B18">
        <w:rPr>
          <w:rFonts w:asciiTheme="minorHAnsi" w:hAnsiTheme="minorHAnsi" w:cstheme="minorHAnsi"/>
        </w:rPr>
        <w:noBreakHyphen/>
      </w:r>
      <w:r w:rsidRPr="005A0B18">
        <w:rPr>
          <w:rFonts w:asciiTheme="minorHAnsi" w:hAnsiTheme="minorHAnsi" w:cstheme="minorHAnsi"/>
        </w:rPr>
        <w:noBreakHyphen/>
        <w:t xml:space="preserve"> on the calendar that was shared, I notice that the [?] is happening at the same week as the fourth ILR for PP. Which is supposed to be held in Saudi Arabia in October. </w:t>
      </w:r>
    </w:p>
    <w:p w14:paraId="1B0091A4" w14:textId="0B422B8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very much. </w:t>
      </w:r>
    </w:p>
    <w:p w14:paraId="7FE00728" w14:textId="576DC9B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Onder, please. </w:t>
      </w:r>
    </w:p>
    <w:p w14:paraId="507F8DC7" w14:textId="2C4C26F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ONDER CETINKAYA: Thank you, Madam Chair. </w:t>
      </w:r>
    </w:p>
    <w:p w14:paraId="486EFC0F" w14:textId="048D0B1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thank also Distinguished Delegate for raising this. Just to clarify that this table is not like an approval or endorsement of the dates. We are happy to look at it. This is just for noting and information. So if there are overlaps, of course Secretariat will take care of those overlaps, of course. </w:t>
      </w:r>
    </w:p>
    <w:p w14:paraId="64C8B373" w14:textId="31EFA03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very much. </w:t>
      </w:r>
    </w:p>
    <w:p w14:paraId="0299211E" w14:textId="30BF9DA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Yes, this is a provisional calendar, so I think that necessary changes will be made. </w:t>
      </w:r>
    </w:p>
    <w:p w14:paraId="47982350" w14:textId="50E31C0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328F7C5F" w14:textId="33B7FB0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There's a question pertaining to the presentation by madam Shah. </w:t>
      </w:r>
    </w:p>
    <w:p w14:paraId="45A31DDB" w14:textId="342659B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The vice chair from the Asia</w:t>
      </w:r>
      <w:r w:rsidRPr="005A0B18">
        <w:rPr>
          <w:rFonts w:asciiTheme="minorHAnsi" w:hAnsiTheme="minorHAnsi" w:cstheme="minorHAnsi"/>
        </w:rPr>
        <w:noBreakHyphen/>
        <w:t>Pacific and then the vice chair from the Arab States. And then South Africa. So we'll give the floor in that order. Let us begin with the vice Chair from the Asia</w:t>
      </w:r>
      <w:r w:rsidRPr="005A0B18">
        <w:rPr>
          <w:rFonts w:asciiTheme="minorHAnsi" w:hAnsiTheme="minorHAnsi" w:cstheme="minorHAnsi"/>
        </w:rPr>
        <w:noBreakHyphen/>
        <w:t xml:space="preserve">Pacific region, please. </w:t>
      </w:r>
    </w:p>
    <w:p w14:paraId="1DBD3021" w14:textId="3E4CAC5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Asia</w:t>
      </w:r>
      <w:r w:rsidRPr="005A0B18">
        <w:rPr>
          <w:rFonts w:asciiTheme="minorHAnsi" w:hAnsiTheme="minorHAnsi" w:cstheme="minorHAnsi"/>
          <w:caps/>
        </w:rPr>
        <w:noBreakHyphen/>
        <w:t>Pacific region:</w:t>
      </w:r>
      <w:r w:rsidRPr="005A0B18">
        <w:rPr>
          <w:rFonts w:asciiTheme="minorHAnsi" w:hAnsiTheme="minorHAnsi" w:cstheme="minorHAnsi"/>
        </w:rPr>
        <w:t xml:space="preserve"> Thank you, I'm speaking on behalf of Korea. We'd like to express our gratitude for the role that we've played over the years. </w:t>
      </w:r>
    </w:p>
    <w:p w14:paraId="7DEC2618" w14:textId="1E7BED1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have played a central role in [?] including stakeholder to operation through key mechanisms such as WSIS forum and the WSIS stock taking and the WSIS prize. </w:t>
      </w:r>
    </w:p>
    <w:p w14:paraId="677E6B31" w14:textId="1343EF7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We would also like to express our appreciation for the ITU's contribution to the WSIS+20 process, looking ahead, we expect ITU to contribute playing an important role in the follow</w:t>
      </w:r>
      <w:r w:rsidRPr="005A0B18">
        <w:rPr>
          <w:rFonts w:asciiTheme="minorHAnsi" w:hAnsiTheme="minorHAnsi" w:cstheme="minorHAnsi"/>
        </w:rPr>
        <w:noBreakHyphen/>
        <w:t>up to </w:t>
      </w:r>
      <w:r w:rsidRPr="005A0B18">
        <w:rPr>
          <w:rFonts w:asciiTheme="minorHAnsi" w:hAnsiTheme="minorHAnsi" w:cstheme="minorHAnsi"/>
        </w:rPr>
        <w:noBreakHyphen/>
      </w:r>
      <w:r w:rsidRPr="005A0B18">
        <w:rPr>
          <w:rFonts w:asciiTheme="minorHAnsi" w:hAnsiTheme="minorHAnsi" w:cstheme="minorHAnsi"/>
        </w:rPr>
        <w:noBreakHyphen/>
        <w:t xml:space="preserve"> and the implementation of WSIS outcomes. </w:t>
      </w:r>
    </w:p>
    <w:p w14:paraId="77E31608" w14:textId="3045723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In particular, we hope ITU will maintain its efforts to promote stability, development, strengthen cooperation among stakeholders, and support the continued implementation of WSIS in the years to come. </w:t>
      </w:r>
    </w:p>
    <w:p w14:paraId="5DD12BF0" w14:textId="733C136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3C8F79EB" w14:textId="63C948A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dear vice chair speaking on behalf of Korea. </w:t>
      </w:r>
    </w:p>
    <w:p w14:paraId="6744FD24" w14:textId="62C14BA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5CB046F0" w14:textId="2C81366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Vice chair from Arab. </w:t>
      </w:r>
    </w:p>
    <w:p w14:paraId="719E3E80" w14:textId="6CE56A9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Arab States:</w:t>
      </w:r>
      <w:r w:rsidRPr="005A0B18">
        <w:rPr>
          <w:rFonts w:asciiTheme="minorHAnsi" w:hAnsiTheme="minorHAnsi" w:cstheme="minorHAnsi"/>
        </w:rPr>
        <w:t xml:space="preserve"> Thank you, Madam Chair. I'm speaking on behalf of the Kingdom of Saudi Arabia. At the outset, I would like to thank the efforts of the ITU with regards to the WSIS and I'd like to emphasize the pivotal role played by the ITU in implementing the outcomes of WSIS and the follow</w:t>
      </w:r>
      <w:r w:rsidRPr="005A0B18">
        <w:rPr>
          <w:rFonts w:asciiTheme="minorHAnsi" w:hAnsiTheme="minorHAnsi" w:cstheme="minorHAnsi"/>
        </w:rPr>
        <w:noBreakHyphen/>
        <w:t xml:space="preserve">up of WSIS+20. </w:t>
      </w:r>
    </w:p>
    <w:p w14:paraId="5ED0A21E" w14:textId="74106E8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Through the coordination of international efforts. We would like to have precisely import the increasingly importance of the ITU, the sector in the ITU and linking the work of the ITU</w:t>
      </w:r>
      <w:r w:rsidRPr="005A0B18">
        <w:rPr>
          <w:rFonts w:asciiTheme="minorHAnsi" w:hAnsiTheme="minorHAnsi" w:cstheme="minorHAnsi"/>
        </w:rPr>
        <w:noBreakHyphen/>
        <w:t xml:space="preserve">D with TDAG and the Working Groups so as to guarantee the efforts </w:t>
      </w:r>
      <w:r w:rsidRPr="005A0B18">
        <w:rPr>
          <w:rFonts w:asciiTheme="minorHAnsi" w:hAnsiTheme="minorHAnsi" w:cstheme="minorHAnsi"/>
        </w:rPr>
        <w:noBreakHyphen/>
      </w:r>
      <w:r w:rsidRPr="005A0B18">
        <w:rPr>
          <w:rFonts w:asciiTheme="minorHAnsi" w:hAnsiTheme="minorHAnsi" w:cstheme="minorHAnsi"/>
        </w:rPr>
        <w:noBreakHyphen/>
        <w:t xml:space="preserve"> the strength of the efforts and that would improve the follow</w:t>
      </w:r>
      <w:r w:rsidRPr="005A0B18">
        <w:rPr>
          <w:rFonts w:asciiTheme="minorHAnsi" w:hAnsiTheme="minorHAnsi" w:cstheme="minorHAnsi"/>
        </w:rPr>
        <w:noBreakHyphen/>
        <w:t xml:space="preserve">up and coordination between the different stakeholders. </w:t>
      </w:r>
    </w:p>
    <w:p w14:paraId="04E84F37" w14:textId="356DD0F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Finally, we emphasize our support with the efforts of the ITU which would contribute in implementing the outcomes of WSIS and to build a society of information in favor of everyone. </w:t>
      </w:r>
    </w:p>
    <w:p w14:paraId="5F339D30" w14:textId="50F77BE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5A221AB8" w14:textId="62D9A6D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for that statement. </w:t>
      </w:r>
    </w:p>
    <w:p w14:paraId="6967EE57" w14:textId="4159791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Madam vice chair of South Africa, you have the floor. </w:t>
      </w:r>
    </w:p>
    <w:p w14:paraId="532F7637" w14:textId="3E2917A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lastRenderedPageBreak/>
        <w:t xml:space="preserve">&gt;&gt; </w:t>
      </w:r>
      <w:r w:rsidRPr="005A0B18">
        <w:rPr>
          <w:rFonts w:asciiTheme="minorHAnsi" w:hAnsiTheme="minorHAnsi" w:cstheme="minorHAnsi"/>
          <w:caps/>
        </w:rPr>
        <w:t>South Africa:</w:t>
      </w:r>
      <w:r w:rsidRPr="005A0B18">
        <w:rPr>
          <w:rFonts w:asciiTheme="minorHAnsi" w:hAnsiTheme="minorHAnsi" w:cstheme="minorHAnsi"/>
        </w:rPr>
        <w:t xml:space="preserve"> Thank you, Madam Chair and good afternoon to all colleagues. South Africa, we want to congratulate the ITU and all Member States on their successful outcomes achieved in the United Nations assembly on the WSIS process. </w:t>
      </w:r>
    </w:p>
    <w:p w14:paraId="5ED70A6C" w14:textId="2087C40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strengthen mandate contained in the WSIS+20 outcome document, reaffirmed the central role of the ITU in advancing digital cooperation and we commit our full commitment to the effective implementation. </w:t>
      </w:r>
    </w:p>
    <w:p w14:paraId="7AB7C765" w14:textId="1377CB0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Madam Chair and colleagues, we look forward to advancing the work of the ITU</w:t>
      </w:r>
      <w:r w:rsidRPr="005A0B18">
        <w:rPr>
          <w:rFonts w:asciiTheme="minorHAnsi" w:hAnsiTheme="minorHAnsi" w:cstheme="minorHAnsi"/>
        </w:rPr>
        <w:noBreakHyphen/>
        <w:t xml:space="preserve">D study groups. We emphasize the need to address persistent digital divide, artificial intelligence and the risks associated with emerging technologies.  </w:t>
      </w:r>
    </w:p>
    <w:p w14:paraId="776958B0" w14:textId="75B4DC3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In this context ITU</w:t>
      </w:r>
      <w:r w:rsidRPr="005A0B18">
        <w:rPr>
          <w:rFonts w:asciiTheme="minorHAnsi" w:hAnsiTheme="minorHAnsi" w:cstheme="minorHAnsi"/>
        </w:rPr>
        <w:noBreakHyphen/>
        <w:t xml:space="preserve">D has a critical role to play, our focus must be in (?) Particularly in emerging areas such as AI. </w:t>
      </w:r>
    </w:p>
    <w:p w14:paraId="1F7C4077" w14:textId="3671939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meeting has provided available guidance from the membership and we stand ready to build on this momentum. South Africa remains committed to collaborating with the ITU stakeholders to ensure that the ITU delivers on its mandate for inclusive, sustainable development digital transformation. </w:t>
      </w:r>
    </w:p>
    <w:p w14:paraId="7CC1D7B0" w14:textId="3E3888E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337C7F90" w14:textId="02CBBD8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south Africa. </w:t>
      </w:r>
    </w:p>
    <w:p w14:paraId="4A367E45" w14:textId="19EA1AA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Seeing no further requests for the floor, TDAG takes note of this document and would also like to congratulate ITU as a whole for all the efforts undertaken and for their involvement in the work of WSIS. </w:t>
      </w:r>
    </w:p>
    <w:p w14:paraId="2796F76F" w14:textId="450E679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With that, I can see Document 7 as well. I'd like to invite Onder, please, to present this. </w:t>
      </w:r>
    </w:p>
    <w:p w14:paraId="659F130C" w14:textId="26CFAA7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ONDER CETINKAYA: Thank you very much, Madam Chair. </w:t>
      </w:r>
    </w:p>
    <w:p w14:paraId="22AA9644" w14:textId="54A8F8A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document comes from general Secretariat, so it's my pleasure to introduce Document 7. </w:t>
      </w:r>
    </w:p>
    <w:p w14:paraId="05537F8E" w14:textId="7157EE9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That speaks to business continuity. </w:t>
      </w:r>
    </w:p>
    <w:p w14:paraId="6F511DAF" w14:textId="5569F5F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This document, as you can see on the screen, provides an update on business continuity for ITU meetings during the construction period of the new ITU headquarters building in 2028 and 2029. </w:t>
      </w:r>
    </w:p>
    <w:p w14:paraId="15ECBE22" w14:textId="5D0E0B8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This includes the different options for holding meetings in the period when disruption caused by the heavy demolition and construction work may make it impossible to hold meetings in ITU as usual. </w:t>
      </w:r>
    </w:p>
    <w:p w14:paraId="3646E60F" w14:textId="7EDD0B1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As well as the financial implications of these options. </w:t>
      </w:r>
    </w:p>
    <w:p w14:paraId="58F4A0C5" w14:textId="010045E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meetings affected are in majority the technical meetings, study groups, and Working Parties for all sectors. As well as the advisory group meetings, Council, and Council working groups. </w:t>
      </w:r>
    </w:p>
    <w:p w14:paraId="3BC87ECE" w14:textId="02869E3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update on this issue was presented to Council Working Group of HR in January of this year. And it has also been submitted here in TDAG in had Document 7. It was also presented to the other advisory groups of the other bureaus. </w:t>
      </w:r>
    </w:p>
    <w:p w14:paraId="15B58B7E" w14:textId="016F672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However, considerable progress has been made since the submission of that report which we are happy to outline today. A full update will be provided in the Secretariat's report to the Council next session of the Council meeting in April. </w:t>
      </w:r>
    </w:p>
    <w:p w14:paraId="70B50E67" w14:textId="29D57F6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And the document is available online in document C</w:t>
      </w:r>
      <w:r w:rsidRPr="005A0B18">
        <w:rPr>
          <w:rFonts w:asciiTheme="minorHAnsi" w:hAnsiTheme="minorHAnsi" w:cstheme="minorHAnsi"/>
        </w:rPr>
        <w:noBreakHyphen/>
        <w:t xml:space="preserve">26/65. </w:t>
      </w:r>
    </w:p>
    <w:p w14:paraId="6CF67702" w14:textId="7E86368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preliminary results of the tests are positive and indicate that some rooms may be used throughout the period of the major disruption from October 2028 to August 2029. </w:t>
      </w:r>
    </w:p>
    <w:p w14:paraId="46406FA7" w14:textId="7DE6F50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Disturbance in this period should be limited and not affect meetings held in these rooms. The document contains such information. </w:t>
      </w:r>
    </w:p>
    <w:p w14:paraId="3108311C" w14:textId="205217A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In the meantime, work is continuing to identify potential venues for all other meetings which </w:t>
      </w:r>
      <w:r w:rsidRPr="005A0B18">
        <w:rPr>
          <w:rFonts w:asciiTheme="minorHAnsi" w:hAnsiTheme="minorHAnsi" w:cstheme="minorHAnsi"/>
        </w:rPr>
        <w:lastRenderedPageBreak/>
        <w:t xml:space="preserve">include CICG, WHO and ILO. It should be noted that CICG will not be available in 2028 due to planned renovation. And availability of meeting rooms in 2029 is also very limited. </w:t>
      </w:r>
    </w:p>
    <w:p w14:paraId="2250D80A" w14:textId="086352D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UNOG does not currently accept reservations earlier than six months in advance the meeting. Number of meetings may be held, but this remains the most expensive option, given the cost of technical services. </w:t>
      </w:r>
    </w:p>
    <w:p w14:paraId="127CBB72" w14:textId="656DD9C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Secretariat is therefore working on a mapping of meetings for the period October 2028 to August 2029 to ensure as many meetings as possible can be held in ITU. And to identify those which may require an external venue. </w:t>
      </w:r>
    </w:p>
    <w:p w14:paraId="562FC6A6" w14:textId="4248485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With that, I would like to complete this presentation. This document is submitted to TDAG for noting. </w:t>
      </w:r>
    </w:p>
    <w:p w14:paraId="01E4BE07" w14:textId="6A0BE90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have Madam Chair. </w:t>
      </w:r>
    </w:p>
    <w:p w14:paraId="3F5ABF5A" w14:textId="77EFFE3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Onder, for the presentation of Document 7. </w:t>
      </w:r>
    </w:p>
    <w:p w14:paraId="176BAB01" w14:textId="65F8817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Dear colleagues, are there any requests for the floor pertaining to this document, please? Seeing no requests for the floor, thank you very much. </w:t>
      </w:r>
    </w:p>
    <w:p w14:paraId="188BFE89" w14:textId="098AD79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For that, we're going to take note of that </w:t>
      </w:r>
      <w:r w:rsidRPr="005A0B18">
        <w:rPr>
          <w:rFonts w:asciiTheme="minorHAnsi" w:hAnsiTheme="minorHAnsi" w:cstheme="minorHAnsi"/>
        </w:rPr>
        <w:noBreakHyphen/>
      </w:r>
      <w:r w:rsidRPr="005A0B18">
        <w:rPr>
          <w:rFonts w:asciiTheme="minorHAnsi" w:hAnsiTheme="minorHAnsi" w:cstheme="minorHAnsi"/>
        </w:rPr>
        <w:noBreakHyphen/>
        <w:t xml:space="preserve"> TDAG is going to take note of that document. </w:t>
      </w:r>
    </w:p>
    <w:p w14:paraId="4DB097F3" w14:textId="2E7CB7C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I think we have now come to an end with the documents to be presented. I'd just like us to take a 30</w:t>
      </w:r>
      <w:r w:rsidRPr="005A0B18">
        <w:rPr>
          <w:rFonts w:asciiTheme="minorHAnsi" w:hAnsiTheme="minorHAnsi" w:cstheme="minorHAnsi"/>
        </w:rPr>
        <w:noBreakHyphen/>
        <w:t xml:space="preserve">minute break now and then we'll come back after that for the end of today. </w:t>
      </w:r>
    </w:p>
    <w:p w14:paraId="0AC21860" w14:textId="01A25E6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let's take a 30</w:t>
      </w:r>
      <w:r w:rsidRPr="005A0B18">
        <w:rPr>
          <w:rFonts w:asciiTheme="minorHAnsi" w:hAnsiTheme="minorHAnsi" w:cstheme="minorHAnsi"/>
        </w:rPr>
        <w:noBreakHyphen/>
        <w:t xml:space="preserve">minute break, please. </w:t>
      </w:r>
    </w:p>
    <w:p w14:paraId="532DDF35" w14:textId="5AF83C1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If I may make an announcement. After 30</w:t>
      </w:r>
      <w:r w:rsidRPr="005A0B18">
        <w:rPr>
          <w:rFonts w:asciiTheme="minorHAnsi" w:hAnsiTheme="minorHAnsi" w:cstheme="minorHAnsi"/>
        </w:rPr>
        <w:noBreakHyphen/>
        <w:t xml:space="preserve">minute we'll come back and discuss the liaison statements. They are posted on the website. You can have a look at them and we'll come back to have a discussion on them. It shouldn't take very long, so we should be able to finish early today. </w:t>
      </w:r>
    </w:p>
    <w:p w14:paraId="21D8E745" w14:textId="4D0C4F7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very much. </w:t>
      </w:r>
    </w:p>
    <w:p w14:paraId="192D14F1" w14:textId="7777777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(Break). </w:t>
      </w:r>
    </w:p>
    <w:p w14:paraId="718910FA" w14:textId="4382FD3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Please, I'm looking for the Secretariat team, because we have to start. </w:t>
      </w:r>
    </w:p>
    <w:p w14:paraId="325D4633" w14:textId="7777777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(Pause). </w:t>
      </w:r>
    </w:p>
    <w:p w14:paraId="3F5AE446" w14:textId="6C523F7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CHAIR: Dear colleague, we are waiting for the Secretariat. They will come soon. </w:t>
      </w:r>
    </w:p>
    <w:p w14:paraId="5F26DC7C" w14:textId="7777777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(Pause). </w:t>
      </w:r>
    </w:p>
    <w:p w14:paraId="70E57389" w14:textId="2DD0A15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Dear colleagues, thank you very much for coming back to the room to continue our work this afternoon. </w:t>
      </w:r>
    </w:p>
    <w:p w14:paraId="2D8E3D97" w14:textId="2F35062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There isn't any other business on the agenda, we'll take to the liaison statements. </w:t>
      </w:r>
    </w:p>
    <w:p w14:paraId="44DD9635" w14:textId="20395F9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Secretariat has drafted upon the basis of our discussions some liaison statements. These have been posted. Perhaps I'll give the floor to Archana to explain and to let us know the list of liaison statements which have been posted and where they can be found. </w:t>
      </w:r>
    </w:p>
    <w:p w14:paraId="03D84C9E" w14:textId="54149C1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1C000951" w14:textId="0DE2687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ARCHANA GULATI: Thank you, Chair. Dear delegates, as I mentioned before we took the 30 minutes break we have posted the liaison statements online for your review and comments. </w:t>
      </w:r>
    </w:p>
    <w:p w14:paraId="48721994" w14:textId="35B3EFD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we can take them up one by one. And we'll open the floor. Chair will open the floor for comments. </w:t>
      </w:r>
    </w:p>
    <w:p w14:paraId="5C4C2299" w14:textId="5305301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To start with the Document 2, which is the liaison statement rely to TSAG on the activities and studies on sustainable digital transformation. Could we request that this be displayed. </w:t>
      </w:r>
    </w:p>
    <w:p w14:paraId="6FD82DA2" w14:textId="091307E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Could we request that it please be shown, scroll up and show the contents of the document. This is in response to TDAG Document 23 containing the incoming liaison statement from TSAG and we open the floor for any comments. </w:t>
      </w:r>
    </w:p>
    <w:p w14:paraId="535B88D3" w14:textId="2C2497E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lastRenderedPageBreak/>
        <w:t xml:space="preserve">&gt;&gt; </w:t>
      </w:r>
      <w:r w:rsidRPr="005A0B18">
        <w:rPr>
          <w:rFonts w:asciiTheme="minorHAnsi" w:hAnsiTheme="minorHAnsi" w:cstheme="minorHAnsi"/>
        </w:rPr>
        <w:t xml:space="preserve">THE CHAIR: You have the floor, colleagues. Okay. U.S. and UK. </w:t>
      </w:r>
    </w:p>
    <w:p w14:paraId="799CF2EC" w14:textId="52B0DC9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UNITES STATES: Thank you, Chair. And thank you to the Secretariat. I think one high</w:t>
      </w:r>
      <w:r w:rsidRPr="005A0B18">
        <w:rPr>
          <w:rFonts w:asciiTheme="minorHAnsi" w:hAnsiTheme="minorHAnsi" w:cstheme="minorHAnsi"/>
        </w:rPr>
        <w:noBreakHyphen/>
        <w:t xml:space="preserve">level observation we have about all of the liaison statements is I think we need to be very careful about presuming an agreement on sending liaison statements. </w:t>
      </w:r>
    </w:p>
    <w:p w14:paraId="152033A2" w14:textId="3A21D93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we did not really talk about a lot of these liaison statements that we're seeing in draft form for the first time. So I think when we see some of the content, we should make it very clear when we're having the discussion on the floor that there is an agreement or understanding by the membership that we intend to send a liaison. </w:t>
      </w:r>
    </w:p>
    <w:p w14:paraId="0F6996E9" w14:textId="3F96FFB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For this particular one, I think one substantive question I have is if TDAG is going to coordinate with any entity, I think it should be with the study groups themselves and not just with the chairs. </w:t>
      </w:r>
    </w:p>
    <w:p w14:paraId="60CF1FF1" w14:textId="1EDC656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that's one modification. But I also just am curious about the timing of this liaison. Are we sending the next meeting of TSAG is in February. </w:t>
      </w:r>
    </w:p>
    <w:p w14:paraId="05093C58" w14:textId="0829C43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Are we </w:t>
      </w:r>
      <w:r w:rsidRPr="005A0B18">
        <w:rPr>
          <w:rFonts w:asciiTheme="minorHAnsi" w:hAnsiTheme="minorHAnsi" w:cstheme="minorHAnsi"/>
        </w:rPr>
        <w:noBreakHyphen/>
      </w:r>
      <w:r w:rsidRPr="005A0B18">
        <w:rPr>
          <w:rFonts w:asciiTheme="minorHAnsi" w:hAnsiTheme="minorHAnsi" w:cstheme="minorHAnsi"/>
        </w:rPr>
        <w:noBreakHyphen/>
        <w:t xml:space="preserve"> is TDAG going to present this information after its next meeting which will be after the next TSAG meeting? Just it seems like in light of the second liaison statement to this group of TSAG, this one might be unnecessary because it will be OBE by the time it's received by TSAG. It's just substantive question on the intention behind the information that's provided. </w:t>
      </w:r>
    </w:p>
    <w:p w14:paraId="4E5C9CA3" w14:textId="4558DEC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But I think for the U.S. at least on the text, if there's any coordination it should be with the study groups as a whole and not just with the chairs. </w:t>
      </w:r>
    </w:p>
    <w:p w14:paraId="51F1FA8C" w14:textId="7D68252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4B25A4D3" w14:textId="629CDC3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United States. </w:t>
      </w:r>
    </w:p>
    <w:p w14:paraId="7E3115EE" w14:textId="043BD88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UK:</w:t>
      </w:r>
      <w:r w:rsidRPr="005A0B18">
        <w:rPr>
          <w:rFonts w:asciiTheme="minorHAnsi" w:hAnsiTheme="minorHAnsi" w:cstheme="minorHAnsi"/>
        </w:rPr>
        <w:t xml:space="preserve"> Thank you very much, Madam Chair. Thank you for giving me the floor. I'd just like to practice my French, if I may. </w:t>
      </w:r>
    </w:p>
    <w:p w14:paraId="3C233F27" w14:textId="1F6547D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What I did note is that this liaison statement was a response, a reply to our liaison statement 2023. But this was on the basis meant for information without any requirement for an action from our part. And this liaison statement 23 was already shared with Study Groups 1 and 2 from our sector. </w:t>
      </w:r>
    </w:p>
    <w:p w14:paraId="2F3A8007" w14:textId="0B81EFD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Therefore, in my view, it is not necessary that we send this liaison statement. It was just really to note 23 and continue with our work as so. </w:t>
      </w:r>
    </w:p>
    <w:p w14:paraId="724E639B" w14:textId="12DA610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4450340F" w14:textId="68E9F8F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UK. </w:t>
      </w:r>
    </w:p>
    <w:p w14:paraId="53E9FBF0" w14:textId="5EC7ED5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Seeing no further requests for the floor, let me turn to the director now, please. Mr. Fabio, you have the floor. </w:t>
      </w:r>
    </w:p>
    <w:p w14:paraId="527313E2" w14:textId="2B57CF6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MR. BIGI: I have the same problem, because I think normally we do not address to the Chair but to the Study Group. And formerly, this is an action that the Inter</w:t>
      </w:r>
      <w:r w:rsidRPr="005A0B18">
        <w:rPr>
          <w:rFonts w:asciiTheme="minorHAnsi" w:hAnsiTheme="minorHAnsi" w:cstheme="minorHAnsi"/>
        </w:rPr>
        <w:noBreakHyphen/>
        <w:t xml:space="preserve">Sector Coordination Group we will discuss is the leading coordinator role has been assigned to the development sector. But the other sector are active. </w:t>
      </w:r>
    </w:p>
    <w:p w14:paraId="23CE9BF2" w14:textId="36E88F6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don't know really if it's needed, this liaison statement. </w:t>
      </w:r>
    </w:p>
    <w:p w14:paraId="48415A65" w14:textId="12D30F4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0E35B979" w14:textId="73344A7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Mr. Fabio, for those comments. </w:t>
      </w:r>
    </w:p>
    <w:p w14:paraId="3E191632" w14:textId="45FD157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Dr. Mazar, I think we need to manage our time here in terms of everyone's comments. Otherwise, I'm going to have to restrict the number of people who take the floor. </w:t>
      </w:r>
    </w:p>
    <w:p w14:paraId="637561B1" w14:textId="192D62C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Dr. Mazar, then South Africa. </w:t>
      </w:r>
    </w:p>
    <w:p w14:paraId="2931A1DD" w14:textId="270FEB2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Dr. Mazar:</w:t>
      </w:r>
      <w:r w:rsidRPr="005A0B18">
        <w:rPr>
          <w:rFonts w:asciiTheme="minorHAnsi" w:hAnsiTheme="minorHAnsi" w:cstheme="minorHAnsi"/>
        </w:rPr>
        <w:t xml:space="preserve"> In ITU</w:t>
      </w:r>
      <w:r w:rsidRPr="005A0B18">
        <w:rPr>
          <w:rFonts w:asciiTheme="minorHAnsi" w:hAnsiTheme="minorHAnsi" w:cstheme="minorHAnsi"/>
        </w:rPr>
        <w:noBreakHyphen/>
        <w:t>R, we decided that we write a liaison statement that already arrived and will be discussed tomorrow in the inter</w:t>
      </w:r>
      <w:r w:rsidRPr="005A0B18">
        <w:rPr>
          <w:rFonts w:asciiTheme="minorHAnsi" w:hAnsiTheme="minorHAnsi" w:cstheme="minorHAnsi"/>
        </w:rPr>
        <w:noBreakHyphen/>
        <w:t xml:space="preserve">sector group. </w:t>
      </w:r>
    </w:p>
    <w:p w14:paraId="701B579A" w14:textId="7D3433E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lastRenderedPageBreak/>
        <w:t>And this liaison is a response. So I propose that we </w:t>
      </w:r>
      <w:r w:rsidRPr="005A0B18">
        <w:rPr>
          <w:rFonts w:asciiTheme="minorHAnsi" w:hAnsiTheme="minorHAnsi" w:cstheme="minorHAnsi"/>
        </w:rPr>
        <w:noBreakHyphen/>
      </w:r>
      <w:r w:rsidRPr="005A0B18">
        <w:rPr>
          <w:rFonts w:asciiTheme="minorHAnsi" w:hAnsiTheme="minorHAnsi" w:cstheme="minorHAnsi"/>
        </w:rPr>
        <w:noBreakHyphen/>
        <w:t xml:space="preserve"> maybe the best way that we support, we echo the response of RAG, and it was supporting the liaison sent from ITU</w:t>
      </w:r>
      <w:r w:rsidRPr="005A0B18">
        <w:rPr>
          <w:rFonts w:asciiTheme="minorHAnsi" w:hAnsiTheme="minorHAnsi" w:cstheme="minorHAnsi"/>
        </w:rPr>
        <w:noBreakHyphen/>
        <w:t xml:space="preserve">R Study Group 5 and Study Group 6. </w:t>
      </w:r>
    </w:p>
    <w:p w14:paraId="63FC9140" w14:textId="56B71DA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To conclude, we can report in your report that we support the view of RAG, that the inter</w:t>
      </w:r>
      <w:r w:rsidRPr="005A0B18">
        <w:rPr>
          <w:rFonts w:asciiTheme="minorHAnsi" w:hAnsiTheme="minorHAnsi" w:cstheme="minorHAnsi"/>
        </w:rPr>
        <w:noBreakHyphen/>
        <w:t xml:space="preserve">sector group should discuss this issue. Because it is an issue between the [?] sector. </w:t>
      </w:r>
    </w:p>
    <w:p w14:paraId="6B5D2A13" w14:textId="49FA2EB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Many thanks. </w:t>
      </w:r>
    </w:p>
    <w:p w14:paraId="70241555" w14:textId="1B141A5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Dr. Mazar. </w:t>
      </w:r>
    </w:p>
    <w:p w14:paraId="33535697" w14:textId="1DDF1D8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South Africa, please. </w:t>
      </w:r>
    </w:p>
    <w:p w14:paraId="1F2DAA50" w14:textId="6735A56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South Africa:</w:t>
      </w:r>
      <w:r w:rsidRPr="005A0B18">
        <w:rPr>
          <w:rFonts w:asciiTheme="minorHAnsi" w:hAnsiTheme="minorHAnsi" w:cstheme="minorHAnsi"/>
        </w:rPr>
        <w:t xml:space="preserve"> Thank you have Madam Chair, for giving me the floor. </w:t>
      </w:r>
    </w:p>
    <w:p w14:paraId="35EB6F2B" w14:textId="137C0E2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Chairperson and colleagues, I'll be talking as a cooperative for the </w:t>
      </w:r>
      <w:r w:rsidRPr="005A0B18">
        <w:rPr>
          <w:rFonts w:asciiTheme="minorHAnsi" w:hAnsiTheme="minorHAnsi" w:cstheme="minorHAnsi"/>
        </w:rPr>
        <w:noBreakHyphen/>
      </w:r>
      <w:r w:rsidRPr="005A0B18">
        <w:rPr>
          <w:rFonts w:asciiTheme="minorHAnsi" w:hAnsiTheme="minorHAnsi" w:cstheme="minorHAnsi"/>
        </w:rPr>
        <w:noBreakHyphen/>
        <w:t xml:space="preserve"> the cooperative for the sustainable digital transformation rapporteur group. </w:t>
      </w:r>
    </w:p>
    <w:p w14:paraId="24148FA0" w14:textId="193870D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my recollection of the discussion that we've had during TSAG on this particular issue was that we had issued a liaison statement to </w:t>
      </w:r>
      <w:r w:rsidRPr="005A0B18">
        <w:rPr>
          <w:rFonts w:asciiTheme="minorHAnsi" w:hAnsiTheme="minorHAnsi" w:cstheme="minorHAnsi"/>
        </w:rPr>
        <w:noBreakHyphen/>
      </w:r>
      <w:r w:rsidRPr="005A0B18">
        <w:rPr>
          <w:rFonts w:asciiTheme="minorHAnsi" w:hAnsiTheme="minorHAnsi" w:cstheme="minorHAnsi"/>
        </w:rPr>
        <w:noBreakHyphen/>
        <w:t xml:space="preserve"> to, among others, to TDAG to, you know, inform them of the work that is currently happening in the rapporteur group. </w:t>
      </w:r>
    </w:p>
    <w:p w14:paraId="43D6C025" w14:textId="254D030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my reading of this is in response to the request that the rapporteur group had sent to TDAG in terms of them informing the rapporteur group or TSAG on the work that the BDT is doing on the [?] I'm not fully understanding what is the issue with regard to this liaison statement which, from where I'm sitting and my recollection in terms of the participation in TSAG, there was that request that, you know, the rapporteur group had sent out a liaison statement which then was approved by TSAG. </w:t>
      </w:r>
    </w:p>
    <w:p w14:paraId="20962F2C" w14:textId="1679FC1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my understanding is that this liaison statement is basically responding to the liaison statement that was coming from TSAG via the rapporteur group on digital transformation. </w:t>
      </w:r>
    </w:p>
    <w:p w14:paraId="3C9C7BC2" w14:textId="60C98C7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5A4493F9" w14:textId="7CF9809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South Africa. Let me turn to the director now to provide some information. Thank you. </w:t>
      </w:r>
    </w:p>
    <w:p w14:paraId="13ED90C6" w14:textId="1CE02B6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BDT DIRECTOR: Thank you, Madam Chair. </w:t>
      </w:r>
    </w:p>
    <w:p w14:paraId="1BD7C330" w14:textId="2F1ED0A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 have in my hands the liaison statement that was sent to TSAG area 7. When you read in the abstract they say that TSAG rapporteur group with sustainable digital transformation is tasked to perform an analysis on the activities and studies of sustainable digital transformation in ITU</w:t>
      </w:r>
      <w:r w:rsidRPr="005A0B18">
        <w:rPr>
          <w:rFonts w:asciiTheme="minorHAnsi" w:hAnsiTheme="minorHAnsi" w:cstheme="minorHAnsi"/>
        </w:rPr>
        <w:noBreakHyphen/>
        <w:t>T, ITU</w:t>
      </w:r>
      <w:r w:rsidRPr="005A0B18">
        <w:rPr>
          <w:rFonts w:asciiTheme="minorHAnsi" w:hAnsiTheme="minorHAnsi" w:cstheme="minorHAnsi"/>
        </w:rPr>
        <w:noBreakHyphen/>
        <w:t>D, and ITU</w:t>
      </w:r>
      <w:r w:rsidRPr="005A0B18">
        <w:rPr>
          <w:rFonts w:asciiTheme="minorHAnsi" w:hAnsiTheme="minorHAnsi" w:cstheme="minorHAnsi"/>
        </w:rPr>
        <w:noBreakHyphen/>
        <w:t xml:space="preserve">R, as well as other bodies. To do so, all standardization bodies are needed to provide [?] TSAG well, you at [?] and then it goes on. </w:t>
      </w:r>
    </w:p>
    <w:p w14:paraId="3F67D850" w14:textId="4C386B1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It is my considered view that we should be sending as much information as available to us to allow this rapporteur group to work and take into consideration the work which is going on. </w:t>
      </w:r>
    </w:p>
    <w:p w14:paraId="0DE240AB" w14:textId="2B704C6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We've been receiving a lot of liaison statements from T Sector, and I think it would be fair to reply as to the timing we have received. Also in between the two TDAG liaison statements. </w:t>
      </w:r>
    </w:p>
    <w:p w14:paraId="3BD79E2A" w14:textId="0E310F5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Working in ITU</w:t>
      </w:r>
      <w:r w:rsidRPr="005A0B18">
        <w:rPr>
          <w:rFonts w:asciiTheme="minorHAnsi" w:hAnsiTheme="minorHAnsi" w:cstheme="minorHAnsi"/>
        </w:rPr>
        <w:noBreakHyphen/>
        <w:t>T, ITU</w:t>
      </w:r>
      <w:r w:rsidRPr="005A0B18">
        <w:rPr>
          <w:rFonts w:asciiTheme="minorHAnsi" w:hAnsiTheme="minorHAnsi" w:cstheme="minorHAnsi"/>
        </w:rPr>
        <w:noBreakHyphen/>
        <w:t>R, ITU</w:t>
      </w:r>
      <w:r w:rsidRPr="005A0B18">
        <w:rPr>
          <w:rFonts w:asciiTheme="minorHAnsi" w:hAnsiTheme="minorHAnsi" w:cstheme="minorHAnsi"/>
        </w:rPr>
        <w:noBreakHyphen/>
        <w:t xml:space="preserve">D could be different, but I think we're harmonizing with respect to being able to send even electronically the information which is coming from another advisory group. </w:t>
      </w:r>
    </w:p>
    <w:p w14:paraId="59DB7405" w14:textId="0B25A43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You may be probably also worried about the length of the document that we are sending. I'm pleased that we are working paperless environment. It's all digital. </w:t>
      </w:r>
    </w:p>
    <w:p w14:paraId="52FEB796" w14:textId="3E18B8C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the more we send, the better, because we're informing our counterparts as to what is going on and they will pick what they think is relevant. </w:t>
      </w:r>
    </w:p>
    <w:p w14:paraId="10D5D22F" w14:textId="55748C7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to my understanding is that no matter when a liaison statement is sent, it is to share information. And to seek a response as is the tradition to [?] information pertinent to what is </w:t>
      </w:r>
      <w:r w:rsidRPr="005A0B18">
        <w:rPr>
          <w:rFonts w:asciiTheme="minorHAnsi" w:hAnsiTheme="minorHAnsi" w:cstheme="minorHAnsi"/>
        </w:rPr>
        <w:lastRenderedPageBreak/>
        <w:t xml:space="preserve">happening in the corresponding sector through the advisory body. </w:t>
      </w:r>
    </w:p>
    <w:p w14:paraId="75ECFCA2" w14:textId="733EA97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that's my understanding. I stand corrected if there is another different interpretation. I have </w:t>
      </w:r>
      <w:r w:rsidRPr="005A0B18">
        <w:rPr>
          <w:rFonts w:asciiTheme="minorHAnsi" w:hAnsiTheme="minorHAnsi" w:cstheme="minorHAnsi"/>
        </w:rPr>
        <w:noBreakHyphen/>
      </w:r>
      <w:r w:rsidRPr="005A0B18">
        <w:rPr>
          <w:rFonts w:asciiTheme="minorHAnsi" w:hAnsiTheme="minorHAnsi" w:cstheme="minorHAnsi"/>
        </w:rPr>
        <w:noBreakHyphen/>
        <w:t xml:space="preserve"> I have a copy which came from TSAG here to TDAG. And of course I think it's in the hands of the chair to see whether people want to read overnight or otherwise. But otherwise I think the reply that has been proposed is quite very simple and straightforward. But of course, the membership has the right if you have got any reservations. </w:t>
      </w:r>
    </w:p>
    <w:p w14:paraId="1FA4CF76" w14:textId="57475DB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United States, please. </w:t>
      </w:r>
    </w:p>
    <w:p w14:paraId="10B7980B" w14:textId="72FF17C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UNITES STATES: Thank you, Chair. </w:t>
      </w:r>
    </w:p>
    <w:p w14:paraId="6E509DFB" w14:textId="45F754E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we had a few interventions suggesting this particular reply liaison might be unnecessary and I think part of the reason is because this simply says that we will coordinate with the study groups and provide more information later. </w:t>
      </w:r>
    </w:p>
    <w:p w14:paraId="25C9AB09" w14:textId="3C81F21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Whereas, the second liaison provides information related to the outcomes of the WTDC pertinent to digital transformation. </w:t>
      </w:r>
    </w:p>
    <w:p w14:paraId="44B32DB2" w14:textId="603269E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if we want to provide information directly to the group, that might be more representative of information. And then we could add to the end of that one just a note that we would coordinate with the study groups and we welcome continued coordination. </w:t>
      </w:r>
    </w:p>
    <w:p w14:paraId="28ECCCB3" w14:textId="09167AB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the U.S. has some changes to that particular liaison, but maybe it's just a question. Because this one, the substance of this particular liaison seems to only note that we received this and we will provide information at a later time. </w:t>
      </w:r>
    </w:p>
    <w:p w14:paraId="1F75AA00" w14:textId="3E6DD11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0007739B" w14:textId="1BD6563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United Kingdom. UK, please. </w:t>
      </w:r>
    </w:p>
    <w:p w14:paraId="38EABE3A" w14:textId="33BF55C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UK:</w:t>
      </w:r>
      <w:r w:rsidRPr="005A0B18">
        <w:rPr>
          <w:rFonts w:asciiTheme="minorHAnsi" w:hAnsiTheme="minorHAnsi" w:cstheme="minorHAnsi"/>
        </w:rPr>
        <w:t xml:space="preserve"> Thank you very much, Madam Chair. Thank you for giving me the floor once again. </w:t>
      </w:r>
    </w:p>
    <w:p w14:paraId="20908466" w14:textId="15FB0B5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similar to what our colleague from the United States has said. </w:t>
      </w:r>
    </w:p>
    <w:p w14:paraId="63340F8D" w14:textId="5AEED3F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There are two liaison statements suggested TD</w:t>
      </w:r>
      <w:r w:rsidRPr="005A0B18">
        <w:rPr>
          <w:rFonts w:asciiTheme="minorHAnsi" w:hAnsiTheme="minorHAnsi" w:cstheme="minorHAnsi"/>
        </w:rPr>
        <w:noBreakHyphen/>
        <w:t>2 and TD</w:t>
      </w:r>
      <w:r w:rsidRPr="005A0B18">
        <w:rPr>
          <w:rFonts w:asciiTheme="minorHAnsi" w:hAnsiTheme="minorHAnsi" w:cstheme="minorHAnsi"/>
        </w:rPr>
        <w:noBreakHyphen/>
        <w:t xml:space="preserve">3. I'm in agreement with the BDT Director that it's very important that we kind of defend and uphold our work. I completely agree with that. </w:t>
      </w:r>
    </w:p>
    <w:p w14:paraId="5F456D89" w14:textId="17473A0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TD</w:t>
      </w:r>
      <w:r w:rsidRPr="005A0B18">
        <w:rPr>
          <w:rFonts w:asciiTheme="minorHAnsi" w:hAnsiTheme="minorHAnsi" w:cstheme="minorHAnsi"/>
        </w:rPr>
        <w:noBreakHyphen/>
        <w:t>3 goes with the Baku Action Plan </w:t>
      </w:r>
      <w:r w:rsidRPr="005A0B18">
        <w:rPr>
          <w:rFonts w:asciiTheme="minorHAnsi" w:hAnsiTheme="minorHAnsi" w:cstheme="minorHAnsi"/>
        </w:rPr>
        <w:noBreakHyphen/>
      </w:r>
      <w:r w:rsidRPr="005A0B18">
        <w:rPr>
          <w:rFonts w:asciiTheme="minorHAnsi" w:hAnsiTheme="minorHAnsi" w:cstheme="minorHAnsi"/>
        </w:rPr>
        <w:noBreakHyphen/>
        <w:t xml:space="preserve"> Baku Action Plan regional initiatives. But it says we've noted it, and we have instructed the chairs of the study groups to communicate. </w:t>
      </w:r>
    </w:p>
    <w:p w14:paraId="05880E65" w14:textId="228AAD7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But this liaison statement 23 was shared for action to its own study groups to inform us and RAG, therefore, in my view, we don't want to communicate with other sectors without being aware of the work of the advisory group. </w:t>
      </w:r>
    </w:p>
    <w:p w14:paraId="4F9CE233" w14:textId="3D2E40B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It's not hidden, it's transparent. But in my view, it's not necessary that we send two liaison statements which are so similar. One, in my view, is not as important because unfortunately I can't quite find the word in French. </w:t>
      </w:r>
    </w:p>
    <w:p w14:paraId="509EB07E" w14:textId="3274AD8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It's spam, if you'd like. We can say yes, it's very important, but it's the other liaison statement and not this one here we're discussing. </w:t>
      </w:r>
    </w:p>
    <w:p w14:paraId="72E5B62D" w14:textId="4132DF9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718AC578" w14:textId="33C67DA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I think we conclude. Mr. Bigi. </w:t>
      </w:r>
    </w:p>
    <w:p w14:paraId="73C686CD" w14:textId="105FB70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MR. BIGI: Thank you, Chair and thanks to you will at intervention. This has been a matter of discussion in sector coordination group for quite a while. </w:t>
      </w:r>
    </w:p>
    <w:p w14:paraId="222E4A34" w14:textId="57B8E79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And while I recognize that [?] sector as the activity on standards. So it really try to coordinate standard has been at least up till now the role a coordinator has been given to development sector because it's radio sector according to the inter</w:t>
      </w:r>
      <w:r w:rsidRPr="005A0B18">
        <w:rPr>
          <w:rFonts w:asciiTheme="minorHAnsi" w:hAnsiTheme="minorHAnsi" w:cstheme="minorHAnsi"/>
        </w:rPr>
        <w:noBreakHyphen/>
        <w:t xml:space="preserve">sectoral radio communication group. </w:t>
      </w:r>
    </w:p>
    <w:p w14:paraId="64E17DBC" w14:textId="6B98909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it's okay for standard, no problem. But to coordinate generally globally ITU</w:t>
      </w:r>
      <w:r w:rsidRPr="005A0B18">
        <w:rPr>
          <w:rFonts w:asciiTheme="minorHAnsi" w:hAnsiTheme="minorHAnsi" w:cstheme="minorHAnsi"/>
        </w:rPr>
        <w:noBreakHyphen/>
        <w:t xml:space="preserve">wide was I think it </w:t>
      </w:r>
      <w:r w:rsidRPr="005A0B18">
        <w:rPr>
          <w:rFonts w:asciiTheme="minorHAnsi" w:hAnsiTheme="minorHAnsi" w:cstheme="minorHAnsi"/>
        </w:rPr>
        <w:lastRenderedPageBreak/>
        <w:t xml:space="preserve">was before lady from Spain and now it will be another maybe from Iran and the other one from Saudi Arabia. </w:t>
      </w:r>
    </w:p>
    <w:p w14:paraId="39A19520" w14:textId="56F01F2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But really it's a question what is the leading role for the </w:t>
      </w:r>
      <w:r w:rsidRPr="005A0B18">
        <w:rPr>
          <w:rFonts w:asciiTheme="minorHAnsi" w:hAnsiTheme="minorHAnsi" w:cstheme="minorHAnsi"/>
        </w:rPr>
        <w:noBreakHyphen/>
      </w:r>
      <w:r w:rsidRPr="005A0B18">
        <w:rPr>
          <w:rFonts w:asciiTheme="minorHAnsi" w:hAnsiTheme="minorHAnsi" w:cstheme="minorHAnsi"/>
        </w:rPr>
        <w:noBreakHyphen/>
        <w:t xml:space="preserve"> the [?] transformation. </w:t>
      </w:r>
    </w:p>
    <w:p w14:paraId="06E2C1D3" w14:textId="54E76EB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And in the inter</w:t>
      </w:r>
      <w:r w:rsidRPr="005A0B18">
        <w:rPr>
          <w:rFonts w:asciiTheme="minorHAnsi" w:hAnsiTheme="minorHAnsi" w:cstheme="minorHAnsi"/>
        </w:rPr>
        <w:noBreakHyphen/>
        <w:t xml:space="preserve">sector, development was [?] coordinator. </w:t>
      </w:r>
    </w:p>
    <w:p w14:paraId="44325CEC" w14:textId="4D90072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It could be coordinated from another sector. </w:t>
      </w:r>
    </w:p>
    <w:p w14:paraId="5B239616" w14:textId="296F296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this response also to directors, yeah, sure, from the standard point of view they are </w:t>
      </w:r>
      <w:r w:rsidRPr="005A0B18">
        <w:rPr>
          <w:rFonts w:asciiTheme="minorHAnsi" w:hAnsiTheme="minorHAnsi" w:cstheme="minorHAnsi"/>
        </w:rPr>
        <w:noBreakHyphen/>
      </w:r>
      <w:r w:rsidRPr="005A0B18">
        <w:rPr>
          <w:rFonts w:asciiTheme="minorHAnsi" w:hAnsiTheme="minorHAnsi" w:cstheme="minorHAnsi"/>
        </w:rPr>
        <w:noBreakHyphen/>
        <w:t xml:space="preserve"> the standard is in. </w:t>
      </w:r>
    </w:p>
    <w:p w14:paraId="7F41A759" w14:textId="2893294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But the group is limited to a standard. We have a general view or not. That is the problem. </w:t>
      </w:r>
    </w:p>
    <w:p w14:paraId="14BE0DFA" w14:textId="30A38E1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no problem responding saying we are studying that, we are doing that. So they know that we are not making standard in this sector. </w:t>
      </w:r>
    </w:p>
    <w:p w14:paraId="5A2AE10C" w14:textId="0D8EE78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is only observation, and we are at your disposal. At least come tomorrow at the meeting at 12:30, I am afraid your meeting would be over. But thanks to your guidance and but please assist tomorrow meeting. </w:t>
      </w:r>
    </w:p>
    <w:p w14:paraId="3A087029" w14:textId="3E5480A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70C3B6D3" w14:textId="366FC76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Chair Fabio. </w:t>
      </w:r>
    </w:p>
    <w:p w14:paraId="1F49A601" w14:textId="4AD86E5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the matter is less complex. And I think the views are converging. </w:t>
      </w:r>
    </w:p>
    <w:p w14:paraId="677236D3" w14:textId="6C0EF4F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In my view, I think that last year at least in the previous cycle there were complaints that D sector wasn't complaining to </w:t>
      </w:r>
      <w:r w:rsidRPr="005A0B18">
        <w:rPr>
          <w:rFonts w:asciiTheme="minorHAnsi" w:hAnsiTheme="minorHAnsi" w:cstheme="minorHAnsi"/>
        </w:rPr>
        <w:noBreakHyphen/>
      </w:r>
      <w:r w:rsidRPr="005A0B18">
        <w:rPr>
          <w:rFonts w:asciiTheme="minorHAnsi" w:hAnsiTheme="minorHAnsi" w:cstheme="minorHAnsi"/>
        </w:rPr>
        <w:noBreakHyphen/>
        <w:t xml:space="preserve"> wasn't responding to the liaison statements as much as the other groups. </w:t>
      </w:r>
    </w:p>
    <w:p w14:paraId="23AE1AEA" w14:textId="14D8D2B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it was up to the management teams to manage that was having a good relationship and good collaboration with other sectors. </w:t>
      </w:r>
    </w:p>
    <w:p w14:paraId="694B49D0" w14:textId="5D18A3C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it is essential that we exchange liaison statements to share information with the view to avoid any duplication. And there, I do echo the proposal made by the UK and the United States which specifically mentioned that this liaison statement doesn't really have substantial information within it. </w:t>
      </w:r>
    </w:p>
    <w:p w14:paraId="085BA35B" w14:textId="1550C9D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And then we can therefore consolidate it with liaison statement 3 and just mention this </w:t>
      </w:r>
      <w:r w:rsidRPr="005A0B18">
        <w:rPr>
          <w:rFonts w:asciiTheme="minorHAnsi" w:hAnsiTheme="minorHAnsi" w:cstheme="minorHAnsi"/>
        </w:rPr>
        <w:noBreakHyphen/>
      </w:r>
      <w:r w:rsidRPr="005A0B18">
        <w:rPr>
          <w:rFonts w:asciiTheme="minorHAnsi" w:hAnsiTheme="minorHAnsi" w:cstheme="minorHAnsi"/>
        </w:rPr>
        <w:noBreakHyphen/>
        <w:t xml:space="preserve"> this at the end to give us the right guidelines of the Chair Fabio said whom I'd like to thank. </w:t>
      </w:r>
    </w:p>
    <w:p w14:paraId="3E969806" w14:textId="575BF2D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the proposal he made, indeed, is appropriate and we can add that. </w:t>
      </w:r>
    </w:p>
    <w:p w14:paraId="32530056" w14:textId="7D7F91E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Can we proceed with that way forward? </w:t>
      </w:r>
    </w:p>
    <w:p w14:paraId="3540BB22" w14:textId="220DDB9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Is that okay? U.S., please. </w:t>
      </w:r>
    </w:p>
    <w:p w14:paraId="0F57E3AB" w14:textId="5D5B64C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UNITES STATES: I think we support the way forward which I understand that we will not send DT</w:t>
      </w:r>
      <w:r w:rsidRPr="005A0B18">
        <w:rPr>
          <w:rFonts w:asciiTheme="minorHAnsi" w:hAnsiTheme="minorHAnsi" w:cstheme="minorHAnsi"/>
        </w:rPr>
        <w:noBreakHyphen/>
        <w:t>2 and then we will look at DT</w:t>
      </w:r>
      <w:r w:rsidRPr="005A0B18">
        <w:rPr>
          <w:rFonts w:asciiTheme="minorHAnsi" w:hAnsiTheme="minorHAnsi" w:cstheme="minorHAnsi"/>
        </w:rPr>
        <w:noBreakHyphen/>
        <w:t xml:space="preserve">3 and then add maybe a stronger reference to the Study Group coordination in that. Okay, thank you. </w:t>
      </w:r>
    </w:p>
    <w:p w14:paraId="39C5C235" w14:textId="08ADBCA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The U.S. will have some proposed changes to DT</w:t>
      </w:r>
      <w:r w:rsidRPr="005A0B18">
        <w:rPr>
          <w:rFonts w:asciiTheme="minorHAnsi" w:hAnsiTheme="minorHAnsi" w:cstheme="minorHAnsi"/>
        </w:rPr>
        <w:noBreakHyphen/>
        <w:t xml:space="preserve">3 when you open it up, but otherwise I think we support your way forward. </w:t>
      </w:r>
    </w:p>
    <w:p w14:paraId="72B82FBC" w14:textId="0C2BC84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1F0C4040" w14:textId="3E7F8AF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THE CHAIR: Excuse me. So I now invite the Secretariat to present DT</w:t>
      </w:r>
      <w:r w:rsidRPr="005A0B18">
        <w:rPr>
          <w:rFonts w:asciiTheme="minorHAnsi" w:hAnsiTheme="minorHAnsi" w:cstheme="minorHAnsi"/>
        </w:rPr>
        <w:noBreakHyphen/>
        <w:t xml:space="preserve">3 and to take note of the proposals of amendments. </w:t>
      </w:r>
    </w:p>
    <w:p w14:paraId="3409A1F4" w14:textId="020525A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SECRETARIAT: Thank you, Chair. We've taken note of the proposals and now we move on to the next document, which is the response relating to the proposed allocation of funds to support the implementation of WTDC</w:t>
      </w:r>
      <w:r w:rsidRPr="005A0B18">
        <w:rPr>
          <w:rFonts w:asciiTheme="minorHAnsi" w:hAnsiTheme="minorHAnsi" w:cstheme="minorHAnsi"/>
        </w:rPr>
        <w:noBreakHyphen/>
        <w:t xml:space="preserve">25 regional initiatives. </w:t>
      </w:r>
    </w:p>
    <w:p w14:paraId="7096EB26" w14:textId="06AF5C0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This is a liaison statement going from TDAG to Council. It contains a proposal. Do we have some disturbance in the sound system? Could the moderator please check. </w:t>
      </w:r>
    </w:p>
    <w:p w14:paraId="68C80504" w14:textId="106A6BA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Liaison statement contains a proposal for the consideration of the 2026 session of the ITU Council </w:t>
      </w:r>
      <w:r w:rsidRPr="005A0B18">
        <w:rPr>
          <w:rFonts w:asciiTheme="minorHAnsi" w:hAnsiTheme="minorHAnsi" w:cstheme="minorHAnsi"/>
        </w:rPr>
        <w:lastRenderedPageBreak/>
        <w:t>to support the implementation of the outcomes of WTDC</w:t>
      </w:r>
      <w:r w:rsidRPr="005A0B18">
        <w:rPr>
          <w:rFonts w:asciiTheme="minorHAnsi" w:hAnsiTheme="minorHAnsi" w:cstheme="minorHAnsi"/>
        </w:rPr>
        <w:noBreakHyphen/>
        <w:t xml:space="preserve">25 on regional initiatives adopted at the conference. </w:t>
      </w:r>
    </w:p>
    <w:p w14:paraId="5C75602A" w14:textId="5DAFFFB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The proposal takes into account the previous allocations granted by the 2018 and the 2023 sessions of the Council to support the implementation of outcomes of WTDC 17 and WTDC</w:t>
      </w:r>
      <w:r w:rsidRPr="005A0B18">
        <w:rPr>
          <w:rFonts w:asciiTheme="minorHAnsi" w:hAnsiTheme="minorHAnsi" w:cstheme="minorHAnsi"/>
        </w:rPr>
        <w:noBreakHyphen/>
        <w:t xml:space="preserve">22 respectively. </w:t>
      </w:r>
    </w:p>
    <w:p w14:paraId="1DF712D0" w14:textId="43F0FAF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The document is up on the screen for your view. And we are welcoming any comments that you may have. I may like </w:t>
      </w:r>
      <w:r w:rsidRPr="005A0B18">
        <w:rPr>
          <w:rFonts w:asciiTheme="minorHAnsi" w:hAnsiTheme="minorHAnsi" w:cstheme="minorHAnsi"/>
        </w:rPr>
        <w:noBreakHyphen/>
      </w:r>
      <w:r w:rsidRPr="005A0B18">
        <w:rPr>
          <w:rFonts w:asciiTheme="minorHAnsi" w:hAnsiTheme="minorHAnsi" w:cstheme="minorHAnsi"/>
        </w:rPr>
        <w:noBreakHyphen/>
        <w:t xml:space="preserve"> I would like to mention that this is the result of a consultation that has been carried out with the vice</w:t>
      </w:r>
      <w:r w:rsidRPr="005A0B18">
        <w:rPr>
          <w:rFonts w:asciiTheme="minorHAnsi" w:hAnsiTheme="minorHAnsi" w:cstheme="minorHAnsi"/>
        </w:rPr>
        <w:noBreakHyphen/>
        <w:t xml:space="preserve">chairs and with a small Working Group of volunteers. </w:t>
      </w:r>
    </w:p>
    <w:p w14:paraId="2A996A17" w14:textId="0ED8FBD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And hopefully all of you agree that the vice</w:t>
      </w:r>
      <w:r w:rsidRPr="005A0B18">
        <w:rPr>
          <w:rFonts w:asciiTheme="minorHAnsi" w:hAnsiTheme="minorHAnsi" w:cstheme="minorHAnsi"/>
        </w:rPr>
        <w:noBreakHyphen/>
        <w:t xml:space="preserve">chairs of the TDAG were also involved and so were some volunteers different regions. </w:t>
      </w:r>
    </w:p>
    <w:p w14:paraId="5A87B47E" w14:textId="3542820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it's before you and the give the floor over to the Chair. </w:t>
      </w:r>
    </w:p>
    <w:p w14:paraId="23243232" w14:textId="29E4836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THE CHAIR: Thank you very much. I think we go back to DT</w:t>
      </w:r>
      <w:r w:rsidRPr="005A0B18">
        <w:rPr>
          <w:rFonts w:asciiTheme="minorHAnsi" w:hAnsiTheme="minorHAnsi" w:cstheme="minorHAnsi"/>
        </w:rPr>
        <w:noBreakHyphen/>
        <w:t>3 to get U.S. remarks. But we want to conclude with that liaison statement. The DT</w:t>
      </w:r>
      <w:r w:rsidRPr="005A0B18">
        <w:rPr>
          <w:rFonts w:asciiTheme="minorHAnsi" w:hAnsiTheme="minorHAnsi" w:cstheme="minorHAnsi"/>
        </w:rPr>
        <w:noBreakHyphen/>
        <w:t xml:space="preserve">5 presented by the Secretariat. </w:t>
      </w:r>
    </w:p>
    <w:p w14:paraId="3EA67BA2" w14:textId="5384453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I would like to take this opportunity to already thank the small groups who took time to draft this. And I'd like to request dear colleagues, your approval for that. Because the work [?] </w:t>
      </w:r>
    </w:p>
    <w:p w14:paraId="13E1DD08" w14:textId="145FA7D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I submit DT</w:t>
      </w:r>
      <w:r w:rsidRPr="005A0B18">
        <w:rPr>
          <w:rFonts w:asciiTheme="minorHAnsi" w:hAnsiTheme="minorHAnsi" w:cstheme="minorHAnsi"/>
        </w:rPr>
        <w:noBreakHyphen/>
        <w:t xml:space="preserve">5, that we can conclude with that and go through the others. </w:t>
      </w:r>
    </w:p>
    <w:p w14:paraId="5AE933F4" w14:textId="34B7D08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Can we </w:t>
      </w:r>
      <w:r w:rsidRPr="005A0B18">
        <w:rPr>
          <w:rFonts w:asciiTheme="minorHAnsi" w:hAnsiTheme="minorHAnsi" w:cstheme="minorHAnsi"/>
        </w:rPr>
        <w:noBreakHyphen/>
      </w:r>
      <w:r w:rsidRPr="005A0B18">
        <w:rPr>
          <w:rFonts w:asciiTheme="minorHAnsi" w:hAnsiTheme="minorHAnsi" w:cstheme="minorHAnsi"/>
        </w:rPr>
        <w:noBreakHyphen/>
        <w:t xml:space="preserve"> okay, thank you very much. I thank </w:t>
      </w:r>
      <w:r w:rsidRPr="005A0B18">
        <w:rPr>
          <w:rFonts w:asciiTheme="minorHAnsi" w:hAnsiTheme="minorHAnsi" w:cstheme="minorHAnsi"/>
        </w:rPr>
        <w:noBreakHyphen/>
      </w:r>
      <w:r w:rsidRPr="005A0B18">
        <w:rPr>
          <w:rFonts w:asciiTheme="minorHAnsi" w:hAnsiTheme="minorHAnsi" w:cstheme="minorHAnsi"/>
        </w:rPr>
        <w:noBreakHyphen/>
        <w:t xml:space="preserve"> okay. South Africa. </w:t>
      </w:r>
    </w:p>
    <w:p w14:paraId="3F7AEC63" w14:textId="022BFDE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South Africa:</w:t>
      </w:r>
      <w:r w:rsidRPr="005A0B18">
        <w:rPr>
          <w:rFonts w:asciiTheme="minorHAnsi" w:hAnsiTheme="minorHAnsi" w:cstheme="minorHAnsi"/>
        </w:rPr>
        <w:t xml:space="preserve"> Thank you, Madam Chair. </w:t>
      </w:r>
    </w:p>
    <w:p w14:paraId="69CB5626" w14:textId="0AC7C5E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also want to take this opportunity to thank the Secretariat and the colleagues who have worked on this document. Madam Chair, as much as we want to approve the document, is it possible since the document is just published now, we are seeing it just now, some of us, is it possible to give us a bit of a time so that we can go through this liaison statement, given the fact that we had a contribution that is coming from, you know, Africa on this particular issue. </w:t>
      </w:r>
    </w:p>
    <w:p w14:paraId="38B4D4E2" w14:textId="2D00EAB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If we can just be given a bit of time so that we can go through the liaison statement and then we can then go ahead and approve it. If it's agreeable to you, Madam Chair. Thanks. </w:t>
      </w:r>
    </w:p>
    <w:p w14:paraId="0C57BD38" w14:textId="021B344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Yes, we take note of your comments. I am tempted to suggest we do that tomorrow adopt. What do you think? South Africa. </w:t>
      </w:r>
    </w:p>
    <w:p w14:paraId="1D02BC07" w14:textId="0192271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South Africa:</w:t>
      </w:r>
      <w:r w:rsidRPr="005A0B18">
        <w:rPr>
          <w:rFonts w:asciiTheme="minorHAnsi" w:hAnsiTheme="minorHAnsi" w:cstheme="minorHAnsi"/>
        </w:rPr>
        <w:t xml:space="preserve"> Yes, yes, Madam Chair person, if you are asking if we can wait until tomorrow, yes, we agree with that. We can then agree adoption by tomorrow. </w:t>
      </w:r>
    </w:p>
    <w:p w14:paraId="0CF4123E" w14:textId="173A461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But we just need a bit of time to go through the document. Thanks. </w:t>
      </w:r>
    </w:p>
    <w:p w14:paraId="0A6C82C2" w14:textId="0A76B93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Very well noted. USA, please. </w:t>
      </w:r>
    </w:p>
    <w:p w14:paraId="7FE102B9" w14:textId="06C17C8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UNITES STATES: Thank you, Chair. I don't have an issue, of course, of waiting until tomorrow so everyone can review the documents. But just note we have several liaisons, so maybe I think we would like go through them all and see if there are any issues so that we make sure that we have full agreement. </w:t>
      </w:r>
    </w:p>
    <w:p w14:paraId="76326086" w14:textId="31A02D6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 think </w:t>
      </w:r>
      <w:r w:rsidRPr="005A0B18">
        <w:rPr>
          <w:rFonts w:asciiTheme="minorHAnsi" w:hAnsiTheme="minorHAnsi" w:cstheme="minorHAnsi"/>
        </w:rPr>
        <w:noBreakHyphen/>
      </w:r>
      <w:r w:rsidRPr="005A0B18">
        <w:rPr>
          <w:rFonts w:asciiTheme="minorHAnsi" w:hAnsiTheme="minorHAnsi" w:cstheme="minorHAnsi"/>
        </w:rPr>
        <w:noBreakHyphen/>
        <w:t xml:space="preserve"> and if there is any opportunity before we reach the end of the evening for South Africa to share if they do have any concerns, then we can think about it overnight. </w:t>
      </w:r>
    </w:p>
    <w:p w14:paraId="05ADF57C" w14:textId="68FBDAE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But otherwise, hopefully we can just approve them all tomorrow. </w:t>
      </w:r>
    </w:p>
    <w:p w14:paraId="7DAF52CF" w14:textId="210AD3F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4A08DB51" w14:textId="2227355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USA. </w:t>
      </w:r>
    </w:p>
    <w:p w14:paraId="50D27FAD" w14:textId="3772C66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It's true that we still have tomorrow for approval, but I would like to make an appeal towards you colleagues. </w:t>
      </w:r>
    </w:p>
    <w:p w14:paraId="3678F41A" w14:textId="4933550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hope that we really can take into account all that is at stake here so we can have some feedback and give that feedback to the Secretariat. </w:t>
      </w:r>
    </w:p>
    <w:p w14:paraId="593964A2" w14:textId="5152036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lastRenderedPageBreak/>
        <w:t xml:space="preserve">It would be a good idea for the Secretariat to be able to finalize everything in the case there are substantial considerations to be borne in mind. </w:t>
      </w:r>
    </w:p>
    <w:p w14:paraId="09D676DE" w14:textId="525944A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This will certainly speed up the adoption process tomorrow. I know it's not an easy task for the Secretariat to do the report and finalize everything. So as soon as you receive your feedback, the sooner the Secretariat can get down to doing that work. That really would help us. </w:t>
      </w:r>
    </w:p>
    <w:p w14:paraId="039AD83A" w14:textId="45ACC53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we will bear in mind all of the comments you have. We understand that there's a need for you to have time to think about things. Tomorrow we can proceed to the approval of the liaison statements. </w:t>
      </w:r>
    </w:p>
    <w:p w14:paraId="6665D7AC" w14:textId="1017A2E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we will now move on to DT</w:t>
      </w:r>
      <w:r w:rsidRPr="005A0B18">
        <w:rPr>
          <w:rFonts w:asciiTheme="minorHAnsi" w:hAnsiTheme="minorHAnsi" w:cstheme="minorHAnsi"/>
        </w:rPr>
        <w:noBreakHyphen/>
        <w:t>3. Are we going back to DT</w:t>
      </w:r>
      <w:r w:rsidRPr="005A0B18">
        <w:rPr>
          <w:rFonts w:asciiTheme="minorHAnsi" w:hAnsiTheme="minorHAnsi" w:cstheme="minorHAnsi"/>
        </w:rPr>
        <w:noBreakHyphen/>
        <w:t xml:space="preserve">3 now in the U.S. had a comment to make. Russian Federation. </w:t>
      </w:r>
    </w:p>
    <w:p w14:paraId="6C0FE0EF" w14:textId="044FAAD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RUSSIAN FEDERATION: Thank you very much, Madam Chair. </w:t>
      </w:r>
    </w:p>
    <w:p w14:paraId="38352FE7" w14:textId="75D2624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would like to receive additional clarification, because yesterday as things currently stand, we only have the approving of the summary. </w:t>
      </w:r>
    </w:p>
    <w:p w14:paraId="6B7B8D27" w14:textId="2310DAC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First of all, I would like to ask whether the summary will be prepared today so that tomorrow we can look at the document unadopted at the meeting with our comments. </w:t>
      </w:r>
    </w:p>
    <w:p w14:paraId="7DE30202" w14:textId="58A65C9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As to DT</w:t>
      </w:r>
      <w:r w:rsidRPr="005A0B18">
        <w:rPr>
          <w:rFonts w:asciiTheme="minorHAnsi" w:hAnsiTheme="minorHAnsi" w:cstheme="minorHAnsi"/>
        </w:rPr>
        <w:noBreakHyphen/>
        <w:t xml:space="preserve">5, the current liaison statement is very important, because if we cannot reach an agreement on it, we will have problems with the request to the Council with regard to the allocation of financial means for regional initiatives. </w:t>
      </w:r>
    </w:p>
    <w:p w14:paraId="08D0F5D9" w14:textId="013BB5B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Therefore, do I understand correctly that tomorrow we are starting discussion with that liaison statement so that we can be certain that we are sending out the right liaison statement? As I already said, we are going to be dealing with all of this tomorrow. </w:t>
      </w:r>
    </w:p>
    <w:p w14:paraId="537447B1" w14:textId="6AB7470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2EEF448B" w14:textId="4BFE29E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Russian Federation, for those comments. </w:t>
      </w:r>
    </w:p>
    <w:p w14:paraId="2C2549E9" w14:textId="66289DB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SECRETARIAT: Thank you, Chair. Just to clarify if I understood correctly the comments of the delegate from Russia. </w:t>
      </w:r>
    </w:p>
    <w:p w14:paraId="2D913913" w14:textId="142BF88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If we understand correctly, you had asked whether the summary of conclusions will be prepared today. It will be prepared today and presented tomorrow. So that's, I think, answering one of your questions. </w:t>
      </w:r>
    </w:p>
    <w:p w14:paraId="3747680B" w14:textId="75EA78C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do we understand that you'd like to wait for the liaison statement to be discussed tomorrow? Could you please clarify? Thank you. </w:t>
      </w:r>
    </w:p>
    <w:p w14:paraId="496F352D" w14:textId="72B8617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RUSSIAN FEDERATION: Thank you very much. I'll try in English. </w:t>
      </w:r>
    </w:p>
    <w:p w14:paraId="4A57EE9E" w14:textId="3F2888C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Thank you so much. So my first question is will the draft of summary of conclusions be published today so let delegates to spend precious evening just to read it and be prepared for tomorrow for discussion?</w:t>
      </w:r>
    </w:p>
    <w:p w14:paraId="2A69F320" w14:textId="1113A7A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Which is my first question. </w:t>
      </w:r>
    </w:p>
    <w:p w14:paraId="3DA0D04B" w14:textId="3A12E94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And second question, in case of very importance of DT</w:t>
      </w:r>
      <w:r w:rsidRPr="005A0B18">
        <w:rPr>
          <w:rFonts w:asciiTheme="minorHAnsi" w:hAnsiTheme="minorHAnsi" w:cstheme="minorHAnsi"/>
        </w:rPr>
        <w:noBreakHyphen/>
        <w:t>5, for starting of regional initiatives implementation, could we just ask on start tomorrow with that DT</w:t>
      </w:r>
      <w:r w:rsidRPr="005A0B18">
        <w:rPr>
          <w:rFonts w:asciiTheme="minorHAnsi" w:hAnsiTheme="minorHAnsi" w:cstheme="minorHAnsi"/>
        </w:rPr>
        <w:noBreakHyphen/>
        <w:t xml:space="preserve">5, so be sure that we will remove all of obstacles and find the consensus to be sure that we will send this liaison statement in the form of course compromised text. </w:t>
      </w:r>
    </w:p>
    <w:p w14:paraId="5D639387" w14:textId="028C83E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501F8A6B" w14:textId="1D2A1D3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to the Distinguished Delegate from Russia for that clarification. </w:t>
      </w:r>
    </w:p>
    <w:p w14:paraId="650E05AF" w14:textId="63AC8AA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we will attempt to complete the summary of conclusion today and publish it today. We'll do our best. That's Number 1. </w:t>
      </w:r>
    </w:p>
    <w:p w14:paraId="65FCEA1B" w14:textId="6D503E2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Second thing is that if you would like, we can certainly take up the discussion on the DT</w:t>
      </w:r>
      <w:r w:rsidRPr="005A0B18">
        <w:rPr>
          <w:rFonts w:asciiTheme="minorHAnsi" w:hAnsiTheme="minorHAnsi" w:cstheme="minorHAnsi"/>
        </w:rPr>
        <w:noBreakHyphen/>
        <w:t xml:space="preserve">5 </w:t>
      </w:r>
      <w:r w:rsidRPr="005A0B18">
        <w:rPr>
          <w:rFonts w:asciiTheme="minorHAnsi" w:hAnsiTheme="minorHAnsi" w:cstheme="minorHAnsi"/>
        </w:rPr>
        <w:lastRenderedPageBreak/>
        <w:t xml:space="preserve">tomorrow in the morning first. </w:t>
      </w:r>
    </w:p>
    <w:p w14:paraId="32ADFE5A" w14:textId="3A6D36F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that's perfectly fine with us. We are willing to do that. </w:t>
      </w:r>
    </w:p>
    <w:p w14:paraId="580395CA" w14:textId="0AE2384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Back to you, Chair. </w:t>
      </w:r>
    </w:p>
    <w:p w14:paraId="1C965115" w14:textId="3E8F4D2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Archana. </w:t>
      </w:r>
    </w:p>
    <w:p w14:paraId="4DB15F48" w14:textId="239615D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now we move to DT</w:t>
      </w:r>
      <w:r w:rsidRPr="005A0B18">
        <w:rPr>
          <w:rFonts w:asciiTheme="minorHAnsi" w:hAnsiTheme="minorHAnsi" w:cstheme="minorHAnsi"/>
        </w:rPr>
        <w:noBreakHyphen/>
        <w:t> </w:t>
      </w:r>
      <w:r w:rsidRPr="005A0B18">
        <w:rPr>
          <w:rFonts w:asciiTheme="minorHAnsi" w:hAnsiTheme="minorHAnsi" w:cstheme="minorHAnsi"/>
        </w:rPr>
        <w:noBreakHyphen/>
      </w:r>
      <w:r w:rsidRPr="005A0B18">
        <w:rPr>
          <w:rFonts w:asciiTheme="minorHAnsi" w:hAnsiTheme="minorHAnsi" w:cstheme="minorHAnsi"/>
        </w:rPr>
        <w:noBreakHyphen/>
        <w:t xml:space="preserve"> DT</w:t>
      </w:r>
      <w:r w:rsidRPr="005A0B18">
        <w:rPr>
          <w:rFonts w:asciiTheme="minorHAnsi" w:hAnsiTheme="minorHAnsi" w:cstheme="minorHAnsi"/>
        </w:rPr>
        <w:noBreakHyphen/>
        <w:t>6. Ah, yes, please. Let's hear from U.S. regarding DT</w:t>
      </w:r>
      <w:r w:rsidRPr="005A0B18">
        <w:rPr>
          <w:rFonts w:asciiTheme="minorHAnsi" w:hAnsiTheme="minorHAnsi" w:cstheme="minorHAnsi"/>
        </w:rPr>
        <w:noBreakHyphen/>
        <w:t>3. The revised DT</w:t>
      </w:r>
      <w:r w:rsidRPr="005A0B18">
        <w:rPr>
          <w:rFonts w:asciiTheme="minorHAnsi" w:hAnsiTheme="minorHAnsi" w:cstheme="minorHAnsi"/>
        </w:rPr>
        <w:noBreakHyphen/>
        <w:t xml:space="preserve">3. </w:t>
      </w:r>
    </w:p>
    <w:p w14:paraId="28A12007" w14:textId="2202A33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UNITES STATES: Thank you, Chair. And the United States would like to propose some revisions to DT</w:t>
      </w:r>
      <w:r w:rsidRPr="005A0B18">
        <w:rPr>
          <w:rFonts w:asciiTheme="minorHAnsi" w:hAnsiTheme="minorHAnsi" w:cstheme="minorHAnsi"/>
        </w:rPr>
        <w:noBreakHyphen/>
        <w:t>3. I think for DT</w:t>
      </w:r>
      <w:r w:rsidRPr="005A0B18">
        <w:rPr>
          <w:rFonts w:asciiTheme="minorHAnsi" w:hAnsiTheme="minorHAnsi" w:cstheme="minorHAnsi"/>
        </w:rPr>
        <w:noBreakHyphen/>
        <w:t xml:space="preserve">3 what we see in the document is a factual statement regarding highlighting the outcome of the Baku Action Plan. </w:t>
      </w:r>
    </w:p>
    <w:p w14:paraId="48568256" w14:textId="4FD0EAB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When we get down to the bottom, when it starts with during the discussions, that becomes more of a narrative. I think of different </w:t>
      </w:r>
      <w:r w:rsidRPr="005A0B18">
        <w:rPr>
          <w:rFonts w:asciiTheme="minorHAnsi" w:hAnsiTheme="minorHAnsi" w:cstheme="minorHAnsi"/>
        </w:rPr>
        <w:noBreakHyphen/>
      </w:r>
      <w:r w:rsidRPr="005A0B18">
        <w:rPr>
          <w:rFonts w:asciiTheme="minorHAnsi" w:hAnsiTheme="minorHAnsi" w:cstheme="minorHAnsi"/>
        </w:rPr>
        <w:noBreakHyphen/>
        <w:t xml:space="preserve"> of a couple of different comments that were made. </w:t>
      </w:r>
    </w:p>
    <w:p w14:paraId="39D2F642" w14:textId="1CC85F5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that for the United States, our preference is just to factually report the outcomes of the WTDC. So we would delete paragraph during the discussions and then delete that next paragraph about TDAG emphasizing the role, et cetera. </w:t>
      </w:r>
    </w:p>
    <w:p w14:paraId="6D3E13B9" w14:textId="4DFF758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then at the end, it would just be TDAG invites continued coordination with other ITU sectors. So we would keep the last sentence. </w:t>
      </w:r>
    </w:p>
    <w:p w14:paraId="01878092" w14:textId="5C4CE12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for us, I think we did not have a very robust conversation about this liaison statement. We did not really have that much discussion. I think it's important as the BDT Director was saying for us to share information about what we agreed and the work that's going on in the sector and the instructions from Baku Action Plan. </w:t>
      </w:r>
    </w:p>
    <w:p w14:paraId="465C04EE" w14:textId="0C67AEC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But there's not </w:t>
      </w:r>
      <w:r w:rsidRPr="005A0B18">
        <w:rPr>
          <w:rFonts w:asciiTheme="minorHAnsi" w:hAnsiTheme="minorHAnsi" w:cstheme="minorHAnsi"/>
        </w:rPr>
        <w:noBreakHyphen/>
      </w:r>
      <w:r w:rsidRPr="005A0B18">
        <w:rPr>
          <w:rFonts w:asciiTheme="minorHAnsi" w:hAnsiTheme="minorHAnsi" w:cstheme="minorHAnsi"/>
        </w:rPr>
        <w:noBreakHyphen/>
        <w:t xml:space="preserve"> I don't think for us it's necessary to share kind of essentially minutes of, like, some of the interventions that were had during the discussion. </w:t>
      </w:r>
    </w:p>
    <w:p w14:paraId="5335F886" w14:textId="00A9C97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These liaisons should be very factual in terms of sharing information. So for us, I think deleting the paragraph starting with during the discussion and most of the paragraph of TDAG emphasized and then ending TDAG invites continued cooperation. So keeping the last sentence. And then I think that gets to the previous liaison where we're inviting cooperation and continued liaison with the TSAG rapporteur group based on the activities of the different sectors. </w:t>
      </w:r>
    </w:p>
    <w:p w14:paraId="588C1EB8" w14:textId="0CA194C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then just to also note that this liaison statement makes reference to the study groups that deal with digital transformation as well already. </w:t>
      </w:r>
    </w:p>
    <w:p w14:paraId="12836438" w14:textId="2DD6180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I think that the task from the other liaison which is trying to point out some of the Study Group activities related to digital transformation are reflected in this already. </w:t>
      </w:r>
    </w:p>
    <w:p w14:paraId="55A876FC" w14:textId="096563B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Thank you. I'm happy to send to the Secretariat revisions, but our </w:t>
      </w:r>
      <w:r w:rsidRPr="005A0B18">
        <w:rPr>
          <w:rFonts w:asciiTheme="minorHAnsi" w:hAnsiTheme="minorHAnsi" w:cstheme="minorHAnsi"/>
        </w:rPr>
        <w:noBreakHyphen/>
      </w:r>
      <w:r w:rsidRPr="005A0B18">
        <w:rPr>
          <w:rFonts w:asciiTheme="minorHAnsi" w:hAnsiTheme="minorHAnsi" w:cstheme="minorHAnsi"/>
        </w:rPr>
        <w:noBreakHyphen/>
        <w:t xml:space="preserve"> again, it's just to remove some of the narrative that was based on discussion. </w:t>
      </w:r>
    </w:p>
    <w:p w14:paraId="3AE975B1" w14:textId="11AEE2B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2954E078" w14:textId="7E90945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Archana, please. </w:t>
      </w:r>
    </w:p>
    <w:p w14:paraId="383414EA" w14:textId="4F76466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SECRETARIAT: Thank you to the Distinguished Delegate from the U.S. We noted your observations for any corrections and we'll take into account any other observations or comments that we get from any other delegates. </w:t>
      </w:r>
    </w:p>
    <w:p w14:paraId="41132D20" w14:textId="7D3B90E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Back to you, Chair. </w:t>
      </w:r>
    </w:p>
    <w:p w14:paraId="17B6EF7B" w14:textId="1FC268C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THE CHAIR: Thank you very much. So now I think we can move to DT</w:t>
      </w:r>
      <w:r w:rsidRPr="005A0B18">
        <w:rPr>
          <w:rFonts w:asciiTheme="minorHAnsi" w:hAnsiTheme="minorHAnsi" w:cstheme="minorHAnsi"/>
        </w:rPr>
        <w:noBreakHyphen/>
        <w:t xml:space="preserve">6, Document 6. </w:t>
      </w:r>
    </w:p>
    <w:p w14:paraId="600E06C4" w14:textId="7E74F2B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SECRETARIAT: Thank you, Chair. This is the liaison statement to Council 2026 on the report on the review of the ITU regional presence and the work done by BDT. This liaison statement reports TDAG's appreciation of the BDT's work on the review of ITU regional presence and notes that a study was completed on time, using evidence</w:t>
      </w:r>
      <w:r w:rsidRPr="005A0B18">
        <w:rPr>
          <w:rFonts w:asciiTheme="minorHAnsi" w:hAnsiTheme="minorHAnsi" w:cstheme="minorHAnsi"/>
        </w:rPr>
        <w:noBreakHyphen/>
        <w:t xml:space="preserve">based impartial approach that serves as desk </w:t>
      </w:r>
      <w:r w:rsidRPr="005A0B18">
        <w:rPr>
          <w:rFonts w:asciiTheme="minorHAnsi" w:hAnsiTheme="minorHAnsi" w:cstheme="minorHAnsi"/>
        </w:rPr>
        <w:lastRenderedPageBreak/>
        <w:t xml:space="preserve">research, interviews, and [?] feedback. </w:t>
      </w:r>
    </w:p>
    <w:p w14:paraId="1526792D" w14:textId="7131F17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TDAG endorsed essential role of regional area offices in delivering on the ITU mandate, supporting Member States, and in building inclusive partnership and implementing regional initiatives and recognize the highly</w:t>
      </w:r>
      <w:r w:rsidRPr="005A0B18">
        <w:rPr>
          <w:rFonts w:asciiTheme="minorHAnsi" w:hAnsiTheme="minorHAnsi" w:cstheme="minorHAnsi"/>
        </w:rPr>
        <w:noBreakHyphen/>
        <w:t xml:space="preserve">reported satisfaction with ITU's responsiveness and effectiveness. </w:t>
      </w:r>
    </w:p>
    <w:p w14:paraId="00038360" w14:textId="240A90F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TDAG also noted that the findings of identified opportunities for improvement and TDAG looks forward to further discussion on the detailed findings during Council 2026. </w:t>
      </w:r>
    </w:p>
    <w:p w14:paraId="21D3AD0E" w14:textId="1B65015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I open the floor for remarks, comments for this. </w:t>
      </w:r>
    </w:p>
    <w:p w14:paraId="50A2A7E3" w14:textId="446943D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United Kingdom and then the vice chair and also Azerbaijan. </w:t>
      </w:r>
    </w:p>
    <w:p w14:paraId="0B0F80CE" w14:textId="424A681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United Kingdom:</w:t>
      </w:r>
      <w:r w:rsidRPr="005A0B18">
        <w:rPr>
          <w:rFonts w:asciiTheme="minorHAnsi" w:hAnsiTheme="minorHAnsi" w:cstheme="minorHAnsi"/>
        </w:rPr>
        <w:t xml:space="preserve"> Thank you very much for giving me the floor, Madam Chair. </w:t>
      </w:r>
    </w:p>
    <w:p w14:paraId="6CCD05A5" w14:textId="155CEB6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 raise my hand to speak about understanding whether we're going to be looking back at TD</w:t>
      </w:r>
      <w:r w:rsidRPr="005A0B18">
        <w:rPr>
          <w:rFonts w:asciiTheme="minorHAnsi" w:hAnsiTheme="minorHAnsi" w:cstheme="minorHAnsi"/>
        </w:rPr>
        <w:noBreakHyphen/>
        <w:t xml:space="preserve">3 tomorrow. For me, what I want to propose is that we propose a note for action. </w:t>
      </w:r>
    </w:p>
    <w:p w14:paraId="105E8E98" w14:textId="28BF5C6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In my view, it's just for information and so that I think that in the header of the document we could change the direction so that we change it for information for TSAG. </w:t>
      </w:r>
    </w:p>
    <w:p w14:paraId="1691163E" w14:textId="5049C08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want to inform the rapporteur's group. </w:t>
      </w:r>
    </w:p>
    <w:p w14:paraId="570F04C4" w14:textId="386BC95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very much. </w:t>
      </w:r>
    </w:p>
    <w:p w14:paraId="7636AE8A" w14:textId="5ECBE88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UK. </w:t>
      </w:r>
    </w:p>
    <w:p w14:paraId="2AD2CE15" w14:textId="1A1807B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It's just for information, not for action. </w:t>
      </w:r>
    </w:p>
    <w:p w14:paraId="7438CF79" w14:textId="26EBD92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Is that what you were getting at, the UK? </w:t>
      </w:r>
    </w:p>
    <w:p w14:paraId="427C389D" w14:textId="4D61055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United Kingdom:</w:t>
      </w:r>
      <w:r w:rsidRPr="005A0B18">
        <w:rPr>
          <w:rFonts w:asciiTheme="minorHAnsi" w:hAnsiTheme="minorHAnsi" w:cstheme="minorHAnsi"/>
        </w:rPr>
        <w:t xml:space="preserve"> Yes. It's TD</w:t>
      </w:r>
      <w:r w:rsidRPr="005A0B18">
        <w:rPr>
          <w:rFonts w:asciiTheme="minorHAnsi" w:hAnsiTheme="minorHAnsi" w:cstheme="minorHAnsi"/>
        </w:rPr>
        <w:noBreakHyphen/>
        <w:t>3, TD</w:t>
      </w:r>
      <w:r w:rsidRPr="005A0B18">
        <w:rPr>
          <w:rFonts w:asciiTheme="minorHAnsi" w:hAnsiTheme="minorHAnsi" w:cstheme="minorHAnsi"/>
        </w:rPr>
        <w:noBreakHyphen/>
        <w:t xml:space="preserve">3. </w:t>
      </w:r>
    </w:p>
    <w:p w14:paraId="3294A8FE" w14:textId="3F1C42F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Okay. Noted. </w:t>
      </w:r>
    </w:p>
    <w:p w14:paraId="0C23D678" w14:textId="40F6B4C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have taken notes of your comments, UK. So we've got the vice chair. </w:t>
      </w:r>
    </w:p>
    <w:p w14:paraId="55E763ED" w14:textId="38CA9DE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Vice Chair:</w:t>
      </w:r>
      <w:r w:rsidRPr="005A0B18">
        <w:rPr>
          <w:rFonts w:asciiTheme="minorHAnsi" w:hAnsiTheme="minorHAnsi" w:cstheme="minorHAnsi"/>
        </w:rPr>
        <w:t xml:space="preserve"> Thank you, Madam Chair and thanks for this document. I'm a bit surprised that it brings me back to the question from UK about the purpose of the liaison statements. Because this liaison statement is different from DT</w:t>
      </w:r>
      <w:r w:rsidRPr="005A0B18">
        <w:rPr>
          <w:rFonts w:asciiTheme="minorHAnsi" w:hAnsiTheme="minorHAnsi" w:cstheme="minorHAnsi"/>
        </w:rPr>
        <w:noBreakHyphen/>
        <w:t xml:space="preserve">5 where we ask for specific things. </w:t>
      </w:r>
    </w:p>
    <w:p w14:paraId="28F16CFE" w14:textId="53827A6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the purpose of this liaison statement is to acknowledge the review because the documents are already submitted for the Council and [?] for TDAG this was [?] be published for the Council. </w:t>
      </w:r>
    </w:p>
    <w:p w14:paraId="50EF0358" w14:textId="4F9DC2A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there to understand the purpose of this liaison statement from us, because the documents will be at the Council. So what we are actually aiming for, just to understand the purpose of the document. </w:t>
      </w:r>
    </w:p>
    <w:p w14:paraId="7C603436" w14:textId="7240DA8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Chair. </w:t>
      </w:r>
    </w:p>
    <w:p w14:paraId="11BFF561" w14:textId="02C10CF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Okay. Yes, I will hand it over to the Secretariat and perhaps we could have some clarification. </w:t>
      </w:r>
    </w:p>
    <w:p w14:paraId="0C354429" w14:textId="3D0C5BC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But we'll hear from Azerbaijan first of all. </w:t>
      </w:r>
    </w:p>
    <w:p w14:paraId="72849C07" w14:textId="640C545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Azerbaijan:</w:t>
      </w:r>
      <w:r w:rsidRPr="005A0B18">
        <w:rPr>
          <w:rFonts w:asciiTheme="minorHAnsi" w:hAnsiTheme="minorHAnsi" w:cstheme="minorHAnsi"/>
        </w:rPr>
        <w:t xml:space="preserve"> Thank you very much, Chair. My comment is primarily editorial. In order to remain with clarity, I would suggest while maybe not for this particular liaison, but in other liaison statements to write precisely Baku Action Plan instead of BAP or </w:t>
      </w:r>
      <w:r w:rsidRPr="005A0B18">
        <w:rPr>
          <w:rFonts w:asciiTheme="minorHAnsi" w:hAnsiTheme="minorHAnsi" w:cstheme="minorHAnsi"/>
        </w:rPr>
        <w:noBreakHyphen/>
      </w:r>
      <w:r w:rsidRPr="005A0B18">
        <w:rPr>
          <w:rFonts w:asciiTheme="minorHAnsi" w:hAnsiTheme="minorHAnsi" w:cstheme="minorHAnsi"/>
        </w:rPr>
        <w:noBreakHyphen/>
        <w:t xml:space="preserve"> because in order to make sure that the reader understands what is involved and what we are speaking of. </w:t>
      </w:r>
    </w:p>
    <w:p w14:paraId="6462AF27" w14:textId="1E2A19D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38E659B0" w14:textId="363305D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Okay. We've taken note of your comments, Azerbaijan, to write entirely Baku Action Plan. </w:t>
      </w:r>
    </w:p>
    <w:p w14:paraId="780B8BB4" w14:textId="502E358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Okay. So concerning the question raised by Inga, so I </w:t>
      </w:r>
      <w:r w:rsidRPr="005A0B18">
        <w:rPr>
          <w:rFonts w:asciiTheme="minorHAnsi" w:hAnsiTheme="minorHAnsi" w:cstheme="minorHAnsi"/>
        </w:rPr>
        <w:noBreakHyphen/>
      </w:r>
      <w:r w:rsidRPr="005A0B18">
        <w:rPr>
          <w:rFonts w:asciiTheme="minorHAnsi" w:hAnsiTheme="minorHAnsi" w:cstheme="minorHAnsi"/>
        </w:rPr>
        <w:noBreakHyphen/>
        <w:t xml:space="preserve"> perhaps we should hear from the Secretariat first. You may not share my view. </w:t>
      </w:r>
    </w:p>
    <w:p w14:paraId="6DFB5F44" w14:textId="17C96A5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Personally I think that we should be able to, as TDAG, encourage the efforts and the actions that </w:t>
      </w:r>
      <w:r w:rsidRPr="005A0B18">
        <w:rPr>
          <w:rFonts w:asciiTheme="minorHAnsi" w:hAnsiTheme="minorHAnsi" w:cstheme="minorHAnsi"/>
        </w:rPr>
        <w:lastRenderedPageBreak/>
        <w:t xml:space="preserve">are being carried out. And we should be able to share this information. </w:t>
      </w:r>
    </w:p>
    <w:p w14:paraId="5F829CAD" w14:textId="2502739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the aim of this liaison statement is to really share the information that is available and to share our various opinions in terms of encouragement concerning the work that is done with regard to regional presence, et cetera. </w:t>
      </w:r>
    </w:p>
    <w:p w14:paraId="30C1851F" w14:textId="6A1825D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hand it over to the Secretariat or the regional director for some comments. </w:t>
      </w:r>
    </w:p>
    <w:p w14:paraId="0B1CBBCC" w14:textId="4274155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SECRETARIAT: Thank you, Chair. </w:t>
      </w:r>
    </w:p>
    <w:p w14:paraId="685D4A2A" w14:textId="3B71853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 believe it is </w:t>
      </w:r>
      <w:r w:rsidRPr="005A0B18">
        <w:rPr>
          <w:rFonts w:asciiTheme="minorHAnsi" w:hAnsiTheme="minorHAnsi" w:cstheme="minorHAnsi"/>
        </w:rPr>
        <w:noBreakHyphen/>
      </w:r>
      <w:r w:rsidRPr="005A0B18">
        <w:rPr>
          <w:rFonts w:asciiTheme="minorHAnsi" w:hAnsiTheme="minorHAnsi" w:cstheme="minorHAnsi"/>
        </w:rPr>
        <w:noBreakHyphen/>
        <w:t xml:space="preserve"> we have received a lot of incoming liaison statements sharing information from TSAG from RAG. So I don't think that normally we </w:t>
      </w:r>
      <w:r w:rsidRPr="005A0B18">
        <w:rPr>
          <w:rFonts w:asciiTheme="minorHAnsi" w:hAnsiTheme="minorHAnsi" w:cstheme="minorHAnsi"/>
        </w:rPr>
        <w:noBreakHyphen/>
      </w:r>
      <w:r w:rsidRPr="005A0B18">
        <w:rPr>
          <w:rFonts w:asciiTheme="minorHAnsi" w:hAnsiTheme="minorHAnsi" w:cstheme="minorHAnsi"/>
        </w:rPr>
        <w:noBreakHyphen/>
        <w:t xml:space="preserve"> TDAG should hesitate to share information. But it's prerogative to decide what is shared. Clearly it's up to the membership to decide, but given the kind of information that we receive from different </w:t>
      </w:r>
      <w:r w:rsidRPr="005A0B18">
        <w:rPr>
          <w:rFonts w:asciiTheme="minorHAnsi" w:hAnsiTheme="minorHAnsi" w:cstheme="minorHAnsi"/>
        </w:rPr>
        <w:noBreakHyphen/>
      </w:r>
      <w:r w:rsidRPr="005A0B18">
        <w:rPr>
          <w:rFonts w:asciiTheme="minorHAnsi" w:hAnsiTheme="minorHAnsi" w:cstheme="minorHAnsi"/>
        </w:rPr>
        <w:noBreakHyphen/>
        <w:t xml:space="preserve"> from the advisory bodies, we do not find any problem with an information sharing or encouragement to consider the deliberations held in one Advisory Board and to share that with Council or with TSAG. </w:t>
      </w:r>
    </w:p>
    <w:p w14:paraId="5DF30AEB" w14:textId="0D10B1C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that is all. Thank you. </w:t>
      </w:r>
    </w:p>
    <w:p w14:paraId="4FF6B528" w14:textId="7AC57D8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w:t>
      </w:r>
    </w:p>
    <w:p w14:paraId="4690ACED" w14:textId="5481D3F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Inga. </w:t>
      </w:r>
    </w:p>
    <w:p w14:paraId="3746E16E" w14:textId="2EDFCA5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INGA RIMKEVICIENE: Does this mean that other advisory </w:t>
      </w:r>
      <w:r w:rsidRPr="005A0B18">
        <w:rPr>
          <w:rFonts w:asciiTheme="minorHAnsi" w:hAnsiTheme="minorHAnsi" w:cstheme="minorHAnsi"/>
        </w:rPr>
        <w:noBreakHyphen/>
      </w:r>
      <w:r w:rsidRPr="005A0B18">
        <w:rPr>
          <w:rFonts w:asciiTheme="minorHAnsi" w:hAnsiTheme="minorHAnsi" w:cstheme="minorHAnsi"/>
        </w:rPr>
        <w:noBreakHyphen/>
        <w:t xml:space="preserve"> does this mean other advisory boards also will send liaison statements on regional presence to the Council? Because information sharing, that doesn't convince me yet because we're talking about Council that already has those documents. </w:t>
      </w:r>
    </w:p>
    <w:p w14:paraId="354310ED" w14:textId="13AEC54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I don't see the value of information sharing, because it already is there. So just to clarify. </w:t>
      </w:r>
    </w:p>
    <w:p w14:paraId="68ED3760" w14:textId="13FB833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SECRETARIAT: So may I? Thank you, Chair. </w:t>
      </w:r>
    </w:p>
    <w:p w14:paraId="6F725190" w14:textId="32D27D3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Just to respond, the comment that I made was not specific to this particular liaison statement. But in terms of this particular issue, we have been making presentations to the advisory bodies on the report on regional presence. </w:t>
      </w:r>
    </w:p>
    <w:p w14:paraId="0FAFEC8A" w14:textId="5019C98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we made presentations to RAG as well as TSAG. So that has been a part of the process as required by membership, to keep the Advisory Board informed about the work that's being carried out and to take into account the feedback that we receive. </w:t>
      </w:r>
    </w:p>
    <w:p w14:paraId="6B121AE9" w14:textId="0855C64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we meticulously as much as possible, given the timelines, take it into account the feedback that we receive from the advisory bodies, from [?] internal auditors and we have made of course on the request of the [?] made a special session on the BDT and the session on the 5th. </w:t>
      </w:r>
    </w:p>
    <w:p w14:paraId="309F4000" w14:textId="5DA4FB3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There has been a lot of cross</w:t>
      </w:r>
      <w:r w:rsidRPr="005A0B18">
        <w:rPr>
          <w:rFonts w:asciiTheme="minorHAnsi" w:hAnsiTheme="minorHAnsi" w:cstheme="minorHAnsi"/>
        </w:rPr>
        <w:noBreakHyphen/>
        <w:t xml:space="preserve">sharing of information to keep everybody informed about the work that's been done. And this report to TDAG was pretty much on the same lines as we made to RAG as well as the TSAG. </w:t>
      </w:r>
    </w:p>
    <w:p w14:paraId="68671471" w14:textId="1D457FB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This is only on this particular issue. But my earlier comments were general. They were not specific to this particular liaison statement. </w:t>
      </w:r>
    </w:p>
    <w:p w14:paraId="55882816" w14:textId="0E422F9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hope that clarifies. Thank you. </w:t>
      </w:r>
    </w:p>
    <w:p w14:paraId="6376C98E" w14:textId="496C403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Please, director. </w:t>
      </w:r>
    </w:p>
    <w:p w14:paraId="5F1F2633" w14:textId="5E98C8D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BDT DIRECTOR: So let me try to comment on this. Currently, regional offices and [?] offices report to the BDT. There's an integral part of the BDT. In the wisdom of the Chair for the Council Working Group on finance, financials and Human Resources, the BDT was assigned to undertake a study. And by the way, we're told by IMARK that it would be helpful for us to estimate how much in the past it cost for consultants, external consultants to undertake such a study. </w:t>
      </w:r>
    </w:p>
    <w:p w14:paraId="490955A8" w14:textId="1C282A4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Because they were afraid without consultant we would [?] and to do what they can to do a good job. So we will now engage with all the stakeholders of the BDT in the meetings including IMARK, </w:t>
      </w:r>
      <w:r w:rsidRPr="005A0B18">
        <w:rPr>
          <w:rFonts w:asciiTheme="minorHAnsi" w:hAnsiTheme="minorHAnsi" w:cstheme="minorHAnsi"/>
        </w:rPr>
        <w:lastRenderedPageBreak/>
        <w:t xml:space="preserve">stakeholders, members and others. It is our duty that we (?).  </w:t>
      </w:r>
    </w:p>
    <w:p w14:paraId="0627F3CA" w14:textId="4BEA42F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it would be wrong, I know that we also made a presentation to RAG. We made a presentation to TSAG. So I don't think it makes, in my view, a lot of sense for us to be visiting the other advisory groups and neglect our own advisory group without providing detailed account of the work that we backdoor. </w:t>
      </w:r>
    </w:p>
    <w:p w14:paraId="45C0331F" w14:textId="751752B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That's why we are bringing it here. And I think TDAG has got a right to say this information is  vital or instrumental. And the key, it has to be conveyed to Council so that the more the better. </w:t>
      </w:r>
    </w:p>
    <w:p w14:paraId="79760293" w14:textId="1ACD530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Rather than for there to be gaps in information and then the membership will say, but how come you didn't include this and this when it is already included. So Archana presented a document on this particular topic to TSAG and also presented on this topic to RAG in keeping with word of the membership is asked to do. </w:t>
      </w:r>
    </w:p>
    <w:p w14:paraId="3F4DCB32" w14:textId="51F6386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ran a series of information sessions prior to WTDC and post WTDC for us to report on what we found. </w:t>
      </w:r>
    </w:p>
    <w:p w14:paraId="26791881" w14:textId="6DDFE9D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what we give you is factual raw data where we have said clearly there was this problem, particularly I referred this morning to the internal staff who have nothing to do with the </w:t>
      </w:r>
      <w:r w:rsidRPr="005A0B18">
        <w:rPr>
          <w:rFonts w:asciiTheme="minorHAnsi" w:hAnsiTheme="minorHAnsi" w:cstheme="minorHAnsi"/>
        </w:rPr>
        <w:noBreakHyphen/>
      </w:r>
      <w:r w:rsidRPr="005A0B18">
        <w:rPr>
          <w:rFonts w:asciiTheme="minorHAnsi" w:hAnsiTheme="minorHAnsi" w:cstheme="minorHAnsi"/>
        </w:rPr>
        <w:noBreakHyphen/>
        <w:t xml:space="preserve"> working with the regional offices. </w:t>
      </w:r>
    </w:p>
    <w:p w14:paraId="0EADD074" w14:textId="4219DB8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Because their job descriptions do not allow them to interact </w:t>
      </w:r>
      <w:r w:rsidRPr="005A0B18">
        <w:rPr>
          <w:rFonts w:asciiTheme="minorHAnsi" w:hAnsiTheme="minorHAnsi" w:cstheme="minorHAnsi"/>
        </w:rPr>
        <w:noBreakHyphen/>
      </w:r>
      <w:r w:rsidRPr="005A0B18">
        <w:rPr>
          <w:rFonts w:asciiTheme="minorHAnsi" w:hAnsiTheme="minorHAnsi" w:cstheme="minorHAnsi"/>
        </w:rPr>
        <w:noBreakHyphen/>
        <w:t xml:space="preserve"> there's no need for them to interact with regional offices. </w:t>
      </w:r>
    </w:p>
    <w:p w14:paraId="3D229F79" w14:textId="7508AE5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they honestly said, I don't know. And of course they don't know. But for those with an opinion and work together with the regional offices, they give an opinion and it's reflected as is in the document. </w:t>
      </w:r>
    </w:p>
    <w:p w14:paraId="744CBAAC" w14:textId="69149AE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I just wanted to comment and to add on what Archana said. </w:t>
      </w:r>
    </w:p>
    <w:p w14:paraId="3EA250E5" w14:textId="0DE8884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director. </w:t>
      </w:r>
    </w:p>
    <w:p w14:paraId="74063722" w14:textId="5686F6A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that this has given rise to a lot of requests for the floor. UK, Cameroon, USA. </w:t>
      </w:r>
    </w:p>
    <w:p w14:paraId="2D7DFA4E" w14:textId="12B1CFC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would like you to respect the time limit. United Kingdom, please. </w:t>
      </w:r>
    </w:p>
    <w:p w14:paraId="54F84BFD" w14:textId="55F8448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United Kingdom:</w:t>
      </w:r>
      <w:r w:rsidRPr="005A0B18">
        <w:rPr>
          <w:rFonts w:asciiTheme="minorHAnsi" w:hAnsiTheme="minorHAnsi" w:cstheme="minorHAnsi"/>
        </w:rPr>
        <w:t xml:space="preserve"> Thank you very much, madam floor, for giving me the floor and thank you to the Director of the BDT for his response. </w:t>
      </w:r>
    </w:p>
    <w:p w14:paraId="548817F4" w14:textId="4A7D782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do agree with what was said by my Distinguished Colleagues. I have not really understood the intention of this document. Even if there was a presentation to the advisory groups, I don't know whether all of the groups received all the liaison statements or perhaps was already sent to the Council and it's going to be dealt with there at that level. </w:t>
      </w:r>
    </w:p>
    <w:p w14:paraId="040BCCD4" w14:textId="4A76A4F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Without the need to send out any additional liaison statements. As far as I'm concerned, I have difficulty with some of the paragraphs at the end of the document which proposed conclusions which, in my view, are not very clear. </w:t>
      </w:r>
    </w:p>
    <w:p w14:paraId="53BD84AE" w14:textId="44A27D4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Based on the discussions we have had. And so I would like to ask if we think it is necessary to have a liaison statement or not on this topic. </w:t>
      </w:r>
    </w:p>
    <w:p w14:paraId="2897F2BC" w14:textId="28ADE55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Could you give me the same indulgence as requested by our colleague from South Africa? We'd like to come back to this tomorrow, noting the various proposals of the Member States. </w:t>
      </w:r>
    </w:p>
    <w:p w14:paraId="6847E2DF" w14:textId="32430EF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Because even the information document, Document 9, which was discussed </w:t>
      </w:r>
      <w:r w:rsidRPr="005A0B18">
        <w:rPr>
          <w:rFonts w:asciiTheme="minorHAnsi" w:hAnsiTheme="minorHAnsi" w:cstheme="minorHAnsi"/>
        </w:rPr>
        <w:noBreakHyphen/>
      </w:r>
      <w:r w:rsidRPr="005A0B18">
        <w:rPr>
          <w:rFonts w:asciiTheme="minorHAnsi" w:hAnsiTheme="minorHAnsi" w:cstheme="minorHAnsi"/>
        </w:rPr>
        <w:noBreakHyphen/>
        <w:t xml:space="preserve"> was not post </w:t>
      </w:r>
      <w:r w:rsidRPr="005A0B18">
        <w:rPr>
          <w:rFonts w:asciiTheme="minorHAnsi" w:hAnsiTheme="minorHAnsi" w:cstheme="minorHAnsi"/>
        </w:rPr>
        <w:noBreakHyphen/>
      </w:r>
      <w:r w:rsidRPr="005A0B18">
        <w:rPr>
          <w:rFonts w:asciiTheme="minorHAnsi" w:hAnsiTheme="minorHAnsi" w:cstheme="minorHAnsi"/>
        </w:rPr>
        <w:noBreakHyphen/>
        <w:t xml:space="preserve"> it was only posted this morning. And so that was </w:t>
      </w:r>
      <w:r w:rsidRPr="005A0B18">
        <w:rPr>
          <w:rFonts w:asciiTheme="minorHAnsi" w:hAnsiTheme="minorHAnsi" w:cstheme="minorHAnsi"/>
        </w:rPr>
        <w:noBreakHyphen/>
      </w:r>
      <w:r w:rsidRPr="005A0B18">
        <w:rPr>
          <w:rFonts w:asciiTheme="minorHAnsi" w:hAnsiTheme="minorHAnsi" w:cstheme="minorHAnsi"/>
        </w:rPr>
        <w:noBreakHyphen/>
        <w:t xml:space="preserve"> contained a lot of information that was presented in a short space of time. </w:t>
      </w:r>
    </w:p>
    <w:p w14:paraId="28D77747" w14:textId="51A12E6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it's really hard to get your head around all that information and in such a short, short space of time. </w:t>
      </w:r>
    </w:p>
    <w:p w14:paraId="6D07B8B4" w14:textId="2F7F2DF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could you give us some time to read the liaison statements properly. </w:t>
      </w:r>
    </w:p>
    <w:p w14:paraId="5C45D065" w14:textId="3D134E2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lastRenderedPageBreak/>
        <w:t xml:space="preserve">Thank you. I will give the floor to Cameroon, USA, and South Africa. </w:t>
      </w:r>
    </w:p>
    <w:p w14:paraId="7D588808" w14:textId="28AAC7F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would like to note the following: You can submit a document and then you can provide additional information if you think that the additional information is essential to facilitate the undersigning of the document. </w:t>
      </w:r>
    </w:p>
    <w:p w14:paraId="486796D6" w14:textId="3AC67B1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that as was explained by the director, the documents have already been submitted to the Council, but it was not sufficiently detailed. And so there's no harm in sending a liaison statement with greater detail that will provide elements of clarification and explanation. </w:t>
      </w:r>
    </w:p>
    <w:p w14:paraId="49127A5D" w14:textId="6B6C0C5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perhaps we will hear from Cameroon and the USA and South Africa and the Russian Federation and then I will give the floor to the director. </w:t>
      </w:r>
    </w:p>
    <w:p w14:paraId="64ED2DD4" w14:textId="2B219B2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But tomorrow we will be approving all of these documents and you will have time to make your comments in person or via email so we can consolidate all of your remarks. </w:t>
      </w:r>
    </w:p>
    <w:p w14:paraId="7A041B5E" w14:textId="434905D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Cameroon, you have the floor, please. </w:t>
      </w:r>
    </w:p>
    <w:p w14:paraId="0A9AE0EF" w14:textId="73F38F0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Cameroon:</w:t>
      </w:r>
      <w:r w:rsidRPr="005A0B18">
        <w:rPr>
          <w:rFonts w:asciiTheme="minorHAnsi" w:hAnsiTheme="minorHAnsi" w:cstheme="minorHAnsi"/>
        </w:rPr>
        <w:t xml:space="preserve"> Thank you very much, Madam Chair for giving me the floor. </w:t>
      </w:r>
    </w:p>
    <w:p w14:paraId="72B3E6FF" w14:textId="63722CE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would like to bring a testimony here to say that we have had the opportunity to take part in the RAG meeting. </w:t>
      </w:r>
    </w:p>
    <w:p w14:paraId="7AB1AAFC" w14:textId="2E314FF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know that the document was presented during the RAG meeting. It was considered and discussed. In fact, the delegates appreciated and noted the work and the importance of bolstering cooperation between the BDT and the BR to support regional initiatives. </w:t>
      </w:r>
    </w:p>
    <w:p w14:paraId="0CF98A8C" w14:textId="34D4A8F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It is evident that RAG has not proposed delays on statement because the liaison statement requested that [?] feedback if there were any observations. </w:t>
      </w:r>
    </w:p>
    <w:p w14:paraId="5C44E038" w14:textId="5D62F27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Given that this work is doing to be submitted to the Council, so RAG did not formulate any specific recommendations on the content. Therefore, there was no liaison statement and the document was simply noted. </w:t>
      </w:r>
    </w:p>
    <w:p w14:paraId="595AA97F" w14:textId="37FC4D7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But simply to say that the same exercise was conducted with this advisory group and we have no difficulties in sharing the conclusions of the review of this document during this session. </w:t>
      </w:r>
    </w:p>
    <w:p w14:paraId="06254F39" w14:textId="6534BBB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as far as we are concerned, we have no difficulties in preparing this liaison statement to share the exchanges or rather the conclusions of the exchanges we had during this session. </w:t>
      </w:r>
    </w:p>
    <w:p w14:paraId="605CE844" w14:textId="3311AA5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67475922" w14:textId="677990C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Cameroon, if I understood correctly, supports sending out the LS. The USA, please. </w:t>
      </w:r>
    </w:p>
    <w:p w14:paraId="373364CA" w14:textId="3844CAE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UNITES STATES: Thank you, Chair. And I had some similar questions on the liaison. I think partly just because it implied a much more detailed, I think, conversation of the contents and conclusions of the report than we had. </w:t>
      </w:r>
    </w:p>
    <w:p w14:paraId="49AE6163" w14:textId="47C02C5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we anticipated this would go to Council. There were a lot of concerns to make sure that the Council had all of the information that was presented in the review, but the actual I think a lot of the content in this liaison statement is different from what even the BDT Director was suggesting in terms of how robust the development sector review the regional presence. </w:t>
      </w:r>
    </w:p>
    <w:p w14:paraId="41DB0229" w14:textId="3272A91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There was a notation about how we had discussed this in the sessions during previous sessions of TDAG and during the WTDC. That would be maybe useful information to reflect in the liaison as opposed to maybe conclusions about the actual report, since I don't think we had as much time go into the level of detail of the report. </w:t>
      </w:r>
    </w:p>
    <w:p w14:paraId="09EEA7A7" w14:textId="73CD2E1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would welcome us maybe following the proposal from the United Kingdom that we have overnight. I think if we are going to send a liaison on this, I think we just want to make sure it's reflective of what the TDAG discussions actually were on this topic. </w:t>
      </w:r>
    </w:p>
    <w:p w14:paraId="23A27375" w14:textId="216D3F2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lastRenderedPageBreak/>
        <w:t xml:space="preserve">Thank you. </w:t>
      </w:r>
    </w:p>
    <w:p w14:paraId="2A34156A" w14:textId="4AC5955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United States. </w:t>
      </w:r>
    </w:p>
    <w:p w14:paraId="2B26490B" w14:textId="771CBA7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United States supports the liaison statement, but suggests that it is provided information. </w:t>
      </w:r>
    </w:p>
    <w:p w14:paraId="76CCF40C" w14:textId="242A7EB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2FBB7462" w14:textId="0D4CD6E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South Africa, please. </w:t>
      </w:r>
    </w:p>
    <w:p w14:paraId="456CAF8A" w14:textId="7FE073B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South Africa:</w:t>
      </w:r>
      <w:r w:rsidRPr="005A0B18">
        <w:rPr>
          <w:rFonts w:asciiTheme="minorHAnsi" w:hAnsiTheme="minorHAnsi" w:cstheme="minorHAnsi"/>
        </w:rPr>
        <w:t xml:space="preserve"> Thank you, Madam Chair. I think South Africa would just be short on this particular topic. </w:t>
      </w:r>
    </w:p>
    <w:p w14:paraId="75971619" w14:textId="57DE19C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have listened to the explanation provided by the director and the Secretariat. And to certain extent, Madam Chair, yourself have also provided some explanation with regard to the rationale behind [?] the liaison statement. </w:t>
      </w:r>
    </w:p>
    <w:p w14:paraId="4037BC89" w14:textId="7E8F3B9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with that explanation, we don't see anything wrong with sending information to Council with regard to the regional presence. </w:t>
      </w:r>
    </w:p>
    <w:p w14:paraId="3548AC8F" w14:textId="57EEAD7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in short, South Africa support the sending out of the liaison statement to Council. </w:t>
      </w:r>
    </w:p>
    <w:p w14:paraId="4010CD28" w14:textId="7A82316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5F9B3DE3" w14:textId="0B7714A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South Africa. </w:t>
      </w:r>
    </w:p>
    <w:p w14:paraId="61A21CCE" w14:textId="6FAE47E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Russian Federation, please. </w:t>
      </w:r>
    </w:p>
    <w:p w14:paraId="233807E5" w14:textId="6380F2D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RUSSIAN FEDERATION: Thank you very much, Madam Chair. </w:t>
      </w:r>
    </w:p>
    <w:p w14:paraId="379395BD" w14:textId="0C0A7E0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would like to note that the document which we examined on regional presence initially requests us to note and to present guidance, if necessary. </w:t>
      </w:r>
    </w:p>
    <w:p w14:paraId="33E43A52" w14:textId="0992BE0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In this way, taking into account that the document itself and the report is quite long, perhaps such a long liaison statement does not make sense. </w:t>
      </w:r>
    </w:p>
    <w:p w14:paraId="559E1A47" w14:textId="5D90A4F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In addition, we already heard that there are a number of doubts on the whole about whether to send out the liaison statement or not. Therefore, we would try to suggest a compromise solution reducing the length of the liaison statement to the factual aspects that we discussed during the examination of the document. </w:t>
      </w:r>
    </w:p>
    <w:p w14:paraId="2D63025E" w14:textId="1115D88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we can leave this liaison from the third paragraph below where we noted that regional offices are very important for the implementation of the regional plan of the ITU and for cooperation with others, et cetera. </w:t>
      </w:r>
    </w:p>
    <w:p w14:paraId="4A5E8B31" w14:textId="0E204E0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then we can finish with the words that the analysis has been presented and there's the possibility of improving the situation with regional presence. </w:t>
      </w:r>
    </w:p>
    <w:p w14:paraId="280EB5BD" w14:textId="085DD84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If you look on the screen, I am talking about the paragraph which is at the very end of the screen at the moment. Perhaps this would save us from any accessibly long texts. </w:t>
      </w:r>
    </w:p>
    <w:p w14:paraId="575ECC74" w14:textId="133EFA0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it would not be too pretentious since, generally speaking, in this liaison statement we are not giving any guidance to the Council as I already mentioned earlier on. </w:t>
      </w:r>
    </w:p>
    <w:p w14:paraId="6AD67234" w14:textId="720BB1E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We looked </w:t>
      </w:r>
      <w:r w:rsidRPr="005A0B18">
        <w:rPr>
          <w:rFonts w:asciiTheme="minorHAnsi" w:hAnsiTheme="minorHAnsi" w:cstheme="minorHAnsi"/>
        </w:rPr>
        <w:noBreakHyphen/>
      </w:r>
      <w:r w:rsidRPr="005A0B18">
        <w:rPr>
          <w:rFonts w:asciiTheme="minorHAnsi" w:hAnsiTheme="minorHAnsi" w:cstheme="minorHAnsi"/>
        </w:rPr>
        <w:noBreakHyphen/>
        <w:t xml:space="preserve"> I'm not asked to look at the document. Thank you. </w:t>
      </w:r>
    </w:p>
    <w:p w14:paraId="3FE81C97" w14:textId="041C5F6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THE CHAIR: Thank you very much, dear colleagues. I'd like to suggest the following in order to facilitate perhaps ask us </w:t>
      </w:r>
      <w:r w:rsidRPr="005A0B18">
        <w:rPr>
          <w:rFonts w:asciiTheme="minorHAnsi" w:hAnsiTheme="minorHAnsi" w:cstheme="minorHAnsi"/>
        </w:rPr>
        <w:noBreakHyphen/>
      </w:r>
      <w:r w:rsidRPr="005A0B18">
        <w:rPr>
          <w:rFonts w:asciiTheme="minorHAnsi" w:hAnsiTheme="minorHAnsi" w:cstheme="minorHAnsi"/>
        </w:rPr>
        <w:noBreakHyphen/>
        <w:t xml:space="preserve"> to propose some wording and then with the observations raised by the U.S. and with the Secretariat, we'll try to summarize the points that have been raised. </w:t>
      </w:r>
    </w:p>
    <w:p w14:paraId="469DB5AE" w14:textId="45B46A9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then we would endeavor to have your feedback on the drafting. So that we can all contribute to the drafting and the finalization of this document and the discussion. </w:t>
      </w:r>
    </w:p>
    <w:p w14:paraId="2B4FB279" w14:textId="356B13B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Because tomorrow I would like to turn our closed session into a drafting session, therefore I'd like to count upon your support for those who </w:t>
      </w:r>
      <w:r w:rsidRPr="005A0B18">
        <w:rPr>
          <w:rFonts w:asciiTheme="minorHAnsi" w:hAnsiTheme="minorHAnsi" w:cstheme="minorHAnsi"/>
        </w:rPr>
        <w:noBreakHyphen/>
      </w:r>
      <w:r w:rsidRPr="005A0B18">
        <w:rPr>
          <w:rFonts w:asciiTheme="minorHAnsi" w:hAnsiTheme="minorHAnsi" w:cstheme="minorHAnsi"/>
        </w:rPr>
        <w:noBreakHyphen/>
        <w:t xml:space="preserve"> who have made observations and comments to really work closely with the Secretariat and myself so that we can make some headway on this as we did for DT</w:t>
      </w:r>
      <w:r w:rsidRPr="005A0B18">
        <w:rPr>
          <w:rFonts w:asciiTheme="minorHAnsi" w:hAnsiTheme="minorHAnsi" w:cstheme="minorHAnsi"/>
        </w:rPr>
        <w:noBreakHyphen/>
        <w:t xml:space="preserve">5. </w:t>
      </w:r>
    </w:p>
    <w:p w14:paraId="2B7E92C4" w14:textId="67E0A8B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lastRenderedPageBreak/>
        <w:t>So with that, let us turn to document </w:t>
      </w:r>
      <w:r w:rsidRPr="005A0B18">
        <w:rPr>
          <w:rFonts w:asciiTheme="minorHAnsi" w:hAnsiTheme="minorHAnsi" w:cstheme="minorHAnsi"/>
        </w:rPr>
        <w:noBreakHyphen/>
      </w:r>
      <w:r w:rsidRPr="005A0B18">
        <w:rPr>
          <w:rFonts w:asciiTheme="minorHAnsi" w:hAnsiTheme="minorHAnsi" w:cstheme="minorHAnsi"/>
        </w:rPr>
        <w:noBreakHyphen/>
        <w:t xml:space="preserve"> we just finished 6, so 7. </w:t>
      </w:r>
    </w:p>
    <w:p w14:paraId="31D135A2" w14:textId="30B5BF7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 think this document should be a little bit easier. DT</w:t>
      </w:r>
      <w:r w:rsidRPr="005A0B18">
        <w:rPr>
          <w:rFonts w:asciiTheme="minorHAnsi" w:hAnsiTheme="minorHAnsi" w:cstheme="minorHAnsi"/>
        </w:rPr>
        <w:noBreakHyphen/>
        <w:t xml:space="preserve">7, says the Chair. </w:t>
      </w:r>
    </w:p>
    <w:p w14:paraId="420345D1" w14:textId="477EEE2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SECRETARIAT: Request the Secretariat to please display Document 7, which is a liaison statement to the Inter</w:t>
      </w:r>
      <w:r w:rsidRPr="005A0B18">
        <w:rPr>
          <w:rFonts w:asciiTheme="minorHAnsi" w:hAnsiTheme="minorHAnsi" w:cstheme="minorHAnsi"/>
        </w:rPr>
        <w:noBreakHyphen/>
        <w:t xml:space="preserve">Sector Coordination Group on its progress report presented at TDAG 2026. </w:t>
      </w:r>
    </w:p>
    <w:p w14:paraId="129A4516" w14:textId="6B842C2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welcome the report contained in Document 12 noting improvements to the ISG web spite and the procedures. TDAG discussed the activities across accessibility, climate change, and [?] participation, sustainable digital transformation, industry engagement, streamlining resolutions, efficiencies, and mapping cables, and appointed Dr. Sharafat and Ms. Inga to the ISCG and appreciated their work on mapping resolutions. </w:t>
      </w:r>
    </w:p>
    <w:p w14:paraId="43590E85" w14:textId="489EE56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Including updates reflected in the TDAG information document ten, following WTDC</w:t>
      </w:r>
      <w:r w:rsidRPr="005A0B18">
        <w:rPr>
          <w:rFonts w:asciiTheme="minorHAnsi" w:hAnsiTheme="minorHAnsi" w:cstheme="minorHAnsi"/>
        </w:rPr>
        <w:noBreakHyphen/>
        <w:t xml:space="preserve">25 and I request the Expert Group on ITRs to incorporate relevant resolutions. </w:t>
      </w:r>
    </w:p>
    <w:p w14:paraId="4A8EE0A1" w14:textId="12D294F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This is the gist of what is contained in this liaison statement. Back to you, Chair. </w:t>
      </w:r>
    </w:p>
    <w:p w14:paraId="664C51EF" w14:textId="718B73B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I thank the Secretariat. Are there any comments, please? Seeing none, therefore we take note of this document and you can give us any feedback if you'd like for tomorrow. </w:t>
      </w:r>
    </w:p>
    <w:p w14:paraId="18F028AD" w14:textId="33AA136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Turning to Document 8, please. </w:t>
      </w:r>
    </w:p>
    <w:p w14:paraId="50552912" w14:textId="6578565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SECRETARIAT: Thank you, Chair. </w:t>
      </w:r>
    </w:p>
    <w:p w14:paraId="6E158887" w14:textId="1EB68B4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The DT</w:t>
      </w:r>
      <w:r w:rsidRPr="005A0B18">
        <w:rPr>
          <w:rFonts w:asciiTheme="minorHAnsi" w:hAnsiTheme="minorHAnsi" w:cstheme="minorHAnsi"/>
        </w:rPr>
        <w:noBreakHyphen/>
        <w:t xml:space="preserve">8 is a liaison statement from TSAG on BDT activities on climate change, monitoring, adaptation and early warning systems. The liaison statement highlights BDT's work since TDAG 25 on the activities on climate change, monitoring, and adaptation and early warning systems. </w:t>
      </w:r>
    </w:p>
    <w:p w14:paraId="4B239FF3" w14:textId="5C09826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used liaison statements for information, but we want to acknowledge and share information since we had a long discussion on digital transformation during our session and many delegates expressed the views on potential streamlining as a requirement for coordinated approach. </w:t>
      </w:r>
    </w:p>
    <w:p w14:paraId="30BBFF53" w14:textId="73DD577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It would be good to indicate the mandate of ITU</w:t>
      </w:r>
      <w:r w:rsidRPr="005A0B18">
        <w:rPr>
          <w:rFonts w:asciiTheme="minorHAnsi" w:hAnsiTheme="minorHAnsi" w:cstheme="minorHAnsi"/>
        </w:rPr>
        <w:noBreakHyphen/>
        <w:t xml:space="preserve">D in relation to digital transformation and can read the discussion that we held on this matter to TSAG. </w:t>
      </w:r>
    </w:p>
    <w:p w14:paraId="373EE905" w14:textId="0D70DE6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Back to you, Chair. </w:t>
      </w:r>
    </w:p>
    <w:p w14:paraId="037E44CE" w14:textId="51D2BDF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Secretariat. </w:t>
      </w:r>
    </w:p>
    <w:p w14:paraId="1E223A1A" w14:textId="3E10C03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This document reminds me of what Kelly mentioned. Said that we </w:t>
      </w:r>
      <w:r w:rsidRPr="005A0B18">
        <w:rPr>
          <w:rFonts w:asciiTheme="minorHAnsi" w:hAnsiTheme="minorHAnsi" w:cstheme="minorHAnsi"/>
        </w:rPr>
        <w:noBreakHyphen/>
      </w:r>
      <w:r w:rsidRPr="005A0B18">
        <w:rPr>
          <w:rFonts w:asciiTheme="minorHAnsi" w:hAnsiTheme="minorHAnsi" w:cstheme="minorHAnsi"/>
        </w:rPr>
        <w:noBreakHyphen/>
        <w:t xml:space="preserve"> we don't have to really share what we talked about internally, but really sharing pertinent information, rather. </w:t>
      </w:r>
    </w:p>
    <w:p w14:paraId="221BB1D1" w14:textId="23AA59D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Which is coming out of our sector. </w:t>
      </w:r>
    </w:p>
    <w:p w14:paraId="1B816583" w14:textId="59465E5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 think we can take this approach because we need to ensure that we avoid duplication, that we are within our mandate, and the others also have to honor our mandate in terms of the D sector. I reminded you the points raised by Dr. Mazar and Dr. Digham pertaining to the observations within ITU</w:t>
      </w:r>
      <w:r w:rsidRPr="005A0B18">
        <w:rPr>
          <w:rFonts w:asciiTheme="minorHAnsi" w:hAnsiTheme="minorHAnsi" w:cstheme="minorHAnsi"/>
        </w:rPr>
        <w:noBreakHyphen/>
        <w:t xml:space="preserve">R. </w:t>
      </w:r>
    </w:p>
    <w:p w14:paraId="4E200A1C" w14:textId="7B9EB88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Duplication, TSB. So it's important that we can share this information without really going into the detail of our internal discussions. </w:t>
      </w:r>
    </w:p>
    <w:p w14:paraId="3E30C4DD" w14:textId="131ADDD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That is just the comment I wanted to add. U.S. then UK, please. </w:t>
      </w:r>
    </w:p>
    <w:p w14:paraId="6FFD3351" w14:textId="62936DF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UNITES STATES: Thank you, Chair. </w:t>
      </w:r>
    </w:p>
    <w:p w14:paraId="5FA68CE1" w14:textId="08BDCBF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On this particular liaison related to activities on early warning and climate change monitoring, it's just </w:t>
      </w:r>
      <w:r w:rsidRPr="005A0B18">
        <w:rPr>
          <w:rFonts w:asciiTheme="minorHAnsi" w:hAnsiTheme="minorHAnsi" w:cstheme="minorHAnsi"/>
        </w:rPr>
        <w:noBreakHyphen/>
      </w:r>
      <w:r w:rsidRPr="005A0B18">
        <w:rPr>
          <w:rFonts w:asciiTheme="minorHAnsi" w:hAnsiTheme="minorHAnsi" w:cstheme="minorHAnsi"/>
        </w:rPr>
        <w:noBreakHyphen/>
        <w:t xml:space="preserve"> I don't remember the presentation of 6. I might have missed the discussion of this, but I was just curious, did this happen during the sessions on the dashboard? I couldn't remember when we had a conversation with the overlap of activities with the ITU</w:t>
      </w:r>
      <w:r w:rsidRPr="005A0B18">
        <w:rPr>
          <w:rFonts w:asciiTheme="minorHAnsi" w:hAnsiTheme="minorHAnsi" w:cstheme="minorHAnsi"/>
        </w:rPr>
        <w:noBreakHyphen/>
        <w:t xml:space="preserve">T on early warning and on statistics. </w:t>
      </w:r>
    </w:p>
    <w:p w14:paraId="137787A8" w14:textId="7445848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If you could just clarify when this came up and what we agreed to send a liaison about this. </w:t>
      </w:r>
    </w:p>
    <w:p w14:paraId="6B9BEB6E" w14:textId="29FB620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57A3CC07" w14:textId="0084983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U.S. </w:t>
      </w:r>
    </w:p>
    <w:p w14:paraId="41D70621" w14:textId="2BEB842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lastRenderedPageBreak/>
        <w:t xml:space="preserve">Will provide a reply. UK, please. </w:t>
      </w:r>
    </w:p>
    <w:p w14:paraId="7112F4CE" w14:textId="6642FB8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United Kingdom:</w:t>
      </w:r>
      <w:r w:rsidRPr="005A0B18">
        <w:rPr>
          <w:rFonts w:asciiTheme="minorHAnsi" w:hAnsiTheme="minorHAnsi" w:cstheme="minorHAnsi"/>
        </w:rPr>
        <w:t xml:space="preserve"> Thank you, Madam Chair. Thank you for giving me the floor once again. </w:t>
      </w:r>
    </w:p>
    <w:p w14:paraId="7F467459" w14:textId="053A749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Now I have the same recollection as the Distinguished Delegate from the U.S. I don't fully remember that we discussed this topic at length. </w:t>
      </w:r>
    </w:p>
    <w:p w14:paraId="4CEA81BA" w14:textId="2E9767D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I'm just going to switch into English because the document is in English, says the speaker. </w:t>
      </w:r>
    </w:p>
    <w:p w14:paraId="5B7F9F1A" w14:textId="0177C30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last bullet point on this first page, which talks about work on definitions, methodologies, and standards, so on and so forth, should be led by the BDT statistics team. </w:t>
      </w:r>
    </w:p>
    <w:p w14:paraId="4A077CD0" w14:textId="6A80C8A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in particular, standards might imply it's standardization work, which is within the name of the other bureau we're sending this to. </w:t>
      </w:r>
    </w:p>
    <w:p w14:paraId="1C4C25A2" w14:textId="699F10A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I think there's some clarity at minimum that is necessary here for us to be clear here. </w:t>
      </w:r>
    </w:p>
    <w:p w14:paraId="304C8B2C" w14:textId="164EB56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let me just continue in French now to practice my French. </w:t>
      </w:r>
    </w:p>
    <w:p w14:paraId="0383F03A" w14:textId="6491147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I'm in agreement with the idea that we share information. But other groups would like to suggest that here we add for information, this liaison statement with the ISCG because there is a rapporteur on this topic on climate change who might be able to help us with this aspect of better understanding the mandate of each sector and to avoid any overlap of work on this topic. </w:t>
      </w:r>
    </w:p>
    <w:p w14:paraId="77A3A15B" w14:textId="2CCBFFD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5B721A6A" w14:textId="4F22A0D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UK. Like to give the floor to the Secretariat, please, to reply. I think Marco presented this document, if that's correct. </w:t>
      </w:r>
    </w:p>
    <w:p w14:paraId="436C462D" w14:textId="29229B5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Marco. </w:t>
      </w:r>
    </w:p>
    <w:p w14:paraId="2BCCF4E1" w14:textId="1B7CE92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MARCO OBISO: Thank you. Finally I got the microphone. </w:t>
      </w:r>
    </w:p>
    <w:p w14:paraId="70DB2EFB" w14:textId="2FAD65D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Chair. </w:t>
      </w:r>
    </w:p>
    <w:p w14:paraId="23A64BD2" w14:textId="2A27D24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Yeah, so to clarify, we start from the Distinguished Delegate from UK. Of course, I mean, the standards is related to the definition and methodologies on data collection which is what was covered specifically BDT covers through the study [?] through the work that is done with the EG</w:t>
      </w:r>
      <w:r w:rsidRPr="005A0B18">
        <w:rPr>
          <w:rFonts w:asciiTheme="minorHAnsi" w:hAnsiTheme="minorHAnsi" w:cstheme="minorHAnsi"/>
        </w:rPr>
        <w:noBreakHyphen/>
        <w:t xml:space="preserve">ITR and the EG TH group. </w:t>
      </w:r>
    </w:p>
    <w:p w14:paraId="3DB77BD9" w14:textId="54BAAEF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And the reference is specifically about data collection on EHG emission, greenhouse emission, for which there is work undertaken. We're more than happy to revise the language to make sure it reflects let's say what we meant in terms of the mandate on data collection and analysis which, of course, the membership knows is something that very  </w:t>
      </w:r>
      <w:r w:rsidRPr="005A0B18">
        <w:rPr>
          <w:rFonts w:asciiTheme="minorHAnsi" w:hAnsiTheme="minorHAnsi" w:cstheme="minorHAnsi"/>
        </w:rPr>
        <w:noBreakHyphen/>
      </w:r>
      <w:r w:rsidRPr="005A0B18">
        <w:rPr>
          <w:rFonts w:asciiTheme="minorHAnsi" w:hAnsiTheme="minorHAnsi" w:cstheme="minorHAnsi"/>
        </w:rPr>
        <w:noBreakHyphen/>
        <w:t xml:space="preserve"> related to the work of the ITU</w:t>
      </w:r>
      <w:r w:rsidRPr="005A0B18">
        <w:rPr>
          <w:rFonts w:asciiTheme="minorHAnsi" w:hAnsiTheme="minorHAnsi" w:cstheme="minorHAnsi"/>
        </w:rPr>
        <w:noBreakHyphen/>
        <w:t xml:space="preserve">D specifically. </w:t>
      </w:r>
    </w:p>
    <w:p w14:paraId="43171564" w14:textId="18D7AE1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In terms of the discussion of the document, there was a conversation that the Chair instigated vis a vis to the whole conversation related to the inter</w:t>
      </w:r>
      <w:r w:rsidRPr="005A0B18">
        <w:rPr>
          <w:rFonts w:asciiTheme="minorHAnsi" w:hAnsiTheme="minorHAnsi" w:cstheme="minorHAnsi"/>
        </w:rPr>
        <w:noBreakHyphen/>
        <w:t>sector coordination including the digital coordination, there was a reference to this document and there was a reference to the need to have clarity on </w:t>
      </w:r>
      <w:r w:rsidRPr="005A0B18">
        <w:rPr>
          <w:rFonts w:asciiTheme="minorHAnsi" w:hAnsiTheme="minorHAnsi" w:cstheme="minorHAnsi"/>
        </w:rPr>
        <w:noBreakHyphen/>
      </w:r>
      <w:r w:rsidRPr="005A0B18">
        <w:rPr>
          <w:rFonts w:asciiTheme="minorHAnsi" w:hAnsiTheme="minorHAnsi" w:cstheme="minorHAnsi"/>
        </w:rPr>
        <w:noBreakHyphen/>
        <w:t xml:space="preserve"> on all this work within the different [?] </w:t>
      </w:r>
    </w:p>
    <w:p w14:paraId="679C63D5" w14:textId="253DCF0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And the Chair proposed to have a liaison statement and consequently the Secretariat just provided the first draft for TDAG </w:t>
      </w:r>
      <w:r w:rsidRPr="005A0B18">
        <w:rPr>
          <w:rFonts w:asciiTheme="minorHAnsi" w:hAnsiTheme="minorHAnsi" w:cstheme="minorHAnsi"/>
        </w:rPr>
        <w:noBreakHyphen/>
      </w:r>
      <w:r w:rsidRPr="005A0B18">
        <w:rPr>
          <w:rFonts w:asciiTheme="minorHAnsi" w:hAnsiTheme="minorHAnsi" w:cstheme="minorHAnsi"/>
        </w:rPr>
        <w:noBreakHyphen/>
        <w:t xml:space="preserve"> for the TDAG review. </w:t>
      </w:r>
    </w:p>
    <w:p w14:paraId="75AEDFA8" w14:textId="4F3C9F0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that was during </w:t>
      </w:r>
      <w:r w:rsidRPr="005A0B18">
        <w:rPr>
          <w:rFonts w:asciiTheme="minorHAnsi" w:hAnsiTheme="minorHAnsi" w:cstheme="minorHAnsi"/>
        </w:rPr>
        <w:noBreakHyphen/>
      </w:r>
      <w:r w:rsidRPr="005A0B18">
        <w:rPr>
          <w:rFonts w:asciiTheme="minorHAnsi" w:hAnsiTheme="minorHAnsi" w:cstheme="minorHAnsi"/>
        </w:rPr>
        <w:noBreakHyphen/>
        <w:t xml:space="preserve"> I don't remember exactly which Agenda Item it was during the conversation about coordination with the other sectors, if I recall well. </w:t>
      </w:r>
    </w:p>
    <w:p w14:paraId="50C724D8" w14:textId="63AEAF8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But in terms of the drafting of the document and the drafting of the </w:t>
      </w:r>
      <w:r w:rsidRPr="005A0B18">
        <w:rPr>
          <w:rFonts w:asciiTheme="minorHAnsi" w:hAnsiTheme="minorHAnsi" w:cstheme="minorHAnsi"/>
        </w:rPr>
        <w:noBreakHyphen/>
      </w:r>
      <w:r w:rsidRPr="005A0B18">
        <w:rPr>
          <w:rFonts w:asciiTheme="minorHAnsi" w:hAnsiTheme="minorHAnsi" w:cstheme="minorHAnsi"/>
        </w:rPr>
        <w:noBreakHyphen/>
        <w:t xml:space="preserve"> of the liaison statement, we will be more than happy also to clarify that this element in terms of the definition and methodology for data is related to the work that we do on climate monitoring that is specifically related to collecting data on the impact of the ICT sector in terms of [?] and that's something that we do regularly also to the provision on regular reports published annually. </w:t>
      </w:r>
    </w:p>
    <w:p w14:paraId="02DD5335" w14:textId="3F91C1C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7FCDB878" w14:textId="57F1E0B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lastRenderedPageBreak/>
        <w:t xml:space="preserve">&gt;&gt; </w:t>
      </w:r>
      <w:r w:rsidRPr="005A0B18">
        <w:rPr>
          <w:rFonts w:asciiTheme="minorHAnsi" w:hAnsiTheme="minorHAnsi" w:cstheme="minorHAnsi"/>
        </w:rPr>
        <w:t xml:space="preserve">THE CHAIR: Thank you. </w:t>
      </w:r>
    </w:p>
    <w:p w14:paraId="122AD7D9" w14:textId="55C3344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give the floor to Mr. Fabio. Fabio, you have two minutes please, and then the director. </w:t>
      </w:r>
    </w:p>
    <w:p w14:paraId="10A75ACE" w14:textId="305C410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MR. BIGI: Thank you very much, Madam Chair. </w:t>
      </w:r>
    </w:p>
    <w:p w14:paraId="7F53426F" w14:textId="3CB84FF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Yes, this is a question that was discussed at length in the ISCG. I'm in agreement with the proposal made by the UK. </w:t>
      </w:r>
    </w:p>
    <w:p w14:paraId="3828A5F8" w14:textId="05E1ADD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Send liaison statement also to the ISCG, because I said that there is an activity with the T Sector, with the main coordinator, but also representative from RAG on this matter. </w:t>
      </w:r>
    </w:p>
    <w:p w14:paraId="0A73E880" w14:textId="3DD6365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But it also we need to follow the activities in the D sector. But also through a liaison statement provided. Therefore, I'd like to suggest to draft this liaison statement to be sent to the ISCG. </w:t>
      </w:r>
    </w:p>
    <w:p w14:paraId="1BAB1BF7" w14:textId="5DF08F4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0E5CA5AE" w14:textId="67D3864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Fabio. </w:t>
      </w:r>
    </w:p>
    <w:p w14:paraId="134CBA9D" w14:textId="36F095F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BDT DIRECTOR: Thank you, Chair. I want to thank the UK for your intervention. But I think I need to clarify something. </w:t>
      </w:r>
    </w:p>
    <w:p w14:paraId="019FC792" w14:textId="70B4D26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Let's </w:t>
      </w:r>
      <w:r w:rsidRPr="005A0B18">
        <w:rPr>
          <w:rFonts w:asciiTheme="minorHAnsi" w:hAnsiTheme="minorHAnsi" w:cstheme="minorHAnsi"/>
        </w:rPr>
        <w:noBreakHyphen/>
      </w:r>
      <w:r w:rsidRPr="005A0B18">
        <w:rPr>
          <w:rFonts w:asciiTheme="minorHAnsi" w:hAnsiTheme="minorHAnsi" w:cstheme="minorHAnsi"/>
        </w:rPr>
        <w:noBreakHyphen/>
        <w:t xml:space="preserve"> let's not mix the standards with the standardization of taking specifications or anything. </w:t>
      </w:r>
    </w:p>
    <w:p w14:paraId="69B7D7CC" w14:textId="63F7D9A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we, ITU, a member of the U.N. statistical commission, and there are three parameters. One is to do with standards in terms of data. </w:t>
      </w:r>
    </w:p>
    <w:p w14:paraId="4CDE89F2" w14:textId="3665FD2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I think it clearly states there. </w:t>
      </w:r>
    </w:p>
    <w:p w14:paraId="105EF03E" w14:textId="01AD124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as the U.N. family we must agree on certain standards. That have nothing to do with the T Sector in measurement and data collection. </w:t>
      </w:r>
    </w:p>
    <w:p w14:paraId="25334082" w14:textId="67A2796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Second one is to do with the definitions which are internationally agreed. And finally methodologies. </w:t>
      </w:r>
    </w:p>
    <w:p w14:paraId="3A3E87BB" w14:textId="5F18D8F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we have two study groups. One on [?] data and [?] data where we interact with national statistical offices. And the other one with regulators that receive data from operators in the country, then they have to validate and submit to us to validate, making sure that the data that we get meets the standards definition and methodologies. </w:t>
      </w:r>
    </w:p>
    <w:p w14:paraId="0BE9D5DF" w14:textId="5749279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study groups decide on the various indicators they should be looking at, including indicators that will define the ICT development index. </w:t>
      </w:r>
    </w:p>
    <w:p w14:paraId="24BE83AF" w14:textId="2C80C93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the current [?] </w:t>
      </w:r>
    </w:p>
    <w:p w14:paraId="3BCEA8D7" w14:textId="63B3F20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their work is focused on that. Now they added one key indicator do with climate change, and that is the one we are talking about. It has nothing to do with what TSB is doing. But we share information, of course. </w:t>
      </w:r>
    </w:p>
    <w:p w14:paraId="023018E6" w14:textId="09591FC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when necessary, we invite them to comment also participate and we have got U.N. agencies about 15 U.N. agencies that deal with the different topics or areas within their competencies who are part of the U.N. or ITU partnership arrangement so that we are all coherent in the work that we do. </w:t>
      </w:r>
    </w:p>
    <w:p w14:paraId="0A37EC66" w14:textId="3B26083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1E74CB6B" w14:textId="33EA302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director. </w:t>
      </w:r>
    </w:p>
    <w:p w14:paraId="01AC817C" w14:textId="3D14F7E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Russian Federation, please. We just got ten minutes remaining exactly. </w:t>
      </w:r>
    </w:p>
    <w:p w14:paraId="51F0306D" w14:textId="6877F47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Russian Federation. </w:t>
      </w:r>
    </w:p>
    <w:p w14:paraId="067E948A" w14:textId="0B20DC3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RUSSIAN FEDERATION: Thank you very much, Madam Chair. </w:t>
      </w:r>
    </w:p>
    <w:p w14:paraId="41153724" w14:textId="5CE99FD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 small comment. Here in the second bullet point it says that the work should be led by the BDT statistics team, especially through the EGTI and EG hedge expert groups. </w:t>
      </w:r>
    </w:p>
    <w:p w14:paraId="65F14514" w14:textId="09A5E09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In our view, there's a small mistake here, factually speaking. Because it gives the impression that </w:t>
      </w:r>
      <w:r w:rsidRPr="005A0B18">
        <w:rPr>
          <w:rFonts w:asciiTheme="minorHAnsi" w:hAnsiTheme="minorHAnsi" w:cstheme="minorHAnsi"/>
        </w:rPr>
        <w:lastRenderedPageBreak/>
        <w:t xml:space="preserve">these groups are part of the BDT. </w:t>
      </w:r>
    </w:p>
    <w:p w14:paraId="73F40AC5" w14:textId="3BA4A58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Here, it probably would make sense to put something along the lines of that the work on statistics is being done through these two expert groups and simply </w:t>
      </w:r>
      <w:r w:rsidRPr="005A0B18">
        <w:rPr>
          <w:rFonts w:asciiTheme="minorHAnsi" w:hAnsiTheme="minorHAnsi" w:cstheme="minorHAnsi"/>
        </w:rPr>
        <w:noBreakHyphen/>
      </w:r>
      <w:r w:rsidRPr="005A0B18">
        <w:rPr>
          <w:rFonts w:asciiTheme="minorHAnsi" w:hAnsiTheme="minorHAnsi" w:cstheme="minorHAnsi"/>
        </w:rPr>
        <w:noBreakHyphen/>
        <w:t xml:space="preserve"> standards for ICT data and statistics should we go through each EGTI and EGH expert groups. </w:t>
      </w:r>
    </w:p>
    <w:p w14:paraId="744E2717" w14:textId="366F85E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And here, of course, we understand and the </w:t>
      </w:r>
      <w:r w:rsidRPr="005A0B18">
        <w:rPr>
          <w:rFonts w:asciiTheme="minorHAnsi" w:hAnsiTheme="minorHAnsi" w:cstheme="minorHAnsi"/>
        </w:rPr>
        <w:noBreakHyphen/>
      </w:r>
      <w:r w:rsidRPr="005A0B18">
        <w:rPr>
          <w:rFonts w:asciiTheme="minorHAnsi" w:hAnsiTheme="minorHAnsi" w:cstheme="minorHAnsi"/>
        </w:rPr>
        <w:noBreakHyphen/>
        <w:t xml:space="preserve"> the Secretariat of this group and [?] and his team in particular, this will be taken into account here. </w:t>
      </w:r>
    </w:p>
    <w:p w14:paraId="753EA38D" w14:textId="6F7203C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very much. </w:t>
      </w:r>
    </w:p>
    <w:p w14:paraId="7F153E59" w14:textId="1222837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Russian Federation. </w:t>
      </w:r>
    </w:p>
    <w:p w14:paraId="6D05CC59" w14:textId="0406EC7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we will take note of all of these comments that have been very constructive and I'd like to invite Archana to present the last document, please, DT</w:t>
      </w:r>
      <w:r w:rsidRPr="005A0B18">
        <w:rPr>
          <w:rFonts w:asciiTheme="minorHAnsi" w:hAnsiTheme="minorHAnsi" w:cstheme="minorHAnsi"/>
        </w:rPr>
        <w:noBreakHyphen/>
        <w:t xml:space="preserve">9. </w:t>
      </w:r>
    </w:p>
    <w:p w14:paraId="127D6174" w14:textId="6FFA8E8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SECRETARIAT: DT</w:t>
      </w:r>
      <w:r w:rsidRPr="005A0B18">
        <w:rPr>
          <w:rFonts w:asciiTheme="minorHAnsi" w:hAnsiTheme="minorHAnsi" w:cstheme="minorHAnsi"/>
        </w:rPr>
        <w:noBreakHyphen/>
        <w:t xml:space="preserve">9 is a reply to the liaison statement from the telecommunication standardization I'd have regroup TSAG. </w:t>
      </w:r>
    </w:p>
    <w:p w14:paraId="6F106100" w14:textId="18AA53B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It contains a reply to TDAG Documents 25, 37, 31, 32 from TSAG from TDAG related to the Strategic Plan from 28 to 2031. It's on the screen. </w:t>
      </w:r>
    </w:p>
    <w:p w14:paraId="6266303D" w14:textId="59598B8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I return back to you, Chair. </w:t>
      </w:r>
    </w:p>
    <w:p w14:paraId="05557C17" w14:textId="5B4BDA1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3B862F5C" w14:textId="586CF94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THE CHAIR: Thank you very much. Are there any comments from the floor, please?</w:t>
      </w:r>
    </w:p>
    <w:p w14:paraId="25D3AE52" w14:textId="07FBA3B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United States and United Kingdom. </w:t>
      </w:r>
    </w:p>
    <w:p w14:paraId="44D347B8" w14:textId="7172BA3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UNITES STATES: Thank you, Chair. And thank you for the Secretariat. I think in this particular liaison, we do not support sending it at all. </w:t>
      </w:r>
    </w:p>
    <w:p w14:paraId="78734611" w14:textId="5BC37B4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This was sent to us from TSAG as for information only, because it was a liaison from TSAG to the Council work on Council Working Group on the Strategic Plan. </w:t>
      </w:r>
    </w:p>
    <w:p w14:paraId="7953ED6A" w14:textId="755CC1D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BDT has already given a contribution to the Council Working Group on the Strategic Plan through our contribution on the Baku Action Plan. </w:t>
      </w:r>
    </w:p>
    <w:p w14:paraId="23C7E36F" w14:textId="0285ECD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I think in our perspective, this is just of saying thank you and there's no need to contribute this liaison. </w:t>
      </w:r>
    </w:p>
    <w:p w14:paraId="466CF0C4" w14:textId="66DAC3F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5C5D6811" w14:textId="37EC576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UK, please. </w:t>
      </w:r>
    </w:p>
    <w:p w14:paraId="066E3E5A" w14:textId="228C5CF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United Kingdom:</w:t>
      </w:r>
      <w:r w:rsidRPr="005A0B18">
        <w:rPr>
          <w:rFonts w:asciiTheme="minorHAnsi" w:hAnsiTheme="minorHAnsi" w:cstheme="minorHAnsi"/>
        </w:rPr>
        <w:t xml:space="preserve"> Thank you very much, Madam Chair, for giving the proposal. I'd like to echo the proposal from my colleague from the U.S. </w:t>
      </w:r>
    </w:p>
    <w:p w14:paraId="4E5AC4EE" w14:textId="719C19B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Because on the website of DT</w:t>
      </w:r>
      <w:r w:rsidRPr="005A0B18">
        <w:rPr>
          <w:rFonts w:asciiTheme="minorHAnsi" w:hAnsiTheme="minorHAnsi" w:cstheme="minorHAnsi"/>
        </w:rPr>
        <w:noBreakHyphen/>
        <w:t xml:space="preserve">4, which is a parallel of what is being done, this is being shared amongst advisory groups. </w:t>
      </w:r>
    </w:p>
    <w:p w14:paraId="0B41CE2F" w14:textId="0C92990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But I can't really find a reason why we should send this liaison statement. I'd like to avoid sending spam, as it were. </w:t>
      </w:r>
    </w:p>
    <w:p w14:paraId="768F8DE1" w14:textId="6F0599F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 don't want to think oh, just another liaison statement is being sent. It has to actually say and convey something important. I imagine colleagues who are going to look at this don't want to take note of another liaison statement, it's just </w:t>
      </w:r>
      <w:r w:rsidRPr="005A0B18">
        <w:rPr>
          <w:rFonts w:asciiTheme="minorHAnsi" w:hAnsiTheme="minorHAnsi" w:cstheme="minorHAnsi"/>
        </w:rPr>
        <w:noBreakHyphen/>
      </w:r>
      <w:r w:rsidRPr="005A0B18">
        <w:rPr>
          <w:rFonts w:asciiTheme="minorHAnsi" w:hAnsiTheme="minorHAnsi" w:cstheme="minorHAnsi"/>
        </w:rPr>
        <w:noBreakHyphen/>
        <w:t xml:space="preserve"> let's just keep them very straightforward. </w:t>
      </w:r>
    </w:p>
    <w:p w14:paraId="7C42E267" w14:textId="44EFFB8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2CF47863" w14:textId="53B3530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UK. </w:t>
      </w:r>
    </w:p>
    <w:p w14:paraId="39BB4841" w14:textId="45908A5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South Africa. </w:t>
      </w:r>
    </w:p>
    <w:p w14:paraId="60CFBABB" w14:textId="74CFDB8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South Africa:</w:t>
      </w:r>
      <w:r w:rsidRPr="005A0B18">
        <w:rPr>
          <w:rFonts w:asciiTheme="minorHAnsi" w:hAnsiTheme="minorHAnsi" w:cstheme="minorHAnsi"/>
        </w:rPr>
        <w:t xml:space="preserve"> We've been listening carefully with regard to the interventions that, you know, have been </w:t>
      </w:r>
      <w:r w:rsidRPr="005A0B18">
        <w:rPr>
          <w:rFonts w:asciiTheme="minorHAnsi" w:hAnsiTheme="minorHAnsi" w:cstheme="minorHAnsi"/>
        </w:rPr>
        <w:noBreakHyphen/>
      </w:r>
      <w:r w:rsidRPr="005A0B18">
        <w:rPr>
          <w:rFonts w:asciiTheme="minorHAnsi" w:hAnsiTheme="minorHAnsi" w:cstheme="minorHAnsi"/>
        </w:rPr>
        <w:noBreakHyphen/>
        <w:t xml:space="preserve"> you know, the colleagues are making with regard to the liaison statements. </w:t>
      </w:r>
    </w:p>
    <w:p w14:paraId="1C3B7EF6" w14:textId="5518C6F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I'm wondering is that, you know, the </w:t>
      </w:r>
      <w:r w:rsidRPr="005A0B18">
        <w:rPr>
          <w:rFonts w:asciiTheme="minorHAnsi" w:hAnsiTheme="minorHAnsi" w:cstheme="minorHAnsi"/>
        </w:rPr>
        <w:noBreakHyphen/>
      </w:r>
      <w:r w:rsidRPr="005A0B18">
        <w:rPr>
          <w:rFonts w:asciiTheme="minorHAnsi" w:hAnsiTheme="minorHAnsi" w:cstheme="minorHAnsi"/>
        </w:rPr>
        <w:noBreakHyphen/>
        <w:t xml:space="preserve"> some of the </w:t>
      </w:r>
      <w:r w:rsidRPr="005A0B18">
        <w:rPr>
          <w:rFonts w:asciiTheme="minorHAnsi" w:hAnsiTheme="minorHAnsi" w:cstheme="minorHAnsi"/>
        </w:rPr>
        <w:noBreakHyphen/>
      </w:r>
      <w:r w:rsidRPr="005A0B18">
        <w:rPr>
          <w:rFonts w:asciiTheme="minorHAnsi" w:hAnsiTheme="minorHAnsi" w:cstheme="minorHAnsi"/>
        </w:rPr>
        <w:noBreakHyphen/>
        <w:t xml:space="preserve"> the pattern that we're observing is that it </w:t>
      </w:r>
      <w:r w:rsidRPr="005A0B18">
        <w:rPr>
          <w:rFonts w:asciiTheme="minorHAnsi" w:hAnsiTheme="minorHAnsi" w:cstheme="minorHAnsi"/>
        </w:rPr>
        <w:lastRenderedPageBreak/>
        <w:t>looks like there's a </w:t>
      </w:r>
      <w:r w:rsidRPr="005A0B18">
        <w:rPr>
          <w:rFonts w:asciiTheme="minorHAnsi" w:hAnsiTheme="minorHAnsi" w:cstheme="minorHAnsi"/>
        </w:rPr>
        <w:noBreakHyphen/>
      </w:r>
      <w:r w:rsidRPr="005A0B18">
        <w:rPr>
          <w:rFonts w:asciiTheme="minorHAnsi" w:hAnsiTheme="minorHAnsi" w:cstheme="minorHAnsi"/>
        </w:rPr>
        <w:noBreakHyphen/>
        <w:t xml:space="preserve"> there's a challenge in terms of how T </w:t>
      </w:r>
      <w:r w:rsidRPr="005A0B18">
        <w:rPr>
          <w:rFonts w:asciiTheme="minorHAnsi" w:hAnsiTheme="minorHAnsi" w:cstheme="minorHAnsi"/>
        </w:rPr>
        <w:noBreakHyphen/>
      </w:r>
      <w:r w:rsidRPr="005A0B18">
        <w:rPr>
          <w:rFonts w:asciiTheme="minorHAnsi" w:hAnsiTheme="minorHAnsi" w:cstheme="minorHAnsi"/>
        </w:rPr>
        <w:noBreakHyphen/>
        <w:t xml:space="preserve"> I mean TDAG, it's supposed to be, you know, doing its work in terms of just communicating with the other advisory group, with regard to the communication that they have received. </w:t>
      </w:r>
    </w:p>
    <w:p w14:paraId="318273D7" w14:textId="32968A0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For us, honestly speaking, when we look at the work that the Secretariat has done with regard to the proposed liaison statements that are in front of us, we see nothing wrong with communicating in response to the liaison statements that, you know, we have received from the other advisory groups. </w:t>
      </w:r>
    </w:p>
    <w:p w14:paraId="74A2DC17" w14:textId="543A68F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We don't really see this as a </w:t>
      </w:r>
      <w:r w:rsidRPr="005A0B18">
        <w:rPr>
          <w:rFonts w:asciiTheme="minorHAnsi" w:hAnsiTheme="minorHAnsi" w:cstheme="minorHAnsi"/>
        </w:rPr>
        <w:noBreakHyphen/>
      </w:r>
      <w:r w:rsidRPr="005A0B18">
        <w:rPr>
          <w:rFonts w:asciiTheme="minorHAnsi" w:hAnsiTheme="minorHAnsi" w:cstheme="minorHAnsi"/>
        </w:rPr>
        <w:noBreakHyphen/>
        <w:t xml:space="preserve"> as a spam, if I were to use the word that my colleague from UK has just used now. But we see this as an effective way of communicating with the other advisory group in relation to what they have essentially sent to this advisory group. </w:t>
      </w:r>
    </w:p>
    <w:p w14:paraId="26E24828" w14:textId="5FD9A29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Chair, in short, we support this communication and we don't see anything wrong with it. </w:t>
      </w:r>
    </w:p>
    <w:p w14:paraId="51F6EC4A" w14:textId="3B3EA8E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08D3B0D9" w14:textId="1EB74D5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South Africa. </w:t>
      </w:r>
    </w:p>
    <w:p w14:paraId="3C341FC4" w14:textId="6DE1CAE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United States, I'd just like to say </w:t>
      </w:r>
      <w:r w:rsidRPr="005A0B18">
        <w:rPr>
          <w:rFonts w:asciiTheme="minorHAnsi" w:hAnsiTheme="minorHAnsi" w:cstheme="minorHAnsi"/>
        </w:rPr>
        <w:noBreakHyphen/>
      </w:r>
      <w:r w:rsidRPr="005A0B18">
        <w:rPr>
          <w:rFonts w:asciiTheme="minorHAnsi" w:hAnsiTheme="minorHAnsi" w:cstheme="minorHAnsi"/>
        </w:rPr>
        <w:noBreakHyphen/>
        <w:t xml:space="preserve"> I don't want to have to ask for any additional time from the interpreters. But I would like us to be in agreement on that. </w:t>
      </w:r>
    </w:p>
    <w:p w14:paraId="36B37F1D" w14:textId="0A30FF5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I'd like you to bear that in mind. Thank you. </w:t>
      </w:r>
    </w:p>
    <w:p w14:paraId="1F205E5E" w14:textId="14C0922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United States. </w:t>
      </w:r>
    </w:p>
    <w:p w14:paraId="37D10607" w14:textId="5C64739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UNITES STATES: Thank you, Chair. I think we agree with South Africa. We want to make sure that we maintain these liaisons with the other advisory groups and we have already approved or we will be approving a liaison response to TSAG related to the communication. We want to be careful we want to communicate information aside from thanking people for sending us information. </w:t>
      </w:r>
    </w:p>
    <w:p w14:paraId="68E11820" w14:textId="3AB300E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We're fully supportive of making sure that we are actively engaging and promoting the work of the development sector with the other advisory groups. In this particular case, we do not support this liaison going forward because it doesn't represent any information aside from being happy that we received some information. </w:t>
      </w:r>
    </w:p>
    <w:p w14:paraId="1E677ECF" w14:textId="0036CD5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especially particularly related to the Strategic Plan we're now moved on to regional preparation processes and Council. </w:t>
      </w:r>
    </w:p>
    <w:p w14:paraId="0378965B" w14:textId="516FCB7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we welcome continued liaison with TSAG on many other topics. But this one we can't support it going forward. </w:t>
      </w:r>
    </w:p>
    <w:p w14:paraId="442CDBA7" w14:textId="48DD2D5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07F37129" w14:textId="4DF48BA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BDT DIRECTOR: I want to thank the U.S. for your intervention. I just want to be educated, if you don't mind. </w:t>
      </w:r>
    </w:p>
    <w:p w14:paraId="2148DD0E" w14:textId="6820F85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How do you acknowledge a liaison statement, particularly following complaints from the other groups that T Sector ignores, doesn't acknowledge or tell us that they received a statement?</w:t>
      </w:r>
    </w:p>
    <w:p w14:paraId="03552D8B" w14:textId="53E3C8A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if I remember well, and dig a little bit in my experience, I think a liaison statement is going to be acknowledged. Although even it will say we have noted the contents for the liaison statement. </w:t>
      </w:r>
    </w:p>
    <w:p w14:paraId="75C0DD99" w14:textId="64952DC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Otherwise, next time they will not send anything because maybe T Sector doesn't care. So I just need probably some guidance. </w:t>
      </w:r>
    </w:p>
    <w:p w14:paraId="030227F4" w14:textId="7775B9B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w:t>
      </w:r>
    </w:p>
    <w:p w14:paraId="04C37F4E" w14:textId="4A09B18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Vice</w:t>
      </w:r>
      <w:r w:rsidRPr="005A0B18">
        <w:rPr>
          <w:rFonts w:asciiTheme="minorHAnsi" w:hAnsiTheme="minorHAnsi" w:cstheme="minorHAnsi"/>
        </w:rPr>
        <w:noBreakHyphen/>
        <w:t xml:space="preserve">chair from Europe, please. We've got three minutes remaining. </w:t>
      </w:r>
    </w:p>
    <w:p w14:paraId="5AF787A3" w14:textId="36123A9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Europe:</w:t>
      </w:r>
      <w:r w:rsidRPr="005A0B18">
        <w:rPr>
          <w:rFonts w:asciiTheme="minorHAnsi" w:hAnsiTheme="minorHAnsi" w:cstheme="minorHAnsi"/>
        </w:rPr>
        <w:t xml:space="preserve"> Thank you very much. I was thinking what would happen if we send the liaison statement and they would be obliged to reply again, thanking us for the liaison statement </w:t>
      </w:r>
      <w:r w:rsidRPr="005A0B18">
        <w:rPr>
          <w:rFonts w:asciiTheme="minorHAnsi" w:hAnsiTheme="minorHAnsi" w:cstheme="minorHAnsi"/>
        </w:rPr>
        <w:lastRenderedPageBreak/>
        <w:t xml:space="preserve">thanking us for the liaison statement. </w:t>
      </w:r>
    </w:p>
    <w:p w14:paraId="651B60CE" w14:textId="70EBCB5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we can be </w:t>
      </w:r>
      <w:r w:rsidRPr="005A0B18">
        <w:rPr>
          <w:rFonts w:asciiTheme="minorHAnsi" w:hAnsiTheme="minorHAnsi" w:cstheme="minorHAnsi"/>
        </w:rPr>
        <w:noBreakHyphen/>
      </w:r>
      <w:r w:rsidRPr="005A0B18">
        <w:rPr>
          <w:rFonts w:asciiTheme="minorHAnsi" w:hAnsiTheme="minorHAnsi" w:cstheme="minorHAnsi"/>
        </w:rPr>
        <w:noBreakHyphen/>
        <w:t xml:space="preserve"> I don't like the word spam, but actually there can be funny situations. </w:t>
      </w:r>
    </w:p>
    <w:p w14:paraId="665D9F44" w14:textId="20E5109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But thought, just a thought, that maybe as we need to have a liaison statement to TSAG as per Document 3. Maybe we can incorporate this acknowledgement of other statements in one document. So that we have one document addressing all the liaison statements and we avoid spamming. </w:t>
      </w:r>
    </w:p>
    <w:p w14:paraId="30B3EB24" w14:textId="0EBA430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01508C17" w14:textId="0B8A9B4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U.S., please. </w:t>
      </w:r>
    </w:p>
    <w:p w14:paraId="0A1AF0D3" w14:textId="719F03A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UNITES STATES: I guess maybe we just need to stop the cycle. </w:t>
      </w:r>
    </w:p>
    <w:p w14:paraId="46959769" w14:textId="1AAB2D88"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mean, I don't know the previous instances that caused a dispute between the two advisory groups. I mean, I do believe that there's an importance in acknowledging receipt, and this particular liaison, though, I think we should be specific. </w:t>
      </w:r>
    </w:p>
    <w:p w14:paraId="73DE646E" w14:textId="33FE6BC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This particular one was sent as a FYI, an information only. We were not on the action line. It was not a request for action or information. </w:t>
      </w:r>
    </w:p>
    <w:p w14:paraId="35BFCAD8" w14:textId="4279CC6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It was only for information because TSAG was communicating information to the Council Working Group. </w:t>
      </w:r>
    </w:p>
    <w:p w14:paraId="19D5961D" w14:textId="55A3186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I think in this particular case, I don't </w:t>
      </w:r>
      <w:r w:rsidRPr="005A0B18">
        <w:rPr>
          <w:rFonts w:asciiTheme="minorHAnsi" w:hAnsiTheme="minorHAnsi" w:cstheme="minorHAnsi"/>
        </w:rPr>
        <w:noBreakHyphen/>
      </w:r>
      <w:r w:rsidRPr="005A0B18">
        <w:rPr>
          <w:rFonts w:asciiTheme="minorHAnsi" w:hAnsiTheme="minorHAnsi" w:cstheme="minorHAnsi"/>
        </w:rPr>
        <w:noBreakHyphen/>
        <w:t xml:space="preserve"> I mean, if we want to flush out and have a future action to be like reviewing the way we liaise with the groups, I would not dispute that. </w:t>
      </w:r>
    </w:p>
    <w:p w14:paraId="31ECA19D" w14:textId="6CEB2B5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 think on this particular one, though, we have </w:t>
      </w:r>
      <w:r w:rsidRPr="005A0B18">
        <w:rPr>
          <w:rFonts w:asciiTheme="minorHAnsi" w:hAnsiTheme="minorHAnsi" w:cstheme="minorHAnsi"/>
        </w:rPr>
        <w:noBreakHyphen/>
      </w:r>
      <w:r w:rsidRPr="005A0B18">
        <w:rPr>
          <w:rFonts w:asciiTheme="minorHAnsi" w:hAnsiTheme="minorHAnsi" w:cstheme="minorHAnsi"/>
        </w:rPr>
        <w:noBreakHyphen/>
        <w:t xml:space="preserve"> I think it's unnecessary. But I wouldn't dispute, I think, the point from Europe to say that we add like a notation in the other liaison statement. </w:t>
      </w:r>
    </w:p>
    <w:p w14:paraId="5E00DE06" w14:textId="14EA63E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we do want to continue receiving information from other groups, but I think it's still a necessary paper process to keep them sending these things back and forth. </w:t>
      </w:r>
    </w:p>
    <w:p w14:paraId="62526BC9" w14:textId="7F0655E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0EFDF589" w14:textId="0A650EC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Perhaps I could ask for a few more minutes from the interpreters. It's not what I wanted, but that's how the cookie's crumbled. </w:t>
      </w:r>
    </w:p>
    <w:p w14:paraId="3FC13162" w14:textId="311B3ED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Interpreters, is that okay with you? Thank you very much for your understanding. </w:t>
      </w:r>
    </w:p>
    <w:p w14:paraId="7190414F" w14:textId="7D476F2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Caecilia, please. And then after Caecilia we've got Roberto. </w:t>
      </w:r>
    </w:p>
    <w:p w14:paraId="46266331" w14:textId="57C4B60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caps/>
        </w:rPr>
        <w:t>Caecilia:</w:t>
      </w:r>
      <w:r w:rsidRPr="005A0B18">
        <w:rPr>
          <w:rFonts w:asciiTheme="minorHAnsi" w:hAnsiTheme="minorHAnsi" w:cstheme="minorHAnsi"/>
        </w:rPr>
        <w:t xml:space="preserve"> Thank you, Madam Chair. I thought what I have to say might help. It's in a different setting in the study groups we had the exact same sort of problem where if a document was sent to us for information, we didn't reply. </w:t>
      </w:r>
    </w:p>
    <w:p w14:paraId="49B8336E" w14:textId="387F7D2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the other sectors complained regularly, especially Dr. Mazar came in to complain that we were not acknowledging the liaison statement. </w:t>
      </w:r>
    </w:p>
    <w:p w14:paraId="3A99DAA1" w14:textId="0DF17A0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they actually say even if it's just to say thank you for liaison statement, we have noted the contents, it was better. </w:t>
      </w:r>
    </w:p>
    <w:p w14:paraId="3B6519E5" w14:textId="03E2C96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when we did that, we didn't have them replying back to us. So maybe I think it's a matter of courtesy, that's what I think. </w:t>
      </w:r>
    </w:p>
    <w:p w14:paraId="309F4401" w14:textId="2E55B8CE"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w:t>
      </w:r>
    </w:p>
    <w:p w14:paraId="69009DB9" w14:textId="4609B75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Caecilia, for your comments. </w:t>
      </w:r>
    </w:p>
    <w:p w14:paraId="57AFA75C" w14:textId="299F93C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Roberto. </w:t>
      </w:r>
    </w:p>
    <w:p w14:paraId="08B45682" w14:textId="6BA59FE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ROBERTO HIRAYAMA: Thank you, Madam Chair. I'll be brief. I think the suggestion of Inga, vice chair from Europe, is quite reasonable. When we thank the liaison statement, in my view, is a way of saying that we care about the information that was sent to us. </w:t>
      </w:r>
    </w:p>
    <w:p w14:paraId="096763CA" w14:textId="69F3E93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I do agree with Caecilia as well that it's a courtesy that we should endorse. </w:t>
      </w:r>
    </w:p>
    <w:p w14:paraId="5E6BF673" w14:textId="4D46D33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lastRenderedPageBreak/>
        <w:t xml:space="preserve">Thank you. </w:t>
      </w:r>
    </w:p>
    <w:p w14:paraId="6EDA9136" w14:textId="5CFE796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I'd also like to share my point of view. </w:t>
      </w:r>
    </w:p>
    <w:p w14:paraId="5201B2FC" w14:textId="31220F4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These are mechanisms of good collaboration, good cooperation. We have suffered some complaints. I remember that when I was in the Study Group and also when I was in the TDAG session, the others were complaining about certain delegations were taking the floor to say that we didn't respond. </w:t>
      </w:r>
    </w:p>
    <w:p w14:paraId="263C5CD1" w14:textId="02B1851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Even in a cordial fashion. I think during the discussions we can say yes, I support the proposal, I support, I note, I support. We can also just say thank you. I confirm receipt. </w:t>
      </w:r>
    </w:p>
    <w:p w14:paraId="74C18DA6" w14:textId="6F4AA85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I think that that's the correct way of doing things. Even sometimes having protocol it's a good thing and it encourages our colleagues. </w:t>
      </w:r>
    </w:p>
    <w:p w14:paraId="4063FD56" w14:textId="1E287F7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would like to ask you to bear in mind simply saying thank you to the other sectors in the spirit of collaboration and I would like us to conclude this Agenda Item. </w:t>
      </w:r>
    </w:p>
    <w:p w14:paraId="56FA9299" w14:textId="12AF3787"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We have gone over by a few minutes. I thank the interpreters for their indulgence. </w:t>
      </w:r>
    </w:p>
    <w:p w14:paraId="65D6E6EC" w14:textId="66F1DF1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Colleagues, as we are preparing to close this day, I would like to take a few moments to take us over some of the most joyful moments of the last WTDC. </w:t>
      </w:r>
    </w:p>
    <w:p w14:paraId="0065E8CB" w14:textId="6808D6F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As you will recall during the WTDC</w:t>
      </w:r>
      <w:r w:rsidRPr="005A0B18">
        <w:rPr>
          <w:rFonts w:asciiTheme="minorHAnsi" w:hAnsiTheme="minorHAnsi" w:cstheme="minorHAnsi"/>
        </w:rPr>
        <w:noBreakHyphen/>
        <w:t xml:space="preserve">25, we benefited from important decisions and action plans and regional initiatives, but we also benefited from certain moments of creativity and human connection. </w:t>
      </w:r>
    </w:p>
    <w:p w14:paraId="60A06D4A" w14:textId="362B988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Our colleagues present here, [?] had the kindness of proposing and sharing with us a song from the conference that captured the spirit of the conference and our common commitment and the joy that we all got from this conference. </w:t>
      </w:r>
    </w:p>
    <w:p w14:paraId="058D9CE9" w14:textId="4186270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I hope that </w:t>
      </w:r>
      <w:r w:rsidRPr="005A0B18">
        <w:rPr>
          <w:rFonts w:asciiTheme="minorHAnsi" w:hAnsiTheme="minorHAnsi" w:cstheme="minorHAnsi"/>
        </w:rPr>
        <w:noBreakHyphen/>
      </w:r>
      <w:r w:rsidRPr="005A0B18">
        <w:rPr>
          <w:rFonts w:asciiTheme="minorHAnsi" w:hAnsiTheme="minorHAnsi" w:cstheme="minorHAnsi"/>
        </w:rPr>
        <w:noBreakHyphen/>
        <w:t xml:space="preserve"> I would like to thank all of you. I think the delegate of [?] for this contribution that record that in addition to our negotiations an texts. </w:t>
      </w:r>
    </w:p>
    <w:p w14:paraId="24C93D29" w14:textId="529386F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The conference was a crossing of cultures and a moment of shared experiences. I would like to ask the Secretariat to share this wonderful song with all of you. </w:t>
      </w:r>
    </w:p>
    <w:p w14:paraId="573C0F4E" w14:textId="00AE7D2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For us, it's the very hymn of the WTDC and the development sector. I would like to thank you for the time you took to attend the conference and to appreciate your commitment, your contributions which are vital in advancing our work. </w:t>
      </w:r>
    </w:p>
    <w:p w14:paraId="36241321" w14:textId="410390C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And on that note, through the [?] I would like to thank the director. I thank the Secretariat. I would like to thank the interpreters who have given us a great deal of time. Thank you. </w:t>
      </w:r>
    </w:p>
    <w:p w14:paraId="20FEB321" w14:textId="40D57C0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With this, I would like to say thank you. I would like to give the floor to the director. </w:t>
      </w:r>
    </w:p>
    <w:p w14:paraId="662AC02B" w14:textId="42A284F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BDT DIRECTOR: After you delivered your speech I shouldn't be taking the floor. </w:t>
      </w:r>
    </w:p>
    <w:p w14:paraId="111B20E5" w14:textId="59031EA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But on this occasion, I would like to, through you, to introduce [?] if you can stand up. I think he's not listening. </w:t>
      </w:r>
    </w:p>
    <w:p w14:paraId="58C99A8D" w14:textId="67BB18B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Can you stand up. </w:t>
      </w:r>
    </w:p>
    <w:p w14:paraId="493AF740" w14:textId="0FB146C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(Applause)</w:t>
      </w:r>
    </w:p>
    <w:p w14:paraId="762C3EE5" w14:textId="1EF62A80"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So we </w:t>
      </w:r>
      <w:r w:rsidRPr="005A0B18">
        <w:rPr>
          <w:rFonts w:asciiTheme="minorHAnsi" w:hAnsiTheme="minorHAnsi" w:cstheme="minorHAnsi"/>
        </w:rPr>
        <w:noBreakHyphen/>
      </w:r>
      <w:r w:rsidRPr="005A0B18">
        <w:rPr>
          <w:rFonts w:asciiTheme="minorHAnsi" w:hAnsiTheme="minorHAnsi" w:cstheme="minorHAnsi"/>
        </w:rPr>
        <w:noBreakHyphen/>
        <w:t xml:space="preserve"> through the then Chair Roxanne, we challenged the TDAG to compose a song that would be the anthem for the WTDC</w:t>
      </w:r>
      <w:r w:rsidRPr="005A0B18">
        <w:rPr>
          <w:rFonts w:asciiTheme="minorHAnsi" w:hAnsiTheme="minorHAnsi" w:cstheme="minorHAnsi"/>
        </w:rPr>
        <w:noBreakHyphen/>
        <w:t xml:space="preserve">25. Because we challenged the youth when we had the youth summit and they came up with their own song. </w:t>
      </w:r>
    </w:p>
    <w:p w14:paraId="1A75BF92" w14:textId="64C925E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And if we were to play the two, you can see generational gap. But </w:t>
      </w:r>
      <w:r w:rsidRPr="005A0B18">
        <w:rPr>
          <w:rFonts w:asciiTheme="minorHAnsi" w:hAnsiTheme="minorHAnsi" w:cstheme="minorHAnsi"/>
        </w:rPr>
        <w:noBreakHyphen/>
      </w:r>
      <w:r w:rsidRPr="005A0B18">
        <w:rPr>
          <w:rFonts w:asciiTheme="minorHAnsi" w:hAnsiTheme="minorHAnsi" w:cstheme="minorHAnsi"/>
        </w:rPr>
        <w:noBreakHyphen/>
        <w:t xml:space="preserve"> so it's a regional song that he composed for use by WTDC participants. And I think we played it as much as we could. We didn't pay for Intellectual Property Rights, but I think it is generous contribution. </w:t>
      </w:r>
    </w:p>
    <w:p w14:paraId="3242F891" w14:textId="13C0BC2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So Madam Chair, over to you. </w:t>
      </w:r>
    </w:p>
    <w:p w14:paraId="4E4692D0" w14:textId="0195E979"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I have one request, Dr. Sharafat, can you intervene for just </w:t>
      </w:r>
      <w:r w:rsidRPr="005A0B18">
        <w:rPr>
          <w:rFonts w:asciiTheme="minorHAnsi" w:hAnsiTheme="minorHAnsi" w:cstheme="minorHAnsi"/>
        </w:rPr>
        <w:lastRenderedPageBreak/>
        <w:t xml:space="preserve">two minutes, is it possible? </w:t>
      </w:r>
    </w:p>
    <w:p w14:paraId="047B21FD" w14:textId="4A7CD37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AHMAD SHARAFAT: Yes, thank you, Madam Chair. I just want to indicate that I share the views of Caecilia. While I am of the view that in the liaison statements efficiency is important, but being polite and courteous is more important. </w:t>
      </w:r>
    </w:p>
    <w:p w14:paraId="02D39405" w14:textId="63FE1F51"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very much. </w:t>
      </w:r>
    </w:p>
    <w:p w14:paraId="09E244A2" w14:textId="79DF6EC3"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w:t>
      </w:r>
    </w:p>
    <w:p w14:paraId="486FB2E6" w14:textId="270464C2"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think on that note, I would like to request that we play the song now. We will bid farewell with that song. I hope you have a wonderful evening. We will give the honor to our colleague from can Comoros. Can you play the song as we leave the room. </w:t>
      </w:r>
    </w:p>
    <w:p w14:paraId="002F0D4C" w14:textId="6E9A2364"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You can use another one. Microphone, please. </w:t>
      </w:r>
    </w:p>
    <w:p w14:paraId="281DC872" w14:textId="7267E2CB"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Thank you. Thank you very much, Madam Chair. Excellencies, director, Distinguished Delegates. I should like to congratulate you, Madam Chair, and your team. We would like to wish you every success. I would like to recall the context behind this song which is an issue taken here in this very room. </w:t>
      </w:r>
    </w:p>
    <w:p w14:paraId="199F7ADC" w14:textId="2A4CA70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It is a challenge that was set by madam Roxanne Weber who was the former chair of this conference. The first few words of this song were written in the [?] between [?] and [?] and serve as initiative of the BDT's dedicated to an eventful young people and it preceded the WTDC in Baku. </w:t>
      </w:r>
    </w:p>
    <w:p w14:paraId="163909B0" w14:textId="59B02FAD"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I would like to sincerely thank in particular the director of the BDT and his whole team. Thank you for the confidence they placed in us and allowing us to roll out this project. </w:t>
      </w:r>
    </w:p>
    <w:p w14:paraId="25356E85" w14:textId="5721D6EA"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The song basically looks at the major issues of the ITU focusing on the universal nature of its mission from the development of [?] and experiences to </w:t>
      </w:r>
      <w:r w:rsidRPr="005A0B18">
        <w:rPr>
          <w:rFonts w:asciiTheme="minorHAnsi" w:hAnsiTheme="minorHAnsi" w:cstheme="minorHAnsi"/>
        </w:rPr>
        <w:noBreakHyphen/>
      </w:r>
      <w:r w:rsidRPr="005A0B18">
        <w:rPr>
          <w:rFonts w:asciiTheme="minorHAnsi" w:hAnsiTheme="minorHAnsi" w:cstheme="minorHAnsi"/>
        </w:rPr>
        <w:noBreakHyphen/>
        <w:t xml:space="preserve"> tied to links between peoples and developing topography and different nations, and also extending as far as the emancipation of people. </w:t>
      </w:r>
    </w:p>
    <w:p w14:paraId="0DDDA608" w14:textId="483EAB65"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Thank you very much and I hope you enjoy the song. </w:t>
      </w:r>
    </w:p>
    <w:p w14:paraId="0B373FD9" w14:textId="1020E2FF"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 xml:space="preserve">THE CHAIR: Thank you very much. Can we now listen to the song, please. </w:t>
      </w:r>
    </w:p>
    <w:p w14:paraId="6199317C" w14:textId="27421A1C"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 xml:space="preserve">Yes, thank you to the interpreters. And I would like to bid you a farewell and wish you a good evening. The meeting is adjourned. I see there will be no further interpretation. </w:t>
      </w:r>
    </w:p>
    <w:p w14:paraId="6C8FC089" w14:textId="1856D0F6" w:rsidR="005A0B18" w:rsidRPr="005A0B18"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Pr>
          <w:rFonts w:asciiTheme="minorHAnsi" w:hAnsiTheme="minorHAnsi" w:cstheme="minorHAnsi"/>
        </w:rPr>
        <w:t xml:space="preserve">&gt;&gt; </w:t>
      </w:r>
      <w:r w:rsidRPr="005A0B18">
        <w:rPr>
          <w:rFonts w:asciiTheme="minorHAnsi" w:hAnsiTheme="minorHAnsi" w:cstheme="minorHAnsi"/>
        </w:rPr>
        <w:t>THE CHAIR: So see you tomorrow, 9:00 in Popov with the </w:t>
      </w:r>
      <w:r w:rsidRPr="005A0B18">
        <w:rPr>
          <w:rFonts w:asciiTheme="minorHAnsi" w:hAnsiTheme="minorHAnsi" w:cstheme="minorHAnsi"/>
        </w:rPr>
        <w:noBreakHyphen/>
      </w:r>
      <w:r w:rsidRPr="005A0B18">
        <w:rPr>
          <w:rFonts w:asciiTheme="minorHAnsi" w:hAnsiTheme="minorHAnsi" w:cstheme="minorHAnsi"/>
        </w:rPr>
        <w:noBreakHyphen/>
        <w:t xml:space="preserve"> tomorrow is Friday. So 9:00, please. </w:t>
      </w:r>
    </w:p>
    <w:p w14:paraId="0BA9686C" w14:textId="634334AB" w:rsidR="005A0B18" w:rsidRPr="00CF4AC9" w:rsidRDefault="005A0B18" w:rsidP="005A0B18">
      <w:pPr>
        <w:pStyle w:val="Normal0"/>
        <w:tabs>
          <w:tab w:val="left" w:pos="2020"/>
          <w:tab w:val="left" w:pos="2740"/>
          <w:tab w:val="left" w:pos="3460"/>
          <w:tab w:val="left" w:pos="4180"/>
          <w:tab w:val="left" w:pos="4900"/>
          <w:tab w:val="left" w:pos="5620"/>
          <w:tab w:val="left" w:pos="6340"/>
          <w:tab w:val="left" w:pos="7060"/>
          <w:tab w:val="left" w:pos="7780"/>
          <w:tab w:val="left" w:pos="8500"/>
        </w:tabs>
        <w:spacing w:before="60" w:after="60"/>
        <w:ind w:firstLine="0"/>
        <w:rPr>
          <w:rFonts w:asciiTheme="minorHAnsi" w:hAnsiTheme="minorHAnsi" w:cstheme="minorHAnsi"/>
        </w:rPr>
      </w:pPr>
      <w:r w:rsidRPr="005A0B18">
        <w:rPr>
          <w:rFonts w:asciiTheme="minorHAnsi" w:hAnsiTheme="minorHAnsi" w:cstheme="minorHAnsi"/>
        </w:rPr>
        <w:t>(Session ended at 5:42 p.m. CET)</w:t>
      </w:r>
    </w:p>
    <w:p w14:paraId="1DC30005" w14:textId="5CFBA789" w:rsidR="00D83BF5" w:rsidRPr="00CF4AC9" w:rsidRDefault="00D83BF5" w:rsidP="00403C69">
      <w:pPr>
        <w:jc w:val="center"/>
        <w:rPr>
          <w:rFonts w:cstheme="minorHAnsi"/>
          <w:szCs w:val="24"/>
        </w:rPr>
      </w:pPr>
      <w:r w:rsidRPr="00CF4AC9">
        <w:rPr>
          <w:rFonts w:cstheme="minorHAnsi"/>
          <w:szCs w:val="24"/>
        </w:rPr>
        <w:t>_____________</w:t>
      </w:r>
    </w:p>
    <w:sectPr w:rsidR="00D83BF5" w:rsidRPr="00CF4AC9" w:rsidSect="0081159E">
      <w:headerReference w:type="default" r:id="rId12"/>
      <w:footerReference w:type="first" r:id="rId13"/>
      <w:pgSz w:w="11907" w:h="16840" w:code="9"/>
      <w:pgMar w:top="1418" w:right="1134" w:bottom="1134"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573E4" w14:textId="77777777" w:rsidR="00D82B55" w:rsidRDefault="00D82B55">
      <w:r>
        <w:separator/>
      </w:r>
    </w:p>
    <w:p w14:paraId="437BD3E9" w14:textId="77777777" w:rsidR="00D82B55" w:rsidRDefault="00D82B55"/>
  </w:endnote>
  <w:endnote w:type="continuationSeparator" w:id="0">
    <w:p w14:paraId="653B351B" w14:textId="77777777" w:rsidR="00D82B55" w:rsidRDefault="00D82B55">
      <w:r>
        <w:continuationSeparator/>
      </w:r>
    </w:p>
    <w:p w14:paraId="2B71443F" w14:textId="77777777" w:rsidR="00D82B55" w:rsidRDefault="00D82B55"/>
  </w:endnote>
  <w:endnote w:type="continuationNotice" w:id="1">
    <w:p w14:paraId="376BA23C" w14:textId="77777777" w:rsidR="00D82B55" w:rsidRDefault="00D82B55">
      <w:pPr>
        <w:spacing w:before="0"/>
      </w:pPr>
    </w:p>
    <w:p w14:paraId="373BB635" w14:textId="77777777" w:rsidR="00D82B55" w:rsidRDefault="00D82B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CC"/>
    <w:family w:val="roman"/>
    <w:pitch w:val="variable"/>
    <w:sig w:usb0="E0002EFF" w:usb1="C000785B"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CC"/>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Simplified Arabic">
    <w:charset w:val="B2"/>
    <w:family w:val="roman"/>
    <w:pitch w:val="variable"/>
    <w:sig w:usb0="00002003" w:usb1="80000000" w:usb2="00000008" w:usb3="00000000" w:csb0="00000041" w:csb1="00000000"/>
  </w:font>
  <w:font w:name="GulimChe">
    <w:charset w:val="81"/>
    <w:family w:val="modern"/>
    <w:pitch w:val="fixed"/>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ucida Console">
    <w:panose1 w:val="020B0609040504020204"/>
    <w:charset w:val="CC"/>
    <w:family w:val="modern"/>
    <w:pitch w:val="fixed"/>
    <w:sig w:usb0="8000028F" w:usb1="00001800" w:usb2="00000000" w:usb3="00000000" w:csb0="0000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3" w:type="dxa"/>
      <w:tblLayout w:type="fixed"/>
      <w:tblLook w:val="04A0" w:firstRow="1" w:lastRow="0" w:firstColumn="1" w:lastColumn="0" w:noHBand="0" w:noVBand="1"/>
    </w:tblPr>
    <w:tblGrid>
      <w:gridCol w:w="1526"/>
      <w:gridCol w:w="2410"/>
      <w:gridCol w:w="5987"/>
    </w:tblGrid>
    <w:tr w:rsidR="0036108B" w:rsidRPr="004D495C" w14:paraId="1BE84BA0" w14:textId="77777777" w:rsidTr="00CD7F00">
      <w:tc>
        <w:tcPr>
          <w:tcW w:w="1526" w:type="dxa"/>
          <w:tcBorders>
            <w:top w:val="single" w:sz="4" w:space="0" w:color="000000"/>
          </w:tcBorders>
        </w:tcPr>
        <w:p w14:paraId="5555B0AA" w14:textId="77777777" w:rsidR="0036108B" w:rsidRPr="004D495C" w:rsidRDefault="0036108B" w:rsidP="0036108B">
          <w:pPr>
            <w:pStyle w:val="FirstFooter"/>
            <w:tabs>
              <w:tab w:val="left" w:pos="1559"/>
              <w:tab w:val="left" w:pos="3828"/>
            </w:tabs>
            <w:rPr>
              <w:sz w:val="18"/>
              <w:szCs w:val="18"/>
            </w:rPr>
          </w:pPr>
          <w:r w:rsidRPr="004D495C">
            <w:rPr>
              <w:sz w:val="18"/>
              <w:szCs w:val="18"/>
              <w:lang w:val="en-US"/>
            </w:rPr>
            <w:t>Contact:</w:t>
          </w:r>
        </w:p>
      </w:tc>
      <w:tc>
        <w:tcPr>
          <w:tcW w:w="2410" w:type="dxa"/>
          <w:tcBorders>
            <w:top w:val="single" w:sz="4" w:space="0" w:color="000000"/>
          </w:tcBorders>
        </w:tcPr>
        <w:p w14:paraId="5367591A" w14:textId="77777777" w:rsidR="0036108B" w:rsidRPr="004D495C" w:rsidRDefault="0036108B" w:rsidP="0036108B">
          <w:pPr>
            <w:pStyle w:val="FirstFooter"/>
            <w:tabs>
              <w:tab w:val="left" w:pos="2302"/>
            </w:tabs>
            <w:ind w:left="2302" w:hanging="2302"/>
            <w:rPr>
              <w:sz w:val="18"/>
              <w:szCs w:val="18"/>
              <w:lang w:val="en-US"/>
            </w:rPr>
          </w:pPr>
          <w:r w:rsidRPr="004D495C">
            <w:rPr>
              <w:sz w:val="18"/>
              <w:szCs w:val="18"/>
              <w:lang w:val="en-US"/>
            </w:rPr>
            <w:t>Name/Organization/Entity:</w:t>
          </w:r>
        </w:p>
      </w:tc>
      <w:tc>
        <w:tcPr>
          <w:tcW w:w="5987" w:type="dxa"/>
          <w:tcBorders>
            <w:top w:val="single" w:sz="4" w:space="0" w:color="000000"/>
          </w:tcBorders>
        </w:tcPr>
        <w:p w14:paraId="3ED21123" w14:textId="77777777" w:rsidR="0036108B" w:rsidRPr="00AF7A97" w:rsidRDefault="0036108B" w:rsidP="0036108B">
          <w:pPr>
            <w:pStyle w:val="FirstFooter"/>
            <w:tabs>
              <w:tab w:val="left" w:pos="2302"/>
            </w:tabs>
            <w:rPr>
              <w:sz w:val="18"/>
              <w:szCs w:val="18"/>
              <w:lang w:val="en-US"/>
            </w:rPr>
          </w:pPr>
          <w:r w:rsidRPr="00927A83">
            <w:rPr>
              <w:sz w:val="18"/>
              <w:szCs w:val="18"/>
              <w:lang w:val="en-US"/>
            </w:rPr>
            <w:t>Dr Cosmas Luckyson Zavazava</w:t>
          </w:r>
          <w:r w:rsidRPr="00D8064E">
            <w:rPr>
              <w:sz w:val="18"/>
              <w:szCs w:val="18"/>
              <w:lang w:val="en-US"/>
            </w:rPr>
            <w:t xml:space="preserve">, Director, </w:t>
          </w:r>
          <w:r w:rsidRPr="00D8064E">
            <w:rPr>
              <w:sz w:val="18"/>
              <w:szCs w:val="18"/>
            </w:rPr>
            <w:t>Telecommunication Development Bureau</w:t>
          </w:r>
        </w:p>
      </w:tc>
      <w:bookmarkStart w:id="8" w:name="OrgName"/>
      <w:bookmarkEnd w:id="8"/>
    </w:tr>
    <w:tr w:rsidR="0036108B" w:rsidRPr="004D495C" w14:paraId="3E955E84" w14:textId="77777777" w:rsidTr="00CD7F00">
      <w:tc>
        <w:tcPr>
          <w:tcW w:w="1526" w:type="dxa"/>
        </w:tcPr>
        <w:p w14:paraId="39A9FFC8" w14:textId="77777777" w:rsidR="0036108B" w:rsidRPr="004D495C" w:rsidRDefault="0036108B" w:rsidP="0036108B">
          <w:pPr>
            <w:pStyle w:val="FirstFooter"/>
            <w:tabs>
              <w:tab w:val="left" w:pos="1559"/>
              <w:tab w:val="left" w:pos="3828"/>
            </w:tabs>
            <w:rPr>
              <w:sz w:val="20"/>
              <w:lang w:val="en-US"/>
            </w:rPr>
          </w:pPr>
        </w:p>
      </w:tc>
      <w:tc>
        <w:tcPr>
          <w:tcW w:w="2410" w:type="dxa"/>
        </w:tcPr>
        <w:p w14:paraId="49C68082" w14:textId="77777777" w:rsidR="0036108B" w:rsidRPr="004D495C" w:rsidRDefault="0036108B" w:rsidP="0036108B">
          <w:pPr>
            <w:pStyle w:val="FirstFooter"/>
            <w:tabs>
              <w:tab w:val="left" w:pos="2302"/>
            </w:tabs>
            <w:rPr>
              <w:sz w:val="18"/>
              <w:szCs w:val="18"/>
              <w:lang w:val="en-US"/>
            </w:rPr>
          </w:pPr>
          <w:r w:rsidRPr="004D495C">
            <w:rPr>
              <w:sz w:val="18"/>
              <w:szCs w:val="18"/>
              <w:lang w:val="en-US"/>
            </w:rPr>
            <w:t>Phone number:</w:t>
          </w:r>
        </w:p>
      </w:tc>
      <w:tc>
        <w:tcPr>
          <w:tcW w:w="5987" w:type="dxa"/>
        </w:tcPr>
        <w:p w14:paraId="5F3CE7CC" w14:textId="77777777" w:rsidR="0036108B" w:rsidRPr="00AF7A97" w:rsidRDefault="0036108B" w:rsidP="0036108B">
          <w:pPr>
            <w:pStyle w:val="FirstFooter"/>
            <w:tabs>
              <w:tab w:val="left" w:pos="2302"/>
            </w:tabs>
            <w:rPr>
              <w:sz w:val="18"/>
              <w:szCs w:val="18"/>
              <w:lang w:val="en-US"/>
            </w:rPr>
          </w:pPr>
          <w:r w:rsidRPr="00D8064E">
            <w:rPr>
              <w:sz w:val="18"/>
              <w:szCs w:val="18"/>
              <w:lang w:val="en-US"/>
            </w:rPr>
            <w:t>+41 22 730 5533</w:t>
          </w:r>
        </w:p>
      </w:tc>
      <w:bookmarkStart w:id="9" w:name="PhoneNo"/>
      <w:bookmarkEnd w:id="9"/>
    </w:tr>
    <w:tr w:rsidR="0036108B" w:rsidRPr="004D495C" w14:paraId="0B91085B" w14:textId="77777777" w:rsidTr="00CD7F00">
      <w:tc>
        <w:tcPr>
          <w:tcW w:w="1526" w:type="dxa"/>
        </w:tcPr>
        <w:p w14:paraId="0357CCE4" w14:textId="77777777" w:rsidR="0036108B" w:rsidRPr="004D495C" w:rsidRDefault="0036108B" w:rsidP="0036108B">
          <w:pPr>
            <w:pStyle w:val="FirstFooter"/>
            <w:tabs>
              <w:tab w:val="left" w:pos="1559"/>
              <w:tab w:val="left" w:pos="3828"/>
            </w:tabs>
            <w:rPr>
              <w:sz w:val="20"/>
              <w:lang w:val="en-US"/>
            </w:rPr>
          </w:pPr>
        </w:p>
      </w:tc>
      <w:tc>
        <w:tcPr>
          <w:tcW w:w="2410" w:type="dxa"/>
        </w:tcPr>
        <w:p w14:paraId="5A5BFF9F" w14:textId="77777777" w:rsidR="0036108B" w:rsidRPr="004D495C" w:rsidRDefault="0036108B" w:rsidP="0036108B">
          <w:pPr>
            <w:pStyle w:val="FirstFooter"/>
            <w:tabs>
              <w:tab w:val="left" w:pos="2302"/>
            </w:tabs>
            <w:rPr>
              <w:sz w:val="18"/>
              <w:szCs w:val="18"/>
              <w:lang w:val="en-US"/>
            </w:rPr>
          </w:pPr>
          <w:r w:rsidRPr="004D495C">
            <w:rPr>
              <w:sz w:val="18"/>
              <w:szCs w:val="18"/>
              <w:lang w:val="en-US"/>
            </w:rPr>
            <w:t>E-mail:</w:t>
          </w:r>
        </w:p>
      </w:tc>
      <w:tc>
        <w:tcPr>
          <w:tcW w:w="5987" w:type="dxa"/>
        </w:tcPr>
        <w:p w14:paraId="166A6AD4" w14:textId="77777777" w:rsidR="0036108B" w:rsidRPr="00AF7A97" w:rsidRDefault="0036108B" w:rsidP="0036108B">
          <w:pPr>
            <w:pStyle w:val="FirstFooter"/>
            <w:tabs>
              <w:tab w:val="left" w:pos="2302"/>
            </w:tabs>
            <w:rPr>
              <w:sz w:val="18"/>
              <w:szCs w:val="18"/>
              <w:lang w:val="en-US"/>
            </w:rPr>
          </w:pPr>
          <w:hyperlink r:id="rId1" w:history="1">
            <w:r w:rsidRPr="003A468C">
              <w:rPr>
                <w:rStyle w:val="Hyperlink"/>
                <w:sz w:val="18"/>
                <w:szCs w:val="18"/>
                <w:lang w:val="en-US"/>
              </w:rPr>
              <w:t>bdtdirector@itu.int</w:t>
            </w:r>
          </w:hyperlink>
          <w:r>
            <w:rPr>
              <w:sz w:val="18"/>
              <w:szCs w:val="18"/>
              <w:lang w:val="en-US"/>
            </w:rPr>
            <w:t xml:space="preserve"> </w:t>
          </w:r>
        </w:p>
      </w:tc>
      <w:bookmarkStart w:id="10" w:name="Email"/>
      <w:bookmarkEnd w:id="10"/>
    </w:tr>
  </w:tbl>
  <w:p w14:paraId="4059E016" w14:textId="77777777" w:rsidR="00602CFD" w:rsidRPr="0036108B" w:rsidRDefault="00602CFD" w:rsidP="00361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D88EA" w14:textId="77777777" w:rsidR="00D82B55" w:rsidRPr="0054377E" w:rsidRDefault="00D82B55" w:rsidP="0054377E">
      <w:pPr>
        <w:spacing w:before="0"/>
      </w:pPr>
      <w:r w:rsidRPr="0054377E">
        <w:rPr>
          <w:b/>
        </w:rPr>
        <w:t>_______________</w:t>
      </w:r>
    </w:p>
  </w:footnote>
  <w:footnote w:type="continuationSeparator" w:id="0">
    <w:p w14:paraId="4F1E84F9" w14:textId="77777777" w:rsidR="00D82B55" w:rsidRDefault="00D82B55" w:rsidP="0054377E">
      <w:pPr>
        <w:spacing w:before="0"/>
      </w:pPr>
      <w:r>
        <w:continuationSeparator/>
      </w:r>
    </w:p>
    <w:p w14:paraId="60E02916" w14:textId="77777777" w:rsidR="00D82B55" w:rsidRDefault="00D82B55"/>
  </w:footnote>
  <w:footnote w:type="continuationNotice" w:id="1">
    <w:p w14:paraId="7A7A02CC" w14:textId="77777777" w:rsidR="00D82B55" w:rsidRDefault="00D82B55">
      <w:pPr>
        <w:spacing w:before="0"/>
      </w:pPr>
    </w:p>
    <w:p w14:paraId="35CA5049" w14:textId="77777777" w:rsidR="00D82B55" w:rsidRDefault="00D82B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91B53" w14:textId="79BF2FA3" w:rsidR="00636181" w:rsidRPr="0036108B" w:rsidRDefault="00636181" w:rsidP="0036108B">
    <w:pPr>
      <w:tabs>
        <w:tab w:val="clear" w:pos="1134"/>
        <w:tab w:val="clear" w:pos="1871"/>
        <w:tab w:val="clear" w:pos="2268"/>
        <w:tab w:val="center" w:pos="4820"/>
        <w:tab w:val="right" w:pos="14003"/>
      </w:tabs>
      <w:ind w:right="1"/>
      <w:rPr>
        <w:smallCaps/>
        <w:spacing w:val="24"/>
        <w:sz w:val="22"/>
        <w:szCs w:val="22"/>
        <w:lang w:val="es-ES_tradnl"/>
      </w:rPr>
    </w:pPr>
    <w:r w:rsidRPr="004D495C">
      <w:rPr>
        <w:sz w:val="22"/>
        <w:szCs w:val="22"/>
      </w:rPr>
      <w:tab/>
    </w:r>
    <w:r>
      <w:rPr>
        <w:sz w:val="22"/>
        <w:szCs w:val="22"/>
        <w:lang w:val="es-ES_tradnl"/>
      </w:rPr>
      <w:t>TDAG-2</w:t>
    </w:r>
    <w:r w:rsidR="00EF4D25">
      <w:rPr>
        <w:sz w:val="22"/>
        <w:szCs w:val="22"/>
        <w:lang w:val="es-ES_tradnl"/>
      </w:rPr>
      <w:t>6</w:t>
    </w:r>
    <w:r w:rsidRPr="00FF089C">
      <w:rPr>
        <w:sz w:val="22"/>
        <w:szCs w:val="22"/>
        <w:lang w:val="es-ES_tradnl"/>
      </w:rPr>
      <w:t>/</w:t>
    </w:r>
    <w:r w:rsidR="0036108B">
      <w:rPr>
        <w:sz w:val="22"/>
        <w:szCs w:val="22"/>
        <w:lang w:val="es-ES_tradnl"/>
      </w:rPr>
      <w:t>ADM/</w:t>
    </w:r>
    <w:r w:rsidR="009610AA">
      <w:rPr>
        <w:sz w:val="22"/>
        <w:szCs w:val="22"/>
        <w:lang w:val="es-ES_tradnl"/>
      </w:rPr>
      <w:t>3</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893B2C">
      <w:rPr>
        <w:noProof/>
        <w:sz w:val="22"/>
        <w:szCs w:val="22"/>
        <w:lang w:val="es-ES_tradnl"/>
      </w:rPr>
      <w:t>19</w:t>
    </w:r>
    <w:r w:rsidRPr="004D495C">
      <w:rPr>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881657E8"/>
    <w:lvl w:ilvl="0">
      <w:start w:val="1"/>
      <w:numFmt w:val="decimal"/>
      <w:lvlText w:val="%1."/>
      <w:lvlJc w:val="left"/>
      <w:pPr>
        <w:tabs>
          <w:tab w:val="num" w:pos="360"/>
        </w:tabs>
        <w:ind w:left="360" w:hanging="360"/>
      </w:pPr>
    </w:lvl>
  </w:abstractNum>
  <w:abstractNum w:abstractNumId="1" w15:restartNumberingAfterBreak="0">
    <w:nsid w:val="FFFFFFFE"/>
    <w:multiLevelType w:val="singleLevel"/>
    <w:tmpl w:val="B39284A0"/>
    <w:lvl w:ilvl="0">
      <w:numFmt w:val="decimal"/>
      <w:lvlText w:val="*"/>
      <w:lvlJc w:val="left"/>
    </w:lvl>
  </w:abstractNum>
  <w:abstractNum w:abstractNumId="2" w15:restartNumberingAfterBreak="0">
    <w:nsid w:val="018D3456"/>
    <w:multiLevelType w:val="hybridMultilevel"/>
    <w:tmpl w:val="A7DAC90C"/>
    <w:lvl w:ilvl="0" w:tplc="D8AA70EE">
      <w:start w:val="1"/>
      <w:numFmt w:val="bullet"/>
      <w:lvlText w:val=""/>
      <w:lvlJc w:val="left"/>
      <w:pPr>
        <w:ind w:left="5180" w:hanging="360"/>
      </w:pPr>
      <w:rPr>
        <w:rFonts w:ascii="Symbol" w:hAnsi="Symbol" w:hint="default"/>
      </w:rPr>
    </w:lvl>
    <w:lvl w:ilvl="1" w:tplc="FFFFFFFF" w:tentative="1">
      <w:start w:val="1"/>
      <w:numFmt w:val="bullet"/>
      <w:lvlText w:val="o"/>
      <w:lvlJc w:val="left"/>
      <w:pPr>
        <w:ind w:left="5900" w:hanging="360"/>
      </w:pPr>
      <w:rPr>
        <w:rFonts w:ascii="Courier New" w:hAnsi="Courier New" w:cs="Courier New" w:hint="default"/>
      </w:rPr>
    </w:lvl>
    <w:lvl w:ilvl="2" w:tplc="FFFFFFFF" w:tentative="1">
      <w:start w:val="1"/>
      <w:numFmt w:val="bullet"/>
      <w:lvlText w:val=""/>
      <w:lvlJc w:val="left"/>
      <w:pPr>
        <w:ind w:left="6620" w:hanging="360"/>
      </w:pPr>
      <w:rPr>
        <w:rFonts w:ascii="Wingdings" w:hAnsi="Wingdings" w:hint="default"/>
      </w:rPr>
    </w:lvl>
    <w:lvl w:ilvl="3" w:tplc="FFFFFFFF" w:tentative="1">
      <w:start w:val="1"/>
      <w:numFmt w:val="bullet"/>
      <w:lvlText w:val=""/>
      <w:lvlJc w:val="left"/>
      <w:pPr>
        <w:ind w:left="7340" w:hanging="360"/>
      </w:pPr>
      <w:rPr>
        <w:rFonts w:ascii="Symbol" w:hAnsi="Symbol" w:hint="default"/>
      </w:rPr>
    </w:lvl>
    <w:lvl w:ilvl="4" w:tplc="FFFFFFFF" w:tentative="1">
      <w:start w:val="1"/>
      <w:numFmt w:val="bullet"/>
      <w:lvlText w:val="o"/>
      <w:lvlJc w:val="left"/>
      <w:pPr>
        <w:ind w:left="8060" w:hanging="360"/>
      </w:pPr>
      <w:rPr>
        <w:rFonts w:ascii="Courier New" w:hAnsi="Courier New" w:cs="Courier New" w:hint="default"/>
      </w:rPr>
    </w:lvl>
    <w:lvl w:ilvl="5" w:tplc="FFFFFFFF" w:tentative="1">
      <w:start w:val="1"/>
      <w:numFmt w:val="bullet"/>
      <w:lvlText w:val=""/>
      <w:lvlJc w:val="left"/>
      <w:pPr>
        <w:ind w:left="8780" w:hanging="360"/>
      </w:pPr>
      <w:rPr>
        <w:rFonts w:ascii="Wingdings" w:hAnsi="Wingdings" w:hint="default"/>
      </w:rPr>
    </w:lvl>
    <w:lvl w:ilvl="6" w:tplc="FFFFFFFF" w:tentative="1">
      <w:start w:val="1"/>
      <w:numFmt w:val="bullet"/>
      <w:lvlText w:val=""/>
      <w:lvlJc w:val="left"/>
      <w:pPr>
        <w:ind w:left="9500" w:hanging="360"/>
      </w:pPr>
      <w:rPr>
        <w:rFonts w:ascii="Symbol" w:hAnsi="Symbol" w:hint="default"/>
      </w:rPr>
    </w:lvl>
    <w:lvl w:ilvl="7" w:tplc="FFFFFFFF" w:tentative="1">
      <w:start w:val="1"/>
      <w:numFmt w:val="bullet"/>
      <w:lvlText w:val="o"/>
      <w:lvlJc w:val="left"/>
      <w:pPr>
        <w:ind w:left="10220" w:hanging="360"/>
      </w:pPr>
      <w:rPr>
        <w:rFonts w:ascii="Courier New" w:hAnsi="Courier New" w:cs="Courier New" w:hint="default"/>
      </w:rPr>
    </w:lvl>
    <w:lvl w:ilvl="8" w:tplc="FFFFFFFF" w:tentative="1">
      <w:start w:val="1"/>
      <w:numFmt w:val="bullet"/>
      <w:lvlText w:val=""/>
      <w:lvlJc w:val="left"/>
      <w:pPr>
        <w:ind w:left="10940" w:hanging="360"/>
      </w:pPr>
      <w:rPr>
        <w:rFonts w:ascii="Wingdings" w:hAnsi="Wingdings" w:hint="default"/>
      </w:rPr>
    </w:lvl>
  </w:abstractNum>
  <w:abstractNum w:abstractNumId="3" w15:restartNumberingAfterBreak="0">
    <w:nsid w:val="019C7575"/>
    <w:multiLevelType w:val="hybridMultilevel"/>
    <w:tmpl w:val="D910B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AE4A47"/>
    <w:multiLevelType w:val="hybridMultilevel"/>
    <w:tmpl w:val="9F0285EC"/>
    <w:lvl w:ilvl="0" w:tplc="D8AA70EE">
      <w:start w:val="1"/>
      <w:numFmt w:val="bullet"/>
      <w:lvlText w:val=""/>
      <w:lvlJc w:val="left"/>
      <w:pPr>
        <w:ind w:left="717" w:hanging="360"/>
      </w:pPr>
      <w:rPr>
        <w:rFonts w:ascii="Symbol" w:hAnsi="Symbol" w:hint="default"/>
        <w:sz w:val="24"/>
        <w:szCs w:val="20"/>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5" w15:restartNumberingAfterBreak="0">
    <w:nsid w:val="0BB130A1"/>
    <w:multiLevelType w:val="hybridMultilevel"/>
    <w:tmpl w:val="A456110E"/>
    <w:lvl w:ilvl="0" w:tplc="AA003B62">
      <w:numFmt w:val="bullet"/>
      <w:lvlText w:val="-"/>
      <w:lvlJc w:val="left"/>
      <w:pPr>
        <w:ind w:left="644" w:hanging="360"/>
      </w:pPr>
      <w:rPr>
        <w:rFonts w:ascii="Calibri" w:eastAsia="Times New Roman" w:hAnsi="Calibri"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0C235FC0"/>
    <w:multiLevelType w:val="multilevel"/>
    <w:tmpl w:val="B38C879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0C5D002E"/>
    <w:multiLevelType w:val="hybridMultilevel"/>
    <w:tmpl w:val="2F74F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EA151C"/>
    <w:multiLevelType w:val="hybridMultilevel"/>
    <w:tmpl w:val="BAA4C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59787A"/>
    <w:multiLevelType w:val="hybridMultilevel"/>
    <w:tmpl w:val="5AEEB62A"/>
    <w:lvl w:ilvl="0" w:tplc="0409000F">
      <w:start w:val="1"/>
      <w:numFmt w:val="decimal"/>
      <w:lvlText w:val="%1."/>
      <w:lvlJc w:val="left"/>
      <w:pPr>
        <w:ind w:left="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15:restartNumberingAfterBreak="0">
    <w:nsid w:val="11AE7C98"/>
    <w:multiLevelType w:val="hybridMultilevel"/>
    <w:tmpl w:val="3A38FFDC"/>
    <w:lvl w:ilvl="0" w:tplc="58D4582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FC92716"/>
    <w:multiLevelType w:val="hybridMultilevel"/>
    <w:tmpl w:val="CF6048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B91A61"/>
    <w:multiLevelType w:val="multilevel"/>
    <w:tmpl w:val="2A0EB19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4EB0E89"/>
    <w:multiLevelType w:val="hybridMultilevel"/>
    <w:tmpl w:val="A216BE10"/>
    <w:lvl w:ilvl="0" w:tplc="58D4582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B7859BE"/>
    <w:multiLevelType w:val="hybridMultilevel"/>
    <w:tmpl w:val="4AC24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0B4D4E"/>
    <w:multiLevelType w:val="multilevel"/>
    <w:tmpl w:val="64C2EBD0"/>
    <w:lvl w:ilvl="0">
      <w:start w:val="1"/>
      <w:numFmt w:val="decimal"/>
      <w:lvlText w:val="%1."/>
      <w:lvlJc w:val="left"/>
      <w:pPr>
        <w:ind w:left="360" w:hanging="360"/>
      </w:pPr>
      <w:rPr>
        <w:lang w:val="en-G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C9554F"/>
    <w:multiLevelType w:val="multilevel"/>
    <w:tmpl w:val="2A0EB19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33C526F"/>
    <w:multiLevelType w:val="hybridMultilevel"/>
    <w:tmpl w:val="5AEEB62A"/>
    <w:lvl w:ilvl="0" w:tplc="FFFFFFFF">
      <w:start w:val="1"/>
      <w:numFmt w:val="decimal"/>
      <w:lvlText w:val="%1."/>
      <w:lvlJc w:val="left"/>
      <w:pPr>
        <w:ind w:left="799" w:hanging="360"/>
      </w:pPr>
    </w:lvl>
    <w:lvl w:ilvl="1" w:tplc="FFFFFFFF">
      <w:start w:val="1"/>
      <w:numFmt w:val="lowerLetter"/>
      <w:lvlText w:val="%2."/>
      <w:lvlJc w:val="left"/>
      <w:pPr>
        <w:ind w:left="1519" w:hanging="360"/>
      </w:pPr>
    </w:lvl>
    <w:lvl w:ilvl="2" w:tplc="FFFFFFFF" w:tentative="1">
      <w:start w:val="1"/>
      <w:numFmt w:val="lowerRoman"/>
      <w:lvlText w:val="%3."/>
      <w:lvlJc w:val="right"/>
      <w:pPr>
        <w:ind w:left="2239" w:hanging="180"/>
      </w:pPr>
    </w:lvl>
    <w:lvl w:ilvl="3" w:tplc="FFFFFFFF" w:tentative="1">
      <w:start w:val="1"/>
      <w:numFmt w:val="decimal"/>
      <w:lvlText w:val="%4."/>
      <w:lvlJc w:val="left"/>
      <w:pPr>
        <w:ind w:left="2959" w:hanging="360"/>
      </w:pPr>
    </w:lvl>
    <w:lvl w:ilvl="4" w:tplc="FFFFFFFF" w:tentative="1">
      <w:start w:val="1"/>
      <w:numFmt w:val="lowerLetter"/>
      <w:lvlText w:val="%5."/>
      <w:lvlJc w:val="left"/>
      <w:pPr>
        <w:ind w:left="3679" w:hanging="360"/>
      </w:pPr>
    </w:lvl>
    <w:lvl w:ilvl="5" w:tplc="FFFFFFFF" w:tentative="1">
      <w:start w:val="1"/>
      <w:numFmt w:val="lowerRoman"/>
      <w:lvlText w:val="%6."/>
      <w:lvlJc w:val="right"/>
      <w:pPr>
        <w:ind w:left="4399" w:hanging="180"/>
      </w:pPr>
    </w:lvl>
    <w:lvl w:ilvl="6" w:tplc="FFFFFFFF" w:tentative="1">
      <w:start w:val="1"/>
      <w:numFmt w:val="decimal"/>
      <w:lvlText w:val="%7."/>
      <w:lvlJc w:val="left"/>
      <w:pPr>
        <w:ind w:left="5119" w:hanging="360"/>
      </w:pPr>
    </w:lvl>
    <w:lvl w:ilvl="7" w:tplc="FFFFFFFF" w:tentative="1">
      <w:start w:val="1"/>
      <w:numFmt w:val="lowerLetter"/>
      <w:lvlText w:val="%8."/>
      <w:lvlJc w:val="left"/>
      <w:pPr>
        <w:ind w:left="5839" w:hanging="360"/>
      </w:pPr>
    </w:lvl>
    <w:lvl w:ilvl="8" w:tplc="FFFFFFFF" w:tentative="1">
      <w:start w:val="1"/>
      <w:numFmt w:val="lowerRoman"/>
      <w:lvlText w:val="%9."/>
      <w:lvlJc w:val="right"/>
      <w:pPr>
        <w:ind w:left="6559" w:hanging="180"/>
      </w:pPr>
    </w:lvl>
  </w:abstractNum>
  <w:abstractNum w:abstractNumId="18" w15:restartNumberingAfterBreak="0">
    <w:nsid w:val="36AC2AF5"/>
    <w:multiLevelType w:val="hybridMultilevel"/>
    <w:tmpl w:val="5AEEB62A"/>
    <w:lvl w:ilvl="0" w:tplc="FFFFFFFF">
      <w:start w:val="1"/>
      <w:numFmt w:val="decimal"/>
      <w:lvlText w:val="%1."/>
      <w:lvlJc w:val="left"/>
      <w:pPr>
        <w:ind w:left="799" w:hanging="360"/>
      </w:pPr>
    </w:lvl>
    <w:lvl w:ilvl="1" w:tplc="FFFFFFFF">
      <w:start w:val="1"/>
      <w:numFmt w:val="lowerLetter"/>
      <w:lvlText w:val="%2."/>
      <w:lvlJc w:val="left"/>
      <w:pPr>
        <w:ind w:left="1519" w:hanging="360"/>
      </w:pPr>
    </w:lvl>
    <w:lvl w:ilvl="2" w:tplc="FFFFFFFF" w:tentative="1">
      <w:start w:val="1"/>
      <w:numFmt w:val="lowerRoman"/>
      <w:lvlText w:val="%3."/>
      <w:lvlJc w:val="right"/>
      <w:pPr>
        <w:ind w:left="2239" w:hanging="180"/>
      </w:pPr>
    </w:lvl>
    <w:lvl w:ilvl="3" w:tplc="FFFFFFFF" w:tentative="1">
      <w:start w:val="1"/>
      <w:numFmt w:val="decimal"/>
      <w:lvlText w:val="%4."/>
      <w:lvlJc w:val="left"/>
      <w:pPr>
        <w:ind w:left="2959" w:hanging="360"/>
      </w:pPr>
    </w:lvl>
    <w:lvl w:ilvl="4" w:tplc="FFFFFFFF" w:tentative="1">
      <w:start w:val="1"/>
      <w:numFmt w:val="lowerLetter"/>
      <w:lvlText w:val="%5."/>
      <w:lvlJc w:val="left"/>
      <w:pPr>
        <w:ind w:left="3679" w:hanging="360"/>
      </w:pPr>
    </w:lvl>
    <w:lvl w:ilvl="5" w:tplc="FFFFFFFF" w:tentative="1">
      <w:start w:val="1"/>
      <w:numFmt w:val="lowerRoman"/>
      <w:lvlText w:val="%6."/>
      <w:lvlJc w:val="right"/>
      <w:pPr>
        <w:ind w:left="4399" w:hanging="180"/>
      </w:pPr>
    </w:lvl>
    <w:lvl w:ilvl="6" w:tplc="FFFFFFFF" w:tentative="1">
      <w:start w:val="1"/>
      <w:numFmt w:val="decimal"/>
      <w:lvlText w:val="%7."/>
      <w:lvlJc w:val="left"/>
      <w:pPr>
        <w:ind w:left="5119" w:hanging="360"/>
      </w:pPr>
    </w:lvl>
    <w:lvl w:ilvl="7" w:tplc="FFFFFFFF" w:tentative="1">
      <w:start w:val="1"/>
      <w:numFmt w:val="lowerLetter"/>
      <w:lvlText w:val="%8."/>
      <w:lvlJc w:val="left"/>
      <w:pPr>
        <w:ind w:left="5839" w:hanging="360"/>
      </w:pPr>
    </w:lvl>
    <w:lvl w:ilvl="8" w:tplc="FFFFFFFF" w:tentative="1">
      <w:start w:val="1"/>
      <w:numFmt w:val="lowerRoman"/>
      <w:lvlText w:val="%9."/>
      <w:lvlJc w:val="right"/>
      <w:pPr>
        <w:ind w:left="6559" w:hanging="180"/>
      </w:pPr>
    </w:lvl>
  </w:abstractNum>
  <w:abstractNum w:abstractNumId="19" w15:restartNumberingAfterBreak="0">
    <w:nsid w:val="3D245CDC"/>
    <w:multiLevelType w:val="hybridMultilevel"/>
    <w:tmpl w:val="45681C7A"/>
    <w:lvl w:ilvl="0" w:tplc="E6528D8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A51160"/>
    <w:multiLevelType w:val="hybridMultilevel"/>
    <w:tmpl w:val="A5565226"/>
    <w:lvl w:ilvl="0" w:tplc="58D458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1" w15:restartNumberingAfterBreak="0">
    <w:nsid w:val="3FCA6F8F"/>
    <w:multiLevelType w:val="hybridMultilevel"/>
    <w:tmpl w:val="23C0C3CA"/>
    <w:lvl w:ilvl="0" w:tplc="5DC8402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1761F30"/>
    <w:multiLevelType w:val="hybridMultilevel"/>
    <w:tmpl w:val="5F5E2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1350A7"/>
    <w:multiLevelType w:val="hybridMultilevel"/>
    <w:tmpl w:val="F7425BB4"/>
    <w:lvl w:ilvl="0" w:tplc="58D4582A">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45C13579"/>
    <w:multiLevelType w:val="hybridMultilevel"/>
    <w:tmpl w:val="5AC83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113DBD"/>
    <w:multiLevelType w:val="hybridMultilevel"/>
    <w:tmpl w:val="66B00604"/>
    <w:lvl w:ilvl="0" w:tplc="101C4DB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B1E0686"/>
    <w:multiLevelType w:val="multilevel"/>
    <w:tmpl w:val="D388BB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E710DF7"/>
    <w:multiLevelType w:val="multilevel"/>
    <w:tmpl w:val="30547854"/>
    <w:lvl w:ilvl="0">
      <w:start w:val="4"/>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50CD1421"/>
    <w:multiLevelType w:val="hybridMultilevel"/>
    <w:tmpl w:val="C0762ACE"/>
    <w:lvl w:ilvl="0" w:tplc="10F85E9E">
      <w:numFmt w:val="bullet"/>
      <w:lvlText w:val="–"/>
      <w:lvlJc w:val="left"/>
      <w:pPr>
        <w:ind w:left="720" w:hanging="360"/>
      </w:pPr>
      <w:rPr>
        <w:rFonts w:ascii="Calibri" w:eastAsia="Batang"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88098E"/>
    <w:multiLevelType w:val="hybridMultilevel"/>
    <w:tmpl w:val="8AEC20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1F7CEF"/>
    <w:multiLevelType w:val="hybridMultilevel"/>
    <w:tmpl w:val="3258B99E"/>
    <w:lvl w:ilvl="0" w:tplc="E84429C0">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DA06AE"/>
    <w:multiLevelType w:val="hybridMultilevel"/>
    <w:tmpl w:val="E7DEA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B1BF0"/>
    <w:multiLevelType w:val="hybridMultilevel"/>
    <w:tmpl w:val="741CDA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B1A2B23"/>
    <w:multiLevelType w:val="hybridMultilevel"/>
    <w:tmpl w:val="60B4628C"/>
    <w:lvl w:ilvl="0" w:tplc="81FE6A5A">
      <w:start w:val="1"/>
      <w:numFmt w:val="bullet"/>
      <w:lvlText w:val="-"/>
      <w:lvlJc w:val="left"/>
      <w:pPr>
        <w:ind w:left="2340" w:hanging="360"/>
      </w:pPr>
      <w:rPr>
        <w:rFonts w:ascii="Calibri" w:eastAsia="Times New Roman" w:hAnsi="Calibri" w:cs="Times New Roman"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34" w15:restartNumberingAfterBreak="0">
    <w:nsid w:val="5E7A37EA"/>
    <w:multiLevelType w:val="hybridMultilevel"/>
    <w:tmpl w:val="8ABE06AE"/>
    <w:lvl w:ilvl="0" w:tplc="D8AA70EE">
      <w:start w:val="1"/>
      <w:numFmt w:val="bullet"/>
      <w:lvlText w:val=""/>
      <w:lvlJc w:val="left"/>
      <w:pPr>
        <w:tabs>
          <w:tab w:val="num" w:pos="360"/>
        </w:tabs>
        <w:ind w:left="360" w:hanging="360"/>
      </w:pPr>
      <w:rPr>
        <w:rFonts w:ascii="Symbol" w:hAnsi="Symbol" w:hint="default"/>
      </w:rPr>
    </w:lvl>
    <w:lvl w:ilvl="1" w:tplc="6CF218A8">
      <w:start w:val="1"/>
      <w:numFmt w:val="bullet"/>
      <w:lvlText w:val=""/>
      <w:lvlJc w:val="left"/>
      <w:pPr>
        <w:tabs>
          <w:tab w:val="num" w:pos="1080"/>
        </w:tabs>
        <w:ind w:left="1080" w:hanging="360"/>
      </w:pPr>
      <w:rPr>
        <w:rFonts w:ascii="Wingdings" w:hAnsi="Wingdings" w:hint="default"/>
      </w:rPr>
    </w:lvl>
    <w:lvl w:ilvl="2" w:tplc="4922195A" w:tentative="1">
      <w:start w:val="1"/>
      <w:numFmt w:val="bullet"/>
      <w:lvlText w:val=""/>
      <w:lvlJc w:val="left"/>
      <w:pPr>
        <w:tabs>
          <w:tab w:val="num" w:pos="1800"/>
        </w:tabs>
        <w:ind w:left="1800" w:hanging="360"/>
      </w:pPr>
      <w:rPr>
        <w:rFonts w:ascii="Wingdings" w:hAnsi="Wingdings" w:hint="default"/>
      </w:rPr>
    </w:lvl>
    <w:lvl w:ilvl="3" w:tplc="01B83F3E" w:tentative="1">
      <w:start w:val="1"/>
      <w:numFmt w:val="bullet"/>
      <w:lvlText w:val=""/>
      <w:lvlJc w:val="left"/>
      <w:pPr>
        <w:tabs>
          <w:tab w:val="num" w:pos="2520"/>
        </w:tabs>
        <w:ind w:left="2520" w:hanging="360"/>
      </w:pPr>
      <w:rPr>
        <w:rFonts w:ascii="Wingdings" w:hAnsi="Wingdings" w:hint="default"/>
      </w:rPr>
    </w:lvl>
    <w:lvl w:ilvl="4" w:tplc="94AE58FC" w:tentative="1">
      <w:start w:val="1"/>
      <w:numFmt w:val="bullet"/>
      <w:lvlText w:val=""/>
      <w:lvlJc w:val="left"/>
      <w:pPr>
        <w:tabs>
          <w:tab w:val="num" w:pos="3240"/>
        </w:tabs>
        <w:ind w:left="3240" w:hanging="360"/>
      </w:pPr>
      <w:rPr>
        <w:rFonts w:ascii="Wingdings" w:hAnsi="Wingdings" w:hint="default"/>
      </w:rPr>
    </w:lvl>
    <w:lvl w:ilvl="5" w:tplc="55D41062" w:tentative="1">
      <w:start w:val="1"/>
      <w:numFmt w:val="bullet"/>
      <w:lvlText w:val=""/>
      <w:lvlJc w:val="left"/>
      <w:pPr>
        <w:tabs>
          <w:tab w:val="num" w:pos="3960"/>
        </w:tabs>
        <w:ind w:left="3960" w:hanging="360"/>
      </w:pPr>
      <w:rPr>
        <w:rFonts w:ascii="Wingdings" w:hAnsi="Wingdings" w:hint="default"/>
      </w:rPr>
    </w:lvl>
    <w:lvl w:ilvl="6" w:tplc="BF3882EE" w:tentative="1">
      <w:start w:val="1"/>
      <w:numFmt w:val="bullet"/>
      <w:lvlText w:val=""/>
      <w:lvlJc w:val="left"/>
      <w:pPr>
        <w:tabs>
          <w:tab w:val="num" w:pos="4680"/>
        </w:tabs>
        <w:ind w:left="4680" w:hanging="360"/>
      </w:pPr>
      <w:rPr>
        <w:rFonts w:ascii="Wingdings" w:hAnsi="Wingdings" w:hint="default"/>
      </w:rPr>
    </w:lvl>
    <w:lvl w:ilvl="7" w:tplc="785CEF80" w:tentative="1">
      <w:start w:val="1"/>
      <w:numFmt w:val="bullet"/>
      <w:lvlText w:val=""/>
      <w:lvlJc w:val="left"/>
      <w:pPr>
        <w:tabs>
          <w:tab w:val="num" w:pos="5400"/>
        </w:tabs>
        <w:ind w:left="5400" w:hanging="360"/>
      </w:pPr>
      <w:rPr>
        <w:rFonts w:ascii="Wingdings" w:hAnsi="Wingdings" w:hint="default"/>
      </w:rPr>
    </w:lvl>
    <w:lvl w:ilvl="8" w:tplc="812AC026"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36C7BFC"/>
    <w:multiLevelType w:val="hybridMultilevel"/>
    <w:tmpl w:val="9D5C7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B44F9C"/>
    <w:multiLevelType w:val="multilevel"/>
    <w:tmpl w:val="3918D7F8"/>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67696AE2"/>
    <w:multiLevelType w:val="hybridMultilevel"/>
    <w:tmpl w:val="3B2437FC"/>
    <w:lvl w:ilvl="0" w:tplc="D8AA70E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BF5915"/>
    <w:multiLevelType w:val="hybridMultilevel"/>
    <w:tmpl w:val="8E8AC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A971BD"/>
    <w:multiLevelType w:val="hybridMultilevel"/>
    <w:tmpl w:val="609A4ED6"/>
    <w:lvl w:ilvl="0" w:tplc="04090017">
      <w:start w:val="1"/>
      <w:numFmt w:val="lowerLetter"/>
      <w:lvlText w:val="%1)"/>
      <w:lvlJc w:val="left"/>
      <w:pPr>
        <w:ind w:left="746" w:hanging="360"/>
      </w:pPr>
      <w:rPr>
        <w:rFonts w:hint="default"/>
      </w:rPr>
    </w:lvl>
    <w:lvl w:ilvl="1" w:tplc="08090019">
      <w:start w:val="1"/>
      <w:numFmt w:val="lowerLetter"/>
      <w:lvlText w:val="%2."/>
      <w:lvlJc w:val="left"/>
      <w:pPr>
        <w:ind w:left="1543" w:hanging="360"/>
      </w:pPr>
    </w:lvl>
    <w:lvl w:ilvl="2" w:tplc="0809001B" w:tentative="1">
      <w:start w:val="1"/>
      <w:numFmt w:val="lowerRoman"/>
      <w:lvlText w:val="%3."/>
      <w:lvlJc w:val="right"/>
      <w:pPr>
        <w:ind w:left="2263" w:hanging="180"/>
      </w:pPr>
    </w:lvl>
    <w:lvl w:ilvl="3" w:tplc="0809000F" w:tentative="1">
      <w:start w:val="1"/>
      <w:numFmt w:val="decimal"/>
      <w:lvlText w:val="%4."/>
      <w:lvlJc w:val="left"/>
      <w:pPr>
        <w:ind w:left="2983" w:hanging="360"/>
      </w:pPr>
    </w:lvl>
    <w:lvl w:ilvl="4" w:tplc="08090019" w:tentative="1">
      <w:start w:val="1"/>
      <w:numFmt w:val="lowerLetter"/>
      <w:lvlText w:val="%5."/>
      <w:lvlJc w:val="left"/>
      <w:pPr>
        <w:ind w:left="3703" w:hanging="360"/>
      </w:pPr>
    </w:lvl>
    <w:lvl w:ilvl="5" w:tplc="0809001B" w:tentative="1">
      <w:start w:val="1"/>
      <w:numFmt w:val="lowerRoman"/>
      <w:lvlText w:val="%6."/>
      <w:lvlJc w:val="right"/>
      <w:pPr>
        <w:ind w:left="4423" w:hanging="180"/>
      </w:pPr>
    </w:lvl>
    <w:lvl w:ilvl="6" w:tplc="0809000F" w:tentative="1">
      <w:start w:val="1"/>
      <w:numFmt w:val="decimal"/>
      <w:lvlText w:val="%7."/>
      <w:lvlJc w:val="left"/>
      <w:pPr>
        <w:ind w:left="5143" w:hanging="360"/>
      </w:pPr>
    </w:lvl>
    <w:lvl w:ilvl="7" w:tplc="08090019" w:tentative="1">
      <w:start w:val="1"/>
      <w:numFmt w:val="lowerLetter"/>
      <w:lvlText w:val="%8."/>
      <w:lvlJc w:val="left"/>
      <w:pPr>
        <w:ind w:left="5863" w:hanging="360"/>
      </w:pPr>
    </w:lvl>
    <w:lvl w:ilvl="8" w:tplc="0809001B" w:tentative="1">
      <w:start w:val="1"/>
      <w:numFmt w:val="lowerRoman"/>
      <w:lvlText w:val="%9."/>
      <w:lvlJc w:val="right"/>
      <w:pPr>
        <w:ind w:left="6583" w:hanging="180"/>
      </w:pPr>
    </w:lvl>
  </w:abstractNum>
  <w:abstractNum w:abstractNumId="40" w15:restartNumberingAfterBreak="0">
    <w:nsid w:val="6D3963B4"/>
    <w:multiLevelType w:val="hybridMultilevel"/>
    <w:tmpl w:val="8F369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042CAE"/>
    <w:multiLevelType w:val="hybridMultilevel"/>
    <w:tmpl w:val="BB6A7126"/>
    <w:lvl w:ilvl="0" w:tplc="2542BA0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F567739"/>
    <w:multiLevelType w:val="hybridMultilevel"/>
    <w:tmpl w:val="7A069DA6"/>
    <w:lvl w:ilvl="0" w:tplc="04090001">
      <w:start w:val="1"/>
      <w:numFmt w:val="bullet"/>
      <w:lvlText w:val=""/>
      <w:lvlJc w:val="left"/>
      <w:pPr>
        <w:ind w:left="1080" w:hanging="360"/>
      </w:pPr>
      <w:rPr>
        <w:rFonts w:ascii="Symbol" w:hAnsi="Symbol" w:hint="default"/>
        <w:b/>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0D7479A"/>
    <w:multiLevelType w:val="hybridMultilevel"/>
    <w:tmpl w:val="5FEC3B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50754E3"/>
    <w:multiLevelType w:val="hybridMultilevel"/>
    <w:tmpl w:val="20BC0F08"/>
    <w:lvl w:ilvl="0" w:tplc="FFFFFFFF">
      <w:start w:val="1"/>
      <w:numFmt w:val="decimal"/>
      <w:lvlText w:val="%1."/>
      <w:lvlJc w:val="left"/>
      <w:pPr>
        <w:ind w:left="799" w:hanging="360"/>
      </w:pPr>
    </w:lvl>
    <w:lvl w:ilvl="1" w:tplc="FFFFFFFF">
      <w:start w:val="1"/>
      <w:numFmt w:val="lowerLetter"/>
      <w:lvlText w:val="%2."/>
      <w:lvlJc w:val="left"/>
      <w:pPr>
        <w:ind w:left="1519" w:hanging="360"/>
      </w:pPr>
    </w:lvl>
    <w:lvl w:ilvl="2" w:tplc="FFFFFFFF" w:tentative="1">
      <w:start w:val="1"/>
      <w:numFmt w:val="lowerRoman"/>
      <w:lvlText w:val="%3."/>
      <w:lvlJc w:val="right"/>
      <w:pPr>
        <w:ind w:left="2239" w:hanging="180"/>
      </w:pPr>
    </w:lvl>
    <w:lvl w:ilvl="3" w:tplc="FFFFFFFF" w:tentative="1">
      <w:start w:val="1"/>
      <w:numFmt w:val="decimal"/>
      <w:lvlText w:val="%4."/>
      <w:lvlJc w:val="left"/>
      <w:pPr>
        <w:ind w:left="2959" w:hanging="360"/>
      </w:pPr>
    </w:lvl>
    <w:lvl w:ilvl="4" w:tplc="FFFFFFFF" w:tentative="1">
      <w:start w:val="1"/>
      <w:numFmt w:val="lowerLetter"/>
      <w:lvlText w:val="%5."/>
      <w:lvlJc w:val="left"/>
      <w:pPr>
        <w:ind w:left="3679" w:hanging="360"/>
      </w:pPr>
    </w:lvl>
    <w:lvl w:ilvl="5" w:tplc="FFFFFFFF" w:tentative="1">
      <w:start w:val="1"/>
      <w:numFmt w:val="lowerRoman"/>
      <w:lvlText w:val="%6."/>
      <w:lvlJc w:val="right"/>
      <w:pPr>
        <w:ind w:left="4399" w:hanging="180"/>
      </w:pPr>
    </w:lvl>
    <w:lvl w:ilvl="6" w:tplc="FFFFFFFF" w:tentative="1">
      <w:start w:val="1"/>
      <w:numFmt w:val="decimal"/>
      <w:lvlText w:val="%7."/>
      <w:lvlJc w:val="left"/>
      <w:pPr>
        <w:ind w:left="5119" w:hanging="360"/>
      </w:pPr>
    </w:lvl>
    <w:lvl w:ilvl="7" w:tplc="FFFFFFFF" w:tentative="1">
      <w:start w:val="1"/>
      <w:numFmt w:val="lowerLetter"/>
      <w:lvlText w:val="%8."/>
      <w:lvlJc w:val="left"/>
      <w:pPr>
        <w:ind w:left="5839" w:hanging="360"/>
      </w:pPr>
    </w:lvl>
    <w:lvl w:ilvl="8" w:tplc="FFFFFFFF" w:tentative="1">
      <w:start w:val="1"/>
      <w:numFmt w:val="lowerRoman"/>
      <w:lvlText w:val="%9."/>
      <w:lvlJc w:val="right"/>
      <w:pPr>
        <w:ind w:left="6559" w:hanging="180"/>
      </w:pPr>
    </w:lvl>
  </w:abstractNum>
  <w:abstractNum w:abstractNumId="45" w15:restartNumberingAfterBreak="0">
    <w:nsid w:val="785B1AAF"/>
    <w:multiLevelType w:val="hybridMultilevel"/>
    <w:tmpl w:val="C89C861E"/>
    <w:lvl w:ilvl="0" w:tplc="10F85E9E">
      <w:numFmt w:val="bullet"/>
      <w:lvlText w:val="–"/>
      <w:lvlJc w:val="left"/>
      <w:pPr>
        <w:ind w:left="360" w:hanging="360"/>
      </w:pPr>
      <w:rPr>
        <w:rFonts w:ascii="Calibri" w:eastAsia="Batang"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9155DC9"/>
    <w:multiLevelType w:val="hybridMultilevel"/>
    <w:tmpl w:val="87C4D738"/>
    <w:lvl w:ilvl="0" w:tplc="58D4582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9CC5F32"/>
    <w:multiLevelType w:val="hybridMultilevel"/>
    <w:tmpl w:val="ACAA88E8"/>
    <w:lvl w:ilvl="0" w:tplc="58D4582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D3A6D1D"/>
    <w:multiLevelType w:val="hybridMultilevel"/>
    <w:tmpl w:val="033A0A38"/>
    <w:lvl w:ilvl="0" w:tplc="DAF21B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48336415">
    <w:abstractNumId w:val="0"/>
  </w:num>
  <w:num w:numId="2" w16cid:durableId="135819397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3" w16cid:durableId="520630542">
    <w:abstractNumId w:val="43"/>
  </w:num>
  <w:num w:numId="4" w16cid:durableId="1830174465">
    <w:abstractNumId w:val="5"/>
  </w:num>
  <w:num w:numId="5" w16cid:durableId="1479105461">
    <w:abstractNumId w:val="33"/>
  </w:num>
  <w:num w:numId="6" w16cid:durableId="869954702">
    <w:abstractNumId w:val="41"/>
  </w:num>
  <w:num w:numId="7" w16cid:durableId="444734477">
    <w:abstractNumId w:val="6"/>
  </w:num>
  <w:num w:numId="8" w16cid:durableId="362947223">
    <w:abstractNumId w:val="16"/>
  </w:num>
  <w:num w:numId="9" w16cid:durableId="458111764">
    <w:abstractNumId w:val="8"/>
  </w:num>
  <w:num w:numId="10" w16cid:durableId="1195534353">
    <w:abstractNumId w:val="14"/>
  </w:num>
  <w:num w:numId="11" w16cid:durableId="1826580952">
    <w:abstractNumId w:val="31"/>
  </w:num>
  <w:num w:numId="12" w16cid:durableId="1514690498">
    <w:abstractNumId w:val="40"/>
  </w:num>
  <w:num w:numId="13" w16cid:durableId="1235118698">
    <w:abstractNumId w:val="3"/>
  </w:num>
  <w:num w:numId="14" w16cid:durableId="509291828">
    <w:abstractNumId w:val="7"/>
  </w:num>
  <w:num w:numId="15" w16cid:durableId="383218916">
    <w:abstractNumId w:val="13"/>
  </w:num>
  <w:num w:numId="16" w16cid:durableId="1227569663">
    <w:abstractNumId w:val="10"/>
  </w:num>
  <w:num w:numId="17" w16cid:durableId="810974550">
    <w:abstractNumId w:val="46"/>
  </w:num>
  <w:num w:numId="18" w16cid:durableId="1354573477">
    <w:abstractNumId w:val="36"/>
  </w:num>
  <w:num w:numId="19" w16cid:durableId="435754545">
    <w:abstractNumId w:val="20"/>
  </w:num>
  <w:num w:numId="20" w16cid:durableId="1066875134">
    <w:abstractNumId w:val="30"/>
  </w:num>
  <w:num w:numId="21" w16cid:durableId="1689939216">
    <w:abstractNumId w:val="29"/>
  </w:num>
  <w:num w:numId="22" w16cid:durableId="1257783837">
    <w:abstractNumId w:val="47"/>
  </w:num>
  <w:num w:numId="23" w16cid:durableId="970285242">
    <w:abstractNumId w:val="25"/>
  </w:num>
  <w:num w:numId="24" w16cid:durableId="1876889861">
    <w:abstractNumId w:val="19"/>
  </w:num>
  <w:num w:numId="25" w16cid:durableId="138228398">
    <w:abstractNumId w:val="22"/>
  </w:num>
  <w:num w:numId="26" w16cid:durableId="1871145006">
    <w:abstractNumId w:val="23"/>
  </w:num>
  <w:num w:numId="27" w16cid:durableId="1946108508">
    <w:abstractNumId w:val="26"/>
  </w:num>
  <w:num w:numId="28" w16cid:durableId="1629045729">
    <w:abstractNumId w:val="12"/>
  </w:num>
  <w:num w:numId="29" w16cid:durableId="2010906637">
    <w:abstractNumId w:val="27"/>
  </w:num>
  <w:num w:numId="30" w16cid:durableId="290525213">
    <w:abstractNumId w:val="45"/>
  </w:num>
  <w:num w:numId="31" w16cid:durableId="191966975">
    <w:abstractNumId w:val="28"/>
  </w:num>
  <w:num w:numId="32" w16cid:durableId="2014406757">
    <w:abstractNumId w:val="34"/>
  </w:num>
  <w:num w:numId="33" w16cid:durableId="648558829">
    <w:abstractNumId w:val="21"/>
  </w:num>
  <w:num w:numId="34" w16cid:durableId="2071807613">
    <w:abstractNumId w:val="11"/>
  </w:num>
  <w:num w:numId="35" w16cid:durableId="271744889">
    <w:abstractNumId w:val="38"/>
  </w:num>
  <w:num w:numId="36" w16cid:durableId="1457527817">
    <w:abstractNumId w:val="24"/>
  </w:num>
  <w:num w:numId="37" w16cid:durableId="10661010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73069455">
    <w:abstractNumId w:val="35"/>
  </w:num>
  <w:num w:numId="39" w16cid:durableId="359361948">
    <w:abstractNumId w:val="42"/>
  </w:num>
  <w:num w:numId="40" w16cid:durableId="1037706265">
    <w:abstractNumId w:val="9"/>
  </w:num>
  <w:num w:numId="41" w16cid:durableId="447436251">
    <w:abstractNumId w:val="48"/>
  </w:num>
  <w:num w:numId="42" w16cid:durableId="655766109">
    <w:abstractNumId w:val="18"/>
  </w:num>
  <w:num w:numId="43" w16cid:durableId="577523632">
    <w:abstractNumId w:val="17"/>
  </w:num>
  <w:num w:numId="44" w16cid:durableId="1138063662">
    <w:abstractNumId w:val="44"/>
  </w:num>
  <w:num w:numId="45" w16cid:durableId="800226017">
    <w:abstractNumId w:val="15"/>
  </w:num>
  <w:num w:numId="46" w16cid:durableId="1530293922">
    <w:abstractNumId w:val="37"/>
  </w:num>
  <w:num w:numId="47" w16cid:durableId="183442487">
    <w:abstractNumId w:val="4"/>
  </w:num>
  <w:num w:numId="48" w16cid:durableId="807673512">
    <w:abstractNumId w:val="39"/>
  </w:num>
  <w:num w:numId="49" w16cid:durableId="2145087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wsDSyMDczsDAwtzQxNTFU0lEKTi0uzszPAykwqgUADu+8fCwAAAA="/>
  </w:docVars>
  <w:rsids>
    <w:rsidRoot w:val="00A066F1"/>
    <w:rsid w:val="00002BBA"/>
    <w:rsid w:val="000041EA"/>
    <w:rsid w:val="00004EB7"/>
    <w:rsid w:val="00005A53"/>
    <w:rsid w:val="00005FBD"/>
    <w:rsid w:val="00011ECB"/>
    <w:rsid w:val="000150B0"/>
    <w:rsid w:val="00015E52"/>
    <w:rsid w:val="00022A29"/>
    <w:rsid w:val="00025926"/>
    <w:rsid w:val="00025965"/>
    <w:rsid w:val="000355FD"/>
    <w:rsid w:val="0003589F"/>
    <w:rsid w:val="000363A6"/>
    <w:rsid w:val="0005184F"/>
    <w:rsid w:val="00051E39"/>
    <w:rsid w:val="00053725"/>
    <w:rsid w:val="00054B72"/>
    <w:rsid w:val="0005581A"/>
    <w:rsid w:val="0005619C"/>
    <w:rsid w:val="0005747E"/>
    <w:rsid w:val="000604E5"/>
    <w:rsid w:val="000617DF"/>
    <w:rsid w:val="0006550B"/>
    <w:rsid w:val="00066B0E"/>
    <w:rsid w:val="0007000B"/>
    <w:rsid w:val="000735FD"/>
    <w:rsid w:val="00074109"/>
    <w:rsid w:val="00074C4D"/>
    <w:rsid w:val="00075C63"/>
    <w:rsid w:val="00076288"/>
    <w:rsid w:val="00077239"/>
    <w:rsid w:val="000778CA"/>
    <w:rsid w:val="000805BB"/>
    <w:rsid w:val="00080905"/>
    <w:rsid w:val="00081C9D"/>
    <w:rsid w:val="000822BE"/>
    <w:rsid w:val="000829BB"/>
    <w:rsid w:val="00082B11"/>
    <w:rsid w:val="000840A7"/>
    <w:rsid w:val="00085C6A"/>
    <w:rsid w:val="00086265"/>
    <w:rsid w:val="00086491"/>
    <w:rsid w:val="000904F9"/>
    <w:rsid w:val="000909ED"/>
    <w:rsid w:val="00091346"/>
    <w:rsid w:val="00091C80"/>
    <w:rsid w:val="0009581F"/>
    <w:rsid w:val="00095901"/>
    <w:rsid w:val="00097074"/>
    <w:rsid w:val="000A3B54"/>
    <w:rsid w:val="000A59AE"/>
    <w:rsid w:val="000B25AE"/>
    <w:rsid w:val="000B738A"/>
    <w:rsid w:val="000C03F4"/>
    <w:rsid w:val="000C17EA"/>
    <w:rsid w:val="000C2592"/>
    <w:rsid w:val="000C42BA"/>
    <w:rsid w:val="000C4FD1"/>
    <w:rsid w:val="000D1759"/>
    <w:rsid w:val="000D38EB"/>
    <w:rsid w:val="000D4875"/>
    <w:rsid w:val="000D6891"/>
    <w:rsid w:val="000D6E8D"/>
    <w:rsid w:val="000E71F8"/>
    <w:rsid w:val="000F29EC"/>
    <w:rsid w:val="000F38EA"/>
    <w:rsid w:val="000F542E"/>
    <w:rsid w:val="000F641B"/>
    <w:rsid w:val="000F73FF"/>
    <w:rsid w:val="000F7F1C"/>
    <w:rsid w:val="00102175"/>
    <w:rsid w:val="00102343"/>
    <w:rsid w:val="001029B3"/>
    <w:rsid w:val="001045DF"/>
    <w:rsid w:val="00105DCD"/>
    <w:rsid w:val="001066B3"/>
    <w:rsid w:val="001114AC"/>
    <w:rsid w:val="00114584"/>
    <w:rsid w:val="00114CF7"/>
    <w:rsid w:val="00115411"/>
    <w:rsid w:val="00115B33"/>
    <w:rsid w:val="00116B95"/>
    <w:rsid w:val="00117233"/>
    <w:rsid w:val="00123B68"/>
    <w:rsid w:val="00123D35"/>
    <w:rsid w:val="00124AF4"/>
    <w:rsid w:val="00124CAA"/>
    <w:rsid w:val="00125E69"/>
    <w:rsid w:val="00126357"/>
    <w:rsid w:val="00126F2E"/>
    <w:rsid w:val="00127FC6"/>
    <w:rsid w:val="001424DC"/>
    <w:rsid w:val="00142921"/>
    <w:rsid w:val="00143A87"/>
    <w:rsid w:val="00144E69"/>
    <w:rsid w:val="00146F6F"/>
    <w:rsid w:val="0014714E"/>
    <w:rsid w:val="00147DA1"/>
    <w:rsid w:val="00152957"/>
    <w:rsid w:val="00166196"/>
    <w:rsid w:val="001664A7"/>
    <w:rsid w:val="00167327"/>
    <w:rsid w:val="00167A9D"/>
    <w:rsid w:val="00170C5A"/>
    <w:rsid w:val="00171758"/>
    <w:rsid w:val="0017500F"/>
    <w:rsid w:val="0017531A"/>
    <w:rsid w:val="00176991"/>
    <w:rsid w:val="00180444"/>
    <w:rsid w:val="001832B9"/>
    <w:rsid w:val="00185737"/>
    <w:rsid w:val="00187BD9"/>
    <w:rsid w:val="0019060A"/>
    <w:rsid w:val="00190B55"/>
    <w:rsid w:val="00191F5C"/>
    <w:rsid w:val="00192FA9"/>
    <w:rsid w:val="00194CFB"/>
    <w:rsid w:val="001A1FFD"/>
    <w:rsid w:val="001A3858"/>
    <w:rsid w:val="001A4BD2"/>
    <w:rsid w:val="001B2ED3"/>
    <w:rsid w:val="001B643A"/>
    <w:rsid w:val="001B6675"/>
    <w:rsid w:val="001B7EA3"/>
    <w:rsid w:val="001C3B5F"/>
    <w:rsid w:val="001C61EA"/>
    <w:rsid w:val="001D058F"/>
    <w:rsid w:val="001D2025"/>
    <w:rsid w:val="001D520B"/>
    <w:rsid w:val="001E0384"/>
    <w:rsid w:val="001E24AF"/>
    <w:rsid w:val="001E252D"/>
    <w:rsid w:val="001E43DC"/>
    <w:rsid w:val="002009EA"/>
    <w:rsid w:val="00202CA0"/>
    <w:rsid w:val="00207A5D"/>
    <w:rsid w:val="0021104F"/>
    <w:rsid w:val="002154A6"/>
    <w:rsid w:val="002162CD"/>
    <w:rsid w:val="00216478"/>
    <w:rsid w:val="00220634"/>
    <w:rsid w:val="00221C1D"/>
    <w:rsid w:val="002226B9"/>
    <w:rsid w:val="00222B4E"/>
    <w:rsid w:val="00224B7C"/>
    <w:rsid w:val="00224CDD"/>
    <w:rsid w:val="002255B3"/>
    <w:rsid w:val="0023164A"/>
    <w:rsid w:val="002319F6"/>
    <w:rsid w:val="0023409C"/>
    <w:rsid w:val="002346C7"/>
    <w:rsid w:val="002351D4"/>
    <w:rsid w:val="00236E8A"/>
    <w:rsid w:val="002372FD"/>
    <w:rsid w:val="00240BC8"/>
    <w:rsid w:val="002420D0"/>
    <w:rsid w:val="00242487"/>
    <w:rsid w:val="00243411"/>
    <w:rsid w:val="00246B32"/>
    <w:rsid w:val="00251A53"/>
    <w:rsid w:val="0025489C"/>
    <w:rsid w:val="0026406F"/>
    <w:rsid w:val="002653F2"/>
    <w:rsid w:val="00266589"/>
    <w:rsid w:val="00267792"/>
    <w:rsid w:val="002712A9"/>
    <w:rsid w:val="00271316"/>
    <w:rsid w:val="00272417"/>
    <w:rsid w:val="00274CC3"/>
    <w:rsid w:val="00276414"/>
    <w:rsid w:val="00283F74"/>
    <w:rsid w:val="00286C1D"/>
    <w:rsid w:val="00286C4C"/>
    <w:rsid w:val="00293E92"/>
    <w:rsid w:val="00294BF6"/>
    <w:rsid w:val="00294D5A"/>
    <w:rsid w:val="002955DA"/>
    <w:rsid w:val="00295A71"/>
    <w:rsid w:val="00295E1E"/>
    <w:rsid w:val="00296313"/>
    <w:rsid w:val="00296DA0"/>
    <w:rsid w:val="00297006"/>
    <w:rsid w:val="002A0A7A"/>
    <w:rsid w:val="002A0D8C"/>
    <w:rsid w:val="002A27F8"/>
    <w:rsid w:val="002A51DF"/>
    <w:rsid w:val="002A684E"/>
    <w:rsid w:val="002B074A"/>
    <w:rsid w:val="002B10D5"/>
    <w:rsid w:val="002B3296"/>
    <w:rsid w:val="002B3C84"/>
    <w:rsid w:val="002B5490"/>
    <w:rsid w:val="002C12ED"/>
    <w:rsid w:val="002C49BA"/>
    <w:rsid w:val="002C4B75"/>
    <w:rsid w:val="002C73F6"/>
    <w:rsid w:val="002C7D5E"/>
    <w:rsid w:val="002D58BE"/>
    <w:rsid w:val="002E02DA"/>
    <w:rsid w:val="002E4D1D"/>
    <w:rsid w:val="002E51E0"/>
    <w:rsid w:val="002E5411"/>
    <w:rsid w:val="002E7A84"/>
    <w:rsid w:val="002F1BD0"/>
    <w:rsid w:val="003013EE"/>
    <w:rsid w:val="00304031"/>
    <w:rsid w:val="00311808"/>
    <w:rsid w:val="00311851"/>
    <w:rsid w:val="00311CD5"/>
    <w:rsid w:val="00316725"/>
    <w:rsid w:val="00316A69"/>
    <w:rsid w:val="003231C6"/>
    <w:rsid w:val="00323E49"/>
    <w:rsid w:val="003247A5"/>
    <w:rsid w:val="00325939"/>
    <w:rsid w:val="003273BC"/>
    <w:rsid w:val="00331F05"/>
    <w:rsid w:val="00335759"/>
    <w:rsid w:val="00337750"/>
    <w:rsid w:val="0034384D"/>
    <w:rsid w:val="00345D42"/>
    <w:rsid w:val="00346224"/>
    <w:rsid w:val="0034636C"/>
    <w:rsid w:val="0035089A"/>
    <w:rsid w:val="003511BC"/>
    <w:rsid w:val="00356083"/>
    <w:rsid w:val="0036108B"/>
    <w:rsid w:val="00361609"/>
    <w:rsid w:val="00364098"/>
    <w:rsid w:val="00366978"/>
    <w:rsid w:val="0037003F"/>
    <w:rsid w:val="00372BCF"/>
    <w:rsid w:val="00373365"/>
    <w:rsid w:val="00373F3F"/>
    <w:rsid w:val="00377BD3"/>
    <w:rsid w:val="003807EA"/>
    <w:rsid w:val="003825D8"/>
    <w:rsid w:val="003829D8"/>
    <w:rsid w:val="0038304D"/>
    <w:rsid w:val="00384088"/>
    <w:rsid w:val="0038489B"/>
    <w:rsid w:val="00385BE9"/>
    <w:rsid w:val="0039169B"/>
    <w:rsid w:val="00392277"/>
    <w:rsid w:val="00394B90"/>
    <w:rsid w:val="003968CC"/>
    <w:rsid w:val="003A03FF"/>
    <w:rsid w:val="003A04F5"/>
    <w:rsid w:val="003A22FC"/>
    <w:rsid w:val="003A5137"/>
    <w:rsid w:val="003A5544"/>
    <w:rsid w:val="003A6BAC"/>
    <w:rsid w:val="003A6BED"/>
    <w:rsid w:val="003A7F8C"/>
    <w:rsid w:val="003B08DA"/>
    <w:rsid w:val="003B11F9"/>
    <w:rsid w:val="003B2B56"/>
    <w:rsid w:val="003B532E"/>
    <w:rsid w:val="003B6306"/>
    <w:rsid w:val="003B6602"/>
    <w:rsid w:val="003B6F14"/>
    <w:rsid w:val="003B6F60"/>
    <w:rsid w:val="003C1870"/>
    <w:rsid w:val="003C6136"/>
    <w:rsid w:val="003D0F8B"/>
    <w:rsid w:val="003D39F2"/>
    <w:rsid w:val="003D5A63"/>
    <w:rsid w:val="003D6425"/>
    <w:rsid w:val="003D66A7"/>
    <w:rsid w:val="003D7EE8"/>
    <w:rsid w:val="003F0A6C"/>
    <w:rsid w:val="003F0F49"/>
    <w:rsid w:val="003F1363"/>
    <w:rsid w:val="00402CD0"/>
    <w:rsid w:val="00403C69"/>
    <w:rsid w:val="00405EC2"/>
    <w:rsid w:val="00406278"/>
    <w:rsid w:val="00406297"/>
    <w:rsid w:val="00412C81"/>
    <w:rsid w:val="004131D4"/>
    <w:rsid w:val="0041348E"/>
    <w:rsid w:val="004147E0"/>
    <w:rsid w:val="00414895"/>
    <w:rsid w:val="004208C6"/>
    <w:rsid w:val="00421605"/>
    <w:rsid w:val="004269E6"/>
    <w:rsid w:val="00433357"/>
    <w:rsid w:val="00435762"/>
    <w:rsid w:val="00435E45"/>
    <w:rsid w:val="004364D9"/>
    <w:rsid w:val="00437819"/>
    <w:rsid w:val="00437A8D"/>
    <w:rsid w:val="00440C4F"/>
    <w:rsid w:val="00441E8B"/>
    <w:rsid w:val="004445FD"/>
    <w:rsid w:val="00446FBA"/>
    <w:rsid w:val="00447308"/>
    <w:rsid w:val="00447990"/>
    <w:rsid w:val="004500BC"/>
    <w:rsid w:val="00451B1B"/>
    <w:rsid w:val="004552B4"/>
    <w:rsid w:val="00460CF8"/>
    <w:rsid w:val="00462253"/>
    <w:rsid w:val="00462CB2"/>
    <w:rsid w:val="004631CC"/>
    <w:rsid w:val="00467DB2"/>
    <w:rsid w:val="00472FC1"/>
    <w:rsid w:val="004755BA"/>
    <w:rsid w:val="004765FF"/>
    <w:rsid w:val="00481E58"/>
    <w:rsid w:val="0048520E"/>
    <w:rsid w:val="00486163"/>
    <w:rsid w:val="00492075"/>
    <w:rsid w:val="0049304E"/>
    <w:rsid w:val="00495290"/>
    <w:rsid w:val="004969AD"/>
    <w:rsid w:val="00496E2A"/>
    <w:rsid w:val="004A0244"/>
    <w:rsid w:val="004A3FF4"/>
    <w:rsid w:val="004A7674"/>
    <w:rsid w:val="004A783D"/>
    <w:rsid w:val="004B13CB"/>
    <w:rsid w:val="004B2466"/>
    <w:rsid w:val="004B3C6F"/>
    <w:rsid w:val="004B4FDF"/>
    <w:rsid w:val="004B4FF2"/>
    <w:rsid w:val="004B716F"/>
    <w:rsid w:val="004B7C16"/>
    <w:rsid w:val="004B7E77"/>
    <w:rsid w:val="004C3355"/>
    <w:rsid w:val="004C3D25"/>
    <w:rsid w:val="004D04E2"/>
    <w:rsid w:val="004D4243"/>
    <w:rsid w:val="004D5D5C"/>
    <w:rsid w:val="004D6506"/>
    <w:rsid w:val="004D752D"/>
    <w:rsid w:val="004D7763"/>
    <w:rsid w:val="004E27DE"/>
    <w:rsid w:val="004E2F10"/>
    <w:rsid w:val="004E3276"/>
    <w:rsid w:val="004E4F74"/>
    <w:rsid w:val="004E5959"/>
    <w:rsid w:val="004E704A"/>
    <w:rsid w:val="004F051F"/>
    <w:rsid w:val="004F3D95"/>
    <w:rsid w:val="004F660E"/>
    <w:rsid w:val="004F7270"/>
    <w:rsid w:val="005004A4"/>
    <w:rsid w:val="0050139F"/>
    <w:rsid w:val="0050712D"/>
    <w:rsid w:val="00510692"/>
    <w:rsid w:val="00510F4D"/>
    <w:rsid w:val="005148F0"/>
    <w:rsid w:val="00516722"/>
    <w:rsid w:val="00517624"/>
    <w:rsid w:val="00520565"/>
    <w:rsid w:val="00521223"/>
    <w:rsid w:val="00523934"/>
    <w:rsid w:val="00523D3E"/>
    <w:rsid w:val="005249EA"/>
    <w:rsid w:val="00524DF1"/>
    <w:rsid w:val="005252E6"/>
    <w:rsid w:val="0052716E"/>
    <w:rsid w:val="00531317"/>
    <w:rsid w:val="00533CBA"/>
    <w:rsid w:val="00536513"/>
    <w:rsid w:val="00536DB4"/>
    <w:rsid w:val="00541D24"/>
    <w:rsid w:val="00543159"/>
    <w:rsid w:val="0054377E"/>
    <w:rsid w:val="0054450F"/>
    <w:rsid w:val="0055140B"/>
    <w:rsid w:val="00552F9E"/>
    <w:rsid w:val="00554C4F"/>
    <w:rsid w:val="00561A82"/>
    <w:rsid w:val="00561D72"/>
    <w:rsid w:val="00564F36"/>
    <w:rsid w:val="00566EEB"/>
    <w:rsid w:val="00570FA3"/>
    <w:rsid w:val="00571767"/>
    <w:rsid w:val="00576FB4"/>
    <w:rsid w:val="00581664"/>
    <w:rsid w:val="00585238"/>
    <w:rsid w:val="005855FC"/>
    <w:rsid w:val="00585FA5"/>
    <w:rsid w:val="00586EB9"/>
    <w:rsid w:val="00592321"/>
    <w:rsid w:val="005933B2"/>
    <w:rsid w:val="00593B87"/>
    <w:rsid w:val="005964AB"/>
    <w:rsid w:val="005A0B18"/>
    <w:rsid w:val="005A2BEB"/>
    <w:rsid w:val="005A3485"/>
    <w:rsid w:val="005A5E0C"/>
    <w:rsid w:val="005A6739"/>
    <w:rsid w:val="005B0278"/>
    <w:rsid w:val="005B25C3"/>
    <w:rsid w:val="005B2DD6"/>
    <w:rsid w:val="005B41B7"/>
    <w:rsid w:val="005B44F5"/>
    <w:rsid w:val="005B6D88"/>
    <w:rsid w:val="005C099A"/>
    <w:rsid w:val="005C116F"/>
    <w:rsid w:val="005C13B5"/>
    <w:rsid w:val="005C26D1"/>
    <w:rsid w:val="005C3173"/>
    <w:rsid w:val="005C31A5"/>
    <w:rsid w:val="005C3248"/>
    <w:rsid w:val="005C3F17"/>
    <w:rsid w:val="005C4740"/>
    <w:rsid w:val="005D0BEA"/>
    <w:rsid w:val="005D4916"/>
    <w:rsid w:val="005D6927"/>
    <w:rsid w:val="005E0641"/>
    <w:rsid w:val="005E0D2B"/>
    <w:rsid w:val="005E10C9"/>
    <w:rsid w:val="005E1DB0"/>
    <w:rsid w:val="005E61DD"/>
    <w:rsid w:val="005E6321"/>
    <w:rsid w:val="005F5413"/>
    <w:rsid w:val="00600B9C"/>
    <w:rsid w:val="006023DF"/>
    <w:rsid w:val="00602CFD"/>
    <w:rsid w:val="00605C6E"/>
    <w:rsid w:val="0060693B"/>
    <w:rsid w:val="006117C6"/>
    <w:rsid w:val="00611CD2"/>
    <w:rsid w:val="00615AB9"/>
    <w:rsid w:val="00617602"/>
    <w:rsid w:val="00620ECD"/>
    <w:rsid w:val="00621FDD"/>
    <w:rsid w:val="00622B63"/>
    <w:rsid w:val="00623C6B"/>
    <w:rsid w:val="00624A81"/>
    <w:rsid w:val="0062697F"/>
    <w:rsid w:val="00627881"/>
    <w:rsid w:val="00636181"/>
    <w:rsid w:val="00637E99"/>
    <w:rsid w:val="006422AD"/>
    <w:rsid w:val="006430DA"/>
    <w:rsid w:val="0064322F"/>
    <w:rsid w:val="006449A5"/>
    <w:rsid w:val="00644F99"/>
    <w:rsid w:val="006463EE"/>
    <w:rsid w:val="00657DE0"/>
    <w:rsid w:val="006608C4"/>
    <w:rsid w:val="006612C2"/>
    <w:rsid w:val="00661FB8"/>
    <w:rsid w:val="00665B75"/>
    <w:rsid w:val="0066793E"/>
    <w:rsid w:val="00667F38"/>
    <w:rsid w:val="0067199F"/>
    <w:rsid w:val="006747D8"/>
    <w:rsid w:val="00674AEF"/>
    <w:rsid w:val="00675DB5"/>
    <w:rsid w:val="00676ED7"/>
    <w:rsid w:val="00677048"/>
    <w:rsid w:val="00680225"/>
    <w:rsid w:val="00685313"/>
    <w:rsid w:val="00690B44"/>
    <w:rsid w:val="006912F3"/>
    <w:rsid w:val="00696E7A"/>
    <w:rsid w:val="006A0D14"/>
    <w:rsid w:val="006A47E5"/>
    <w:rsid w:val="006A6E9B"/>
    <w:rsid w:val="006A747C"/>
    <w:rsid w:val="006B1038"/>
    <w:rsid w:val="006B502E"/>
    <w:rsid w:val="006B73C2"/>
    <w:rsid w:val="006B7C2A"/>
    <w:rsid w:val="006C03CD"/>
    <w:rsid w:val="006C23DA"/>
    <w:rsid w:val="006C7898"/>
    <w:rsid w:val="006C7CA9"/>
    <w:rsid w:val="006D2DD5"/>
    <w:rsid w:val="006D4843"/>
    <w:rsid w:val="006D6130"/>
    <w:rsid w:val="006D6DDA"/>
    <w:rsid w:val="006E099C"/>
    <w:rsid w:val="006E3D45"/>
    <w:rsid w:val="006E64F1"/>
    <w:rsid w:val="006E7629"/>
    <w:rsid w:val="006F0C99"/>
    <w:rsid w:val="006F1889"/>
    <w:rsid w:val="006F7874"/>
    <w:rsid w:val="006F7BD3"/>
    <w:rsid w:val="007034D9"/>
    <w:rsid w:val="00705932"/>
    <w:rsid w:val="007149F9"/>
    <w:rsid w:val="0071531C"/>
    <w:rsid w:val="0071541F"/>
    <w:rsid w:val="007167D5"/>
    <w:rsid w:val="00720DD1"/>
    <w:rsid w:val="007265FE"/>
    <w:rsid w:val="00730009"/>
    <w:rsid w:val="00733A30"/>
    <w:rsid w:val="007372E2"/>
    <w:rsid w:val="007379E5"/>
    <w:rsid w:val="00743072"/>
    <w:rsid w:val="00745AEE"/>
    <w:rsid w:val="00747028"/>
    <w:rsid w:val="007479EA"/>
    <w:rsid w:val="00747A98"/>
    <w:rsid w:val="00750F10"/>
    <w:rsid w:val="0075242F"/>
    <w:rsid w:val="00756ADC"/>
    <w:rsid w:val="00761CEF"/>
    <w:rsid w:val="007654FE"/>
    <w:rsid w:val="00765BA5"/>
    <w:rsid w:val="007664D4"/>
    <w:rsid w:val="00770D7E"/>
    <w:rsid w:val="0077336D"/>
    <w:rsid w:val="007742CA"/>
    <w:rsid w:val="0077509B"/>
    <w:rsid w:val="00776DB1"/>
    <w:rsid w:val="0077768B"/>
    <w:rsid w:val="0077794B"/>
    <w:rsid w:val="00792DB8"/>
    <w:rsid w:val="00793BB0"/>
    <w:rsid w:val="00794ABD"/>
    <w:rsid w:val="00795C00"/>
    <w:rsid w:val="0079605E"/>
    <w:rsid w:val="007A0D80"/>
    <w:rsid w:val="007A7FAF"/>
    <w:rsid w:val="007B12EB"/>
    <w:rsid w:val="007B2EB6"/>
    <w:rsid w:val="007B3BF6"/>
    <w:rsid w:val="007B4578"/>
    <w:rsid w:val="007B7063"/>
    <w:rsid w:val="007C0A4D"/>
    <w:rsid w:val="007C2360"/>
    <w:rsid w:val="007C5A7B"/>
    <w:rsid w:val="007D06F0"/>
    <w:rsid w:val="007D35D0"/>
    <w:rsid w:val="007D3C25"/>
    <w:rsid w:val="007D45E3"/>
    <w:rsid w:val="007D5320"/>
    <w:rsid w:val="007D714B"/>
    <w:rsid w:val="007E065B"/>
    <w:rsid w:val="007E0A1D"/>
    <w:rsid w:val="007E28A9"/>
    <w:rsid w:val="007E713F"/>
    <w:rsid w:val="007E7819"/>
    <w:rsid w:val="007E799D"/>
    <w:rsid w:val="007F236E"/>
    <w:rsid w:val="007F2668"/>
    <w:rsid w:val="007F26E3"/>
    <w:rsid w:val="007F535C"/>
    <w:rsid w:val="007F54EB"/>
    <w:rsid w:val="007F5C12"/>
    <w:rsid w:val="007F735C"/>
    <w:rsid w:val="00800972"/>
    <w:rsid w:val="00804475"/>
    <w:rsid w:val="0081159E"/>
    <w:rsid w:val="00811633"/>
    <w:rsid w:val="00814C00"/>
    <w:rsid w:val="00821CEF"/>
    <w:rsid w:val="00823BDC"/>
    <w:rsid w:val="00832828"/>
    <w:rsid w:val="008334AF"/>
    <w:rsid w:val="0083645A"/>
    <w:rsid w:val="0083797D"/>
    <w:rsid w:val="00837AB9"/>
    <w:rsid w:val="00840B0F"/>
    <w:rsid w:val="00840FD0"/>
    <w:rsid w:val="0084590A"/>
    <w:rsid w:val="00845C0D"/>
    <w:rsid w:val="008529D3"/>
    <w:rsid w:val="00854840"/>
    <w:rsid w:val="0085555B"/>
    <w:rsid w:val="00855FDC"/>
    <w:rsid w:val="00860F8A"/>
    <w:rsid w:val="0086299C"/>
    <w:rsid w:val="00863096"/>
    <w:rsid w:val="00863578"/>
    <w:rsid w:val="00863FC4"/>
    <w:rsid w:val="00867B8E"/>
    <w:rsid w:val="008711AE"/>
    <w:rsid w:val="00872FC8"/>
    <w:rsid w:val="00874817"/>
    <w:rsid w:val="00877397"/>
    <w:rsid w:val="00877D80"/>
    <w:rsid w:val="008801D3"/>
    <w:rsid w:val="00880325"/>
    <w:rsid w:val="008806F3"/>
    <w:rsid w:val="00881DBB"/>
    <w:rsid w:val="00882996"/>
    <w:rsid w:val="00883866"/>
    <w:rsid w:val="008845D0"/>
    <w:rsid w:val="008865FF"/>
    <w:rsid w:val="0089151A"/>
    <w:rsid w:val="00893B2C"/>
    <w:rsid w:val="00894F96"/>
    <w:rsid w:val="008A0BFE"/>
    <w:rsid w:val="008A2753"/>
    <w:rsid w:val="008A3933"/>
    <w:rsid w:val="008A513C"/>
    <w:rsid w:val="008A7165"/>
    <w:rsid w:val="008B20A4"/>
    <w:rsid w:val="008B3713"/>
    <w:rsid w:val="008B43F2"/>
    <w:rsid w:val="008B4A76"/>
    <w:rsid w:val="008B54AB"/>
    <w:rsid w:val="008B54D9"/>
    <w:rsid w:val="008B61EA"/>
    <w:rsid w:val="008B63AA"/>
    <w:rsid w:val="008B6CFF"/>
    <w:rsid w:val="008C2603"/>
    <w:rsid w:val="008C28A0"/>
    <w:rsid w:val="008C3D02"/>
    <w:rsid w:val="008C4ADD"/>
    <w:rsid w:val="008D06CB"/>
    <w:rsid w:val="008D279B"/>
    <w:rsid w:val="008D2B46"/>
    <w:rsid w:val="008D678E"/>
    <w:rsid w:val="008E33DA"/>
    <w:rsid w:val="008E6A1B"/>
    <w:rsid w:val="008E6B36"/>
    <w:rsid w:val="008E7DF8"/>
    <w:rsid w:val="008F04EE"/>
    <w:rsid w:val="008F051F"/>
    <w:rsid w:val="008F0702"/>
    <w:rsid w:val="008F238A"/>
    <w:rsid w:val="008F3284"/>
    <w:rsid w:val="008F36FB"/>
    <w:rsid w:val="009006A0"/>
    <w:rsid w:val="00900E22"/>
    <w:rsid w:val="009023DF"/>
    <w:rsid w:val="0090293E"/>
    <w:rsid w:val="0091016B"/>
    <w:rsid w:val="00910408"/>
    <w:rsid w:val="00910B26"/>
    <w:rsid w:val="00912004"/>
    <w:rsid w:val="009238B9"/>
    <w:rsid w:val="009274B4"/>
    <w:rsid w:val="00934743"/>
    <w:rsid w:val="00934EA2"/>
    <w:rsid w:val="009373C9"/>
    <w:rsid w:val="00941B98"/>
    <w:rsid w:val="00942FC1"/>
    <w:rsid w:val="00943545"/>
    <w:rsid w:val="00944A5C"/>
    <w:rsid w:val="00944A99"/>
    <w:rsid w:val="00951816"/>
    <w:rsid w:val="00952A66"/>
    <w:rsid w:val="00953C32"/>
    <w:rsid w:val="009610AA"/>
    <w:rsid w:val="00964C68"/>
    <w:rsid w:val="009737F9"/>
    <w:rsid w:val="0097402A"/>
    <w:rsid w:val="00980AD1"/>
    <w:rsid w:val="00980AD6"/>
    <w:rsid w:val="009828A4"/>
    <w:rsid w:val="00985001"/>
    <w:rsid w:val="00986EBB"/>
    <w:rsid w:val="009907F3"/>
    <w:rsid w:val="00990A55"/>
    <w:rsid w:val="00992F9A"/>
    <w:rsid w:val="009944BE"/>
    <w:rsid w:val="00996913"/>
    <w:rsid w:val="00996ACA"/>
    <w:rsid w:val="00997678"/>
    <w:rsid w:val="009A04EC"/>
    <w:rsid w:val="009A234F"/>
    <w:rsid w:val="009A291A"/>
    <w:rsid w:val="009A5D5C"/>
    <w:rsid w:val="009B28F2"/>
    <w:rsid w:val="009B5126"/>
    <w:rsid w:val="009B71C3"/>
    <w:rsid w:val="009B75FF"/>
    <w:rsid w:val="009C39A2"/>
    <w:rsid w:val="009C4D44"/>
    <w:rsid w:val="009C56E5"/>
    <w:rsid w:val="009C6F7B"/>
    <w:rsid w:val="009D3343"/>
    <w:rsid w:val="009D3429"/>
    <w:rsid w:val="009E3F7C"/>
    <w:rsid w:val="009E5FC8"/>
    <w:rsid w:val="009E687A"/>
    <w:rsid w:val="009E72E7"/>
    <w:rsid w:val="009F1542"/>
    <w:rsid w:val="00A00AC6"/>
    <w:rsid w:val="00A03C5C"/>
    <w:rsid w:val="00A04FB0"/>
    <w:rsid w:val="00A066F1"/>
    <w:rsid w:val="00A1251F"/>
    <w:rsid w:val="00A1280A"/>
    <w:rsid w:val="00A141AF"/>
    <w:rsid w:val="00A15958"/>
    <w:rsid w:val="00A16D29"/>
    <w:rsid w:val="00A20E5E"/>
    <w:rsid w:val="00A2101B"/>
    <w:rsid w:val="00A21E18"/>
    <w:rsid w:val="00A235FD"/>
    <w:rsid w:val="00A2618D"/>
    <w:rsid w:val="00A27146"/>
    <w:rsid w:val="00A30305"/>
    <w:rsid w:val="00A31315"/>
    <w:rsid w:val="00A31D2D"/>
    <w:rsid w:val="00A32267"/>
    <w:rsid w:val="00A32291"/>
    <w:rsid w:val="00A33D45"/>
    <w:rsid w:val="00A34772"/>
    <w:rsid w:val="00A35D6D"/>
    <w:rsid w:val="00A4049B"/>
    <w:rsid w:val="00A43642"/>
    <w:rsid w:val="00A44D51"/>
    <w:rsid w:val="00A4600A"/>
    <w:rsid w:val="00A524E6"/>
    <w:rsid w:val="00A538A6"/>
    <w:rsid w:val="00A54C25"/>
    <w:rsid w:val="00A56C71"/>
    <w:rsid w:val="00A612BB"/>
    <w:rsid w:val="00A62F73"/>
    <w:rsid w:val="00A67FB8"/>
    <w:rsid w:val="00A710E7"/>
    <w:rsid w:val="00A7140C"/>
    <w:rsid w:val="00A7372E"/>
    <w:rsid w:val="00A74739"/>
    <w:rsid w:val="00A76372"/>
    <w:rsid w:val="00A76BD5"/>
    <w:rsid w:val="00A80D65"/>
    <w:rsid w:val="00A81F59"/>
    <w:rsid w:val="00A83E00"/>
    <w:rsid w:val="00A853F5"/>
    <w:rsid w:val="00A9323C"/>
    <w:rsid w:val="00A93364"/>
    <w:rsid w:val="00A93B85"/>
    <w:rsid w:val="00A96F7D"/>
    <w:rsid w:val="00AA05FD"/>
    <w:rsid w:val="00AA0B18"/>
    <w:rsid w:val="00AA4774"/>
    <w:rsid w:val="00AA666F"/>
    <w:rsid w:val="00AA7A11"/>
    <w:rsid w:val="00AB15BE"/>
    <w:rsid w:val="00AB4006"/>
    <w:rsid w:val="00AB4927"/>
    <w:rsid w:val="00AB4EF9"/>
    <w:rsid w:val="00AC007A"/>
    <w:rsid w:val="00AC034F"/>
    <w:rsid w:val="00AC1A8E"/>
    <w:rsid w:val="00AC1BFF"/>
    <w:rsid w:val="00AC4C17"/>
    <w:rsid w:val="00AC4DB5"/>
    <w:rsid w:val="00AD0AEB"/>
    <w:rsid w:val="00AD4C7B"/>
    <w:rsid w:val="00AF17A2"/>
    <w:rsid w:val="00AF2081"/>
    <w:rsid w:val="00AF2664"/>
    <w:rsid w:val="00AF57EF"/>
    <w:rsid w:val="00B004E5"/>
    <w:rsid w:val="00B053F3"/>
    <w:rsid w:val="00B10A09"/>
    <w:rsid w:val="00B124F9"/>
    <w:rsid w:val="00B13FFC"/>
    <w:rsid w:val="00B15F9D"/>
    <w:rsid w:val="00B17325"/>
    <w:rsid w:val="00B17BDC"/>
    <w:rsid w:val="00B20035"/>
    <w:rsid w:val="00B20480"/>
    <w:rsid w:val="00B20F6D"/>
    <w:rsid w:val="00B21BEA"/>
    <w:rsid w:val="00B2212C"/>
    <w:rsid w:val="00B232A2"/>
    <w:rsid w:val="00B247C3"/>
    <w:rsid w:val="00B27180"/>
    <w:rsid w:val="00B27EA8"/>
    <w:rsid w:val="00B30ECC"/>
    <w:rsid w:val="00B35A1C"/>
    <w:rsid w:val="00B35BC5"/>
    <w:rsid w:val="00B36A3C"/>
    <w:rsid w:val="00B4012B"/>
    <w:rsid w:val="00B41367"/>
    <w:rsid w:val="00B423AE"/>
    <w:rsid w:val="00B43D73"/>
    <w:rsid w:val="00B44083"/>
    <w:rsid w:val="00B441B1"/>
    <w:rsid w:val="00B45C98"/>
    <w:rsid w:val="00B4694A"/>
    <w:rsid w:val="00B50520"/>
    <w:rsid w:val="00B5544A"/>
    <w:rsid w:val="00B639E9"/>
    <w:rsid w:val="00B6598C"/>
    <w:rsid w:val="00B66F17"/>
    <w:rsid w:val="00B71863"/>
    <w:rsid w:val="00B7345F"/>
    <w:rsid w:val="00B817CD"/>
    <w:rsid w:val="00B81D00"/>
    <w:rsid w:val="00B825BC"/>
    <w:rsid w:val="00B830CC"/>
    <w:rsid w:val="00B850F8"/>
    <w:rsid w:val="00B86916"/>
    <w:rsid w:val="00B87DA1"/>
    <w:rsid w:val="00B9105F"/>
    <w:rsid w:val="00B911B2"/>
    <w:rsid w:val="00B917E9"/>
    <w:rsid w:val="00B92195"/>
    <w:rsid w:val="00B92520"/>
    <w:rsid w:val="00B951D0"/>
    <w:rsid w:val="00B95DA2"/>
    <w:rsid w:val="00B97C6E"/>
    <w:rsid w:val="00BA231A"/>
    <w:rsid w:val="00BA2D00"/>
    <w:rsid w:val="00BA2FE8"/>
    <w:rsid w:val="00BB1F53"/>
    <w:rsid w:val="00BB29C8"/>
    <w:rsid w:val="00BB3A95"/>
    <w:rsid w:val="00BB42AD"/>
    <w:rsid w:val="00BB4491"/>
    <w:rsid w:val="00BB66DD"/>
    <w:rsid w:val="00BB6DD0"/>
    <w:rsid w:val="00BC00FB"/>
    <w:rsid w:val="00BC0382"/>
    <w:rsid w:val="00BC1DBF"/>
    <w:rsid w:val="00BC31AC"/>
    <w:rsid w:val="00BC401E"/>
    <w:rsid w:val="00BC6488"/>
    <w:rsid w:val="00BC77AA"/>
    <w:rsid w:val="00BD11D6"/>
    <w:rsid w:val="00BD239D"/>
    <w:rsid w:val="00BD31E7"/>
    <w:rsid w:val="00BD50BD"/>
    <w:rsid w:val="00BD618D"/>
    <w:rsid w:val="00BD62C6"/>
    <w:rsid w:val="00BE34A3"/>
    <w:rsid w:val="00BE7042"/>
    <w:rsid w:val="00BE7870"/>
    <w:rsid w:val="00BF095D"/>
    <w:rsid w:val="00BF3618"/>
    <w:rsid w:val="00BF4F16"/>
    <w:rsid w:val="00BF65C9"/>
    <w:rsid w:val="00C0018F"/>
    <w:rsid w:val="00C02828"/>
    <w:rsid w:val="00C03779"/>
    <w:rsid w:val="00C04E1B"/>
    <w:rsid w:val="00C05634"/>
    <w:rsid w:val="00C07B4E"/>
    <w:rsid w:val="00C1002E"/>
    <w:rsid w:val="00C10393"/>
    <w:rsid w:val="00C11761"/>
    <w:rsid w:val="00C14872"/>
    <w:rsid w:val="00C14874"/>
    <w:rsid w:val="00C166D0"/>
    <w:rsid w:val="00C16D39"/>
    <w:rsid w:val="00C20466"/>
    <w:rsid w:val="00C214ED"/>
    <w:rsid w:val="00C227EF"/>
    <w:rsid w:val="00C234E6"/>
    <w:rsid w:val="00C24E20"/>
    <w:rsid w:val="00C2646A"/>
    <w:rsid w:val="00C324A8"/>
    <w:rsid w:val="00C349B4"/>
    <w:rsid w:val="00C35C13"/>
    <w:rsid w:val="00C36662"/>
    <w:rsid w:val="00C40DF2"/>
    <w:rsid w:val="00C516E6"/>
    <w:rsid w:val="00C54517"/>
    <w:rsid w:val="00C55DBA"/>
    <w:rsid w:val="00C56E3C"/>
    <w:rsid w:val="00C60AEF"/>
    <w:rsid w:val="00C6240E"/>
    <w:rsid w:val="00C6439C"/>
    <w:rsid w:val="00C64CD8"/>
    <w:rsid w:val="00C720B0"/>
    <w:rsid w:val="00C73347"/>
    <w:rsid w:val="00C75E0E"/>
    <w:rsid w:val="00C75FF8"/>
    <w:rsid w:val="00C76A6C"/>
    <w:rsid w:val="00C80652"/>
    <w:rsid w:val="00C80A64"/>
    <w:rsid w:val="00C87447"/>
    <w:rsid w:val="00C90579"/>
    <w:rsid w:val="00C976EE"/>
    <w:rsid w:val="00C97C68"/>
    <w:rsid w:val="00CA18A2"/>
    <w:rsid w:val="00CA1A47"/>
    <w:rsid w:val="00CA36C5"/>
    <w:rsid w:val="00CA48CF"/>
    <w:rsid w:val="00CB1404"/>
    <w:rsid w:val="00CB1D84"/>
    <w:rsid w:val="00CB3537"/>
    <w:rsid w:val="00CB40E5"/>
    <w:rsid w:val="00CB615D"/>
    <w:rsid w:val="00CB6664"/>
    <w:rsid w:val="00CC247A"/>
    <w:rsid w:val="00CC41F6"/>
    <w:rsid w:val="00CD2733"/>
    <w:rsid w:val="00CD2A68"/>
    <w:rsid w:val="00CD2BC1"/>
    <w:rsid w:val="00CD3139"/>
    <w:rsid w:val="00CD4117"/>
    <w:rsid w:val="00CD6366"/>
    <w:rsid w:val="00CD7BC2"/>
    <w:rsid w:val="00CD7EC4"/>
    <w:rsid w:val="00CE5ACA"/>
    <w:rsid w:val="00CE5E47"/>
    <w:rsid w:val="00CE7A25"/>
    <w:rsid w:val="00CF020F"/>
    <w:rsid w:val="00CF269A"/>
    <w:rsid w:val="00CF2A29"/>
    <w:rsid w:val="00CF2B5B"/>
    <w:rsid w:val="00CF33C0"/>
    <w:rsid w:val="00CF4A84"/>
    <w:rsid w:val="00CF4AC9"/>
    <w:rsid w:val="00D00E2A"/>
    <w:rsid w:val="00D0723D"/>
    <w:rsid w:val="00D10D23"/>
    <w:rsid w:val="00D12A27"/>
    <w:rsid w:val="00D14CE0"/>
    <w:rsid w:val="00D217E0"/>
    <w:rsid w:val="00D233CB"/>
    <w:rsid w:val="00D27D0F"/>
    <w:rsid w:val="00D312AB"/>
    <w:rsid w:val="00D33DC1"/>
    <w:rsid w:val="00D36333"/>
    <w:rsid w:val="00D42CDE"/>
    <w:rsid w:val="00D42FEE"/>
    <w:rsid w:val="00D44DE2"/>
    <w:rsid w:val="00D45A9C"/>
    <w:rsid w:val="00D502F6"/>
    <w:rsid w:val="00D53EAE"/>
    <w:rsid w:val="00D541E4"/>
    <w:rsid w:val="00D5651D"/>
    <w:rsid w:val="00D56836"/>
    <w:rsid w:val="00D61378"/>
    <w:rsid w:val="00D62D8E"/>
    <w:rsid w:val="00D634E2"/>
    <w:rsid w:val="00D67A2E"/>
    <w:rsid w:val="00D71278"/>
    <w:rsid w:val="00D724BE"/>
    <w:rsid w:val="00D73CFE"/>
    <w:rsid w:val="00D74898"/>
    <w:rsid w:val="00D75941"/>
    <w:rsid w:val="00D75AC2"/>
    <w:rsid w:val="00D75EB3"/>
    <w:rsid w:val="00D801ED"/>
    <w:rsid w:val="00D82B55"/>
    <w:rsid w:val="00D83BF5"/>
    <w:rsid w:val="00D8609B"/>
    <w:rsid w:val="00D864B0"/>
    <w:rsid w:val="00D87035"/>
    <w:rsid w:val="00D87E9C"/>
    <w:rsid w:val="00D91F0E"/>
    <w:rsid w:val="00D925C2"/>
    <w:rsid w:val="00D936BC"/>
    <w:rsid w:val="00D95534"/>
    <w:rsid w:val="00D9621A"/>
    <w:rsid w:val="00D96530"/>
    <w:rsid w:val="00D96B4B"/>
    <w:rsid w:val="00DA2345"/>
    <w:rsid w:val="00DA273A"/>
    <w:rsid w:val="00DA3AC1"/>
    <w:rsid w:val="00DA3AC4"/>
    <w:rsid w:val="00DA453A"/>
    <w:rsid w:val="00DA561A"/>
    <w:rsid w:val="00DA5C6F"/>
    <w:rsid w:val="00DA6B46"/>
    <w:rsid w:val="00DA7078"/>
    <w:rsid w:val="00DB1086"/>
    <w:rsid w:val="00DB11A0"/>
    <w:rsid w:val="00DB2FB8"/>
    <w:rsid w:val="00DB4598"/>
    <w:rsid w:val="00DB4E0A"/>
    <w:rsid w:val="00DB71F7"/>
    <w:rsid w:val="00DB750F"/>
    <w:rsid w:val="00DC1697"/>
    <w:rsid w:val="00DC19DC"/>
    <w:rsid w:val="00DC2A65"/>
    <w:rsid w:val="00DC3758"/>
    <w:rsid w:val="00DC3FC1"/>
    <w:rsid w:val="00DC574F"/>
    <w:rsid w:val="00DC6EEA"/>
    <w:rsid w:val="00DD08B4"/>
    <w:rsid w:val="00DD44AF"/>
    <w:rsid w:val="00DE2AC3"/>
    <w:rsid w:val="00DE434C"/>
    <w:rsid w:val="00DE5692"/>
    <w:rsid w:val="00DE5E67"/>
    <w:rsid w:val="00DE7766"/>
    <w:rsid w:val="00DE79F1"/>
    <w:rsid w:val="00DF02A0"/>
    <w:rsid w:val="00DF1E46"/>
    <w:rsid w:val="00DF21DF"/>
    <w:rsid w:val="00DF2D60"/>
    <w:rsid w:val="00DF6F8E"/>
    <w:rsid w:val="00E02014"/>
    <w:rsid w:val="00E03C94"/>
    <w:rsid w:val="00E03CF8"/>
    <w:rsid w:val="00E06603"/>
    <w:rsid w:val="00E06AEA"/>
    <w:rsid w:val="00E07105"/>
    <w:rsid w:val="00E11115"/>
    <w:rsid w:val="00E12074"/>
    <w:rsid w:val="00E1307C"/>
    <w:rsid w:val="00E17BAD"/>
    <w:rsid w:val="00E21B22"/>
    <w:rsid w:val="00E239BD"/>
    <w:rsid w:val="00E241C9"/>
    <w:rsid w:val="00E26226"/>
    <w:rsid w:val="00E31B77"/>
    <w:rsid w:val="00E36E67"/>
    <w:rsid w:val="00E378D8"/>
    <w:rsid w:val="00E4021C"/>
    <w:rsid w:val="00E4059F"/>
    <w:rsid w:val="00E4165C"/>
    <w:rsid w:val="00E422AC"/>
    <w:rsid w:val="00E425D0"/>
    <w:rsid w:val="00E42815"/>
    <w:rsid w:val="00E45D05"/>
    <w:rsid w:val="00E528F8"/>
    <w:rsid w:val="00E5442B"/>
    <w:rsid w:val="00E55816"/>
    <w:rsid w:val="00E55AEF"/>
    <w:rsid w:val="00E56904"/>
    <w:rsid w:val="00E61442"/>
    <w:rsid w:val="00E64B4B"/>
    <w:rsid w:val="00E66A93"/>
    <w:rsid w:val="00E71B64"/>
    <w:rsid w:val="00E81961"/>
    <w:rsid w:val="00E82877"/>
    <w:rsid w:val="00E83BBB"/>
    <w:rsid w:val="00E84088"/>
    <w:rsid w:val="00E85D0D"/>
    <w:rsid w:val="00E90BE9"/>
    <w:rsid w:val="00E9243B"/>
    <w:rsid w:val="00E976C1"/>
    <w:rsid w:val="00EA025D"/>
    <w:rsid w:val="00EA07F0"/>
    <w:rsid w:val="00EA12E5"/>
    <w:rsid w:val="00EA2136"/>
    <w:rsid w:val="00EA36A2"/>
    <w:rsid w:val="00EA3D99"/>
    <w:rsid w:val="00EA4756"/>
    <w:rsid w:val="00EA66A4"/>
    <w:rsid w:val="00EB00F7"/>
    <w:rsid w:val="00EB0E5E"/>
    <w:rsid w:val="00EB2238"/>
    <w:rsid w:val="00EB4C45"/>
    <w:rsid w:val="00EC00DF"/>
    <w:rsid w:val="00EC0FC2"/>
    <w:rsid w:val="00EC3585"/>
    <w:rsid w:val="00EC6B65"/>
    <w:rsid w:val="00ED29AB"/>
    <w:rsid w:val="00ED335C"/>
    <w:rsid w:val="00ED44A8"/>
    <w:rsid w:val="00ED5AAF"/>
    <w:rsid w:val="00EE0488"/>
    <w:rsid w:val="00EE3198"/>
    <w:rsid w:val="00EE4646"/>
    <w:rsid w:val="00EE67EC"/>
    <w:rsid w:val="00EF33D5"/>
    <w:rsid w:val="00EF481F"/>
    <w:rsid w:val="00EF4D25"/>
    <w:rsid w:val="00F000EA"/>
    <w:rsid w:val="00F02766"/>
    <w:rsid w:val="00F03EB7"/>
    <w:rsid w:val="00F04067"/>
    <w:rsid w:val="00F0520E"/>
    <w:rsid w:val="00F05BD4"/>
    <w:rsid w:val="00F07F46"/>
    <w:rsid w:val="00F11A98"/>
    <w:rsid w:val="00F13242"/>
    <w:rsid w:val="00F1463E"/>
    <w:rsid w:val="00F15368"/>
    <w:rsid w:val="00F15E05"/>
    <w:rsid w:val="00F16F35"/>
    <w:rsid w:val="00F20CA2"/>
    <w:rsid w:val="00F21A1D"/>
    <w:rsid w:val="00F277F9"/>
    <w:rsid w:val="00F339E3"/>
    <w:rsid w:val="00F340C8"/>
    <w:rsid w:val="00F349CB"/>
    <w:rsid w:val="00F354F7"/>
    <w:rsid w:val="00F357E0"/>
    <w:rsid w:val="00F45892"/>
    <w:rsid w:val="00F53615"/>
    <w:rsid w:val="00F579D6"/>
    <w:rsid w:val="00F61818"/>
    <w:rsid w:val="00F623D9"/>
    <w:rsid w:val="00F64274"/>
    <w:rsid w:val="00F64DBC"/>
    <w:rsid w:val="00F659A6"/>
    <w:rsid w:val="00F65C19"/>
    <w:rsid w:val="00F6660F"/>
    <w:rsid w:val="00F66B3A"/>
    <w:rsid w:val="00F67276"/>
    <w:rsid w:val="00F7338B"/>
    <w:rsid w:val="00F7440E"/>
    <w:rsid w:val="00F76603"/>
    <w:rsid w:val="00F772D4"/>
    <w:rsid w:val="00F808C6"/>
    <w:rsid w:val="00F83F60"/>
    <w:rsid w:val="00F8476E"/>
    <w:rsid w:val="00F848EE"/>
    <w:rsid w:val="00F84DF8"/>
    <w:rsid w:val="00F91898"/>
    <w:rsid w:val="00F94FEF"/>
    <w:rsid w:val="00F971FB"/>
    <w:rsid w:val="00FA2CE1"/>
    <w:rsid w:val="00FA4CD4"/>
    <w:rsid w:val="00FA579C"/>
    <w:rsid w:val="00FA668B"/>
    <w:rsid w:val="00FB20E0"/>
    <w:rsid w:val="00FB34B9"/>
    <w:rsid w:val="00FB7AA5"/>
    <w:rsid w:val="00FC0BEF"/>
    <w:rsid w:val="00FC24DA"/>
    <w:rsid w:val="00FC4678"/>
    <w:rsid w:val="00FC6545"/>
    <w:rsid w:val="00FD0183"/>
    <w:rsid w:val="00FD037B"/>
    <w:rsid w:val="00FD2546"/>
    <w:rsid w:val="00FD772E"/>
    <w:rsid w:val="00FE3346"/>
    <w:rsid w:val="00FE3926"/>
    <w:rsid w:val="00FE48BE"/>
    <w:rsid w:val="00FE7205"/>
    <w:rsid w:val="00FE78C7"/>
    <w:rsid w:val="00FF21ED"/>
    <w:rsid w:val="00FF2A26"/>
    <w:rsid w:val="00FF3D55"/>
    <w:rsid w:val="00FF43AC"/>
    <w:rsid w:val="00FF7C84"/>
    <w:rsid w:val="1240C78E"/>
    <w:rsid w:val="12D893C0"/>
    <w:rsid w:val="14B81E4F"/>
    <w:rsid w:val="334B5E73"/>
    <w:rsid w:val="37D8D5BA"/>
    <w:rsid w:val="5899BBAF"/>
    <w:rsid w:val="7386BCD6"/>
    <w:rsid w:val="78630EC9"/>
    <w:rsid w:val="7C24B2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2024FD"/>
  <w15:docId w15:val="{2B1DDD2B-189C-45BE-AE9C-2EE3A3BAF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Batang" w:hAnsi="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13EE"/>
    <w:pPr>
      <w:tabs>
        <w:tab w:val="left" w:pos="1134"/>
        <w:tab w:val="left" w:pos="1871"/>
        <w:tab w:val="left" w:pos="2268"/>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qFormat/>
    <w:rsid w:val="00CB3537"/>
    <w:pPr>
      <w:keepNext/>
      <w:keepLines/>
      <w:spacing w:before="280"/>
      <w:ind w:left="1134" w:hanging="1134"/>
      <w:outlineLvl w:val="0"/>
    </w:pPr>
    <w:rPr>
      <w:b/>
      <w:sz w:val="28"/>
    </w:rPr>
  </w:style>
  <w:style w:type="paragraph" w:styleId="Heading2">
    <w:name w:val="heading 2"/>
    <w:basedOn w:val="Heading1"/>
    <w:next w:val="Normal"/>
    <w:qFormat/>
    <w:rsid w:val="00CB3537"/>
    <w:pPr>
      <w:spacing w:before="200"/>
      <w:outlineLvl w:val="1"/>
    </w:pPr>
    <w:rPr>
      <w:sz w:val="24"/>
    </w:rPr>
  </w:style>
  <w:style w:type="paragraph" w:styleId="Heading3">
    <w:name w:val="heading 3"/>
    <w:basedOn w:val="Heading1"/>
    <w:next w:val="Normal"/>
    <w:qFormat/>
    <w:rsid w:val="00CB3537"/>
    <w:pPr>
      <w:tabs>
        <w:tab w:val="clear" w:pos="1134"/>
      </w:tabs>
      <w:spacing w:before="200"/>
      <w:outlineLvl w:val="2"/>
    </w:pPr>
    <w:rPr>
      <w:sz w:val="24"/>
    </w:rPr>
  </w:style>
  <w:style w:type="paragraph" w:styleId="Heading4">
    <w:name w:val="heading 4"/>
    <w:basedOn w:val="Heading3"/>
    <w:next w:val="Normal"/>
    <w:qFormat/>
    <w:rsid w:val="00CB3537"/>
    <w:pPr>
      <w:outlineLvl w:val="3"/>
    </w:pPr>
  </w:style>
  <w:style w:type="paragraph" w:styleId="Heading5">
    <w:name w:val="heading 5"/>
    <w:basedOn w:val="Heading4"/>
    <w:next w:val="Normal"/>
    <w:qFormat/>
    <w:rsid w:val="00CB3537"/>
    <w:pPr>
      <w:outlineLvl w:val="4"/>
    </w:pPr>
  </w:style>
  <w:style w:type="paragraph" w:styleId="Heading6">
    <w:name w:val="heading 6"/>
    <w:basedOn w:val="Heading4"/>
    <w:next w:val="Normal"/>
    <w:qFormat/>
    <w:rsid w:val="00CB3537"/>
    <w:pPr>
      <w:outlineLvl w:val="5"/>
    </w:pPr>
  </w:style>
  <w:style w:type="paragraph" w:styleId="Heading7">
    <w:name w:val="heading 7"/>
    <w:basedOn w:val="Heading6"/>
    <w:next w:val="Normal"/>
    <w:qFormat/>
    <w:rsid w:val="00CB3537"/>
    <w:pPr>
      <w:outlineLvl w:val="6"/>
    </w:pPr>
  </w:style>
  <w:style w:type="paragraph" w:styleId="Heading8">
    <w:name w:val="heading 8"/>
    <w:basedOn w:val="Heading6"/>
    <w:next w:val="Normal"/>
    <w:qFormat/>
    <w:rsid w:val="00CB3537"/>
    <w:pPr>
      <w:outlineLvl w:val="7"/>
    </w:pPr>
  </w:style>
  <w:style w:type="paragraph" w:styleId="Heading9">
    <w:name w:val="heading 9"/>
    <w:basedOn w:val="Heading6"/>
    <w:next w:val="Normal"/>
    <w:qFormat/>
    <w:rsid w:val="00CB353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item">
    <w:name w:val="Agenda_item"/>
    <w:basedOn w:val="Normal"/>
    <w:next w:val="Normal"/>
    <w:qFormat/>
    <w:rsid w:val="00745AEE"/>
    <w:pPr>
      <w:overflowPunct/>
      <w:autoSpaceDE/>
      <w:autoSpaceDN/>
      <w:adjustRightInd/>
      <w:spacing w:before="240"/>
      <w:jc w:val="center"/>
      <w:textAlignment w:val="auto"/>
    </w:pPr>
    <w:rPr>
      <w:sz w:val="28"/>
      <w:lang w:val="es-ES_tradnl"/>
    </w:rPr>
  </w:style>
  <w:style w:type="paragraph" w:customStyle="1" w:styleId="AnnexNo">
    <w:name w:val="Annex_No"/>
    <w:basedOn w:val="Normal"/>
    <w:next w:val="Normal"/>
    <w:rsid w:val="00D96B4B"/>
    <w:pPr>
      <w:keepNext/>
      <w:keepLines/>
      <w:spacing w:before="480" w:after="80"/>
      <w:jc w:val="center"/>
    </w:pPr>
    <w:rPr>
      <w:caps/>
      <w:sz w:val="28"/>
    </w:rPr>
  </w:style>
  <w:style w:type="paragraph" w:customStyle="1" w:styleId="Annexref">
    <w:name w:val="Annex_ref"/>
    <w:basedOn w:val="Normal"/>
    <w:next w:val="Normal"/>
    <w:rsid w:val="00745AEE"/>
    <w:pPr>
      <w:keepNext/>
      <w:keepLines/>
      <w:spacing w:after="280"/>
      <w:jc w:val="center"/>
    </w:pPr>
  </w:style>
  <w:style w:type="paragraph" w:customStyle="1" w:styleId="Annextitle">
    <w:name w:val="Annex_title"/>
    <w:basedOn w:val="Normal"/>
    <w:next w:val="Normal"/>
    <w:rsid w:val="00D96B4B"/>
    <w:pPr>
      <w:keepNext/>
      <w:keepLines/>
      <w:spacing w:before="240" w:after="280"/>
      <w:jc w:val="center"/>
    </w:pPr>
    <w:rPr>
      <w:b/>
      <w:sz w:val="28"/>
    </w:rPr>
  </w:style>
  <w:style w:type="character" w:customStyle="1" w:styleId="Appdef">
    <w:name w:val="App_def"/>
    <w:basedOn w:val="DefaultParagraphFont"/>
    <w:rsid w:val="00D96B4B"/>
    <w:rPr>
      <w:rFonts w:asciiTheme="minorHAnsi" w:hAnsiTheme="minorHAnsi"/>
      <w:b/>
    </w:rPr>
  </w:style>
  <w:style w:type="character" w:customStyle="1" w:styleId="Appref">
    <w:name w:val="App_ref"/>
    <w:basedOn w:val="DefaultParagraphFont"/>
    <w:rsid w:val="00D96B4B"/>
    <w:rPr>
      <w:rFonts w:asciiTheme="minorHAnsi" w:hAnsiTheme="minorHAnsi"/>
    </w:rPr>
  </w:style>
  <w:style w:type="paragraph" w:customStyle="1" w:styleId="AppendixNo">
    <w:name w:val="Appendix_No"/>
    <w:basedOn w:val="AnnexNo"/>
    <w:next w:val="Annexref"/>
    <w:rsid w:val="00745AEE"/>
  </w:style>
  <w:style w:type="paragraph" w:customStyle="1" w:styleId="ApptoAnnex">
    <w:name w:val="App_to_Annex"/>
    <w:basedOn w:val="AppendixNo"/>
    <w:next w:val="Normal"/>
    <w:qFormat/>
    <w:rsid w:val="00745AEE"/>
  </w:style>
  <w:style w:type="paragraph" w:customStyle="1" w:styleId="Appendixref">
    <w:name w:val="Appendix_ref"/>
    <w:basedOn w:val="Annexref"/>
    <w:next w:val="Annextitle"/>
    <w:rsid w:val="00745AEE"/>
  </w:style>
  <w:style w:type="paragraph" w:customStyle="1" w:styleId="Appendixtitle">
    <w:name w:val="Appendix_title"/>
    <w:basedOn w:val="Annextitle"/>
    <w:next w:val="Normal"/>
    <w:rsid w:val="00745AEE"/>
  </w:style>
  <w:style w:type="character" w:customStyle="1" w:styleId="Artdef">
    <w:name w:val="Art_def"/>
    <w:basedOn w:val="DefaultParagraphFont"/>
    <w:rsid w:val="00D96B4B"/>
    <w:rPr>
      <w:rFonts w:asciiTheme="minorHAnsi" w:hAnsiTheme="minorHAnsi"/>
      <w:b/>
    </w:rPr>
  </w:style>
  <w:style w:type="paragraph" w:customStyle="1" w:styleId="Artheading">
    <w:name w:val="Art_heading"/>
    <w:basedOn w:val="Normal"/>
    <w:next w:val="Normal"/>
    <w:rsid w:val="00D96B4B"/>
    <w:pPr>
      <w:spacing w:before="480"/>
      <w:jc w:val="center"/>
    </w:pPr>
    <w:rPr>
      <w:b/>
      <w:sz w:val="28"/>
    </w:rPr>
  </w:style>
  <w:style w:type="paragraph" w:customStyle="1" w:styleId="ArtNo">
    <w:name w:val="Art_No"/>
    <w:basedOn w:val="Normal"/>
    <w:next w:val="Normal"/>
    <w:rsid w:val="00745AEE"/>
    <w:pPr>
      <w:keepNext/>
      <w:keepLines/>
      <w:spacing w:before="480"/>
      <w:jc w:val="center"/>
    </w:pPr>
    <w:rPr>
      <w:caps/>
      <w:sz w:val="28"/>
    </w:rPr>
  </w:style>
  <w:style w:type="character" w:customStyle="1" w:styleId="Artref">
    <w:name w:val="Art_ref"/>
    <w:basedOn w:val="DefaultParagraphFont"/>
    <w:rsid w:val="00D96B4B"/>
    <w:rPr>
      <w:rFonts w:asciiTheme="minorHAnsi" w:hAnsiTheme="minorHAnsi"/>
    </w:rPr>
  </w:style>
  <w:style w:type="paragraph" w:customStyle="1" w:styleId="Arttitle">
    <w:name w:val="Art_title"/>
    <w:basedOn w:val="Normal"/>
    <w:next w:val="Normal"/>
    <w:rsid w:val="00745AEE"/>
    <w:pPr>
      <w:keepNext/>
      <w:keepLines/>
      <w:spacing w:before="240"/>
      <w:jc w:val="center"/>
    </w:pPr>
    <w:rPr>
      <w:b/>
      <w:sz w:val="28"/>
    </w:rPr>
  </w:style>
  <w:style w:type="paragraph" w:customStyle="1" w:styleId="Call">
    <w:name w:val="Call"/>
    <w:basedOn w:val="Normal"/>
    <w:next w:val="Normal"/>
    <w:rsid w:val="00745AEE"/>
    <w:pPr>
      <w:keepNext/>
      <w:keepLines/>
      <w:spacing w:before="160"/>
      <w:ind w:left="1134"/>
    </w:pPr>
    <w:rPr>
      <w:i/>
    </w:rPr>
  </w:style>
  <w:style w:type="paragraph" w:customStyle="1" w:styleId="ChapNo">
    <w:name w:val="Chap_No"/>
    <w:basedOn w:val="ArtNo"/>
    <w:next w:val="Normal"/>
    <w:rsid w:val="00D96B4B"/>
    <w:rPr>
      <w:b/>
    </w:rPr>
  </w:style>
  <w:style w:type="paragraph" w:customStyle="1" w:styleId="Chaptitle">
    <w:name w:val="Chap_title"/>
    <w:basedOn w:val="Arttitle"/>
    <w:next w:val="Normal"/>
    <w:rsid w:val="00745AEE"/>
  </w:style>
  <w:style w:type="paragraph" w:customStyle="1" w:styleId="enumlev1">
    <w:name w:val="enumlev1"/>
    <w:basedOn w:val="Normal"/>
    <w:link w:val="enumlev1Char"/>
    <w:qFormat/>
    <w:rsid w:val="00745AEE"/>
    <w:pPr>
      <w:tabs>
        <w:tab w:val="clear" w:pos="2268"/>
        <w:tab w:val="left" w:pos="2608"/>
        <w:tab w:val="left" w:pos="3345"/>
      </w:tabs>
      <w:spacing w:before="80"/>
      <w:ind w:left="1134" w:hanging="1134"/>
    </w:pPr>
  </w:style>
  <w:style w:type="paragraph" w:customStyle="1" w:styleId="enumlev2">
    <w:name w:val="enumlev2"/>
    <w:basedOn w:val="enumlev1"/>
    <w:rsid w:val="00745AEE"/>
    <w:pPr>
      <w:ind w:left="1871" w:hanging="737"/>
    </w:pPr>
  </w:style>
  <w:style w:type="paragraph" w:customStyle="1" w:styleId="enumlev3">
    <w:name w:val="enumlev3"/>
    <w:basedOn w:val="enumlev2"/>
    <w:rsid w:val="00745AEE"/>
    <w:pPr>
      <w:ind w:left="2268" w:hanging="397"/>
    </w:pPr>
  </w:style>
  <w:style w:type="paragraph" w:customStyle="1" w:styleId="Equation">
    <w:name w:val="Equation"/>
    <w:basedOn w:val="Normal"/>
    <w:rsid w:val="00745AEE"/>
    <w:pPr>
      <w:tabs>
        <w:tab w:val="clear" w:pos="2268"/>
        <w:tab w:val="center" w:pos="4820"/>
        <w:tab w:val="right" w:pos="9639"/>
      </w:tabs>
    </w:pPr>
  </w:style>
  <w:style w:type="paragraph" w:customStyle="1" w:styleId="Equationlegend">
    <w:name w:val="Equation_legend"/>
    <w:basedOn w:val="NormalIndent"/>
    <w:rsid w:val="00745AEE"/>
    <w:pPr>
      <w:tabs>
        <w:tab w:val="clear" w:pos="1134"/>
        <w:tab w:val="clear" w:pos="2268"/>
        <w:tab w:val="right" w:pos="1871"/>
        <w:tab w:val="left" w:pos="2041"/>
      </w:tabs>
      <w:spacing w:before="80"/>
      <w:ind w:left="2041" w:hanging="2041"/>
    </w:pPr>
  </w:style>
  <w:style w:type="paragraph" w:styleId="NormalIndent">
    <w:name w:val="Normal Indent"/>
    <w:basedOn w:val="Normal"/>
    <w:rsid w:val="00190B55"/>
    <w:pPr>
      <w:ind w:left="1134"/>
    </w:pPr>
  </w:style>
  <w:style w:type="paragraph" w:customStyle="1" w:styleId="Figure">
    <w:name w:val="Figure"/>
    <w:basedOn w:val="Normal"/>
    <w:next w:val="Normal"/>
    <w:rsid w:val="00745AEE"/>
    <w:pPr>
      <w:keepNext/>
      <w:keepLines/>
      <w:jc w:val="center"/>
    </w:pPr>
  </w:style>
  <w:style w:type="paragraph" w:customStyle="1" w:styleId="Figurelegend">
    <w:name w:val="Figure_legend"/>
    <w:basedOn w:val="Normal"/>
    <w:rsid w:val="00745AEE"/>
    <w:pPr>
      <w:keepNext/>
      <w:keepLines/>
      <w:spacing w:before="20" w:after="20"/>
    </w:pPr>
    <w:rPr>
      <w:sz w:val="18"/>
    </w:rPr>
  </w:style>
  <w:style w:type="paragraph" w:customStyle="1" w:styleId="FigureNo">
    <w:name w:val="Figure_No"/>
    <w:basedOn w:val="Normal"/>
    <w:next w:val="Normal"/>
    <w:rsid w:val="00745AEE"/>
    <w:pPr>
      <w:keepNext/>
      <w:keepLines/>
      <w:spacing w:before="480" w:after="120"/>
      <w:jc w:val="center"/>
    </w:pPr>
    <w:rPr>
      <w:caps/>
      <w:sz w:val="20"/>
    </w:rPr>
  </w:style>
  <w:style w:type="paragraph" w:customStyle="1" w:styleId="Figuretitle">
    <w:name w:val="Figure_title"/>
    <w:basedOn w:val="Normal"/>
    <w:next w:val="Normal"/>
    <w:rsid w:val="002154A6"/>
    <w:pPr>
      <w:keepNext/>
      <w:keepLines/>
      <w:spacing w:before="0" w:after="480"/>
      <w:jc w:val="center"/>
    </w:pPr>
    <w:rPr>
      <w:b/>
      <w:sz w:val="20"/>
    </w:rPr>
  </w:style>
  <w:style w:type="paragraph" w:customStyle="1" w:styleId="Figurewithouttitle">
    <w:name w:val="Figure_without_title"/>
    <w:basedOn w:val="FigureNo"/>
    <w:next w:val="Normal"/>
    <w:rsid w:val="00745AEE"/>
    <w:pPr>
      <w:keepNext w:val="0"/>
    </w:pPr>
  </w:style>
  <w:style w:type="paragraph" w:styleId="Footer">
    <w:name w:val="footer"/>
    <w:basedOn w:val="Normal"/>
    <w:link w:val="FooterChar"/>
    <w:rsid w:val="00745AEE"/>
    <w:pPr>
      <w:tabs>
        <w:tab w:val="clear" w:pos="1134"/>
        <w:tab w:val="clear" w:pos="2268"/>
        <w:tab w:val="left" w:pos="5954"/>
        <w:tab w:val="right" w:pos="9639"/>
      </w:tabs>
      <w:spacing w:before="0"/>
    </w:pPr>
    <w:rPr>
      <w:caps/>
      <w:noProof/>
      <w:sz w:val="16"/>
    </w:rPr>
  </w:style>
  <w:style w:type="character" w:customStyle="1" w:styleId="FooterChar">
    <w:name w:val="Footer Char"/>
    <w:basedOn w:val="DefaultParagraphFont"/>
    <w:link w:val="Footer"/>
    <w:rsid w:val="00745AEE"/>
    <w:rPr>
      <w:rFonts w:ascii="Times New Roman" w:hAnsi="Times New Roman"/>
      <w:caps/>
      <w:noProof/>
      <w:sz w:val="16"/>
      <w:lang w:val="en-GB" w:eastAsia="en-US"/>
    </w:rPr>
  </w:style>
  <w:style w:type="paragraph" w:customStyle="1" w:styleId="FirstFooter">
    <w:name w:val="FirstFooter"/>
    <w:basedOn w:val="Footer"/>
    <w:rsid w:val="00745AEE"/>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aliases w:val="Appel note de bas de p,Footnote Reference/,Footnote symbol,Ref,de nota al pie,Style 12,(NECG) Footnote Reference,Style 124,o,fr,Style 13,FR,Style 17,Appel note de bas de p + 11 pt,Italic,Footnote,Appel note de bas de p1,Style 3"/>
    <w:basedOn w:val="DefaultParagraphFont"/>
    <w:qFormat/>
    <w:rsid w:val="002154A6"/>
    <w:rPr>
      <w:rFonts w:asciiTheme="minorHAnsi" w:hAnsiTheme="minorHAnsi"/>
      <w:position w:val="6"/>
      <w:sz w:val="18"/>
    </w:rPr>
  </w:style>
  <w:style w:type="paragraph" w:styleId="FootnoteText">
    <w:name w:val="footnote text"/>
    <w:aliases w:val="footnote text,ALTS FOOTNOTE,Footnote Text Char1,Footnote Text Char Char1,Footnote Text Char4 Char Char,Footnote Text Char1 Char1 Char1 Char,Footnote Text Char Char1 Char1 Char Char,Footnote Text Char1 Char1 Char1 Char Char Char1,DNV-FT"/>
    <w:basedOn w:val="Normal"/>
    <w:link w:val="FootnoteTextChar"/>
    <w:qFormat/>
    <w:rsid w:val="00745AEE"/>
    <w:pPr>
      <w:keepLines/>
      <w:tabs>
        <w:tab w:val="left" w:pos="255"/>
      </w:tabs>
    </w:pPr>
  </w:style>
  <w:style w:type="character" w:customStyle="1" w:styleId="FootnoteTextChar">
    <w:name w:val="Footnote Text Char"/>
    <w:aliases w:val="footnote text Char,ALTS FOOTNOTE Char,Footnote Text Char1 Char,Footnote Text Char Char1 Char,Footnote Text Char4 Char Char Char,Footnote Text Char1 Char1 Char1 Char Char,Footnote Text Char Char1 Char1 Char Char Char,DNV-FT Char"/>
    <w:basedOn w:val="DefaultParagraphFont"/>
    <w:link w:val="FootnoteText"/>
    <w:qFormat/>
    <w:rsid w:val="00745AEE"/>
    <w:rPr>
      <w:rFonts w:ascii="Times New Roman" w:hAnsi="Times New Roman"/>
      <w:sz w:val="24"/>
      <w:lang w:val="en-GB" w:eastAsia="en-US"/>
    </w:rPr>
  </w:style>
  <w:style w:type="paragraph" w:styleId="Header">
    <w:name w:val="header"/>
    <w:basedOn w:val="Normal"/>
    <w:link w:val="HeaderChar"/>
    <w:rsid w:val="00745AEE"/>
    <w:pPr>
      <w:spacing w:before="0"/>
      <w:jc w:val="center"/>
    </w:pPr>
    <w:rPr>
      <w:sz w:val="18"/>
    </w:rPr>
  </w:style>
  <w:style w:type="character" w:customStyle="1" w:styleId="HeaderChar">
    <w:name w:val="Header Char"/>
    <w:basedOn w:val="DefaultParagraphFont"/>
    <w:link w:val="Header"/>
    <w:rsid w:val="00745AEE"/>
    <w:rPr>
      <w:rFonts w:ascii="Times New Roman" w:hAnsi="Times New Roman"/>
      <w:sz w:val="18"/>
      <w:lang w:val="en-GB" w:eastAsia="en-US"/>
    </w:rPr>
  </w:style>
  <w:style w:type="paragraph" w:customStyle="1" w:styleId="Normalaftertitle">
    <w:name w:val="Normal after title"/>
    <w:basedOn w:val="Normal"/>
    <w:next w:val="Normal"/>
    <w:link w:val="NormalaftertitleChar"/>
    <w:rsid w:val="00190B55"/>
    <w:pPr>
      <w:spacing w:before="280"/>
    </w:pPr>
  </w:style>
  <w:style w:type="paragraph" w:customStyle="1" w:styleId="Section1">
    <w:name w:val="Section_1"/>
    <w:basedOn w:val="Normal"/>
    <w:rsid w:val="00190B55"/>
    <w:pPr>
      <w:tabs>
        <w:tab w:val="clear" w:pos="1134"/>
        <w:tab w:val="clear" w:pos="2268"/>
        <w:tab w:val="center" w:pos="4820"/>
      </w:tabs>
      <w:spacing w:before="360"/>
      <w:jc w:val="center"/>
    </w:pPr>
    <w:rPr>
      <w:b/>
    </w:rPr>
  </w:style>
  <w:style w:type="paragraph" w:customStyle="1" w:styleId="Section2">
    <w:name w:val="Section_2"/>
    <w:basedOn w:val="Section1"/>
    <w:rsid w:val="00190B55"/>
    <w:rPr>
      <w:b w:val="0"/>
      <w:i/>
    </w:rPr>
  </w:style>
  <w:style w:type="paragraph" w:customStyle="1" w:styleId="Section3">
    <w:name w:val="Section_3"/>
    <w:basedOn w:val="Section1"/>
    <w:rsid w:val="00190B55"/>
    <w:rPr>
      <w:b w:val="0"/>
    </w:rPr>
  </w:style>
  <w:style w:type="paragraph" w:customStyle="1" w:styleId="SectionNo">
    <w:name w:val="Section_No"/>
    <w:basedOn w:val="AnnexNo"/>
    <w:next w:val="Normal"/>
    <w:rsid w:val="00190B55"/>
  </w:style>
  <w:style w:type="paragraph" w:customStyle="1" w:styleId="Sectiontitle">
    <w:name w:val="Section_title"/>
    <w:basedOn w:val="Annextitle"/>
    <w:next w:val="Normalaftertitle"/>
    <w:rsid w:val="00190B55"/>
  </w:style>
  <w:style w:type="paragraph" w:customStyle="1" w:styleId="Source">
    <w:name w:val="Source"/>
    <w:basedOn w:val="Normal"/>
    <w:next w:val="Normal"/>
    <w:rsid w:val="00190B55"/>
    <w:pPr>
      <w:spacing w:before="840"/>
      <w:jc w:val="center"/>
    </w:pPr>
    <w:rPr>
      <w:b/>
      <w:sz w:val="28"/>
    </w:rPr>
  </w:style>
  <w:style w:type="paragraph" w:customStyle="1" w:styleId="SpecialFooter">
    <w:name w:val="Special Footer"/>
    <w:basedOn w:val="Footer"/>
    <w:rsid w:val="00190B55"/>
    <w:pPr>
      <w:tabs>
        <w:tab w:val="left" w:pos="1134"/>
        <w:tab w:val="left" w:pos="2268"/>
      </w:tabs>
      <w:jc w:val="both"/>
    </w:pPr>
    <w:rPr>
      <w:caps w:val="0"/>
      <w:noProof w:val="0"/>
    </w:rPr>
  </w:style>
  <w:style w:type="paragraph" w:customStyle="1" w:styleId="Subsection1">
    <w:name w:val="Subsection_1"/>
    <w:basedOn w:val="Section1"/>
    <w:next w:val="Normalaftertitle"/>
    <w:qFormat/>
    <w:rsid w:val="00190B55"/>
  </w:style>
  <w:style w:type="character" w:customStyle="1" w:styleId="Tablefreq">
    <w:name w:val="Table_freq"/>
    <w:basedOn w:val="DefaultParagraphFont"/>
    <w:rsid w:val="00D96B4B"/>
    <w:rPr>
      <w:rFonts w:asciiTheme="minorHAnsi" w:hAnsiTheme="minorHAnsi"/>
      <w:b/>
      <w:color w:val="auto"/>
      <w:sz w:val="20"/>
    </w:rPr>
  </w:style>
  <w:style w:type="paragraph" w:customStyle="1" w:styleId="Tablehead">
    <w:name w:val="Table_head"/>
    <w:basedOn w:val="Normal"/>
    <w:rsid w:val="00D96B4B"/>
    <w:pPr>
      <w:keepNext/>
      <w:spacing w:before="80" w:after="80"/>
      <w:jc w:val="center"/>
    </w:pPr>
    <w:rPr>
      <w:rFonts w:cs="Times New Roman Bold"/>
      <w:b/>
      <w:sz w:val="20"/>
    </w:rPr>
  </w:style>
  <w:style w:type="paragraph" w:customStyle="1" w:styleId="Tablelegend">
    <w:name w:val="Table_legend"/>
    <w:basedOn w:val="Normal"/>
    <w:rsid w:val="00C214ED"/>
    <w:rPr>
      <w:sz w:val="20"/>
    </w:rPr>
  </w:style>
  <w:style w:type="paragraph" w:customStyle="1" w:styleId="TableNo">
    <w:name w:val="Table_No"/>
    <w:basedOn w:val="Normal"/>
    <w:next w:val="Normal"/>
    <w:rsid w:val="001D058F"/>
    <w:pPr>
      <w:keepNext/>
      <w:spacing w:before="560" w:after="120"/>
      <w:jc w:val="center"/>
    </w:pPr>
    <w:rPr>
      <w:caps/>
      <w:sz w:val="20"/>
    </w:rPr>
  </w:style>
  <w:style w:type="paragraph" w:customStyle="1" w:styleId="Tableref">
    <w:name w:val="Table_ref"/>
    <w:basedOn w:val="Normal"/>
    <w:next w:val="Normal"/>
    <w:rsid w:val="00190B55"/>
    <w:pPr>
      <w:keepNext/>
      <w:spacing w:before="560"/>
      <w:jc w:val="center"/>
    </w:pPr>
    <w:rPr>
      <w:sz w:val="20"/>
    </w:rPr>
  </w:style>
  <w:style w:type="paragraph" w:customStyle="1" w:styleId="Normalend">
    <w:name w:val="Normal_end"/>
    <w:basedOn w:val="Normal"/>
    <w:next w:val="Normal"/>
    <w:qFormat/>
    <w:rsid w:val="00D801ED"/>
    <w:rPr>
      <w:lang w:val="en-US"/>
    </w:rPr>
  </w:style>
  <w:style w:type="paragraph" w:customStyle="1" w:styleId="Proposal">
    <w:name w:val="Proposal"/>
    <w:basedOn w:val="Normal"/>
    <w:next w:val="Normal"/>
    <w:rsid w:val="00DE5692"/>
    <w:pPr>
      <w:keepNext/>
      <w:spacing w:before="240"/>
    </w:pPr>
    <w:rPr>
      <w:rFonts w:hAnsi="Times New Roman Bold"/>
    </w:rPr>
  </w:style>
  <w:style w:type="paragraph" w:customStyle="1" w:styleId="Reasons">
    <w:name w:val="Reasons"/>
    <w:basedOn w:val="Normal"/>
    <w:rsid w:val="00DE5692"/>
    <w:pPr>
      <w:tabs>
        <w:tab w:val="clear" w:pos="2268"/>
        <w:tab w:val="left" w:pos="1588"/>
        <w:tab w:val="left" w:pos="1985"/>
      </w:tabs>
    </w:pPr>
  </w:style>
  <w:style w:type="paragraph" w:customStyle="1" w:styleId="Questiondate">
    <w:name w:val="Question_date"/>
    <w:basedOn w:val="Normal"/>
    <w:next w:val="Normalaftertitle"/>
    <w:rsid w:val="004969AD"/>
    <w:pPr>
      <w:keepNext/>
      <w:keepLines/>
      <w:jc w:val="right"/>
    </w:pPr>
    <w:rPr>
      <w:sz w:val="22"/>
    </w:rPr>
  </w:style>
  <w:style w:type="paragraph" w:customStyle="1" w:styleId="QuestionNo">
    <w:name w:val="Question_No"/>
    <w:basedOn w:val="Normal"/>
    <w:next w:val="Normal"/>
    <w:rsid w:val="004969AD"/>
    <w:pPr>
      <w:keepNext/>
      <w:keepLines/>
      <w:spacing w:before="480"/>
      <w:jc w:val="center"/>
    </w:pPr>
    <w:rPr>
      <w:caps/>
      <w:sz w:val="28"/>
    </w:rPr>
  </w:style>
  <w:style w:type="paragraph" w:customStyle="1" w:styleId="Questiontitle">
    <w:name w:val="Question_title"/>
    <w:basedOn w:val="Normal"/>
    <w:next w:val="Normal"/>
    <w:rsid w:val="00D96B4B"/>
    <w:pPr>
      <w:keepNext/>
      <w:keepLines/>
      <w:spacing w:before="240"/>
      <w:jc w:val="center"/>
    </w:pPr>
    <w:rPr>
      <w:b/>
      <w:sz w:val="28"/>
    </w:rPr>
  </w:style>
  <w:style w:type="paragraph" w:styleId="TOC1">
    <w:name w:val="toc 1"/>
    <w:basedOn w:val="Normal"/>
    <w:rsid w:val="001D058F"/>
    <w:pPr>
      <w:keepLines/>
      <w:tabs>
        <w:tab w:val="clear" w:pos="1134"/>
        <w:tab w:val="clear" w:pos="2268"/>
        <w:tab w:val="left" w:leader="dot" w:pos="7938"/>
        <w:tab w:val="center" w:pos="9526"/>
      </w:tabs>
      <w:spacing w:before="240"/>
      <w:ind w:left="567" w:hanging="567"/>
    </w:pPr>
  </w:style>
  <w:style w:type="paragraph" w:styleId="TOC2">
    <w:name w:val="toc 2"/>
    <w:basedOn w:val="TOC1"/>
    <w:rsid w:val="001D058F"/>
    <w:pPr>
      <w:spacing w:before="120"/>
    </w:pPr>
  </w:style>
  <w:style w:type="paragraph" w:styleId="TOC3">
    <w:name w:val="toc 3"/>
    <w:basedOn w:val="TOC2"/>
    <w:rsid w:val="001D058F"/>
  </w:style>
  <w:style w:type="paragraph" w:styleId="TOC4">
    <w:name w:val="toc 4"/>
    <w:basedOn w:val="TOC3"/>
    <w:rsid w:val="001D058F"/>
  </w:style>
  <w:style w:type="paragraph" w:styleId="TOC5">
    <w:name w:val="toc 5"/>
    <w:basedOn w:val="TOC4"/>
    <w:rsid w:val="001D058F"/>
  </w:style>
  <w:style w:type="paragraph" w:styleId="TOC6">
    <w:name w:val="toc 6"/>
    <w:basedOn w:val="TOC4"/>
    <w:rsid w:val="001D058F"/>
  </w:style>
  <w:style w:type="paragraph" w:styleId="TOC7">
    <w:name w:val="toc 7"/>
    <w:basedOn w:val="TOC4"/>
    <w:rsid w:val="001D058F"/>
  </w:style>
  <w:style w:type="paragraph" w:styleId="TOC8">
    <w:name w:val="toc 8"/>
    <w:basedOn w:val="TOC4"/>
    <w:rsid w:val="001D058F"/>
  </w:style>
  <w:style w:type="paragraph" w:customStyle="1" w:styleId="Title1">
    <w:name w:val="Title 1"/>
    <w:basedOn w:val="Source"/>
    <w:next w:val="Normal"/>
    <w:rsid w:val="001D058F"/>
    <w:pPr>
      <w:spacing w:before="240"/>
    </w:pPr>
    <w:rPr>
      <w:b w:val="0"/>
      <w:caps/>
    </w:rPr>
  </w:style>
  <w:style w:type="paragraph" w:customStyle="1" w:styleId="Title2">
    <w:name w:val="Title 2"/>
    <w:basedOn w:val="Source"/>
    <w:next w:val="Normal"/>
    <w:rsid w:val="001D058F"/>
    <w:pPr>
      <w:overflowPunct/>
      <w:autoSpaceDE/>
      <w:autoSpaceDN/>
      <w:adjustRightInd/>
      <w:spacing w:before="480"/>
      <w:textAlignment w:val="auto"/>
    </w:pPr>
    <w:rPr>
      <w:b w:val="0"/>
      <w:caps/>
    </w:rPr>
  </w:style>
  <w:style w:type="paragraph" w:customStyle="1" w:styleId="Title3">
    <w:name w:val="Title 3"/>
    <w:basedOn w:val="Title2"/>
    <w:next w:val="Normal"/>
    <w:rsid w:val="001D058F"/>
    <w:pPr>
      <w:spacing w:before="240"/>
    </w:pPr>
    <w:rPr>
      <w:caps w:val="0"/>
    </w:rPr>
  </w:style>
  <w:style w:type="paragraph" w:customStyle="1" w:styleId="Title4">
    <w:name w:val="Title 4"/>
    <w:basedOn w:val="Title3"/>
    <w:next w:val="Heading1"/>
    <w:rsid w:val="001D058F"/>
    <w:rPr>
      <w:b/>
    </w:rPr>
  </w:style>
  <w:style w:type="paragraph" w:customStyle="1" w:styleId="Tabletext">
    <w:name w:val="Table_text"/>
    <w:basedOn w:val="Normal"/>
    <w:rsid w:val="001D058F"/>
    <w:pPr>
      <w:tabs>
        <w:tab w:val="left" w:pos="284"/>
        <w:tab w:val="left" w:pos="851"/>
        <w:tab w:val="left" w:pos="1418"/>
        <w:tab w:val="left" w:pos="1985"/>
        <w:tab w:val="left" w:pos="2552"/>
        <w:tab w:val="left" w:pos="3119"/>
        <w:tab w:val="left" w:pos="3402"/>
        <w:tab w:val="left" w:pos="3686"/>
        <w:tab w:val="left" w:pos="3969"/>
      </w:tabs>
      <w:spacing w:before="40" w:after="40"/>
    </w:pPr>
    <w:rPr>
      <w:sz w:val="20"/>
    </w:rPr>
  </w:style>
  <w:style w:type="paragraph" w:customStyle="1" w:styleId="Tabletitle">
    <w:name w:val="Table_title"/>
    <w:basedOn w:val="Normal"/>
    <w:next w:val="Tabletext"/>
    <w:rsid w:val="00D96B4B"/>
    <w:pPr>
      <w:keepNext/>
      <w:keepLines/>
      <w:spacing w:before="0" w:after="120"/>
      <w:jc w:val="center"/>
    </w:pPr>
    <w:rPr>
      <w:b/>
      <w:sz w:val="20"/>
    </w:rPr>
  </w:style>
  <w:style w:type="paragraph" w:customStyle="1" w:styleId="Headingi">
    <w:name w:val="Heading_i"/>
    <w:basedOn w:val="Normal"/>
    <w:next w:val="Normal"/>
    <w:qFormat/>
    <w:rsid w:val="00EA12E5"/>
    <w:pPr>
      <w:spacing w:before="160"/>
    </w:pPr>
    <w:rPr>
      <w:i/>
    </w:rPr>
  </w:style>
  <w:style w:type="paragraph" w:customStyle="1" w:styleId="Headingb">
    <w:name w:val="Heading_b"/>
    <w:basedOn w:val="Normal"/>
    <w:next w:val="Normal"/>
    <w:qFormat/>
    <w:rsid w:val="00D96B4B"/>
    <w:pPr>
      <w:spacing w:before="160"/>
    </w:pPr>
    <w:rPr>
      <w:rFonts w:cs="Times New Roman Bold"/>
      <w:b/>
      <w:lang w:val="fr-CH"/>
    </w:rPr>
  </w:style>
  <w:style w:type="paragraph" w:customStyle="1" w:styleId="Note">
    <w:name w:val="Note"/>
    <w:basedOn w:val="Normal"/>
    <w:next w:val="Normal"/>
    <w:rsid w:val="00FD772E"/>
    <w:pPr>
      <w:tabs>
        <w:tab w:val="left" w:pos="284"/>
      </w:tabs>
      <w:spacing w:before="80"/>
    </w:pPr>
  </w:style>
  <w:style w:type="paragraph" w:customStyle="1" w:styleId="Part1">
    <w:name w:val="Part_1"/>
    <w:basedOn w:val="Section1"/>
    <w:next w:val="Section1"/>
    <w:qFormat/>
    <w:rsid w:val="00DE2AC3"/>
  </w:style>
  <w:style w:type="paragraph" w:customStyle="1" w:styleId="PartNo">
    <w:name w:val="Part_No"/>
    <w:basedOn w:val="AnnexNo"/>
    <w:next w:val="Normal"/>
    <w:rsid w:val="00DE2AC3"/>
  </w:style>
  <w:style w:type="paragraph" w:customStyle="1" w:styleId="Partref">
    <w:name w:val="Part_ref"/>
    <w:basedOn w:val="Annexref"/>
    <w:next w:val="Normal"/>
    <w:rsid w:val="00DE2AC3"/>
  </w:style>
  <w:style w:type="paragraph" w:customStyle="1" w:styleId="Parttitle">
    <w:name w:val="Part_title"/>
    <w:basedOn w:val="Annextitle"/>
    <w:next w:val="Normalaftertitle"/>
    <w:rsid w:val="00DE2AC3"/>
  </w:style>
  <w:style w:type="paragraph" w:customStyle="1" w:styleId="Recdate">
    <w:name w:val="Rec_date"/>
    <w:basedOn w:val="Normal"/>
    <w:next w:val="Normalaftertitle"/>
    <w:rsid w:val="00DE2AC3"/>
    <w:pPr>
      <w:keepNext/>
      <w:keepLines/>
      <w:jc w:val="right"/>
    </w:pPr>
    <w:rPr>
      <w:sz w:val="22"/>
    </w:rPr>
  </w:style>
  <w:style w:type="paragraph" w:customStyle="1" w:styleId="RecNo">
    <w:name w:val="Rec_No"/>
    <w:basedOn w:val="Normal"/>
    <w:next w:val="Normal"/>
    <w:rsid w:val="00DE2AC3"/>
    <w:pPr>
      <w:keepNext/>
      <w:keepLines/>
      <w:spacing w:before="480"/>
      <w:jc w:val="center"/>
    </w:pPr>
    <w:rPr>
      <w:caps/>
      <w:sz w:val="28"/>
    </w:rPr>
  </w:style>
  <w:style w:type="paragraph" w:customStyle="1" w:styleId="Rectitle">
    <w:name w:val="Rec_title"/>
    <w:basedOn w:val="RecNo"/>
    <w:next w:val="Normal"/>
    <w:rsid w:val="00D96B4B"/>
    <w:pPr>
      <w:spacing w:before="240"/>
    </w:pPr>
    <w:rPr>
      <w:b/>
      <w:caps w:val="0"/>
    </w:rPr>
  </w:style>
  <w:style w:type="paragraph" w:customStyle="1" w:styleId="ResNo">
    <w:name w:val="Res_No"/>
    <w:basedOn w:val="RecNo"/>
    <w:next w:val="Normal"/>
    <w:rsid w:val="00DE2AC3"/>
  </w:style>
  <w:style w:type="paragraph" w:customStyle="1" w:styleId="Restitle">
    <w:name w:val="Res_title"/>
    <w:basedOn w:val="Rectitle"/>
    <w:next w:val="Normal"/>
    <w:rsid w:val="00DE2AC3"/>
  </w:style>
  <w:style w:type="paragraph" w:customStyle="1" w:styleId="AppArtNo">
    <w:name w:val="App_Art_No"/>
    <w:basedOn w:val="ArtNo"/>
    <w:qFormat/>
    <w:rsid w:val="006E3D45"/>
  </w:style>
  <w:style w:type="paragraph" w:customStyle="1" w:styleId="AppArttitle">
    <w:name w:val="App_Art_title"/>
    <w:basedOn w:val="Arttitle"/>
    <w:qFormat/>
    <w:rsid w:val="00A066F1"/>
  </w:style>
  <w:style w:type="paragraph" w:styleId="ListParagraph">
    <w:name w:val="List Paragraph"/>
    <w:aliases w:val="List Paragraph1,Recommendation,List Paragraph11,O5,Para_sk,Resume Title,- Bullets,Equipment,Numbered Indented Text,Figure_name"/>
    <w:basedOn w:val="Normal"/>
    <w:link w:val="ListParagraphChar"/>
    <w:uiPriority w:val="34"/>
    <w:qFormat/>
    <w:rsid w:val="00D925C2"/>
    <w:pPr>
      <w:ind w:left="720"/>
      <w:contextualSpacing/>
    </w:pPr>
  </w:style>
  <w:style w:type="paragraph" w:customStyle="1" w:styleId="Opiniontitle">
    <w:name w:val="Opinion_title"/>
    <w:basedOn w:val="Rectitle"/>
    <w:next w:val="Normalaftertitle"/>
    <w:qFormat/>
    <w:rsid w:val="00152957"/>
  </w:style>
  <w:style w:type="paragraph" w:customStyle="1" w:styleId="OpinionNo">
    <w:name w:val="Opinion_No"/>
    <w:basedOn w:val="RecNo"/>
    <w:next w:val="Opiniontitle"/>
    <w:qFormat/>
    <w:rsid w:val="00152957"/>
  </w:style>
  <w:style w:type="paragraph" w:customStyle="1" w:styleId="Volumetitle">
    <w:name w:val="Volume_title"/>
    <w:basedOn w:val="Normal"/>
    <w:qFormat/>
    <w:rsid w:val="007D45E3"/>
    <w:pPr>
      <w:tabs>
        <w:tab w:val="clear" w:pos="1134"/>
        <w:tab w:val="clear" w:pos="2268"/>
      </w:tabs>
      <w:overflowPunct/>
      <w:autoSpaceDE/>
      <w:autoSpaceDN/>
      <w:adjustRightInd/>
      <w:spacing w:before="0"/>
      <w:textAlignment w:val="auto"/>
    </w:pPr>
    <w:rPr>
      <w:b/>
      <w:sz w:val="28"/>
      <w:lang w:val="en-US"/>
    </w:rPr>
  </w:style>
  <w:style w:type="paragraph" w:styleId="BalloonText">
    <w:name w:val="Balloon Text"/>
    <w:basedOn w:val="Normal"/>
    <w:link w:val="BalloonTextChar"/>
    <w:rsid w:val="004131D4"/>
    <w:pPr>
      <w:spacing w:before="0"/>
    </w:pPr>
    <w:rPr>
      <w:rFonts w:ascii="Tahoma" w:hAnsi="Tahoma" w:cs="Tahoma"/>
      <w:sz w:val="16"/>
      <w:szCs w:val="16"/>
    </w:rPr>
  </w:style>
  <w:style w:type="character" w:customStyle="1" w:styleId="BalloonTextChar">
    <w:name w:val="Balloon Text Char"/>
    <w:basedOn w:val="DefaultParagraphFont"/>
    <w:link w:val="BalloonText"/>
    <w:rsid w:val="004131D4"/>
    <w:rPr>
      <w:rFonts w:ascii="Tahoma" w:hAnsi="Tahoma" w:cs="Tahoma"/>
      <w:sz w:val="16"/>
      <w:szCs w:val="16"/>
      <w:lang w:val="en-GB" w:eastAsia="en-US"/>
    </w:rPr>
  </w:style>
  <w:style w:type="paragraph" w:customStyle="1" w:styleId="Committee">
    <w:name w:val="Committee"/>
    <w:basedOn w:val="Normal"/>
    <w:qFormat/>
    <w:rsid w:val="004131D4"/>
    <w:pPr>
      <w:framePr w:hSpace="180" w:wrap="around" w:hAnchor="margin" w:y="-675"/>
      <w:tabs>
        <w:tab w:val="left" w:pos="851"/>
      </w:tabs>
      <w:spacing w:before="0" w:line="240" w:lineRule="atLeast"/>
    </w:pPr>
    <w:rPr>
      <w:rFonts w:cstheme="minorHAnsi"/>
      <w:b/>
      <w:szCs w:val="24"/>
    </w:rPr>
  </w:style>
  <w:style w:type="character" w:styleId="Hyperlink">
    <w:name w:val="Hyperlink"/>
    <w:aliases w:val="CEO_Hyperlink,超级链接,超?级链,Style 58,超????,하이퍼링크2,超链接1,超?级链?,Style?,S,하이퍼링크21,ECC Hyperlink"/>
    <w:uiPriority w:val="99"/>
    <w:qFormat/>
    <w:rsid w:val="00D83BF5"/>
    <w:rPr>
      <w:color w:val="0000FF"/>
      <w:u w:val="single"/>
    </w:rPr>
  </w:style>
  <w:style w:type="character" w:customStyle="1" w:styleId="NormalaftertitleChar">
    <w:name w:val="Normal after title Char"/>
    <w:basedOn w:val="DefaultParagraphFont"/>
    <w:link w:val="Normalaftertitle"/>
    <w:locked/>
    <w:rsid w:val="00D83BF5"/>
    <w:rPr>
      <w:rFonts w:asciiTheme="minorHAnsi" w:hAnsiTheme="minorHAnsi"/>
      <w:sz w:val="24"/>
      <w:lang w:val="en-GB" w:eastAsia="en-US"/>
    </w:rPr>
  </w:style>
  <w:style w:type="table" w:styleId="TableGrid">
    <w:name w:val="Table Grid"/>
    <w:basedOn w:val="TableNormal"/>
    <w:rsid w:val="001E252D"/>
    <w:rPr>
      <w:rFonts w:ascii="CG Times" w:hAnsi="CG Tim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aliases w:val="List Paragraph1 Char,Recommendation Char,List Paragraph11 Char,O5 Char,Para_sk Char,Resume Title Char,- Bullets Char,Equipment Char,Numbered Indented Text Char,Figure_name Char"/>
    <w:link w:val="ListParagraph"/>
    <w:uiPriority w:val="34"/>
    <w:qFormat/>
    <w:rsid w:val="003F1363"/>
    <w:rPr>
      <w:rFonts w:asciiTheme="minorHAnsi" w:hAnsiTheme="minorHAnsi"/>
      <w:sz w:val="24"/>
      <w:lang w:val="en-GB" w:eastAsia="en-US"/>
    </w:rPr>
  </w:style>
  <w:style w:type="character" w:styleId="FollowedHyperlink">
    <w:name w:val="FollowedHyperlink"/>
    <w:basedOn w:val="DefaultParagraphFont"/>
    <w:semiHidden/>
    <w:unhideWhenUsed/>
    <w:rsid w:val="00412C81"/>
    <w:rPr>
      <w:color w:val="800080" w:themeColor="followedHyperlink"/>
      <w:u w:val="single"/>
    </w:rPr>
  </w:style>
  <w:style w:type="paragraph" w:customStyle="1" w:styleId="Default">
    <w:name w:val="Default"/>
    <w:rsid w:val="00DB4598"/>
    <w:pPr>
      <w:autoSpaceDE w:val="0"/>
      <w:autoSpaceDN w:val="0"/>
      <w:adjustRightInd w:val="0"/>
    </w:pPr>
    <w:rPr>
      <w:rFonts w:ascii="Verdana" w:hAnsi="Verdana" w:cs="Verdana"/>
      <w:color w:val="000000"/>
      <w:sz w:val="24"/>
      <w:szCs w:val="24"/>
      <w:lang w:val="en-GB"/>
    </w:rPr>
  </w:style>
  <w:style w:type="paragraph" w:customStyle="1" w:styleId="CEOcontributionStart">
    <w:name w:val="CEO_contributionStart"/>
    <w:basedOn w:val="Normal"/>
    <w:rsid w:val="003C1870"/>
    <w:pPr>
      <w:tabs>
        <w:tab w:val="clear" w:pos="1134"/>
        <w:tab w:val="clear" w:pos="1871"/>
        <w:tab w:val="clear" w:pos="2268"/>
      </w:tabs>
      <w:overflowPunct/>
      <w:autoSpaceDE/>
      <w:autoSpaceDN/>
      <w:adjustRightInd/>
      <w:spacing w:before="360" w:after="120"/>
      <w:textAlignment w:val="auto"/>
    </w:pPr>
    <w:rPr>
      <w:rFonts w:ascii="Verdana" w:eastAsia="SimHei" w:hAnsi="Verdana" w:cs="Simplified Arabic"/>
      <w:sz w:val="19"/>
      <w:szCs w:val="19"/>
    </w:rPr>
  </w:style>
  <w:style w:type="character" w:styleId="CommentReference">
    <w:name w:val="annotation reference"/>
    <w:basedOn w:val="DefaultParagraphFont"/>
    <w:semiHidden/>
    <w:unhideWhenUsed/>
    <w:rsid w:val="006747D8"/>
    <w:rPr>
      <w:sz w:val="16"/>
      <w:szCs w:val="16"/>
    </w:rPr>
  </w:style>
  <w:style w:type="paragraph" w:styleId="CommentText">
    <w:name w:val="annotation text"/>
    <w:basedOn w:val="Normal"/>
    <w:link w:val="CommentTextChar"/>
    <w:unhideWhenUsed/>
    <w:rsid w:val="006747D8"/>
    <w:rPr>
      <w:sz w:val="20"/>
    </w:rPr>
  </w:style>
  <w:style w:type="character" w:customStyle="1" w:styleId="CommentTextChar">
    <w:name w:val="Comment Text Char"/>
    <w:basedOn w:val="DefaultParagraphFont"/>
    <w:link w:val="CommentText"/>
    <w:rsid w:val="006747D8"/>
    <w:rPr>
      <w:rFonts w:asciiTheme="minorHAnsi" w:hAnsiTheme="minorHAnsi"/>
      <w:lang w:val="en-GB" w:eastAsia="en-US"/>
    </w:rPr>
  </w:style>
  <w:style w:type="paragraph" w:styleId="CommentSubject">
    <w:name w:val="annotation subject"/>
    <w:basedOn w:val="CommentText"/>
    <w:next w:val="CommentText"/>
    <w:link w:val="CommentSubjectChar"/>
    <w:semiHidden/>
    <w:unhideWhenUsed/>
    <w:rsid w:val="006747D8"/>
    <w:rPr>
      <w:b/>
      <w:bCs/>
    </w:rPr>
  </w:style>
  <w:style w:type="character" w:customStyle="1" w:styleId="CommentSubjectChar">
    <w:name w:val="Comment Subject Char"/>
    <w:basedOn w:val="CommentTextChar"/>
    <w:link w:val="CommentSubject"/>
    <w:semiHidden/>
    <w:rsid w:val="006747D8"/>
    <w:rPr>
      <w:rFonts w:asciiTheme="minorHAnsi" w:hAnsiTheme="minorHAnsi"/>
      <w:b/>
      <w:bCs/>
      <w:lang w:val="en-GB" w:eastAsia="en-US"/>
    </w:rPr>
  </w:style>
  <w:style w:type="paragraph" w:styleId="Revision">
    <w:name w:val="Revision"/>
    <w:hidden/>
    <w:uiPriority w:val="99"/>
    <w:semiHidden/>
    <w:rsid w:val="006747D8"/>
    <w:rPr>
      <w:rFonts w:asciiTheme="minorHAnsi" w:hAnsiTheme="minorHAnsi"/>
      <w:sz w:val="24"/>
      <w:lang w:val="en-GB" w:eastAsia="en-US"/>
    </w:rPr>
  </w:style>
  <w:style w:type="character" w:customStyle="1" w:styleId="UnresolvedMention1">
    <w:name w:val="Unresolved Mention1"/>
    <w:basedOn w:val="DefaultParagraphFont"/>
    <w:uiPriority w:val="99"/>
    <w:semiHidden/>
    <w:unhideWhenUsed/>
    <w:rsid w:val="006449A5"/>
    <w:rPr>
      <w:color w:val="605E5C"/>
      <w:shd w:val="clear" w:color="auto" w:fill="E1DFDD"/>
    </w:rPr>
  </w:style>
  <w:style w:type="paragraph" w:customStyle="1" w:styleId="CEOAgendaItemN">
    <w:name w:val="CEO_AgendaItemN°"/>
    <w:basedOn w:val="Normal"/>
    <w:rsid w:val="00BF4F16"/>
    <w:pPr>
      <w:tabs>
        <w:tab w:val="clear" w:pos="1134"/>
        <w:tab w:val="clear" w:pos="1871"/>
        <w:tab w:val="clear" w:pos="2268"/>
      </w:tabs>
      <w:overflowPunct/>
      <w:autoSpaceDE/>
      <w:autoSpaceDN/>
      <w:adjustRightInd/>
      <w:spacing w:before="60" w:after="60"/>
      <w:ind w:right="12"/>
      <w:jc w:val="right"/>
      <w:textAlignment w:val="auto"/>
    </w:pPr>
    <w:rPr>
      <w:rFonts w:ascii="Verdana" w:eastAsia="SimHei" w:hAnsi="Verdana" w:cs="Simplified Arabic"/>
      <w:bCs/>
      <w:sz w:val="19"/>
      <w:szCs w:val="19"/>
      <w:lang w:val="en-US"/>
    </w:rPr>
  </w:style>
  <w:style w:type="character" w:customStyle="1" w:styleId="enumlev1Char">
    <w:name w:val="enumlev1 Char"/>
    <w:link w:val="enumlev1"/>
    <w:qFormat/>
    <w:rsid w:val="00A62F73"/>
    <w:rPr>
      <w:rFonts w:asciiTheme="minorHAnsi" w:hAnsiTheme="minorHAnsi"/>
      <w:sz w:val="24"/>
      <w:lang w:val="en-GB" w:eastAsia="en-US"/>
    </w:rPr>
  </w:style>
  <w:style w:type="character" w:customStyle="1" w:styleId="UnresolvedMention2">
    <w:name w:val="Unresolved Mention2"/>
    <w:basedOn w:val="DefaultParagraphFont"/>
    <w:uiPriority w:val="99"/>
    <w:semiHidden/>
    <w:unhideWhenUsed/>
    <w:rsid w:val="00B7345F"/>
    <w:rPr>
      <w:color w:val="605E5C"/>
      <w:shd w:val="clear" w:color="auto" w:fill="E1DFDD"/>
    </w:rPr>
  </w:style>
  <w:style w:type="paragraph" w:styleId="HTMLPreformatted">
    <w:name w:val="HTML Preformatted"/>
    <w:basedOn w:val="Normal"/>
    <w:link w:val="HTMLPreformattedChar"/>
    <w:uiPriority w:val="99"/>
    <w:unhideWhenUsed/>
    <w:qFormat/>
    <w:rsid w:val="00636181"/>
    <w:pPr>
      <w:tabs>
        <w:tab w:val="clear" w:pos="1134"/>
        <w:tab w:val="clear" w:pos="1871"/>
        <w:tab w:val="clear" w:pos="226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0"/>
      <w:textAlignment w:val="auto"/>
    </w:pPr>
    <w:rPr>
      <w:rFonts w:ascii="GulimChe" w:eastAsia="GulimChe" w:hAnsi="GulimChe"/>
      <w:szCs w:val="24"/>
      <w:lang w:val="zh-CN" w:eastAsia="zh-CN"/>
    </w:rPr>
  </w:style>
  <w:style w:type="character" w:customStyle="1" w:styleId="HTMLPreformattedChar">
    <w:name w:val="HTML Preformatted Char"/>
    <w:basedOn w:val="DefaultParagraphFont"/>
    <w:link w:val="HTMLPreformatted"/>
    <w:uiPriority w:val="99"/>
    <w:qFormat/>
    <w:rsid w:val="00636181"/>
    <w:rPr>
      <w:rFonts w:ascii="GulimChe" w:eastAsia="GulimChe" w:hAnsi="GulimChe"/>
      <w:sz w:val="24"/>
      <w:szCs w:val="24"/>
      <w:lang w:val="zh-CN"/>
    </w:rPr>
  </w:style>
  <w:style w:type="character" w:styleId="UnresolvedMention">
    <w:name w:val="Unresolved Mention"/>
    <w:basedOn w:val="DefaultParagraphFont"/>
    <w:uiPriority w:val="99"/>
    <w:semiHidden/>
    <w:unhideWhenUsed/>
    <w:rsid w:val="00D10D23"/>
    <w:rPr>
      <w:color w:val="605E5C"/>
      <w:shd w:val="clear" w:color="auto" w:fill="E1DFDD"/>
    </w:rPr>
  </w:style>
  <w:style w:type="paragraph" w:customStyle="1" w:styleId="Normal0">
    <w:name w:val="Normal 0"/>
    <w:rsid w:val="005E1DB0"/>
    <w:pPr>
      <w:widowControl w:val="0"/>
      <w:autoSpaceDE w:val="0"/>
      <w:autoSpaceDN w:val="0"/>
      <w:adjustRightInd w:val="0"/>
      <w:ind w:hanging="338"/>
    </w:pPr>
    <w:rPr>
      <w:rFonts w:ascii="Courier New" w:eastAsiaTheme="minorEastAsia" w:hAnsi="Courier New" w:cs="Courier New"/>
      <w:sz w:val="24"/>
      <w:szCs w:val="24"/>
      <w:lang w:eastAsia="en-US"/>
    </w:rPr>
  </w:style>
  <w:style w:type="paragraph" w:customStyle="1" w:styleId="Colloquy">
    <w:name w:val="Colloquy"/>
    <w:basedOn w:val="Normal"/>
    <w:next w:val="Normal"/>
    <w:uiPriority w:val="99"/>
    <w:rsid w:val="00C2646A"/>
    <w:pPr>
      <w:widowControl w:val="0"/>
      <w:tabs>
        <w:tab w:val="clear" w:pos="1134"/>
        <w:tab w:val="clear" w:pos="1871"/>
        <w:tab w:val="clear" w:pos="2268"/>
      </w:tabs>
      <w:overflowPunct/>
      <w:spacing w:before="0" w:line="264" w:lineRule="atLeast"/>
      <w:ind w:firstLine="720"/>
      <w:textAlignment w:val="auto"/>
    </w:pPr>
    <w:rPr>
      <w:rFonts w:ascii="Courier New" w:eastAsiaTheme="minorEastAsia" w:hAnsi="Courier New" w:cs="Courier New"/>
      <w:szCs w:val="24"/>
      <w:lang w:eastAsia="zh-CN"/>
      <w14:ligatures w14:val="standardContextual"/>
    </w:rPr>
  </w:style>
  <w:style w:type="paragraph" w:customStyle="1" w:styleId="Parenthetical">
    <w:name w:val="Parenthetical"/>
    <w:basedOn w:val="Normal"/>
    <w:next w:val="Normal"/>
    <w:uiPriority w:val="99"/>
    <w:rsid w:val="00C2646A"/>
    <w:pPr>
      <w:widowControl w:val="0"/>
      <w:tabs>
        <w:tab w:val="clear" w:pos="1134"/>
        <w:tab w:val="clear" w:pos="1871"/>
        <w:tab w:val="clear" w:pos="2268"/>
      </w:tabs>
      <w:overflowPunct/>
      <w:spacing w:before="0" w:line="264" w:lineRule="atLeast"/>
      <w:ind w:firstLine="720"/>
      <w:textAlignment w:val="auto"/>
    </w:pPr>
    <w:rPr>
      <w:rFonts w:ascii="Courier New" w:eastAsiaTheme="minorEastAsia" w:hAnsi="Courier New" w:cs="Courier New"/>
      <w:szCs w:val="24"/>
      <w:lang w:eastAsia="zh-CN"/>
      <w14:ligatures w14:val="standardContextual"/>
    </w:rPr>
  </w:style>
  <w:style w:type="paragraph" w:customStyle="1" w:styleId="0Style">
    <w:name w:val="0 Style"/>
    <w:basedOn w:val="Normal"/>
    <w:next w:val="Normal"/>
    <w:uiPriority w:val="99"/>
    <w:rsid w:val="00C2646A"/>
    <w:pPr>
      <w:widowControl w:val="0"/>
      <w:tabs>
        <w:tab w:val="clear" w:pos="1134"/>
        <w:tab w:val="clear" w:pos="1871"/>
        <w:tab w:val="clear" w:pos="2268"/>
      </w:tabs>
      <w:overflowPunct/>
      <w:spacing w:before="0" w:line="264" w:lineRule="atLeast"/>
      <w:ind w:firstLine="720"/>
      <w:textAlignment w:val="auto"/>
    </w:pPr>
    <w:rPr>
      <w:rFonts w:ascii="Courier New" w:eastAsiaTheme="minorEastAsia" w:hAnsi="Courier New" w:cs="Courier New"/>
      <w:szCs w:val="24"/>
      <w:lang w:eastAsia="zh-CN"/>
      <w14:ligatures w14:val="standardContextual"/>
    </w:rPr>
  </w:style>
  <w:style w:type="paragraph" w:customStyle="1" w:styleId="Question1">
    <w:name w:val="Question 1"/>
    <w:basedOn w:val="Normal0"/>
    <w:next w:val="QueContin1"/>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2020"/>
    </w:pPr>
    <w:rPr>
      <w:rFonts w:ascii="Lucida Console" w:hAnsi="Lucida Console" w:cstheme="minorBidi"/>
      <w:lang w:val="en-GB" w:eastAsia="zh-CN"/>
      <w14:ligatures w14:val="standardContextual"/>
    </w:rPr>
  </w:style>
  <w:style w:type="paragraph" w:customStyle="1" w:styleId="QueContin1">
    <w:name w:val="Que Contin 1"/>
    <w:basedOn w:val="Question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Answer1">
    <w:name w:val="Answer 1"/>
    <w:basedOn w:val="Normal0"/>
    <w:next w:val="AnsContin1"/>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2020"/>
    </w:pPr>
    <w:rPr>
      <w:rFonts w:ascii="Lucida Console" w:hAnsi="Lucida Console" w:cstheme="minorBidi"/>
      <w:lang w:val="en-GB" w:eastAsia="zh-CN"/>
      <w14:ligatures w14:val="standardContextual"/>
    </w:rPr>
  </w:style>
  <w:style w:type="paragraph" w:customStyle="1" w:styleId="AnsContin1">
    <w:name w:val="Ans Contin 1"/>
    <w:basedOn w:val="Answer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Colloquy1">
    <w:name w:val="Colloquy 1"/>
    <w:basedOn w:val="Normal0"/>
    <w:next w:val="ColContin1"/>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ColContin1">
    <w:name w:val="Col Contin 1"/>
    <w:basedOn w:val="Colloquy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ByLine1">
    <w:name w:val="By Line 1"/>
    <w:basedOn w:val="Normal0"/>
    <w:next w:val="ByContin1"/>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ByContin1">
    <w:name w:val="By  Contin 1"/>
    <w:basedOn w:val="ByLine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Paren1">
    <w:name w:val="Paren 1"/>
    <w:basedOn w:val="Normal0"/>
    <w:next w:val="ParContin1"/>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ParContin1">
    <w:name w:val="Par Contin 1"/>
    <w:basedOn w:val="Paren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1Defined1">
    <w:name w:val="User1 Defined 1"/>
    <w:basedOn w:val="Normal0"/>
    <w:next w:val="UseContin1"/>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
    <w:name w:val="Use Contin 1"/>
    <w:basedOn w:val="User1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2Defined1">
    <w:name w:val="User2 Defined 1"/>
    <w:basedOn w:val="Normal0"/>
    <w:next w:val="UseContin131"/>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31">
    <w:name w:val="Use Contin 131"/>
    <w:basedOn w:val="User2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3Defined1">
    <w:name w:val="User3 Defined 1"/>
    <w:basedOn w:val="Normal0"/>
    <w:next w:val="UseContin130"/>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30">
    <w:name w:val="Use Contin 130"/>
    <w:basedOn w:val="User3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4Defined1">
    <w:name w:val="User4 Defined 1"/>
    <w:basedOn w:val="Normal0"/>
    <w:next w:val="UseContin129"/>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29">
    <w:name w:val="Use Contin 129"/>
    <w:basedOn w:val="User4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5Defined1">
    <w:name w:val="User5 Defined 1"/>
    <w:basedOn w:val="Normal0"/>
    <w:next w:val="UseContin128"/>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28">
    <w:name w:val="Use Contin 128"/>
    <w:basedOn w:val="User5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6Defined1">
    <w:name w:val="User6 Defined 1"/>
    <w:basedOn w:val="Normal0"/>
    <w:next w:val="UseContin127"/>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27">
    <w:name w:val="Use Contin 127"/>
    <w:basedOn w:val="User6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7Defined1">
    <w:name w:val="User7 Defined 1"/>
    <w:basedOn w:val="Normal0"/>
    <w:next w:val="UseContin126"/>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26">
    <w:name w:val="Use Contin 126"/>
    <w:basedOn w:val="User7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8Defined1">
    <w:name w:val="User8 Defined 1"/>
    <w:basedOn w:val="Normal0"/>
    <w:next w:val="UseContin125"/>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25">
    <w:name w:val="Use Contin 125"/>
    <w:basedOn w:val="User8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9Defined1">
    <w:name w:val="User9 Defined 1"/>
    <w:basedOn w:val="Normal0"/>
    <w:next w:val="UseContin124"/>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24">
    <w:name w:val="Use Contin 124"/>
    <w:basedOn w:val="User9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10Defined1">
    <w:name w:val="User10 Defined 1"/>
    <w:basedOn w:val="Normal0"/>
    <w:next w:val="UseContin123"/>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23">
    <w:name w:val="Use Contin 123"/>
    <w:basedOn w:val="User10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11Defined1">
    <w:name w:val="User11 Defined 1"/>
    <w:basedOn w:val="Normal0"/>
    <w:next w:val="UseContin122"/>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22">
    <w:name w:val="Use Contin 122"/>
    <w:basedOn w:val="User11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12Defined1">
    <w:name w:val="User12 Defined 1"/>
    <w:basedOn w:val="Normal0"/>
    <w:next w:val="UseContin121"/>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21">
    <w:name w:val="Use Contin 121"/>
    <w:basedOn w:val="User12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13Defined1">
    <w:name w:val="User13 Defined 1"/>
    <w:basedOn w:val="Normal0"/>
    <w:next w:val="UseContin120"/>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20">
    <w:name w:val="Use Contin 120"/>
    <w:basedOn w:val="User13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14Defined1">
    <w:name w:val="User14 Defined 1"/>
    <w:basedOn w:val="Normal0"/>
    <w:next w:val="UseContin119"/>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19">
    <w:name w:val="Use Contin 119"/>
    <w:basedOn w:val="User14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15Defined1">
    <w:name w:val="User15 Defined 1"/>
    <w:basedOn w:val="Normal0"/>
    <w:next w:val="UseContin118"/>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18">
    <w:name w:val="Use Contin 118"/>
    <w:basedOn w:val="User15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16Defined1">
    <w:name w:val="User16 Defined 1"/>
    <w:basedOn w:val="Normal0"/>
    <w:next w:val="UseContin117"/>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17">
    <w:name w:val="Use Contin 117"/>
    <w:basedOn w:val="User16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17Defined1">
    <w:name w:val="User17 Defined 1"/>
    <w:basedOn w:val="Normal0"/>
    <w:next w:val="UseContin116"/>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16">
    <w:name w:val="Use Contin 116"/>
    <w:basedOn w:val="User17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18Defined1">
    <w:name w:val="User18 Defined 1"/>
    <w:basedOn w:val="Normal0"/>
    <w:next w:val="UseContin115"/>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15">
    <w:name w:val="Use Contin 115"/>
    <w:basedOn w:val="User18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19Defined1">
    <w:name w:val="User19 Defined 1"/>
    <w:basedOn w:val="Normal0"/>
    <w:next w:val="UseContin114"/>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14">
    <w:name w:val="Use Contin 114"/>
    <w:basedOn w:val="User19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20Defined1">
    <w:name w:val="User20 Defined 1"/>
    <w:basedOn w:val="Normal0"/>
    <w:next w:val="UseContin113"/>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13">
    <w:name w:val="Use Contin 113"/>
    <w:basedOn w:val="User20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21Defined1">
    <w:name w:val="User21 Defined 1"/>
    <w:basedOn w:val="Normal0"/>
    <w:next w:val="UseContin112"/>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12">
    <w:name w:val="Use Contin 112"/>
    <w:basedOn w:val="User21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22Defined1">
    <w:name w:val="User22 Defined 1"/>
    <w:basedOn w:val="Normal0"/>
    <w:next w:val="UseContin111"/>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11">
    <w:name w:val="Use Contin 111"/>
    <w:basedOn w:val="User22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23Defined1">
    <w:name w:val="User23 Defined 1"/>
    <w:basedOn w:val="Normal0"/>
    <w:next w:val="UseContin110"/>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10">
    <w:name w:val="Use Contin 110"/>
    <w:basedOn w:val="User23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24Defined1">
    <w:name w:val="User24 Defined 1"/>
    <w:basedOn w:val="Normal0"/>
    <w:next w:val="UseContin19"/>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9">
    <w:name w:val="Use Contin 19"/>
    <w:basedOn w:val="User24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25Defined1">
    <w:name w:val="User25 Defined 1"/>
    <w:basedOn w:val="Normal0"/>
    <w:next w:val="UseContin18"/>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8">
    <w:name w:val="Use Contin 18"/>
    <w:basedOn w:val="User25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26Defined1">
    <w:name w:val="User26 Defined 1"/>
    <w:basedOn w:val="Normal0"/>
    <w:next w:val="UseContin17"/>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7">
    <w:name w:val="Use Contin 17"/>
    <w:basedOn w:val="User26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27Defined1">
    <w:name w:val="User27 Defined 1"/>
    <w:basedOn w:val="Normal0"/>
    <w:next w:val="UseContin16"/>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6">
    <w:name w:val="Use Contin 16"/>
    <w:basedOn w:val="User27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28Defined1">
    <w:name w:val="User28 Defined 1"/>
    <w:basedOn w:val="Normal0"/>
    <w:next w:val="UseContin15"/>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5">
    <w:name w:val="Use Contin 15"/>
    <w:basedOn w:val="User28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29Defined1">
    <w:name w:val="User29 Defined 1"/>
    <w:basedOn w:val="Normal0"/>
    <w:next w:val="UseContin14"/>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4">
    <w:name w:val="Use Contin 14"/>
    <w:basedOn w:val="User29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30Defined1">
    <w:name w:val="User30 Defined 1"/>
    <w:basedOn w:val="Normal0"/>
    <w:next w:val="UseContin13"/>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3">
    <w:name w:val="Use Contin 13"/>
    <w:basedOn w:val="User30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31Defined1">
    <w:name w:val="User31 Defined 1"/>
    <w:basedOn w:val="Normal0"/>
    <w:next w:val="UseContin12"/>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2">
    <w:name w:val="Use Contin 12"/>
    <w:basedOn w:val="User31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 w:type="paragraph" w:customStyle="1" w:styleId="User32Defined1">
    <w:name w:val="User32 Defined 1"/>
    <w:basedOn w:val="Normal0"/>
    <w:next w:val="UseContin11"/>
    <w:uiPriority w:val="99"/>
    <w:rsid w:val="00D502F6"/>
    <w:pPr>
      <w:tabs>
        <w:tab w:val="left" w:pos="2160"/>
        <w:tab w:val="left" w:pos="2880"/>
        <w:tab w:val="left" w:pos="3600"/>
        <w:tab w:val="left" w:pos="4320"/>
        <w:tab w:val="left" w:pos="5040"/>
        <w:tab w:val="left" w:pos="5760"/>
        <w:tab w:val="left" w:pos="6480"/>
        <w:tab w:val="left" w:pos="7200"/>
        <w:tab w:val="left" w:pos="7920"/>
        <w:tab w:val="left" w:pos="8640"/>
      </w:tabs>
      <w:ind w:firstLine="0"/>
    </w:pPr>
    <w:rPr>
      <w:rFonts w:ascii="Lucida Console" w:hAnsi="Lucida Console" w:cstheme="minorBidi"/>
      <w:lang w:val="en-GB" w:eastAsia="zh-CN"/>
      <w14:ligatures w14:val="standardContextual"/>
    </w:rPr>
  </w:style>
  <w:style w:type="paragraph" w:customStyle="1" w:styleId="UseContin11">
    <w:name w:val="Use Contin 11"/>
    <w:basedOn w:val="User32Defined1"/>
    <w:uiPriority w:val="99"/>
    <w:rsid w:val="00D502F6"/>
    <w:pPr>
      <w:tabs>
        <w:tab w:val="clear" w:pos="2880"/>
        <w:tab w:val="clear" w:pos="3600"/>
        <w:tab w:val="clear" w:pos="4320"/>
        <w:tab w:val="clear" w:pos="5040"/>
        <w:tab w:val="clear" w:pos="5760"/>
        <w:tab w:val="clear" w:pos="6480"/>
        <w:tab w:val="clear" w:pos="7200"/>
        <w:tab w:val="clear" w:pos="7920"/>
        <w:tab w:val="clear"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6998">
      <w:bodyDiv w:val="1"/>
      <w:marLeft w:val="0"/>
      <w:marRight w:val="0"/>
      <w:marTop w:val="0"/>
      <w:marBottom w:val="0"/>
      <w:divBdr>
        <w:top w:val="none" w:sz="0" w:space="0" w:color="auto"/>
        <w:left w:val="none" w:sz="0" w:space="0" w:color="auto"/>
        <w:bottom w:val="none" w:sz="0" w:space="0" w:color="auto"/>
        <w:right w:val="none" w:sz="0" w:space="0" w:color="auto"/>
      </w:divBdr>
    </w:div>
    <w:div w:id="297612129">
      <w:bodyDiv w:val="1"/>
      <w:marLeft w:val="0"/>
      <w:marRight w:val="0"/>
      <w:marTop w:val="0"/>
      <w:marBottom w:val="0"/>
      <w:divBdr>
        <w:top w:val="none" w:sz="0" w:space="0" w:color="auto"/>
        <w:left w:val="none" w:sz="0" w:space="0" w:color="auto"/>
        <w:bottom w:val="none" w:sz="0" w:space="0" w:color="auto"/>
        <w:right w:val="none" w:sz="0" w:space="0" w:color="auto"/>
      </w:divBdr>
    </w:div>
    <w:div w:id="353574869">
      <w:bodyDiv w:val="1"/>
      <w:marLeft w:val="0"/>
      <w:marRight w:val="0"/>
      <w:marTop w:val="0"/>
      <w:marBottom w:val="0"/>
      <w:divBdr>
        <w:top w:val="none" w:sz="0" w:space="0" w:color="auto"/>
        <w:left w:val="none" w:sz="0" w:space="0" w:color="auto"/>
        <w:bottom w:val="none" w:sz="0" w:space="0" w:color="auto"/>
        <w:right w:val="none" w:sz="0" w:space="0" w:color="auto"/>
      </w:divBdr>
    </w:div>
    <w:div w:id="452552559">
      <w:bodyDiv w:val="1"/>
      <w:marLeft w:val="0"/>
      <w:marRight w:val="0"/>
      <w:marTop w:val="0"/>
      <w:marBottom w:val="0"/>
      <w:divBdr>
        <w:top w:val="none" w:sz="0" w:space="0" w:color="auto"/>
        <w:left w:val="none" w:sz="0" w:space="0" w:color="auto"/>
        <w:bottom w:val="none" w:sz="0" w:space="0" w:color="auto"/>
        <w:right w:val="none" w:sz="0" w:space="0" w:color="auto"/>
      </w:divBdr>
    </w:div>
    <w:div w:id="452796831">
      <w:bodyDiv w:val="1"/>
      <w:marLeft w:val="0"/>
      <w:marRight w:val="0"/>
      <w:marTop w:val="0"/>
      <w:marBottom w:val="0"/>
      <w:divBdr>
        <w:top w:val="none" w:sz="0" w:space="0" w:color="auto"/>
        <w:left w:val="none" w:sz="0" w:space="0" w:color="auto"/>
        <w:bottom w:val="none" w:sz="0" w:space="0" w:color="auto"/>
        <w:right w:val="none" w:sz="0" w:space="0" w:color="auto"/>
      </w:divBdr>
    </w:div>
    <w:div w:id="667026217">
      <w:bodyDiv w:val="1"/>
      <w:marLeft w:val="0"/>
      <w:marRight w:val="0"/>
      <w:marTop w:val="0"/>
      <w:marBottom w:val="0"/>
      <w:divBdr>
        <w:top w:val="none" w:sz="0" w:space="0" w:color="auto"/>
        <w:left w:val="none" w:sz="0" w:space="0" w:color="auto"/>
        <w:bottom w:val="none" w:sz="0" w:space="0" w:color="auto"/>
        <w:right w:val="none" w:sz="0" w:space="0" w:color="auto"/>
      </w:divBdr>
    </w:div>
    <w:div w:id="1228954848">
      <w:bodyDiv w:val="1"/>
      <w:marLeft w:val="0"/>
      <w:marRight w:val="0"/>
      <w:marTop w:val="0"/>
      <w:marBottom w:val="0"/>
      <w:divBdr>
        <w:top w:val="none" w:sz="0" w:space="0" w:color="auto"/>
        <w:left w:val="none" w:sz="0" w:space="0" w:color="auto"/>
        <w:bottom w:val="none" w:sz="0" w:space="0" w:color="auto"/>
        <w:right w:val="none" w:sz="0" w:space="0" w:color="auto"/>
      </w:divBdr>
    </w:div>
    <w:div w:id="1633516485">
      <w:bodyDiv w:val="1"/>
      <w:marLeft w:val="0"/>
      <w:marRight w:val="0"/>
      <w:marTop w:val="0"/>
      <w:marBottom w:val="0"/>
      <w:divBdr>
        <w:top w:val="none" w:sz="0" w:space="0" w:color="auto"/>
        <w:left w:val="none" w:sz="0" w:space="0" w:color="auto"/>
        <w:bottom w:val="none" w:sz="0" w:space="0" w:color="auto"/>
        <w:right w:val="none" w:sz="0" w:space="0" w:color="auto"/>
      </w:divBdr>
    </w:div>
    <w:div w:id="1945571481">
      <w:bodyDiv w:val="1"/>
      <w:marLeft w:val="0"/>
      <w:marRight w:val="0"/>
      <w:marTop w:val="0"/>
      <w:marBottom w:val="0"/>
      <w:divBdr>
        <w:top w:val="none" w:sz="0" w:space="0" w:color="auto"/>
        <w:left w:val="none" w:sz="0" w:space="0" w:color="auto"/>
        <w:bottom w:val="none" w:sz="0" w:space="0" w:color="auto"/>
        <w:right w:val="none" w:sz="0" w:space="0" w:color="auto"/>
      </w:divBdr>
    </w:div>
    <w:div w:id="2000844044">
      <w:bodyDiv w:val="1"/>
      <w:marLeft w:val="0"/>
      <w:marRight w:val="0"/>
      <w:marTop w:val="0"/>
      <w:marBottom w:val="0"/>
      <w:divBdr>
        <w:top w:val="none" w:sz="0" w:space="0" w:color="auto"/>
        <w:left w:val="none" w:sz="0" w:space="0" w:color="auto"/>
        <w:bottom w:val="none" w:sz="0" w:space="0" w:color="auto"/>
        <w:right w:val="none" w:sz="0" w:space="0" w:color="auto"/>
      </w:divBdr>
    </w:div>
    <w:div w:id="210884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dtdirector@itu.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421F7F6C5263B4B928A068E40912AB8" ma:contentTypeVersion="17" ma:contentTypeDescription="Create a new document." ma:contentTypeScope="" ma:versionID="08de21dd3d53535c2968f418991843b1">
  <xsd:schema xmlns:xsd="http://www.w3.org/2001/XMLSchema" xmlns:xs="http://www.w3.org/2001/XMLSchema" xmlns:p="http://schemas.microsoft.com/office/2006/metadata/properties" xmlns:ns2="d4ea696a-cca3-460b-a983-57ac2621983a" xmlns:ns3="29399490-13b9-4c73-b71e-403b715b75a7" targetNamespace="http://schemas.microsoft.com/office/2006/metadata/properties" ma:root="true" ma:fieldsID="61722b74c011d0d4baa2c88cba3894f1" ns2:_="" ns3:_="">
    <xsd:import namespace="d4ea696a-cca3-460b-a983-57ac2621983a"/>
    <xsd:import namespace="29399490-13b9-4c73-b71e-403b715b75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a696a-cca3-460b-a983-57ac26219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399490-13b9-4c73-b71e-403b715b75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36094f-0688-4081-a569-0c74b76e7ddf}" ma:internalName="TaxCatchAll" ma:showField="CatchAllData" ma:web="29399490-13b9-4c73-b71e-403b715b75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4ea696a-cca3-460b-a983-57ac2621983a">
      <Terms xmlns="http://schemas.microsoft.com/office/infopath/2007/PartnerControls"/>
    </lcf76f155ced4ddcb4097134ff3c332f>
    <TaxCatchAll xmlns="29399490-13b9-4c73-b71e-403b715b75a7" xsi:nil="true"/>
  </documentManagement>
</p:properties>
</file>

<file path=customXml/itemProps1.xml><?xml version="1.0" encoding="utf-8"?>
<ds:datastoreItem xmlns:ds="http://schemas.openxmlformats.org/officeDocument/2006/customXml" ds:itemID="{91D358B6-82FD-4ED4-B974-7341365ED933}">
  <ds:schemaRefs>
    <ds:schemaRef ds:uri="http://schemas.microsoft.com/sharepoint/v3/contenttype/forms"/>
  </ds:schemaRefs>
</ds:datastoreItem>
</file>

<file path=customXml/itemProps2.xml><?xml version="1.0" encoding="utf-8"?>
<ds:datastoreItem xmlns:ds="http://schemas.openxmlformats.org/officeDocument/2006/customXml" ds:itemID="{8BE38F01-714C-463B-9700-C16DFC2B9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ea696a-cca3-460b-a983-57ac2621983a"/>
    <ds:schemaRef ds:uri="29399490-13b9-4c73-b71e-403b715b7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12A876-AB41-4784-9C7F-CAA56FAF5040}">
  <ds:schemaRefs>
    <ds:schemaRef ds:uri="http://schemas.openxmlformats.org/officeDocument/2006/bibliography"/>
  </ds:schemaRefs>
</ds:datastoreItem>
</file>

<file path=customXml/itemProps4.xml><?xml version="1.0" encoding="utf-8"?>
<ds:datastoreItem xmlns:ds="http://schemas.openxmlformats.org/officeDocument/2006/customXml" ds:itemID="{8A7C67D6-CEFE-4AFE-8EC3-4585BFEF5BAE}">
  <ds:schemaRefs>
    <ds:schemaRef ds:uri="http://schemas.microsoft.com/office/2006/metadata/properties"/>
    <ds:schemaRef ds:uri="http://schemas.microsoft.com/office/infopath/2007/PartnerControls"/>
    <ds:schemaRef ds:uri="d4ea696a-cca3-460b-a983-57ac2621983a"/>
    <ds:schemaRef ds:uri="29399490-13b9-4c73-b71e-403b715b75a7"/>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69</Pages>
  <Words>32214</Words>
  <Characters>183626</Characters>
  <Application>Microsoft Office Word</Application>
  <DocSecurity>0</DocSecurity>
  <Lines>1530</Lines>
  <Paragraphs>430</Paragraphs>
  <ScaleCrop>false</ScaleCrop>
  <Manager>General Secretariat - Pool</Manager>
  <Company/>
  <LinksUpToDate>false</LinksUpToDate>
  <CharactersWithSpaces>215410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Manias, Michel</dc:creator>
  <cp:lastModifiedBy>BDT-ND</cp:lastModifiedBy>
  <cp:revision>63</cp:revision>
  <cp:lastPrinted>2019-01-16T07:57:00Z</cp:lastPrinted>
  <dcterms:created xsi:type="dcterms:W3CDTF">2025-02-11T10:46:00Z</dcterms:created>
  <dcterms:modified xsi:type="dcterms:W3CDTF">2026-04-09T16:30:00Z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RR</vt:lpwstr>
  </property>
  <property fmtid="{D5CDD505-2E9C-101B-9397-08002B2CF9AE}" pid="3" name="Docnum">
    <vt:lpwstr>PE_WRC07.dotm</vt:lpwstr>
  </property>
  <property fmtid="{D5CDD505-2E9C-101B-9397-08002B2CF9AE}" pid="4" name="Docdate">
    <vt:lpwstr/>
  </property>
  <property fmtid="{D5CDD505-2E9C-101B-9397-08002B2CF9AE}" pid="5" name="Docorlang">
    <vt:lpwstr/>
  </property>
  <property fmtid="{D5CDD505-2E9C-101B-9397-08002B2CF9AE}" pid="6" name="Docbluepink">
    <vt:lpwstr/>
  </property>
  <property fmtid="{D5CDD505-2E9C-101B-9397-08002B2CF9AE}" pid="7" name="Docdest">
    <vt:lpwstr/>
  </property>
  <property fmtid="{D5CDD505-2E9C-101B-9397-08002B2CF9AE}" pid="8" name="Docauthor">
    <vt:lpwstr/>
  </property>
  <property fmtid="{D5CDD505-2E9C-101B-9397-08002B2CF9AE}" pid="9" name="ContentTypeId">
    <vt:lpwstr>0x0101000421F7F6C5263B4B928A068E40912AB8</vt:lpwstr>
  </property>
  <property fmtid="{D5CDD505-2E9C-101B-9397-08002B2CF9AE}" pid="10" name="_dlc_DocIdItemGuid">
    <vt:lpwstr>1277586e-23f4-4a9c-8b22-c68c4fc349db</vt:lpwstr>
  </property>
  <property fmtid="{D5CDD505-2E9C-101B-9397-08002B2CF9AE}" pid="11" name="Mendeley Recent Style Id 0_1">
    <vt:lpwstr>http://www.zotero.org/styles/american-medical-association</vt:lpwstr>
  </property>
  <property fmtid="{D5CDD505-2E9C-101B-9397-08002B2CF9AE}" pid="12" name="Mendeley Recent Style Name 0_1">
    <vt:lpwstr>American Medical Association</vt:lpwstr>
  </property>
  <property fmtid="{D5CDD505-2E9C-101B-9397-08002B2CF9AE}" pid="13" name="Mendeley Recent Style Id 1_1">
    <vt:lpwstr>http://www.zotero.org/styles/american-political-science-association</vt:lpwstr>
  </property>
  <property fmtid="{D5CDD505-2E9C-101B-9397-08002B2CF9AE}" pid="14" name="Mendeley Recent Style Name 1_1">
    <vt:lpwstr>American Political Science Association</vt:lpwstr>
  </property>
  <property fmtid="{D5CDD505-2E9C-101B-9397-08002B2CF9AE}" pid="15" name="Mendeley Recent Style Id 2_1">
    <vt:lpwstr>http://www.zotero.org/styles/apa</vt:lpwstr>
  </property>
  <property fmtid="{D5CDD505-2E9C-101B-9397-08002B2CF9AE}" pid="16" name="Mendeley Recent Style Name 2_1">
    <vt:lpwstr>American Psychological Association 6th edition</vt:lpwstr>
  </property>
  <property fmtid="{D5CDD505-2E9C-101B-9397-08002B2CF9AE}" pid="17" name="Mendeley Recent Style Id 3_1">
    <vt:lpwstr>http://www.zotero.org/styles/american-sociological-association</vt:lpwstr>
  </property>
  <property fmtid="{D5CDD505-2E9C-101B-9397-08002B2CF9AE}" pid="18" name="Mendeley Recent Style Name 3_1">
    <vt:lpwstr>American Sociological Association</vt:lpwstr>
  </property>
  <property fmtid="{D5CDD505-2E9C-101B-9397-08002B2CF9AE}" pid="19" name="Mendeley Recent Style Id 4_1">
    <vt:lpwstr>http://www.zotero.org/styles/chicago-author-date</vt:lpwstr>
  </property>
  <property fmtid="{D5CDD505-2E9C-101B-9397-08002B2CF9AE}" pid="20" name="Mendeley Recent Style Name 4_1">
    <vt:lpwstr>Chicago Manual of Style 16th edition (author-date)</vt:lpwstr>
  </property>
  <property fmtid="{D5CDD505-2E9C-101B-9397-08002B2CF9AE}" pid="21" name="Mendeley Recent Style Id 5_1">
    <vt:lpwstr>http://www.zotero.org/styles/harvard1</vt:lpwstr>
  </property>
  <property fmtid="{D5CDD505-2E9C-101B-9397-08002B2CF9AE}" pid="22" name="Mendeley Recent Style Name 5_1">
    <vt:lpwstr>Harvard Reference format 1 (author-date)</vt:lpwstr>
  </property>
  <property fmtid="{D5CDD505-2E9C-101B-9397-08002B2CF9AE}" pid="23" name="Mendeley Recent Style Id 6_1">
    <vt:lpwstr>http://www.zotero.org/styles/ieee</vt:lpwstr>
  </property>
  <property fmtid="{D5CDD505-2E9C-101B-9397-08002B2CF9AE}" pid="24" name="Mendeley Recent Style Name 6_1">
    <vt:lpwstr>IEEE</vt:lpwstr>
  </property>
  <property fmtid="{D5CDD505-2E9C-101B-9397-08002B2CF9AE}" pid="25" name="Mendeley Recent Style Id 7_1">
    <vt:lpwstr>http://www.zotero.org/styles/modern-humanities-research-association</vt:lpwstr>
  </property>
  <property fmtid="{D5CDD505-2E9C-101B-9397-08002B2CF9AE}" pid="26" name="Mendeley Recent Style Name 7_1">
    <vt:lpwstr>Modern Humanities Research Association 3rd edition (note with bibliography)</vt:lpwstr>
  </property>
  <property fmtid="{D5CDD505-2E9C-101B-9397-08002B2CF9AE}" pid="27" name="Mendeley Recent Style Id 8_1">
    <vt:lpwstr>http://www.zotero.org/styles/modern-language-association</vt:lpwstr>
  </property>
  <property fmtid="{D5CDD505-2E9C-101B-9397-08002B2CF9AE}" pid="28" name="Mendeley Recent Style Name 8_1">
    <vt:lpwstr>Modern Language Association 7th edition</vt:lpwstr>
  </property>
  <property fmtid="{D5CDD505-2E9C-101B-9397-08002B2CF9AE}" pid="29" name="Mendeley Recent Style Id 9_1">
    <vt:lpwstr>http://www.zotero.org/styles/nature</vt:lpwstr>
  </property>
  <property fmtid="{D5CDD505-2E9C-101B-9397-08002B2CF9AE}" pid="30" name="Mendeley Recent Style Name 9_1">
    <vt:lpwstr>Nature</vt:lpwstr>
  </property>
  <property fmtid="{D5CDD505-2E9C-101B-9397-08002B2CF9AE}" pid="31" name="MediaServiceImageTags">
    <vt:lpwstr/>
  </property>
  <property fmtid="{D5CDD505-2E9C-101B-9397-08002B2CF9AE}" pid="32" name="docLang">
    <vt:lpwstr>en</vt:lpwstr>
  </property>
</Properties>
</file>