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403C69" w14:paraId="5736F9B6" w14:textId="77777777" w:rsidTr="37D8D5BA">
        <w:trPr>
          <w:cantSplit/>
          <w:trHeight w:val="1134"/>
        </w:trPr>
        <w:tc>
          <w:tcPr>
            <w:tcW w:w="6663" w:type="dxa"/>
          </w:tcPr>
          <w:p w14:paraId="34B2B704" w14:textId="77777777" w:rsidR="00294BF6" w:rsidRDefault="00294BF6" w:rsidP="00294BF6">
            <w:pPr>
              <w:ind w:left="34"/>
              <w:rPr>
                <w:b/>
                <w:bCs/>
                <w:sz w:val="32"/>
                <w:szCs w:val="32"/>
              </w:rPr>
            </w:pPr>
            <w:r w:rsidRPr="006F3D93">
              <w:rPr>
                <w:b/>
                <w:bCs/>
                <w:sz w:val="32"/>
                <w:szCs w:val="32"/>
              </w:rPr>
              <w:t>Telecommunication</w:t>
            </w:r>
            <w:r>
              <w:rPr>
                <w:b/>
                <w:bCs/>
                <w:sz w:val="32"/>
                <w:szCs w:val="32"/>
              </w:rPr>
              <w:t xml:space="preserve"> Development</w:t>
            </w:r>
            <w:r>
              <w:rPr>
                <w:b/>
                <w:bCs/>
                <w:sz w:val="32"/>
                <w:szCs w:val="32"/>
              </w:rPr>
              <w:br/>
              <w:t>Advisory Group (TDAG)</w:t>
            </w:r>
          </w:p>
          <w:p w14:paraId="2DCF59CB" w14:textId="0A734BF7" w:rsidR="00294BF6" w:rsidRPr="00403C69" w:rsidRDefault="00294BF6" w:rsidP="00294BF6">
            <w:pPr>
              <w:tabs>
                <w:tab w:val="clear" w:pos="1134"/>
              </w:tabs>
              <w:spacing w:after="48" w:line="240" w:lineRule="atLeast"/>
              <w:ind w:left="34"/>
              <w:rPr>
                <w:b/>
                <w:bCs/>
                <w:sz w:val="28"/>
                <w:szCs w:val="28"/>
              </w:rPr>
            </w:pPr>
            <w:r>
              <w:rPr>
                <w:b/>
                <w:bCs/>
                <w:sz w:val="26"/>
                <w:szCs w:val="26"/>
              </w:rPr>
              <w:t>3</w:t>
            </w:r>
            <w:r w:rsidR="00EF4D25">
              <w:rPr>
                <w:b/>
                <w:bCs/>
                <w:sz w:val="26"/>
                <w:szCs w:val="26"/>
              </w:rPr>
              <w:t>3r</w:t>
            </w:r>
            <w:r w:rsidR="0081159E">
              <w:rPr>
                <w:b/>
                <w:bCs/>
                <w:sz w:val="26"/>
                <w:szCs w:val="26"/>
              </w:rPr>
              <w:t>d</w:t>
            </w:r>
            <w:r>
              <w:rPr>
                <w:b/>
                <w:bCs/>
                <w:sz w:val="26"/>
                <w:szCs w:val="26"/>
              </w:rPr>
              <w:t xml:space="preserve"> Meeting, Geneva, Switzerland, </w:t>
            </w:r>
            <w:r w:rsidR="00EF4D25">
              <w:rPr>
                <w:b/>
                <w:bCs/>
                <w:sz w:val="26"/>
                <w:szCs w:val="26"/>
              </w:rPr>
              <w:t>7</w:t>
            </w:r>
            <w:r>
              <w:rPr>
                <w:b/>
                <w:bCs/>
                <w:sz w:val="26"/>
                <w:szCs w:val="26"/>
              </w:rPr>
              <w:t>-</w:t>
            </w:r>
            <w:r w:rsidR="00EF4D25">
              <w:rPr>
                <w:b/>
                <w:bCs/>
                <w:sz w:val="26"/>
                <w:szCs w:val="26"/>
              </w:rPr>
              <w:t>10</w:t>
            </w:r>
            <w:r w:rsidRPr="006F24AF">
              <w:rPr>
                <w:b/>
                <w:bCs/>
                <w:sz w:val="26"/>
                <w:szCs w:val="26"/>
              </w:rPr>
              <w:t xml:space="preserve"> </w:t>
            </w:r>
            <w:r w:rsidR="00EF4D25">
              <w:rPr>
                <w:b/>
                <w:bCs/>
                <w:sz w:val="26"/>
                <w:szCs w:val="26"/>
              </w:rPr>
              <w:t>April</w:t>
            </w:r>
            <w:r w:rsidRPr="006F24AF">
              <w:rPr>
                <w:b/>
                <w:bCs/>
                <w:sz w:val="26"/>
                <w:szCs w:val="26"/>
              </w:rPr>
              <w:t xml:space="preserve"> 202</w:t>
            </w:r>
            <w:r w:rsidR="00EF4D25">
              <w:rPr>
                <w:b/>
                <w:bCs/>
                <w:sz w:val="26"/>
                <w:szCs w:val="26"/>
              </w:rPr>
              <w:t>6</w:t>
            </w:r>
          </w:p>
        </w:tc>
        <w:tc>
          <w:tcPr>
            <w:tcW w:w="3368" w:type="dxa"/>
          </w:tcPr>
          <w:p w14:paraId="06B48AA1" w14:textId="516DD633" w:rsidR="00294BF6" w:rsidRPr="00403C69" w:rsidRDefault="00294BF6" w:rsidP="00294BF6">
            <w:pPr>
              <w:spacing w:line="240" w:lineRule="atLeast"/>
              <w:jc w:val="right"/>
              <w:rPr>
                <w:rFonts w:cstheme="minorHAnsi"/>
              </w:rPr>
            </w:pPr>
            <w:bookmarkStart w:id="0" w:name="ditulogo"/>
            <w:bookmarkEnd w:id="0"/>
            <w:r>
              <w:rPr>
                <w:noProof/>
                <w:lang w:val="fr-FR"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403C69" w14:paraId="6DE5ABA3" w14:textId="77777777" w:rsidTr="37D8D5BA">
        <w:trPr>
          <w:cantSplit/>
        </w:trPr>
        <w:tc>
          <w:tcPr>
            <w:tcW w:w="6663" w:type="dxa"/>
            <w:tcBorders>
              <w:top w:val="single" w:sz="12" w:space="0" w:color="auto"/>
            </w:tcBorders>
          </w:tcPr>
          <w:p w14:paraId="73168FEF" w14:textId="77777777" w:rsidR="00D83BF5" w:rsidRPr="00403C69" w:rsidRDefault="00D83BF5" w:rsidP="00403C69">
            <w:pPr>
              <w:spacing w:before="0" w:after="48" w:line="240" w:lineRule="atLeast"/>
              <w:rPr>
                <w:rFonts w:cstheme="minorHAnsi"/>
                <w:b/>
                <w:smallCaps/>
                <w:sz w:val="20"/>
              </w:rPr>
            </w:pPr>
            <w:bookmarkStart w:id="1" w:name="dhead"/>
          </w:p>
        </w:tc>
        <w:tc>
          <w:tcPr>
            <w:tcW w:w="3368" w:type="dxa"/>
            <w:tcBorders>
              <w:top w:val="single" w:sz="12" w:space="0" w:color="auto"/>
            </w:tcBorders>
          </w:tcPr>
          <w:p w14:paraId="439CB557" w14:textId="716EF333" w:rsidR="00D83BF5" w:rsidRPr="00403C69" w:rsidRDefault="00D83BF5" w:rsidP="00403C69">
            <w:pPr>
              <w:spacing w:before="0" w:line="240" w:lineRule="atLeast"/>
              <w:rPr>
                <w:rFonts w:cstheme="minorHAnsi"/>
                <w:sz w:val="20"/>
              </w:rPr>
            </w:pPr>
          </w:p>
        </w:tc>
      </w:tr>
      <w:tr w:rsidR="0077336D" w:rsidRPr="00142921" w14:paraId="02BC550A" w14:textId="77777777" w:rsidTr="37D8D5BA">
        <w:trPr>
          <w:cantSplit/>
          <w:trHeight w:val="23"/>
        </w:trPr>
        <w:tc>
          <w:tcPr>
            <w:tcW w:w="6663" w:type="dxa"/>
          </w:tcPr>
          <w:p w14:paraId="1EF66EAC" w14:textId="77777777" w:rsidR="0077336D" w:rsidRPr="00403C69" w:rsidRDefault="0077336D" w:rsidP="0077336D">
            <w:pPr>
              <w:pStyle w:val="Committee"/>
              <w:framePr w:hSpace="0" w:wrap="auto" w:hAnchor="text" w:yAlign="inline"/>
            </w:pPr>
            <w:bookmarkStart w:id="2" w:name="dnum" w:colFirst="1" w:colLast="1"/>
            <w:bookmarkStart w:id="3" w:name="dmeeting" w:colFirst="0" w:colLast="0"/>
            <w:bookmarkEnd w:id="1"/>
          </w:p>
        </w:tc>
        <w:tc>
          <w:tcPr>
            <w:tcW w:w="3368" w:type="dxa"/>
          </w:tcPr>
          <w:p w14:paraId="6F008A08" w14:textId="6997D5BB" w:rsidR="0077336D" w:rsidRPr="00142921" w:rsidRDefault="0077336D" w:rsidP="0077336D">
            <w:pPr>
              <w:tabs>
                <w:tab w:val="left" w:pos="851"/>
              </w:tabs>
              <w:spacing w:before="0" w:line="240" w:lineRule="atLeast"/>
              <w:rPr>
                <w:rFonts w:cstheme="minorBidi"/>
                <w:lang w:val="fr-FR"/>
              </w:rPr>
            </w:pPr>
            <w:r w:rsidRPr="00002716">
              <w:rPr>
                <w:b/>
                <w:bCs/>
                <w:lang w:val="en-US"/>
              </w:rPr>
              <w:t>Document</w:t>
            </w:r>
            <w:r w:rsidRPr="00A54E72">
              <w:rPr>
                <w:b/>
                <w:bCs/>
                <w:lang w:val="en-US"/>
              </w:rPr>
              <w:t xml:space="preserve"> </w:t>
            </w:r>
            <w:r>
              <w:rPr>
                <w:b/>
                <w:bCs/>
                <w:lang w:val="en-US"/>
              </w:rPr>
              <w:t>TDAG-25/ADM/1-E</w:t>
            </w:r>
          </w:p>
        </w:tc>
      </w:tr>
      <w:tr w:rsidR="0077336D" w:rsidRPr="00403C69" w14:paraId="55AD5FBA" w14:textId="77777777" w:rsidTr="37D8D5BA">
        <w:trPr>
          <w:cantSplit/>
          <w:trHeight w:val="23"/>
        </w:trPr>
        <w:tc>
          <w:tcPr>
            <w:tcW w:w="6663" w:type="dxa"/>
          </w:tcPr>
          <w:p w14:paraId="0E170520" w14:textId="77777777" w:rsidR="0077336D" w:rsidRPr="00142921" w:rsidRDefault="0077336D" w:rsidP="0077336D">
            <w:pPr>
              <w:tabs>
                <w:tab w:val="left" w:pos="851"/>
              </w:tabs>
              <w:spacing w:before="0" w:line="240" w:lineRule="atLeast"/>
              <w:rPr>
                <w:rFonts w:cstheme="minorHAnsi"/>
                <w:b/>
                <w:szCs w:val="24"/>
                <w:lang w:val="fr-FR"/>
              </w:rPr>
            </w:pPr>
            <w:bookmarkStart w:id="4" w:name="ddate" w:colFirst="1" w:colLast="1"/>
            <w:bookmarkStart w:id="5" w:name="dblank" w:colFirst="0" w:colLast="0"/>
            <w:bookmarkEnd w:id="2"/>
            <w:bookmarkEnd w:id="3"/>
          </w:p>
        </w:tc>
        <w:tc>
          <w:tcPr>
            <w:tcW w:w="3368" w:type="dxa"/>
          </w:tcPr>
          <w:p w14:paraId="242C61B7" w14:textId="12B81485" w:rsidR="0077336D" w:rsidRPr="00403C69" w:rsidRDefault="00CD6366" w:rsidP="0077336D">
            <w:pPr>
              <w:spacing w:before="0" w:line="240" w:lineRule="atLeast"/>
              <w:rPr>
                <w:rFonts w:cstheme="minorHAnsi"/>
                <w:szCs w:val="24"/>
              </w:rPr>
            </w:pPr>
            <w:r>
              <w:rPr>
                <w:b/>
                <w:bCs/>
                <w:szCs w:val="28"/>
              </w:rPr>
              <w:t>7</w:t>
            </w:r>
            <w:r w:rsidR="0077336D">
              <w:rPr>
                <w:b/>
                <w:bCs/>
                <w:szCs w:val="28"/>
              </w:rPr>
              <w:t xml:space="preserve"> </w:t>
            </w:r>
            <w:r>
              <w:rPr>
                <w:b/>
                <w:bCs/>
                <w:szCs w:val="28"/>
              </w:rPr>
              <w:t xml:space="preserve">April </w:t>
            </w:r>
            <w:r w:rsidR="0077336D">
              <w:rPr>
                <w:b/>
                <w:bCs/>
                <w:szCs w:val="28"/>
              </w:rPr>
              <w:t>202</w:t>
            </w:r>
            <w:r>
              <w:rPr>
                <w:b/>
                <w:bCs/>
                <w:szCs w:val="28"/>
              </w:rPr>
              <w:t>6</w:t>
            </w:r>
          </w:p>
        </w:tc>
      </w:tr>
      <w:bookmarkEnd w:id="4"/>
      <w:bookmarkEnd w:id="5"/>
      <w:tr w:rsidR="0077336D" w:rsidRPr="00403C69" w14:paraId="07260C0B" w14:textId="77777777" w:rsidTr="37D8D5BA">
        <w:trPr>
          <w:cantSplit/>
          <w:trHeight w:val="23"/>
        </w:trPr>
        <w:tc>
          <w:tcPr>
            <w:tcW w:w="6663" w:type="dxa"/>
          </w:tcPr>
          <w:p w14:paraId="773E4FE3" w14:textId="77777777" w:rsidR="0077336D" w:rsidRPr="00403C69" w:rsidRDefault="0077336D" w:rsidP="0077336D">
            <w:pPr>
              <w:tabs>
                <w:tab w:val="left" w:pos="851"/>
              </w:tabs>
              <w:spacing w:before="0" w:line="240" w:lineRule="atLeast"/>
              <w:rPr>
                <w:rFonts w:cstheme="minorHAnsi"/>
                <w:szCs w:val="24"/>
              </w:rPr>
            </w:pPr>
          </w:p>
        </w:tc>
        <w:tc>
          <w:tcPr>
            <w:tcW w:w="3368" w:type="dxa"/>
          </w:tcPr>
          <w:p w14:paraId="2C8BB831" w14:textId="40178674" w:rsidR="0077336D" w:rsidRPr="00403C69" w:rsidRDefault="0077336D" w:rsidP="0077336D">
            <w:pPr>
              <w:tabs>
                <w:tab w:val="left" w:pos="993"/>
              </w:tabs>
              <w:spacing w:before="0"/>
              <w:rPr>
                <w:rFonts w:cstheme="minorHAnsi"/>
                <w:b/>
                <w:szCs w:val="24"/>
              </w:rPr>
            </w:pPr>
            <w:r>
              <w:rPr>
                <w:b/>
              </w:rPr>
              <w:t>English only</w:t>
            </w:r>
          </w:p>
        </w:tc>
      </w:tr>
      <w:tr w:rsidR="00D83BF5" w:rsidRPr="00403C69" w14:paraId="35F96F24" w14:textId="77777777" w:rsidTr="37D8D5BA">
        <w:trPr>
          <w:cantSplit/>
          <w:trHeight w:val="23"/>
        </w:trPr>
        <w:tc>
          <w:tcPr>
            <w:tcW w:w="10031" w:type="dxa"/>
            <w:gridSpan w:val="2"/>
          </w:tcPr>
          <w:p w14:paraId="59A8A61C" w14:textId="4F14753B" w:rsidR="00D83BF5" w:rsidRPr="00403C69" w:rsidRDefault="00DB11A0" w:rsidP="007A0D80">
            <w:pPr>
              <w:pStyle w:val="Source"/>
              <w:spacing w:before="240" w:after="240"/>
            </w:pPr>
            <w:bookmarkStart w:id="6" w:name="dbluepink"/>
            <w:bookmarkStart w:id="7" w:name="dorlang"/>
            <w:r w:rsidRPr="00DB11A0">
              <w:t>Director, Telecommunication Development Bureau</w:t>
            </w:r>
          </w:p>
        </w:tc>
      </w:tr>
      <w:tr w:rsidR="00D83BF5" w:rsidRPr="00403C69" w14:paraId="7EDE1565" w14:textId="77777777" w:rsidTr="00EE0488">
        <w:trPr>
          <w:cantSplit/>
          <w:trHeight w:val="23"/>
        </w:trPr>
        <w:tc>
          <w:tcPr>
            <w:tcW w:w="10031" w:type="dxa"/>
            <w:gridSpan w:val="2"/>
            <w:vAlign w:val="center"/>
          </w:tcPr>
          <w:p w14:paraId="3D29924B" w14:textId="3E1A59CA" w:rsidR="00D83BF5" w:rsidRPr="00403C69" w:rsidRDefault="00222B4E" w:rsidP="00EE0488">
            <w:pPr>
              <w:pStyle w:val="Title1"/>
              <w:spacing w:before="120" w:after="120"/>
              <w:rPr>
                <w:caps w:val="0"/>
              </w:rPr>
            </w:pPr>
            <w:r w:rsidRPr="00222B4E">
              <w:rPr>
                <w:caps w:val="0"/>
              </w:rPr>
              <w:t xml:space="preserve">Text from captioning transcription for TDAG on </w:t>
            </w:r>
            <w:r>
              <w:rPr>
                <w:caps w:val="0"/>
              </w:rPr>
              <w:br/>
            </w:r>
            <w:r w:rsidR="00097EA2">
              <w:rPr>
                <w:caps w:val="0"/>
              </w:rPr>
              <w:t>Tuesday</w:t>
            </w:r>
            <w:r w:rsidRPr="00222B4E">
              <w:rPr>
                <w:caps w:val="0"/>
              </w:rPr>
              <w:t xml:space="preserve"> </w:t>
            </w:r>
            <w:r w:rsidR="00EE0488">
              <w:rPr>
                <w:caps w:val="0"/>
              </w:rPr>
              <w:t>7 April</w:t>
            </w:r>
            <w:r w:rsidRPr="00222B4E">
              <w:rPr>
                <w:caps w:val="0"/>
              </w:rPr>
              <w:t xml:space="preserve"> 202</w:t>
            </w:r>
            <w:r w:rsidR="00EE0488">
              <w:rPr>
                <w:caps w:val="0"/>
              </w:rPr>
              <w:t>6</w:t>
            </w:r>
            <w:r w:rsidRPr="00222B4E">
              <w:rPr>
                <w:caps w:val="0"/>
              </w:rPr>
              <w:t xml:space="preserve"> (</w:t>
            </w:r>
            <w:r w:rsidR="00DC1697">
              <w:rPr>
                <w:caps w:val="0"/>
              </w:rPr>
              <w:t>09</w:t>
            </w:r>
            <w:r w:rsidRPr="00222B4E">
              <w:rPr>
                <w:caps w:val="0"/>
              </w:rPr>
              <w:t xml:space="preserve">:30-12:15 and </w:t>
            </w:r>
            <w:r w:rsidRPr="007B7063">
              <w:rPr>
                <w:caps w:val="0"/>
              </w:rPr>
              <w:t>14:30-17:30 hours)</w:t>
            </w:r>
          </w:p>
        </w:tc>
      </w:tr>
      <w:tr w:rsidR="00D83BF5" w:rsidRPr="00403C69" w14:paraId="5B2B3E5A" w14:textId="77777777" w:rsidTr="00EE0488">
        <w:trPr>
          <w:cantSplit/>
          <w:trHeight w:val="23"/>
        </w:trPr>
        <w:tc>
          <w:tcPr>
            <w:tcW w:w="10031" w:type="dxa"/>
            <w:gridSpan w:val="2"/>
          </w:tcPr>
          <w:p w14:paraId="28E7AED7" w14:textId="77777777" w:rsidR="00D83BF5" w:rsidRPr="00403C69" w:rsidRDefault="00D83BF5" w:rsidP="00403C69">
            <w:pPr>
              <w:pStyle w:val="Title1"/>
              <w:spacing w:before="120" w:after="120"/>
              <w:jc w:val="left"/>
              <w:rPr>
                <w:rFonts w:cs="Times New Roman Bold"/>
                <w:caps w:val="0"/>
                <w:szCs w:val="28"/>
              </w:rPr>
            </w:pPr>
          </w:p>
        </w:tc>
      </w:tr>
      <w:bookmarkEnd w:id="6"/>
      <w:bookmarkEnd w:id="7"/>
    </w:tbl>
    <w:p w14:paraId="295EAF1B" w14:textId="77777777" w:rsidR="001E252D" w:rsidRPr="00403C69" w:rsidRDefault="001E252D" w:rsidP="00403C69">
      <w:pPr>
        <w:tabs>
          <w:tab w:val="clear" w:pos="1134"/>
          <w:tab w:val="clear" w:pos="1871"/>
          <w:tab w:val="clear" w:pos="2268"/>
        </w:tabs>
        <w:overflowPunct/>
        <w:autoSpaceDE/>
        <w:autoSpaceDN/>
        <w:adjustRightInd/>
        <w:spacing w:before="0"/>
        <w:textAlignment w:val="auto"/>
        <w:rPr>
          <w:szCs w:val="24"/>
        </w:rPr>
      </w:pPr>
    </w:p>
    <w:p w14:paraId="30707726" w14:textId="77777777" w:rsidR="00075C63" w:rsidRPr="00403C69" w:rsidRDefault="00075C63" w:rsidP="00403C69">
      <w:pPr>
        <w:tabs>
          <w:tab w:val="clear" w:pos="1134"/>
          <w:tab w:val="clear" w:pos="1871"/>
          <w:tab w:val="clear" w:pos="2268"/>
        </w:tabs>
        <w:overflowPunct/>
        <w:autoSpaceDE/>
        <w:autoSpaceDN/>
        <w:adjustRightInd/>
        <w:spacing w:before="0"/>
        <w:textAlignment w:val="auto"/>
        <w:rPr>
          <w:szCs w:val="24"/>
        </w:rPr>
      </w:pPr>
      <w:r w:rsidRPr="00403C69">
        <w:rPr>
          <w:szCs w:val="24"/>
        </w:rPr>
        <w:br w:type="page"/>
      </w:r>
    </w:p>
    <w:p w14:paraId="215CBBFB" w14:textId="326E5DD5" w:rsidR="005E1DB0" w:rsidRDefault="005E1DB0" w:rsidP="005E1DB0">
      <w:pPr>
        <w:pStyle w:val="Normal0"/>
        <w:spacing w:before="120" w:after="120"/>
        <w:ind w:firstLine="0"/>
        <w:jc w:val="center"/>
        <w:rPr>
          <w:rFonts w:asciiTheme="minorHAnsi" w:hAnsiTheme="minorHAnsi" w:cstheme="minorHAnsi"/>
        </w:rPr>
      </w:pPr>
      <w:r w:rsidRPr="006E407C">
        <w:rPr>
          <w:rFonts w:asciiTheme="minorHAnsi" w:hAnsiTheme="minorHAnsi" w:cstheme="minorHAnsi"/>
        </w:rPr>
        <w:lastRenderedPageBreak/>
        <w:t>TDAG</w:t>
      </w:r>
      <w:r>
        <w:rPr>
          <w:rFonts w:asciiTheme="minorHAnsi" w:hAnsiTheme="minorHAnsi" w:cstheme="minorHAnsi"/>
        </w:rPr>
        <w:t>-26</w:t>
      </w:r>
      <w:r>
        <w:rPr>
          <w:rFonts w:asciiTheme="minorHAnsi" w:hAnsiTheme="minorHAnsi" w:cstheme="minorHAnsi"/>
        </w:rPr>
        <w:br/>
        <w:t>7</w:t>
      </w:r>
      <w:r w:rsidRPr="006E407C">
        <w:rPr>
          <w:rFonts w:asciiTheme="minorHAnsi" w:hAnsiTheme="minorHAnsi" w:cstheme="minorHAnsi"/>
        </w:rPr>
        <w:t xml:space="preserve"> </w:t>
      </w:r>
      <w:r>
        <w:rPr>
          <w:rFonts w:asciiTheme="minorHAnsi" w:hAnsiTheme="minorHAnsi" w:cstheme="minorHAnsi"/>
        </w:rPr>
        <w:t>April 2026</w:t>
      </w:r>
      <w:r>
        <w:rPr>
          <w:rFonts w:asciiTheme="minorHAnsi" w:hAnsiTheme="minorHAnsi" w:cstheme="minorHAnsi"/>
        </w:rPr>
        <w:br/>
        <w:t>09</w:t>
      </w:r>
      <w:r w:rsidRPr="000C73E3">
        <w:rPr>
          <w:rFonts w:asciiTheme="minorHAnsi" w:hAnsiTheme="minorHAnsi" w:cstheme="minorHAnsi"/>
        </w:rPr>
        <w:t>:</w:t>
      </w:r>
      <w:r>
        <w:rPr>
          <w:rFonts w:asciiTheme="minorHAnsi" w:hAnsiTheme="minorHAnsi" w:cstheme="minorHAnsi"/>
        </w:rPr>
        <w:t>3</w:t>
      </w:r>
      <w:r w:rsidRPr="000C73E3">
        <w:rPr>
          <w:rFonts w:asciiTheme="minorHAnsi" w:hAnsiTheme="minorHAnsi" w:cstheme="minorHAnsi"/>
        </w:rPr>
        <w:t>0-12:</w:t>
      </w:r>
      <w:r w:rsidRPr="007B7063">
        <w:rPr>
          <w:rFonts w:asciiTheme="minorHAnsi" w:hAnsiTheme="minorHAnsi" w:cstheme="minorHAnsi"/>
        </w:rPr>
        <w:t>15 and 14:30-17:30 hours</w:t>
      </w:r>
    </w:p>
    <w:p w14:paraId="7DA4474C" w14:textId="77777777" w:rsidR="005E1DB0" w:rsidRDefault="005E1DB0" w:rsidP="005E1DB0">
      <w:pPr>
        <w:spacing w:before="80" w:after="80"/>
      </w:pPr>
    </w:p>
    <w:p w14:paraId="22503AE1" w14:textId="77777777" w:rsidR="005E1DB0" w:rsidRPr="007A3BAD" w:rsidRDefault="005E1DB0" w:rsidP="005E1DB0">
      <w:pPr>
        <w:pStyle w:val="Normal0"/>
        <w:tabs>
          <w:tab w:val="left" w:pos="1859"/>
          <w:tab w:val="left" w:pos="2197"/>
          <w:tab w:val="left" w:pos="2535"/>
          <w:tab w:val="left" w:pos="3042"/>
          <w:tab w:val="left" w:pos="3718"/>
          <w:tab w:val="left" w:pos="6253"/>
          <w:tab w:val="left" w:pos="6760"/>
          <w:tab w:val="left" w:pos="7605"/>
          <w:tab w:val="left" w:pos="8281"/>
          <w:tab w:val="left" w:pos="9126"/>
        </w:tabs>
        <w:spacing w:before="120" w:after="120"/>
        <w:ind w:firstLine="0"/>
        <w:rPr>
          <w:rFonts w:asciiTheme="minorHAnsi" w:hAnsiTheme="minorHAnsi" w:cstheme="minorHAnsi"/>
        </w:rPr>
      </w:pPr>
      <w:r w:rsidRPr="007A3BAD">
        <w:rPr>
          <w:rFonts w:asciiTheme="minorHAnsi" w:hAnsiTheme="minorHAnsi" w:cstheme="minorHAnsi"/>
        </w:rPr>
        <w:t>This text, document, or file is based on live transcription.</w:t>
      </w:r>
      <w:r>
        <w:rPr>
          <w:rFonts w:asciiTheme="minorHAnsi" w:hAnsiTheme="minorHAnsi" w:cstheme="minorHAnsi"/>
        </w:rPr>
        <w:t xml:space="preserve"> </w:t>
      </w:r>
      <w:r w:rsidRPr="007A3BAD">
        <w:rPr>
          <w:rFonts w:asciiTheme="minorHAnsi" w:hAnsiTheme="minorHAnsi" w:cstheme="minorHAnsi"/>
        </w:rPr>
        <w:t>Communication Access Realtime Translation (CART), captioning, and/or live transcription are provided in order to facilitate communication accessibility and may not be a totally verbatim record of the proceedings.</w:t>
      </w:r>
      <w:r>
        <w:rPr>
          <w:rFonts w:asciiTheme="minorHAnsi" w:hAnsiTheme="minorHAnsi" w:cstheme="minorHAnsi"/>
        </w:rPr>
        <w:t xml:space="preserve"> </w:t>
      </w:r>
      <w:r w:rsidRPr="007A3BAD">
        <w:rPr>
          <w:rFonts w:asciiTheme="minorHAnsi" w:hAnsiTheme="minorHAnsi" w:cstheme="minorHAnsi"/>
        </w:rPr>
        <w:t>This text, document or file is not to be distributed or used in any way that may violate copyright law.</w:t>
      </w:r>
    </w:p>
    <w:p w14:paraId="7AEF7E69" w14:textId="77777777" w:rsidR="005E1DB0" w:rsidRDefault="005E1DB0" w:rsidP="005E1DB0">
      <w:pPr>
        <w:spacing w:before="80" w:after="80"/>
        <w:rPr>
          <w:lang w:val="en-US"/>
        </w:rPr>
      </w:pPr>
    </w:p>
    <w:p w14:paraId="168C5B89" w14:textId="7777777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A1251F">
        <w:rPr>
          <w:rFonts w:asciiTheme="minorHAnsi" w:hAnsiTheme="minorHAnsi" w:cstheme="minorHAnsi"/>
        </w:rPr>
        <w:t xml:space="preserve">&gt;&gt; THE CHAIR: TDAG after the WTDSA. I'm Regina Fleur from Cote d'Ivoire and I'm chairing this TDAG for this new study cycle, thanks to you, ladies and gentlemen. </w:t>
      </w:r>
    </w:p>
    <w:p w14:paraId="21A044A1" w14:textId="38C45A1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would like us to test the interpretation channels before we begin our work. I would extend my gratitude to the interpreters as well. Thank you very much. </w:t>
      </w:r>
    </w:p>
    <w:p w14:paraId="1C758E43" w14:textId="6CAFF90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French interpretation, French, can you hear me? </w:t>
      </w:r>
    </w:p>
    <w:p w14:paraId="64DF5589" w14:textId="6DA0CEA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INTERPRETER: (Non</w:t>
      </w:r>
      <w:r w:rsidRPr="00A1251F">
        <w:rPr>
          <w:rFonts w:asciiTheme="minorHAnsi" w:hAnsiTheme="minorHAnsi" w:cstheme="minorHAnsi"/>
        </w:rPr>
        <w:noBreakHyphen/>
        <w:t xml:space="preserve">English language). </w:t>
      </w:r>
    </w:p>
    <w:p w14:paraId="66E1679F" w14:textId="777C78E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Thank you. English channel. </w:t>
      </w:r>
    </w:p>
    <w:p w14:paraId="70512C74" w14:textId="3635DA7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INTERPRETER: Yes, Madam Chair, this is the English channel. </w:t>
      </w:r>
    </w:p>
    <w:p w14:paraId="75235B58" w14:textId="1BF94A2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I think it works for all languages. Great. Thank you very much, Ladies and Gentlemen. </w:t>
      </w:r>
    </w:p>
    <w:p w14:paraId="68742CE3" w14:textId="003D09B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So for those joining us online as well, I'd like to extend my warmest greetings to you. Allow me to introduce our</w:t>
      </w:r>
      <w:r>
        <w:rPr>
          <w:rFonts w:asciiTheme="minorHAnsi" w:hAnsiTheme="minorHAnsi" w:cstheme="minorHAnsi"/>
        </w:rPr>
        <w:t xml:space="preserve"> </w:t>
      </w:r>
      <w:r w:rsidRPr="00A1251F">
        <w:rPr>
          <w:rFonts w:asciiTheme="minorHAnsi" w:hAnsiTheme="minorHAnsi" w:cstheme="minorHAnsi"/>
        </w:rPr>
        <w:t>Secretary</w:t>
      </w:r>
      <w:r w:rsidRPr="00A1251F">
        <w:rPr>
          <w:rFonts w:asciiTheme="minorHAnsi" w:hAnsiTheme="minorHAnsi" w:cstheme="minorHAnsi"/>
        </w:rPr>
        <w:noBreakHyphen/>
        <w:t xml:space="preserve">General as well, Ms. Martin who is sitting by my side. Thank you so much for being here. I would like to thank the elected directors from the TSB, Mr. Saso, welcome, sir. BDT Director, Dr. Zavazava. </w:t>
      </w:r>
    </w:p>
    <w:p w14:paraId="4BEAEC49" w14:textId="01C2853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So they will stay a little bit of time with us this morning just to begin the official opening of the session this morning, and I just without further delay wanted to give the floor to our distinguished Secretary</w:t>
      </w:r>
      <w:r w:rsidRPr="00A1251F">
        <w:rPr>
          <w:rFonts w:asciiTheme="minorHAnsi" w:hAnsiTheme="minorHAnsi" w:cstheme="minorHAnsi"/>
        </w:rPr>
        <w:noBreakHyphen/>
        <w:t xml:space="preserve">General to offer the opportunity to share her words of warm welcome with us. </w:t>
      </w:r>
    </w:p>
    <w:p w14:paraId="0E7794F9" w14:textId="24379E1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You have the floor, madam. </w:t>
      </w:r>
    </w:p>
    <w:p w14:paraId="1C9ACFE1" w14:textId="64DCAA1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Secretary</w:t>
      </w:r>
      <w:r w:rsidRPr="00A1251F">
        <w:rPr>
          <w:rFonts w:asciiTheme="minorHAnsi" w:hAnsiTheme="minorHAnsi" w:cstheme="minorHAnsi"/>
          <w:caps/>
        </w:rPr>
        <w:noBreakHyphen/>
        <w:t>General:</w:t>
      </w:r>
      <w:r w:rsidRPr="00A1251F">
        <w:rPr>
          <w:rFonts w:asciiTheme="minorHAnsi" w:hAnsiTheme="minorHAnsi" w:cstheme="minorHAnsi"/>
        </w:rPr>
        <w:t xml:space="preserve"> Thank you very much, Madam Chair. Director Zavazava, director Hassan, Excellencies, Ladies and Gentlemen. Good morning and welcome to this 33rd meeting of the Telecommunications Development Advisory Group. </w:t>
      </w:r>
    </w:p>
    <w:p w14:paraId="7A259FC9" w14:textId="786A808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This is our first TDAG since the World Telecommunications Development Conference in Baku, and it's also the last before we meet again at the Plenipotentiary Conference in Doha. </w:t>
      </w:r>
    </w:p>
    <w:p w14:paraId="106FD2F1" w14:textId="2F5774A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By all accounts, this meeting comes at a decisive moment for our union, because while we are here in Geneva, the digital divide outside this room is not standing still. </w:t>
      </w:r>
    </w:p>
    <w:p w14:paraId="2CFC10D6" w14:textId="679A82E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With one quarter of humanity still offline, our work to achieve meaningful connectivity is far from finished. It's 2.2 billion reasons why the outcomes of WTDC</w:t>
      </w:r>
      <w:r w:rsidRPr="00A1251F">
        <w:rPr>
          <w:rFonts w:asciiTheme="minorHAnsi" w:hAnsiTheme="minorHAnsi" w:cstheme="minorHAnsi"/>
        </w:rPr>
        <w:noBreakHyphen/>
        <w:t xml:space="preserve">25 matter so much. </w:t>
      </w:r>
    </w:p>
    <w:p w14:paraId="5D1EBECD" w14:textId="4C3FA58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In Baku, you agreed on a strong Action Plan. On comprehensive, regional initiatives, on ten new resolutions, including the first</w:t>
      </w:r>
      <w:r w:rsidRPr="00A1251F">
        <w:rPr>
          <w:rFonts w:asciiTheme="minorHAnsi" w:hAnsiTheme="minorHAnsi" w:cstheme="minorHAnsi"/>
        </w:rPr>
        <w:noBreakHyphen/>
        <w:t xml:space="preserve">ever WTDC resolution on artificial intelligence for development. </w:t>
      </w:r>
    </w:p>
    <w:p w14:paraId="7F8AAF3C" w14:textId="76DA9A5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The declaration also calls on us to prioritize countries that need us most. The LDC, the LLDCs, the SIDS as we work to drive sustainable, equitable transformation and inclusive growth globally. </w:t>
      </w:r>
    </w:p>
    <w:p w14:paraId="06719F2A" w14:textId="64B7BD2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We are working to turn that call into action. Through our Partner to Connect, digital coalition, we have mobilized more than 1,060 pledges and commitments from 149 countries. </w:t>
      </w:r>
    </w:p>
    <w:p w14:paraId="4FF3C63B" w14:textId="092C65C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That brings us within reach of our $100 billion goal of commitments this year. And we're </w:t>
      </w:r>
      <w:r w:rsidRPr="00A1251F">
        <w:rPr>
          <w:rFonts w:asciiTheme="minorHAnsi" w:hAnsiTheme="minorHAnsi" w:cstheme="minorHAnsi"/>
        </w:rPr>
        <w:lastRenderedPageBreak/>
        <w:t>supporting services in 40 countries for life</w:t>
      </w:r>
      <w:r w:rsidRPr="00A1251F">
        <w:rPr>
          <w:rFonts w:asciiTheme="minorHAnsi" w:hAnsiTheme="minorHAnsi" w:cstheme="minorHAnsi"/>
        </w:rPr>
        <w:noBreakHyphen/>
        <w:t xml:space="preserve">saving services. These are just some examples, there are many more of what accelerated, digital development looks like. </w:t>
      </w:r>
    </w:p>
    <w:p w14:paraId="56089335" w14:textId="22368DA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it has been recognized at the highest level on the global stage. </w:t>
      </w:r>
    </w:p>
    <w:p w14:paraId="220446ED" w14:textId="7EFC137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Last December, the United Nations General Assembly reaffirmed WSIS as the central framework for inclusive, people</w:t>
      </w:r>
      <w:r w:rsidRPr="00A1251F">
        <w:rPr>
          <w:rFonts w:asciiTheme="minorHAnsi" w:hAnsiTheme="minorHAnsi" w:cstheme="minorHAnsi"/>
        </w:rPr>
        <w:noBreakHyphen/>
        <w:t xml:space="preserve">centered digital development with a renewed mandate up until 2035. </w:t>
      </w:r>
    </w:p>
    <w:p w14:paraId="1921B071" w14:textId="297E4ED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ITU was confirmed as the permanent Secretariat of the U.N. group on the information society. </w:t>
      </w:r>
    </w:p>
    <w:p w14:paraId="3C7A9753" w14:textId="215B92E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And together, with UNESCO and the office of the U.N. Secretary</w:t>
      </w:r>
      <w:r w:rsidRPr="00A1251F">
        <w:rPr>
          <w:rFonts w:asciiTheme="minorHAnsi" w:hAnsiTheme="minorHAnsi" w:cstheme="minorHAnsi"/>
        </w:rPr>
        <w:noBreakHyphen/>
        <w:t>General and his tech enjoy, ITU is part of the joint Secretariat for the first</w:t>
      </w:r>
      <w:r w:rsidRPr="00A1251F">
        <w:rPr>
          <w:rFonts w:asciiTheme="minorHAnsi" w:hAnsiTheme="minorHAnsi" w:cstheme="minorHAnsi"/>
        </w:rPr>
        <w:noBreakHyphen/>
        <w:t>ever U.N. global dialogue on artificial intelligence governance. That will place a clear focus on developing countries, and it will be held back</w:t>
      </w:r>
      <w:r w:rsidRPr="00A1251F">
        <w:rPr>
          <w:rFonts w:asciiTheme="minorHAnsi" w:hAnsiTheme="minorHAnsi" w:cstheme="minorHAnsi"/>
        </w:rPr>
        <w:noBreakHyphen/>
        <w:t>to</w:t>
      </w:r>
      <w:r w:rsidRPr="00A1251F">
        <w:rPr>
          <w:rFonts w:asciiTheme="minorHAnsi" w:hAnsiTheme="minorHAnsi" w:cstheme="minorHAnsi"/>
        </w:rPr>
        <w:noBreakHyphen/>
        <w:t xml:space="preserve">back with our own AI for Good global summit as well as the WSIS forum. </w:t>
      </w:r>
    </w:p>
    <w:p w14:paraId="460C0E70" w14:textId="63F82B9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All of these, Madam Chair, I think are strong signals of trust in this great union. The task of ITU</w:t>
      </w:r>
      <w:r w:rsidRPr="00A1251F">
        <w:rPr>
          <w:rFonts w:asciiTheme="minorHAnsi" w:hAnsiTheme="minorHAnsi" w:cstheme="minorHAnsi"/>
        </w:rPr>
        <w:noBreakHyphen/>
        <w:t xml:space="preserve">D is to continue delivering as the agenda before you makes so clear. </w:t>
      </w:r>
    </w:p>
    <w:p w14:paraId="5792BCDF" w14:textId="7AE6D04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This week you will take forward the outcomes of WTDC</w:t>
      </w:r>
      <w:r w:rsidRPr="00A1251F">
        <w:rPr>
          <w:rFonts w:asciiTheme="minorHAnsi" w:hAnsiTheme="minorHAnsi" w:cstheme="minorHAnsi"/>
        </w:rPr>
        <w:noBreakHyphen/>
        <w:t xml:space="preserve">25 and help translate them into concrete results on the ground. You will assess implementation of the Kigali Action Plan and the new Action Plan, and you will help shape our preparations for the Plenipotentiary Conference. </w:t>
      </w:r>
    </w:p>
    <w:p w14:paraId="33649D37" w14:textId="7361284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As you know, the Council Working Group on the strategic and financial plan has been diligently preparing the ground, and I would like to thank TDAG for contributing your input into that process. </w:t>
      </w:r>
    </w:p>
    <w:p w14:paraId="35F01788" w14:textId="1BDD693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We're also defining an ITU</w:t>
      </w:r>
      <w:r w:rsidRPr="00A1251F">
        <w:rPr>
          <w:rFonts w:asciiTheme="minorHAnsi" w:hAnsiTheme="minorHAnsi" w:cstheme="minorHAnsi"/>
        </w:rPr>
        <w:noBreakHyphen/>
        <w:t>wide methodology for the operational plans of each sector and our aim is to move from reporting exercises to genuine forward</w:t>
      </w:r>
      <w:r w:rsidRPr="00A1251F">
        <w:rPr>
          <w:rFonts w:asciiTheme="minorHAnsi" w:hAnsiTheme="minorHAnsi" w:cstheme="minorHAnsi"/>
        </w:rPr>
        <w:noBreakHyphen/>
        <w:t>looking planning underpinned by the principles of results</w:t>
      </w:r>
      <w:r w:rsidRPr="00A1251F">
        <w:rPr>
          <w:rFonts w:asciiTheme="minorHAnsi" w:hAnsiTheme="minorHAnsi" w:cstheme="minorHAnsi"/>
        </w:rPr>
        <w:noBreakHyphen/>
        <w:t xml:space="preserve">based management as requested by the ITU Council. </w:t>
      </w:r>
    </w:p>
    <w:p w14:paraId="56C379FF" w14:textId="3E1B3E5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We do look forward to incorporating TDAG's perspective to help shape that document for Council. </w:t>
      </w:r>
    </w:p>
    <w:p w14:paraId="242C1151" w14:textId="4248BC7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We've also been advancing our discussions on reviewing and strengthening regional presence, which of course is also on your agenda. This review is going to help us to ensure that our presence represents and offers the work of the ITU as a whole. </w:t>
      </w:r>
    </w:p>
    <w:p w14:paraId="49A1168F" w14:textId="5E6AF09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In the most efficient and the most effective way. This review also happens at a time where the U.N. system is looking at a reform of the whole system, including its country and regional configurations. </w:t>
      </w:r>
    </w:p>
    <w:p w14:paraId="43EB4663" w14:textId="7CC6F85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Colleagues, let me close by congratulating you, Madam Chair, our vice</w:t>
      </w:r>
      <w:r w:rsidRPr="00A1251F">
        <w:rPr>
          <w:rFonts w:asciiTheme="minorHAnsi" w:hAnsiTheme="minorHAnsi" w:cstheme="minorHAnsi"/>
        </w:rPr>
        <w:noBreakHyphen/>
        <w:t xml:space="preserve">chairs, the new Study Group leadership, as well as our network of women leadership and of course to you, our Member States, our sector members, our academic members and associates for your continued commitment to this work. </w:t>
      </w:r>
    </w:p>
    <w:p w14:paraId="33F82705" w14:textId="5648235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In Baku, we celebrated 30 years of ITU</w:t>
      </w:r>
      <w:r w:rsidRPr="00A1251F">
        <w:rPr>
          <w:rFonts w:asciiTheme="minorHAnsi" w:hAnsiTheme="minorHAnsi" w:cstheme="minorHAnsi"/>
        </w:rPr>
        <w:noBreakHyphen/>
        <w:t xml:space="preserve">D. We heard powerful stories directly from the people that we serve about how the work that we do here actually changes lives and improves livelihoods. </w:t>
      </w:r>
    </w:p>
    <w:p w14:paraId="51FDC99A" w14:textId="110CC84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let's keep that top of mind in our discussions this week, because ultimately, Ladies and Gentlemen, our success will be measured not by the plans that we adopt, but by the digital progress that we deliver for communities everywhere. </w:t>
      </w:r>
    </w:p>
    <w:p w14:paraId="102BEA2C" w14:textId="0AAD489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With that, Madam Chair, thank you very much. I pass back to you. </w:t>
      </w:r>
    </w:p>
    <w:p w14:paraId="7FC3498F" w14:textId="24F9F64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(Applause)</w:t>
      </w:r>
    </w:p>
    <w:p w14:paraId="01EA0045" w14:textId="5077F2E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THE CHAIR: Thank you very much, Madam Secretary</w:t>
      </w:r>
      <w:r w:rsidRPr="00A1251F">
        <w:rPr>
          <w:rFonts w:asciiTheme="minorHAnsi" w:hAnsiTheme="minorHAnsi" w:cstheme="minorHAnsi"/>
        </w:rPr>
        <w:noBreakHyphen/>
        <w:t xml:space="preserve">General. </w:t>
      </w:r>
    </w:p>
    <w:p w14:paraId="0918FA5C" w14:textId="16C812F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Improving people's lives, that's of course the reason why we're here working with the union, and of course we must keep that in mind. That is the way in which I wish to summarize the wise words of our distinguished Secretary</w:t>
      </w:r>
      <w:r w:rsidRPr="00A1251F">
        <w:rPr>
          <w:rFonts w:asciiTheme="minorHAnsi" w:hAnsiTheme="minorHAnsi" w:cstheme="minorHAnsi"/>
        </w:rPr>
        <w:noBreakHyphen/>
        <w:t xml:space="preserve">General. </w:t>
      </w:r>
    </w:p>
    <w:p w14:paraId="1E49641B" w14:textId="69BE9A1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very much once again, madam. </w:t>
      </w:r>
    </w:p>
    <w:p w14:paraId="009231A0" w14:textId="7F84172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I'm now going to turn to the other directors. I'm going to turn to the TSB director first, if he wishes </w:t>
      </w:r>
      <w:r w:rsidRPr="00A1251F">
        <w:rPr>
          <w:rFonts w:asciiTheme="minorHAnsi" w:hAnsiTheme="minorHAnsi" w:cstheme="minorHAnsi"/>
        </w:rPr>
        <w:lastRenderedPageBreak/>
        <w:t xml:space="preserve">to speak. Go ahead, sir. </w:t>
      </w:r>
    </w:p>
    <w:p w14:paraId="038678D8" w14:textId="323C0DE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TSB director:</w:t>
      </w:r>
      <w:r w:rsidRPr="00A1251F">
        <w:rPr>
          <w:rFonts w:asciiTheme="minorHAnsi" w:hAnsiTheme="minorHAnsi" w:cstheme="minorHAnsi"/>
        </w:rPr>
        <w:t xml:space="preserve"> Thank you, TDAG chair, colleagues, and friends. Good morning. </w:t>
      </w:r>
    </w:p>
    <w:p w14:paraId="58D6AAA8" w14:textId="2C680E1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It's my great pleasure to welcome you all to Geneva and [?]. Let me start by congratulating you on the agreements at WTDC. With the Baku Action Plan, we have bright guiding rights for our actions for these are [?] and always centered on the public interest. </w:t>
      </w:r>
    </w:p>
    <w:p w14:paraId="3E5DD4DB" w14:textId="299CCBA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with the new resolution on AI for development, we have even some [?] to ensure that AI works for everyone. </w:t>
      </w:r>
    </w:p>
    <w:p w14:paraId="30BBA1FD" w14:textId="6FD1267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would also very brief to say that new resolution highlighting the key role bridge our digital offices. At TSB, we highly appreciate how our offices support activities around the world. Globally our need for tech standards, skills, and capacity is greater than ever. </w:t>
      </w:r>
    </w:p>
    <w:p w14:paraId="294224E1" w14:textId="36CC7F2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better [?] than ever. Our upcoming AI focus summit and WSIS forum are key opportunity to showcase the essential services that ITU provides. I hope to see you there. </w:t>
      </w:r>
    </w:p>
    <w:p w14:paraId="698D8787" w14:textId="722D293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Our work on [?] and development goes hand in hand. The true barrier of standardization is [?] standards are widely appreciated and implemented. Standards that remain on paper do not create impact. The barrier emerges only when they are used in networks, in services, and in deployment. </w:t>
      </w:r>
    </w:p>
    <w:p w14:paraId="7595444B" w14:textId="51181102"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This underlies the importance of cross</w:t>
      </w:r>
      <w:r w:rsidRPr="00A1251F">
        <w:rPr>
          <w:rFonts w:asciiTheme="minorHAnsi" w:hAnsiTheme="minorHAnsi" w:cstheme="minorHAnsi"/>
        </w:rPr>
        <w:noBreakHyphen/>
        <w:t xml:space="preserve">collaboration between the standardization and the development sectors. Together, we provide technical tools for the development and help everyone to make the most of them. </w:t>
      </w:r>
    </w:p>
    <w:p w14:paraId="7A69F3EB" w14:textId="045E381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I'm very much looking forward to our work together to achieve the priorities set by WTDC. Thank you, I wish you a most productive meeting. </w:t>
      </w:r>
    </w:p>
    <w:p w14:paraId="4DBF762E" w14:textId="7476403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(Applause)</w:t>
      </w:r>
    </w:p>
    <w:p w14:paraId="4525ADA2" w14:textId="2A8813B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Thank you very much, distinguished director. I shall now turn to Dr. Cosmas Zavazava, the director of the BDT. Go ahead, sir. </w:t>
      </w:r>
    </w:p>
    <w:p w14:paraId="51830168" w14:textId="6941A0A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BDT DIRECTOR: Thank you very much, Madam Chair, vice</w:t>
      </w:r>
      <w:r w:rsidRPr="00A1251F">
        <w:rPr>
          <w:rFonts w:asciiTheme="minorHAnsi" w:hAnsiTheme="minorHAnsi" w:cstheme="minorHAnsi"/>
        </w:rPr>
        <w:noBreakHyphen/>
        <w:t xml:space="preserve">chairs, director of standardization and the BR director in absentia. </w:t>
      </w:r>
    </w:p>
    <w:p w14:paraId="29D9DFA7" w14:textId="6224C1B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It is a pleasure to see all of you here. It reminds me of Baku. And once again I would like to thank you. </w:t>
      </w:r>
    </w:p>
    <w:p w14:paraId="2665E096" w14:textId="3837237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I'm going to break with the tradition and I will do just a quick PowerPoint representing my speech. And it will be posted on the web if you wanted to follow. </w:t>
      </w:r>
    </w:p>
    <w:p w14:paraId="2D65A8F2" w14:textId="7B0832E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I want to thank and to congratulate the Bureau, the TDAG Bureau, our Chair and the vice Chairs, and of course I congratulate ITU</w:t>
      </w:r>
      <w:r w:rsidRPr="00A1251F">
        <w:rPr>
          <w:rFonts w:asciiTheme="minorHAnsi" w:hAnsiTheme="minorHAnsi" w:cstheme="minorHAnsi"/>
        </w:rPr>
        <w:noBreakHyphen/>
        <w:t xml:space="preserve">D Study Group management, most of whom are here present. </w:t>
      </w:r>
    </w:p>
    <w:p w14:paraId="300F0636" w14:textId="0C9F1B1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You may recall that in 2023 I presented this slide outlining the convergence between what I considered to be my vision and Member States' vision. </w:t>
      </w:r>
    </w:p>
    <w:p w14:paraId="4B6E053B" w14:textId="695554E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you will recall that the first part was to close the digital divide. The second one, the close the skills divide. And the third one, accelerate digital transformation. </w:t>
      </w:r>
    </w:p>
    <w:p w14:paraId="56CB8A70" w14:textId="7D2269A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of course in Kigali, there were five key to takes we adopted by the Member States, and that these were retained in Baku. Ostensibly because those gaps and challenges are still evident. </w:t>
      </w:r>
    </w:p>
    <w:p w14:paraId="598ADB01" w14:textId="0704E6D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I believe so too. Bridging the digital divide when we look at the 2.2 billion people who remain offline, that's a divide. And it is our obligation to work towards bridging the divide. </w:t>
      </w:r>
    </w:p>
    <w:p w14:paraId="3F0099EB" w14:textId="4654E24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But I also said there are pillars to the three goals that I had. One of them is to do with investment, intertelecommunications infrastructure, which is resilient, but also inclusiveness. No one should be left behind. And finally, innovation. Which also turned out to be a cross</w:t>
      </w:r>
      <w:r w:rsidRPr="00A1251F">
        <w:rPr>
          <w:rFonts w:asciiTheme="minorHAnsi" w:hAnsiTheme="minorHAnsi" w:cstheme="minorHAnsi"/>
        </w:rPr>
        <w:noBreakHyphen/>
        <w:t xml:space="preserve">cutting issue across all the regions. And thus, it is important. </w:t>
      </w:r>
    </w:p>
    <w:p w14:paraId="151D9D12" w14:textId="214B243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this fits into the ITU Strategic Plan where we have to close that, also dovetail with exactly the two visions that I outlined. Sustainable digital transformation and universal connectivity. </w:t>
      </w:r>
    </w:p>
    <w:p w14:paraId="2C1F8711" w14:textId="66D0BEB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The road to a BDT4impact had a road for 90 days and beyond. It's quite clear that we reached cruising speed. And we aimed for efficient, effective, innovative, adaptable, and responsive for us to be addressing human</w:t>
      </w:r>
      <w:r w:rsidRPr="00A1251F">
        <w:rPr>
          <w:rFonts w:asciiTheme="minorHAnsi" w:hAnsiTheme="minorHAnsi" w:cstheme="minorHAnsi"/>
        </w:rPr>
        <w:noBreakHyphen/>
        <w:t xml:space="preserve">centric challenges and asks by Member States. </w:t>
      </w:r>
    </w:p>
    <w:p w14:paraId="508D749C" w14:textId="200CA85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Individuals, families, communities, countries, subregions, regions, and globally. </w:t>
      </w:r>
    </w:p>
    <w:p w14:paraId="5DBF71EA" w14:textId="218BEFF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also said that we should be aiming for [?] and what you see over there are events that were focusing on fulfilling the ideals of the visions that I have just outlined. And I want to thank all the Member States that have been hosting us, participating, and contributing to our development agenda. </w:t>
      </w:r>
    </w:p>
    <w:p w14:paraId="148217C5" w14:textId="7BAD632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out of the membership, of course, we managed to reap reward in partnerships. On the basis of which we have implemented most impactful projects across the globe. </w:t>
      </w:r>
    </w:p>
    <w:p w14:paraId="5DD69A69" w14:textId="1126F7E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We need to bridge digital skills divide and of course you see a plethora of reports that we have come up with. And foresight reports that are at the bottom. And you can scan and you will have access to those foresight reports coming out of the innovation and partnership alliance. </w:t>
      </w:r>
    </w:p>
    <w:p w14:paraId="0CEE90AE" w14:textId="37653A9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Then welcome to WTDC</w:t>
      </w:r>
      <w:r w:rsidRPr="00A1251F">
        <w:rPr>
          <w:rFonts w:asciiTheme="minorHAnsi" w:hAnsiTheme="minorHAnsi" w:cstheme="minorHAnsi"/>
        </w:rPr>
        <w:noBreakHyphen/>
        <w:t xml:space="preserve">25. I think we broke a number of records thanks to participation and your contribution. We had a record number of participants, around 2,000 people from all over the world. </w:t>
      </w:r>
    </w:p>
    <w:p w14:paraId="37311138" w14:textId="134F08A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of course 165 VIPs and 153 Member States. Quite a representative of our population. And of course sector members, industry, academia who made such an impact. </w:t>
      </w:r>
    </w:p>
    <w:p w14:paraId="706E590C" w14:textId="33B6063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I want to thank our host for providing us with excellent facilities. I would like to inform you that now you have the final report. I think there were two alternating languages that will be completed soon so you can download the report and make clear reference to the report. </w:t>
      </w:r>
    </w:p>
    <w:p w14:paraId="545B1B0B" w14:textId="603D974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Some of the events that we have had across the globe, including artificial intelligence for good, artificial intelligence for development, have been quite rewarding and eye opening and you can see the young people, the youth, coming one their own ideas in terms of [?] and also ideas on start</w:t>
      </w:r>
      <w:r w:rsidRPr="00A1251F">
        <w:rPr>
          <w:rFonts w:asciiTheme="minorHAnsi" w:hAnsiTheme="minorHAnsi" w:cstheme="minorHAnsi"/>
        </w:rPr>
        <w:noBreakHyphen/>
        <w:t xml:space="preserve">ups. </w:t>
      </w:r>
    </w:p>
    <w:p w14:paraId="46294E3C" w14:textId="1367CDE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As we challenge them to show us how they get to address local challenges with local solutions. And so we are very much grateful to this. We also have recently published </w:t>
      </w:r>
      <w:r w:rsidRPr="00A1251F">
        <w:rPr>
          <w:rFonts w:asciiTheme="minorHAnsi" w:hAnsiTheme="minorHAnsi" w:cstheme="minorHAnsi"/>
        </w:rPr>
        <w:noBreakHyphen/>
      </w:r>
      <w:r w:rsidRPr="00A1251F">
        <w:rPr>
          <w:rFonts w:asciiTheme="minorHAnsi" w:hAnsiTheme="minorHAnsi" w:cstheme="minorHAnsi"/>
        </w:rPr>
        <w:noBreakHyphen/>
        <w:t xml:space="preserve"> when I say recently, that should be the last quarter of 2025 and the beginning of </w:t>
      </w:r>
      <w:r w:rsidRPr="00A1251F">
        <w:rPr>
          <w:rFonts w:asciiTheme="minorHAnsi" w:hAnsiTheme="minorHAnsi" w:cstheme="minorHAnsi"/>
        </w:rPr>
        <w:noBreakHyphen/>
      </w:r>
      <w:r w:rsidRPr="00A1251F">
        <w:rPr>
          <w:rFonts w:asciiTheme="minorHAnsi" w:hAnsiTheme="minorHAnsi" w:cstheme="minorHAnsi"/>
        </w:rPr>
        <w:noBreakHyphen/>
        <w:t xml:space="preserve"> or in the first quarter of 2026. These reports are available for you to download. </w:t>
      </w:r>
    </w:p>
    <w:p w14:paraId="39AB3A73" w14:textId="688F3FF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Growing membership has been a primary focus for us, and I think we've done a good job. In 2025, we managed to attract 55 sector members and of course during the first quarter of this year, to your left you will see new members that have joined us. </w:t>
      </w:r>
    </w:p>
    <w:p w14:paraId="78EE21C5" w14:textId="6E09E9D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And we have the record total number of 540 ITU</w:t>
      </w:r>
      <w:r w:rsidRPr="00A1251F">
        <w:rPr>
          <w:rFonts w:asciiTheme="minorHAnsi" w:hAnsiTheme="minorHAnsi" w:cstheme="minorHAnsi"/>
        </w:rPr>
        <w:noBreakHyphen/>
        <w:t xml:space="preserve">D sector members. And we celebrate that. </w:t>
      </w:r>
    </w:p>
    <w:p w14:paraId="62927428" w14:textId="3D41614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These are the logos of those countries or those entities that are sector members of ITU</w:t>
      </w:r>
      <w:r w:rsidRPr="00A1251F">
        <w:rPr>
          <w:rFonts w:asciiTheme="minorHAnsi" w:hAnsiTheme="minorHAnsi" w:cstheme="minorHAnsi"/>
        </w:rPr>
        <w:noBreakHyphen/>
        <w:t xml:space="preserve">D. We know the role of the private sector and industry, and we want to engage them as we have filled the gaps, it's the private sector that can bridge or address those gaps as we map infrastructure and identify gaps and of course share with the private sector, industry, development banks, and other entities. </w:t>
      </w:r>
    </w:p>
    <w:p w14:paraId="277F0A75" w14:textId="2C55BD3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We also have been growing partnerships. And as you can see in 2025, we managed 76 partnerships. In the first part of this year, 14 partnerships. Those partnerships are not just partnerships, they come with money. </w:t>
      </w:r>
    </w:p>
    <w:p w14:paraId="4FC101DF" w14:textId="206AB5A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I want to thank, of course, the many partners that we heard highlighted by the government of Australia with whom we signed an agreement, Sputnik with whom we also signed an agreement, Senegal with whom we also signed an agreement. There are many others. This screen is too small probably to show everyone. </w:t>
      </w:r>
    </w:p>
    <w:p w14:paraId="3A7199E9" w14:textId="58D4803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of course what you see at the bottom where they're handing over reports that we concluded with our membership in Europe with concrete deliverables. </w:t>
      </w:r>
    </w:p>
    <w:p w14:paraId="332A4794" w14:textId="35335DF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Here you will see according to the vision which was pretty much the second slide, I said we would like to engage with both internal and external entities so that we can drive the vision into action. </w:t>
      </w:r>
    </w:p>
    <w:p w14:paraId="7808BAA0" w14:textId="095E2DA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I can thank you, you can see the many people that were kind enough to engage with me during my [?] at headquarters, and it was not just a cup of coffee. Although coffee's good, but to engage and be able to share ideas as to how we could move forward together. </w:t>
      </w:r>
    </w:p>
    <w:p w14:paraId="01EC7F5E" w14:textId="0A6FD75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Internal to BDT staff, we started staff engagement to determine the meetings. So we engage with the staff regularly after two months. Colleagues in the region, colleagues in Geneva, for us to share ideas and to strategize together and to get where we want to get to. </w:t>
      </w:r>
    </w:p>
    <w:p w14:paraId="68DEFAB5" w14:textId="1EF7E97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The U.N. is quite an important element. I think you heard the Secretary</w:t>
      </w:r>
      <w:r w:rsidRPr="00A1251F">
        <w:rPr>
          <w:rFonts w:asciiTheme="minorHAnsi" w:hAnsiTheme="minorHAnsi" w:cstheme="minorHAnsi"/>
        </w:rPr>
        <w:noBreakHyphen/>
        <w:t xml:space="preserve">General make reference to that. Each time we go on mission, we meet and engage with resident coordinators. Because the U.N. country teams need digital to [?] and ITU, although we're not present in every country, we make sure that's a nonresident u agency, we provide the services that are required. That's why we have multiple projects together with other U.N. agencies to help them to achieve their mandates. </w:t>
      </w:r>
    </w:p>
    <w:p w14:paraId="4D44EF7C" w14:textId="482107A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I want to thank, of course, the U.N. We contribute, of course, to the discussions at the U.N. level. We were in Doha for the Least Developed Countries conference, U.N. conference. We were in Antigua and Barbuda for the land locks developing countries and we ran a series of events in order to make sure that connectivity is at the center of everything that we do. </w:t>
      </w:r>
    </w:p>
    <w:p w14:paraId="68A450F2" w14:textId="30F4823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Looking ahead, I would like to say that we have a series of important milestones we will be holding here in Geneva. The Study Group 1 meetings and then followed by Study Group 2 meetings. </w:t>
      </w:r>
    </w:p>
    <w:p w14:paraId="02C23925" w14:textId="2A9D880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those are very important. You will recall that during the last cycle the two groups adopted 15 reports, and those 15 reports are not just sitting on the shelf. We read them, we analyze them, and we incorporate the ideas that come from those reports into our projects to make sure that they are meaningful and impactful at the same time. </w:t>
      </w:r>
    </w:p>
    <w:p w14:paraId="70170320" w14:textId="5778C85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We are also going to have here in Geneva the meetings. We have three mechanisms of delivering digital skills. </w:t>
      </w:r>
    </w:p>
    <w:p w14:paraId="3DDFD5CB" w14:textId="3E9CC0A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One is the ITU academy, which is running a plethora of courses, as you can see. Currently we have over 5,000 participants. And 159 courses. We keep adding.</w:t>
      </w:r>
    </w:p>
    <w:p w14:paraId="4F199E31" w14:textId="6181656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then we have what we call Digital Transformation Centers, that we are inaugurating regularly across the globe. And we have ITU Academy Training Centers. Each with a focus, digital transformation centers is for rural, but also for government officials. And we also do some courses and run programs for parliamentarians, as well as the judiciary. </w:t>
      </w:r>
    </w:p>
    <w:p w14:paraId="24D6A8A7" w14:textId="2796584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We will be celebrate on the 23rd of April 2026 girls in ICT day. </w:t>
      </w:r>
    </w:p>
    <w:p w14:paraId="5A10C2E4" w14:textId="32DB81D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We experimented last year having two regions celebrating at the same time. Not under one roof, but same time. </w:t>
      </w:r>
    </w:p>
    <w:p w14:paraId="501195D2" w14:textId="6791813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This year it's going to be Tirana, Albania for Europe, and Brasilia, Brazil. And last year we had different countries and we will continue this so that there's cross</w:t>
      </w:r>
      <w:r w:rsidRPr="00A1251F">
        <w:rPr>
          <w:rFonts w:asciiTheme="minorHAnsi" w:hAnsiTheme="minorHAnsi" w:cstheme="minorHAnsi"/>
        </w:rPr>
        <w:noBreakHyphen/>
        <w:t xml:space="preserve">collaboration of ideas. </w:t>
      </w:r>
    </w:p>
    <w:p w14:paraId="4DAD6FD5" w14:textId="347E068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we cordially invite you. If you're unable to join us, please celebrate at your national level. It is important. </w:t>
      </w:r>
    </w:p>
    <w:p w14:paraId="11A8105B" w14:textId="38F3CB8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Then I would like to thank the government of Turkiye for inviting us to host the next global symposium for navigating the digital frontier. We look forward to being in Ankara and I know the chairman will be here on the 9th to encourage you to participate. </w:t>
      </w:r>
    </w:p>
    <w:p w14:paraId="77881B97" w14:textId="36F67F1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then we started a series of Regional Development Forums. We just completed one for Europe. As you can see it was very well attended. And very interesting discussions. And each Regional Development Forum we run what we call [?] making ground tables under the Partner to Connect coalition. </w:t>
      </w:r>
    </w:p>
    <w:p w14:paraId="3B977A53" w14:textId="56D896D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To say to the many partners who we have pledged, can we now discuss how we can implement regional priorities as well as country</w:t>
      </w:r>
      <w:r w:rsidRPr="00A1251F">
        <w:rPr>
          <w:rFonts w:asciiTheme="minorHAnsi" w:hAnsiTheme="minorHAnsi" w:cstheme="minorHAnsi"/>
        </w:rPr>
        <w:noBreakHyphen/>
        <w:t xml:space="preserve">specific priorities. And then we do matchmaking. </w:t>
      </w:r>
    </w:p>
    <w:p w14:paraId="3D3C8F67" w14:textId="5C3B9BB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We help each other. In some cases the funds come through us. In other cases they go directly, it doesn't matter. It is the destination that matters. </w:t>
      </w:r>
    </w:p>
    <w:p w14:paraId="575646AC" w14:textId="7B53247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The next one is in Victoria Falls, you are cordially invited. It will be for Africa the 'then we will have one for CIS, and one for the region to be determined. And one for the Americas. And I think all the host countries that are going to be hosting us. </w:t>
      </w:r>
    </w:p>
    <w:p w14:paraId="23E20FAD" w14:textId="6EDD12F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We would not be able to do this without our regional offices or regional directors who work very hard to make sure that they bridge the last mile. And I want to thank them here and the teams reporting to them. </w:t>
      </w:r>
    </w:p>
    <w:p w14:paraId="3280157F" w14:textId="3D7C539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We work in a seamless way and we encourage them to keep up the mantra, everything for membership. And be responsive. </w:t>
      </w:r>
    </w:p>
    <w:p w14:paraId="76C58512" w14:textId="32F4D5E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With this, I want to conclude my remarks by saying we drew some lessons from WTDC</w:t>
      </w:r>
      <w:r w:rsidRPr="00A1251F">
        <w:rPr>
          <w:rFonts w:asciiTheme="minorHAnsi" w:hAnsiTheme="minorHAnsi" w:cstheme="minorHAnsi"/>
        </w:rPr>
        <w:noBreakHyphen/>
        <w:t>25, and one of the lessons that we drew is to do with the [?] ad</w:t>
      </w:r>
      <w:r w:rsidRPr="00A1251F">
        <w:rPr>
          <w:rFonts w:asciiTheme="minorHAnsi" w:hAnsiTheme="minorHAnsi" w:cstheme="minorHAnsi"/>
        </w:rPr>
        <w:noBreakHyphen/>
        <w:t xml:space="preserve">hoc groups that were created. </w:t>
      </w:r>
    </w:p>
    <w:p w14:paraId="128EFEE0" w14:textId="504A883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But before I say what I want to say, I want to thank our Chair, Muath AlRumayh from the came of Saudi Arabia to make sure that it was successful. He was Chair of Study Group 3. It's a challenging committee, but we know that he succeeded. </w:t>
      </w:r>
    </w:p>
    <w:p w14:paraId="12D48A41" w14:textId="28EDDA0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want to thank all of the chairs of the other committees, chairs of other groups, et cetera, et cetera. I think together we made it happen. </w:t>
      </w:r>
    </w:p>
    <w:p w14:paraId="7EC89FE6" w14:textId="7E7DB10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So the challenge or the issue I want to bring to your attention is the fact that can we, together, try to find a solution as to how we should work to avoid too many ad</w:t>
      </w:r>
      <w:r w:rsidRPr="00A1251F">
        <w:rPr>
          <w:rFonts w:asciiTheme="minorHAnsi" w:hAnsiTheme="minorHAnsi" w:cstheme="minorHAnsi"/>
        </w:rPr>
        <w:noBreakHyphen/>
        <w:t xml:space="preserve">hoc groups at the WTDC. </w:t>
      </w:r>
    </w:p>
    <w:p w14:paraId="71AB34E9" w14:textId="43AD683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For coherence, normally most of the work is to be in committee 3, and you know that committee 4 finished in record time and donated time to committee 3. But that did not quite help. </w:t>
      </w:r>
    </w:p>
    <w:p w14:paraId="5019C04F" w14:textId="4D7A3A2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what do we need to do is to come up with an innovative idea, whether we are going distribute more work during our committees and ensure that their liaison statements that will go from those individual committees to committee 3. </w:t>
      </w:r>
    </w:p>
    <w:p w14:paraId="06F385AC" w14:textId="26BE818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So that we are coherent in our approach, but having said that, I want to congratulate the chairs and membership, the vice</w:t>
      </w:r>
      <w:r w:rsidRPr="00A1251F">
        <w:rPr>
          <w:rFonts w:asciiTheme="minorHAnsi" w:hAnsiTheme="minorHAnsi" w:cstheme="minorHAnsi"/>
        </w:rPr>
        <w:noBreakHyphen/>
        <w:t xml:space="preserve">chairs, because we didn't have any committee running parallel competing with other committees. </w:t>
      </w:r>
    </w:p>
    <w:p w14:paraId="475BCB56" w14:textId="255EAB7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this would be my take. And it's a lesson that I think when we have our working groups for the next WTDC we have to take into account and [?] and to see how we can overcome the challenges that we encountered. </w:t>
      </w:r>
    </w:p>
    <w:p w14:paraId="27947065" w14:textId="64B1173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Although, they were good challenges. Because out of challenges get creativity, improvement, and innovation. And that's important. </w:t>
      </w:r>
    </w:p>
    <w:p w14:paraId="04A8977B" w14:textId="6101C3B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the conference was [?] and I thank you for that. </w:t>
      </w:r>
    </w:p>
    <w:p w14:paraId="52C7F36B" w14:textId="23867E0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THE CHAIR: I'd like to thank the director Cosmas Zavazava for an agile, efficient, and human</w:t>
      </w:r>
      <w:r w:rsidRPr="00A1251F">
        <w:rPr>
          <w:rFonts w:asciiTheme="minorHAnsi" w:hAnsiTheme="minorHAnsi" w:cstheme="minorHAnsi"/>
        </w:rPr>
        <w:noBreakHyphen/>
        <w:t>centered, responsible</w:t>
      </w:r>
      <w:r w:rsidRPr="00A1251F">
        <w:rPr>
          <w:rFonts w:asciiTheme="minorHAnsi" w:hAnsiTheme="minorHAnsi" w:cstheme="minorHAnsi"/>
        </w:rPr>
        <w:noBreakHyphen/>
        <w:t xml:space="preserve">centered BDT for impact. I think the information shared by the director in his opening speech allows us to see all the efforts undertaken by ITU through BDT and strengthening partnerships and cooperation in order to achieve his objectives. </w:t>
      </w:r>
    </w:p>
    <w:p w14:paraId="5BD23061" w14:textId="72A342F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I'd like us to commend BDT once again and to applaud them. </w:t>
      </w:r>
    </w:p>
    <w:p w14:paraId="2996D148" w14:textId="5A7E8A4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(Applause)</w:t>
      </w:r>
    </w:p>
    <w:p w14:paraId="19E77B0B" w14:textId="7777777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A1251F">
        <w:rPr>
          <w:rFonts w:asciiTheme="minorHAnsi" w:hAnsiTheme="minorHAnsi" w:cstheme="minorHAnsi"/>
        </w:rPr>
        <w:t xml:space="preserve">So now I think it's my turn to give you opening remarks following the instructive and encouraging words from the BDT Director. I'd like to bow to tradition also and to officially open this session with my opening remarks. </w:t>
      </w:r>
    </w:p>
    <w:p w14:paraId="60681E33" w14:textId="5A4A8BA2"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Ladies and Gentlemen, Distinguished Delegates, members of TDAG, Madam Secretary</w:t>
      </w:r>
      <w:r w:rsidRPr="00A1251F">
        <w:rPr>
          <w:rFonts w:asciiTheme="minorHAnsi" w:hAnsiTheme="minorHAnsi" w:cstheme="minorHAnsi"/>
        </w:rPr>
        <w:noBreakHyphen/>
        <w:t xml:space="preserve">General, and elected officials, director, Dr. Cosmas Zavazava. </w:t>
      </w:r>
    </w:p>
    <w:p w14:paraId="155B7621" w14:textId="1C3F5E5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Ladies and Gentlemen who are here with us, dear vice</w:t>
      </w:r>
      <w:r w:rsidRPr="00A1251F">
        <w:rPr>
          <w:rFonts w:asciiTheme="minorHAnsi" w:hAnsiTheme="minorHAnsi" w:cstheme="minorHAnsi"/>
        </w:rPr>
        <w:noBreakHyphen/>
        <w:t>chairs of TDAG, this includes the chairs of Study Groups 1 and 2, very good morning to you. Dear colleagues of BDT. All participants in the room and online, allow me to convey my gratitude to the Secretary</w:t>
      </w:r>
      <w:r w:rsidRPr="00A1251F">
        <w:rPr>
          <w:rFonts w:asciiTheme="minorHAnsi" w:hAnsiTheme="minorHAnsi" w:cstheme="minorHAnsi"/>
        </w:rPr>
        <w:noBreakHyphen/>
        <w:t xml:space="preserve">General as well as the BDT Director for clear and inspirational words shared with us this morning. </w:t>
      </w:r>
    </w:p>
    <w:p w14:paraId="70CF7D2B" w14:textId="5C5C7CC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It's a privilege to welcome you here this morning to the first meeting of TDAG. Following the WTDC, the telecommunication development conference of 2025, I'd like to sincerely thank the trust and faith you have placed in me in this role. </w:t>
      </w:r>
    </w:p>
    <w:p w14:paraId="6301C8C4" w14:textId="2ADFFC4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I'd also like to commend the work and to take it by my predecessor who is not here with us this morning but is online. </w:t>
      </w:r>
    </w:p>
    <w:p w14:paraId="567FE1A4" w14:textId="1C2455E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I'd like to convey my thanks to all the members and we will continue on a well</w:t>
      </w:r>
      <w:r w:rsidRPr="00A1251F">
        <w:rPr>
          <w:rFonts w:asciiTheme="minorHAnsi" w:hAnsiTheme="minorHAnsi" w:cstheme="minorHAnsi"/>
        </w:rPr>
        <w:noBreakHyphen/>
        <w:t xml:space="preserve">charted path towards an ambitious and structured roadmap defined by the conference in 2025 for next cycle ahead. </w:t>
      </w:r>
    </w:p>
    <w:p w14:paraId="030033A3" w14:textId="7E3A617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TDAG plays a critical role in the work of the BDT and the offices of the director. Our main goal is to translate the work from the WTDC towards a targeted and efficient program, in particular, for the Least Developed Countries, landlocked developing countries, and small island developing states. </w:t>
      </w:r>
    </w:p>
    <w:p w14:paraId="39C9ACA3" w14:textId="3141D92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Our work upon the basis of member contributions, and I'd like to take this occasion </w:t>
      </w:r>
      <w:r w:rsidRPr="00A1251F">
        <w:rPr>
          <w:rFonts w:asciiTheme="minorHAnsi" w:hAnsiTheme="minorHAnsi" w:cstheme="minorHAnsi"/>
        </w:rPr>
        <w:noBreakHyphen/>
      </w:r>
      <w:r w:rsidRPr="00A1251F">
        <w:rPr>
          <w:rFonts w:asciiTheme="minorHAnsi" w:hAnsiTheme="minorHAnsi" w:cstheme="minorHAnsi"/>
        </w:rPr>
        <w:noBreakHyphen/>
        <w:t xml:space="preserve"> this opportunity to commend all those countries who have managed to submit in contributions to help with our work. I'd like to thank you very much for your contributions. They form the basis of our work. </w:t>
      </w:r>
    </w:p>
    <w:p w14:paraId="08F0BA71" w14:textId="799C408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on the basis of these input contributions, our work should focus on four immediate priorities, in my few. And these are name, 1, to operational the Baku Action Plan. This is the plan of 2026. It's an important step towards a coherent implementation of regional goals and objectives and priorities that were adopted in 2025. </w:t>
      </w:r>
    </w:p>
    <w:p w14:paraId="162D47A3" w14:textId="1F45F9B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Secondly, strengthen digital skills and inclusion. Inclusion is a critical pair of sustainable, digital development, particularly for rule and remote areas. And I think the director of BDT and the Secretary</w:t>
      </w:r>
      <w:r w:rsidRPr="00A1251F">
        <w:rPr>
          <w:rFonts w:asciiTheme="minorHAnsi" w:hAnsiTheme="minorHAnsi" w:cstheme="minorHAnsi"/>
        </w:rPr>
        <w:noBreakHyphen/>
        <w:t>General indeed both said that </w:t>
      </w:r>
      <w:r w:rsidRPr="00A1251F">
        <w:rPr>
          <w:rFonts w:asciiTheme="minorHAnsi" w:hAnsiTheme="minorHAnsi" w:cstheme="minorHAnsi"/>
        </w:rPr>
        <w:noBreakHyphen/>
      </w:r>
      <w:r w:rsidRPr="00A1251F">
        <w:rPr>
          <w:rFonts w:asciiTheme="minorHAnsi" w:hAnsiTheme="minorHAnsi" w:cstheme="minorHAnsi"/>
        </w:rPr>
        <w:noBreakHyphen/>
        <w:t xml:space="preserve"> they pointed this out and to have more resource mobilization of partnerships. </w:t>
      </w:r>
    </w:p>
    <w:p w14:paraId="6221EFBC" w14:textId="4569FF3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The success of the cycle depends on our ability to strengthen our partnerships which currently exist and to foster new ones. </w:t>
      </w:r>
    </w:p>
    <w:p w14:paraId="4AF6EFFD" w14:textId="0F8EE31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fourthly, we need to prepare for the Plenipotentiary Conference of 2026. </w:t>
      </w:r>
    </w:p>
    <w:p w14:paraId="7E619DF0" w14:textId="6D76A22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It's important that ITU</w:t>
      </w:r>
      <w:r w:rsidRPr="00A1251F">
        <w:rPr>
          <w:rFonts w:asciiTheme="minorHAnsi" w:hAnsiTheme="minorHAnsi" w:cstheme="minorHAnsi"/>
        </w:rPr>
        <w:noBreakHyphen/>
        <w:t xml:space="preserve">D contributes to this process with a clear and coordinated approach. </w:t>
      </w:r>
    </w:p>
    <w:p w14:paraId="01F50903" w14:textId="45F922B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very much for your ongoing commitment. Let's work together to achieve our objectives and to allow BDT to progress in its mission with this in mind. </w:t>
      </w:r>
    </w:p>
    <w:p w14:paraId="30675F47" w14:textId="0F0AB51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Now for the work of this session, I'd like to invite you now to respect discipline, mutual respect, respect for time as well. I don't think I've got a designated timekeeper, but let us make very concise statements and concise contributions or fer happens [?] contributions if appropriate so that we can progress. </w:t>
      </w:r>
    </w:p>
    <w:p w14:paraId="08BF0090" w14:textId="211CB42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with that, I would like to officially declare open the meeting of TDAG and to begin our work. With that, I thank you. </w:t>
      </w:r>
    </w:p>
    <w:p w14:paraId="22854FA8" w14:textId="0DFF6E8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(Applause)</w:t>
      </w:r>
    </w:p>
    <w:p w14:paraId="6F4DB479" w14:textId="1D6580F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Having said that, our work is now open. I'd like to allow each of my vice</w:t>
      </w:r>
      <w:r w:rsidRPr="00A1251F">
        <w:rPr>
          <w:rFonts w:asciiTheme="minorHAnsi" w:hAnsiTheme="minorHAnsi" w:cstheme="minorHAnsi"/>
        </w:rPr>
        <w:noBreakHyphen/>
        <w:t xml:space="preserve">chairs a couple of minutes who are here in the room to share some words with us. And we warmly thank as well the director who is going to leave us as he has a very busy agenda. But I'd like to thank him for being here. </w:t>
      </w:r>
    </w:p>
    <w:p w14:paraId="13117B00" w14:textId="54D26FE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Two minutes to each of the chairs and we will also say bye</w:t>
      </w:r>
      <w:r w:rsidRPr="00A1251F">
        <w:rPr>
          <w:rFonts w:asciiTheme="minorHAnsi" w:hAnsiTheme="minorHAnsi" w:cstheme="minorHAnsi"/>
        </w:rPr>
        <w:noBreakHyphen/>
        <w:t>bye to our directors and to also our Secretary</w:t>
      </w:r>
      <w:r w:rsidRPr="00A1251F">
        <w:rPr>
          <w:rFonts w:asciiTheme="minorHAnsi" w:hAnsiTheme="minorHAnsi" w:cstheme="minorHAnsi"/>
        </w:rPr>
        <w:noBreakHyphen/>
        <w:t xml:space="preserve">General. </w:t>
      </w:r>
    </w:p>
    <w:p w14:paraId="20A857FD" w14:textId="7CC602B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I think let's say good</w:t>
      </w:r>
      <w:r w:rsidRPr="00A1251F">
        <w:rPr>
          <w:rFonts w:asciiTheme="minorHAnsi" w:hAnsiTheme="minorHAnsi" w:cstheme="minorHAnsi"/>
        </w:rPr>
        <w:noBreakHyphen/>
        <w:t>bye to our director and our Secretary</w:t>
      </w:r>
      <w:r w:rsidRPr="00A1251F">
        <w:rPr>
          <w:rFonts w:asciiTheme="minorHAnsi" w:hAnsiTheme="minorHAnsi" w:cstheme="minorHAnsi"/>
        </w:rPr>
        <w:noBreakHyphen/>
        <w:t xml:space="preserve">General. Let's keep clapping. Let's keep clapping until they actually least room. Let's get the temperature a little bit warmer in here. </w:t>
      </w:r>
    </w:p>
    <w:p w14:paraId="75444618" w14:textId="13DFEBD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(Applause)</w:t>
      </w:r>
    </w:p>
    <w:p w14:paraId="574207F8" w14:textId="794E455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Thank you very much, Secretary</w:t>
      </w:r>
      <w:r w:rsidRPr="00A1251F">
        <w:rPr>
          <w:rFonts w:asciiTheme="minorHAnsi" w:hAnsiTheme="minorHAnsi" w:cstheme="minorHAnsi"/>
        </w:rPr>
        <w:noBreakHyphen/>
        <w:t xml:space="preserve">General. I'd like to thank also the director of the TSB. Thank you. </w:t>
      </w:r>
    </w:p>
    <w:p w14:paraId="1B389BAC" w14:textId="5E3DAB8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Chair of Study Group 1, you have the floor. </w:t>
      </w:r>
    </w:p>
    <w:p w14:paraId="65B8E282" w14:textId="3A0074A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Chair SG1:</w:t>
      </w:r>
      <w:r w:rsidRPr="00A1251F">
        <w:rPr>
          <w:rFonts w:asciiTheme="minorHAnsi" w:hAnsiTheme="minorHAnsi" w:cstheme="minorHAnsi"/>
        </w:rPr>
        <w:t xml:space="preserve"> Thank you, Chair. I would like to thank you for this meeting which will discuss the important aspects of the work that we have ahead. </w:t>
      </w:r>
    </w:p>
    <w:p w14:paraId="00D68AF1" w14:textId="2227EAD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It's a pleasure to be here as Chair of Study Group 1 as well which we'll have a meeting next week. And we intend to initiate our work nominating the rapporteurs and vice rapporteurs. And it's an honor to be here as well and help as I can. </w:t>
      </w:r>
    </w:p>
    <w:p w14:paraId="419D00BD" w14:textId="1DAD1C1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w:t>
      </w:r>
    </w:p>
    <w:p w14:paraId="3F322D8D" w14:textId="7DE07D6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Thank you very much, Chair of Study Group 1. I'd like to congratulate you on your role. </w:t>
      </w:r>
    </w:p>
    <w:p w14:paraId="030A45D4" w14:textId="15D37A0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Chair of Study Group 2, I don't think he's online. But we have received his warm greetings. </w:t>
      </w:r>
    </w:p>
    <w:p w14:paraId="3C25940F" w14:textId="4DCFA69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I believe he's online. Dr. Fadel. You have the floor. </w:t>
      </w:r>
    </w:p>
    <w:p w14:paraId="08ADC637" w14:textId="19FE4352"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FADEL DIGHAM: Hello and good morning. Sorry for missing being there in person with you all. </w:t>
      </w:r>
    </w:p>
    <w:p w14:paraId="0D99F065" w14:textId="50FC337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I believe I feel like it's a day of happiness and excitement for having or being within the TDAG and for being elected. So thanks for your trust as well and confidence for having me for the second term as vice chair for the TDAG and as a Chair of Study Group 2. </w:t>
      </w:r>
    </w:p>
    <w:p w14:paraId="65A7FFF2" w14:textId="52E95B1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I'd believe that we all together can still continue and resume the work. And I would like to thank my colleagues and I'd like to congratulate them for leading these efforts. </w:t>
      </w:r>
    </w:p>
    <w:p w14:paraId="7912DC06" w14:textId="45A9407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I'm confident we can all do something very impactful and very meaningful as well for the members. </w:t>
      </w:r>
    </w:p>
    <w:p w14:paraId="638FCEB5" w14:textId="7977DD3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very much and looking forward to fruitful cooperation and fruitful outcomes. Back you to, Ms. Chair. </w:t>
      </w:r>
    </w:p>
    <w:p w14:paraId="1EF9F1C3" w14:textId="4A47B30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Thank you very much, Dr. Fadel. I'd like to congratulate you once again on the role. </w:t>
      </w:r>
    </w:p>
    <w:p w14:paraId="75BC90EA" w14:textId="3FCABE2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Now I'd like to give the floor to the vice</w:t>
      </w:r>
      <w:r w:rsidRPr="00A1251F">
        <w:rPr>
          <w:rFonts w:asciiTheme="minorHAnsi" w:hAnsiTheme="minorHAnsi" w:cstheme="minorHAnsi"/>
        </w:rPr>
        <w:noBreakHyphen/>
        <w:t xml:space="preserve">chairs representing the region. Africa, please. I think everyone is there sitting in the front row. Africa, please. </w:t>
      </w:r>
    </w:p>
    <w:p w14:paraId="5E10615C" w14:textId="5575616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Africa:</w:t>
      </w:r>
      <w:r w:rsidRPr="00A1251F">
        <w:rPr>
          <w:rFonts w:asciiTheme="minorHAnsi" w:hAnsiTheme="minorHAnsi" w:cstheme="minorHAnsi"/>
        </w:rPr>
        <w:t xml:space="preserve"> Distinguished Ladies and Gentlemen, it's my first time as a vice chair on the TDAG and I'm very proud to represent a region that, despite all the challenges, we're trying to work to improve lives and close the digital gap. </w:t>
      </w:r>
    </w:p>
    <w:p w14:paraId="3573E61B" w14:textId="287AC30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Chair, I think across the globe we have that challenge and particularly in where I come from, Africa, it's not about demand. We have demand for services, demand for new technologies. But the structural challenges including aging infrastructure, digital scaling, trying to catch up on AI, I believe this is an opportunity for us to make a difference. </w:t>
      </w:r>
    </w:p>
    <w:p w14:paraId="3A4F71ED" w14:textId="3ACD434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Four years is not a long time, but Chair, with the support of all of us, and with the commitment that we have on the table, Chair, I promise that we'll deliver the much we can during this lifetime. Thank you, Chair, and looking forward to working together with the vice</w:t>
      </w:r>
      <w:r w:rsidRPr="00A1251F">
        <w:rPr>
          <w:rFonts w:asciiTheme="minorHAnsi" w:hAnsiTheme="minorHAnsi" w:cstheme="minorHAnsi"/>
        </w:rPr>
        <w:noBreakHyphen/>
        <w:t xml:space="preserve">chairs. </w:t>
      </w:r>
    </w:p>
    <w:p w14:paraId="14D25BF4" w14:textId="35D016B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Thanks. </w:t>
      </w:r>
    </w:p>
    <w:p w14:paraId="651E64B9" w14:textId="6B8EA9D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Thank you. Next vice chair, please. </w:t>
      </w:r>
    </w:p>
    <w:p w14:paraId="5A0AF92D" w14:textId="1D1883E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So we'll finish with the vice</w:t>
      </w:r>
      <w:r w:rsidRPr="00A1251F">
        <w:rPr>
          <w:rFonts w:asciiTheme="minorHAnsi" w:hAnsiTheme="minorHAnsi" w:cstheme="minorHAnsi"/>
        </w:rPr>
        <w:noBreakHyphen/>
        <w:t xml:space="preserve">chairs on the right and then we'll go over to the left. </w:t>
      </w:r>
    </w:p>
    <w:p w14:paraId="720629BB" w14:textId="62E43D9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Vice chair:</w:t>
      </w:r>
      <w:r w:rsidRPr="00A1251F">
        <w:rPr>
          <w:rFonts w:asciiTheme="minorHAnsi" w:hAnsiTheme="minorHAnsi" w:cstheme="minorHAnsi"/>
        </w:rPr>
        <w:t xml:space="preserve"> Thank you, Madam Chair. I'd like to express my gratitude for being here for my second term. I'd hope to fully contribute to the work ahead of us, especially within our BDT objectives. And also starting preparations for our next WTDC. </w:t>
      </w:r>
    </w:p>
    <w:p w14:paraId="717BEAD5" w14:textId="7D345D8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know that we have a lot of work ahead of us, and I'd like to express my willingness to contribute to the work of the group. </w:t>
      </w:r>
    </w:p>
    <w:p w14:paraId="39ECEFFB" w14:textId="17D6F61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thank you very much. </w:t>
      </w:r>
    </w:p>
    <w:p w14:paraId="51BF3ABD" w14:textId="7BE9C66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Vice chair:</w:t>
      </w:r>
      <w:r w:rsidRPr="00A1251F">
        <w:rPr>
          <w:rFonts w:asciiTheme="minorHAnsi" w:hAnsiTheme="minorHAnsi" w:cstheme="minorHAnsi"/>
        </w:rPr>
        <w:t xml:space="preserve"> Thank you, madam Chair. I'm honored to continue working at the TDAG in my second term and I'm committed to cooperate with everyone in order to strengthen our work and the goals of our sector in the ITU. </w:t>
      </w:r>
    </w:p>
    <w:p w14:paraId="303D343C" w14:textId="3DA1B66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thank you for your confidence and I look forward to fruitful work with you all. </w:t>
      </w:r>
    </w:p>
    <w:p w14:paraId="3709B7E4" w14:textId="48108DC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Madam Chair. </w:t>
      </w:r>
    </w:p>
    <w:p w14:paraId="0AE0745B" w14:textId="3CD4D6D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Vice chair:</w:t>
      </w:r>
      <w:r w:rsidRPr="00A1251F">
        <w:rPr>
          <w:rFonts w:asciiTheme="minorHAnsi" w:hAnsiTheme="minorHAnsi" w:cstheme="minorHAnsi"/>
        </w:rPr>
        <w:t xml:space="preserve"> Thank you, Chair, and good morning, everyone. It's great to see you, all the familiar faces. </w:t>
      </w:r>
    </w:p>
    <w:p w14:paraId="5FDC8852" w14:textId="639EC8E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I represent the Asia</w:t>
      </w:r>
      <w:r w:rsidRPr="00A1251F">
        <w:rPr>
          <w:rFonts w:asciiTheme="minorHAnsi" w:hAnsiTheme="minorHAnsi" w:cstheme="minorHAnsi"/>
        </w:rPr>
        <w:noBreakHyphen/>
        <w:t xml:space="preserve">Pacific. While together all of us we can contribute to BDT impact for the next four years. I'm looking forward to working with you all. </w:t>
      </w:r>
    </w:p>
    <w:p w14:paraId="2A6693A6" w14:textId="4536776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w:t>
      </w:r>
    </w:p>
    <w:p w14:paraId="3C3B0353" w14:textId="6A02C1C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Vice chair:</w:t>
      </w:r>
      <w:r w:rsidRPr="00A1251F">
        <w:rPr>
          <w:rFonts w:asciiTheme="minorHAnsi" w:hAnsiTheme="minorHAnsi" w:cstheme="minorHAnsi"/>
        </w:rPr>
        <w:t xml:space="preserve"> Good day, colleagues. It's Arseny from the Russian Federation, and I thank you. And thank the subregion for its trust that has been placed in me by naming me as the vice chair for this group. And I cherish the hope that I will be able to continue in this position helping the distinguished Madam Chair, the distinguished Director, in all issues linked with preparing the next meetings of the Study Group of the TDAG and also respecting the procedure. </w:t>
      </w:r>
    </w:p>
    <w:p w14:paraId="3EFB4D96" w14:textId="05B6602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I cherish the hope that my work will help you. </w:t>
      </w:r>
    </w:p>
    <w:p w14:paraId="49DC4371" w14:textId="70EBFDC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so much. </w:t>
      </w:r>
    </w:p>
    <w:p w14:paraId="221418A0" w14:textId="2100AAE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Vice chair:</w:t>
      </w:r>
      <w:r w:rsidRPr="00A1251F">
        <w:rPr>
          <w:rFonts w:asciiTheme="minorHAnsi" w:hAnsiTheme="minorHAnsi" w:cstheme="minorHAnsi"/>
        </w:rPr>
        <w:t xml:space="preserve"> Thank you, Madam Chair. My region is the European Region, and this is my first time as a TDAG vice chair. So I will look forward to your cooperation and I promise I will do my best. </w:t>
      </w:r>
    </w:p>
    <w:p w14:paraId="78016C0B" w14:textId="0B31848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w:t>
      </w:r>
    </w:p>
    <w:p w14:paraId="699ACB7E" w14:textId="4DB34A9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Vice chair:</w:t>
      </w:r>
      <w:r w:rsidRPr="00A1251F">
        <w:rPr>
          <w:rFonts w:asciiTheme="minorHAnsi" w:hAnsiTheme="minorHAnsi" w:cstheme="minorHAnsi"/>
        </w:rPr>
        <w:t xml:space="preserve"> Thank you have Madam Chair. I'm from Zimbabwe representing Africa. I'm looking forward to working with all of you and at TDAG, having come from Study Group 1. </w:t>
      </w:r>
    </w:p>
    <w:p w14:paraId="727D9762" w14:textId="16DD660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I'm looking forward to the work that we are going to do and that we're going to make a difference and help connect even more people across the world. </w:t>
      </w:r>
    </w:p>
    <w:p w14:paraId="5725790B" w14:textId="0E0B340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w:t>
      </w:r>
    </w:p>
    <w:p w14:paraId="53A1914F" w14:textId="3A60C9C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Vice Chair:</w:t>
      </w:r>
      <w:r w:rsidRPr="00A1251F">
        <w:rPr>
          <w:rFonts w:asciiTheme="minorHAnsi" w:hAnsiTheme="minorHAnsi" w:cstheme="minorHAnsi"/>
        </w:rPr>
        <w:t xml:space="preserve"> Good morning, Chair and colleagues, I'm Jordan Brewer representing the Americas region. I'm grateful to have this role, it's my first TDAG role and I'm relative new to the group. It's great to see some familiar faces from Baku, I get to meet some of you as time goes on. I wanted you to know how much I'm dedicated to the work here. </w:t>
      </w:r>
    </w:p>
    <w:p w14:paraId="78505644" w14:textId="4C1CABA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had some travel issues, I just came off the airplane, so even though I'm a little sleep deprived, I'm looking forward to the work here and working with you. </w:t>
      </w:r>
    </w:p>
    <w:p w14:paraId="3D0A755A" w14:textId="6ED93A7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Vice chair:</w:t>
      </w:r>
      <w:r w:rsidRPr="00A1251F">
        <w:rPr>
          <w:rFonts w:asciiTheme="minorHAnsi" w:hAnsiTheme="minorHAnsi" w:cstheme="minorHAnsi"/>
        </w:rPr>
        <w:t xml:space="preserve"> Good morning, everyone. Madam Chair, good morning to you. I'm Ahmed from Egypt. I'm honored to be with you to be representing the group as a vice Chair. I'm looking forward to serious work under your leadership, Madam Chair, where we have many items to work together on. </w:t>
      </w:r>
    </w:p>
    <w:p w14:paraId="5544C0E8" w14:textId="0C3AE96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we also have to work according to the Baku Declaration and the regional priorities that have been adopted and the ambitious plan, work plan. </w:t>
      </w:r>
    </w:p>
    <w:p w14:paraId="49A95B7F" w14:textId="2AFFD63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it is important to say that there have been structural amendments for the development sector and we hope that they will lead to results that are beneficial to all Member States. </w:t>
      </w:r>
    </w:p>
    <w:p w14:paraId="01280177" w14:textId="7DC740C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Madam Chair. </w:t>
      </w:r>
    </w:p>
    <w:p w14:paraId="76CCDC0A" w14:textId="4D4BA1D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Vice Chair:</w:t>
      </w:r>
      <w:r w:rsidRPr="00A1251F">
        <w:rPr>
          <w:rFonts w:asciiTheme="minorHAnsi" w:hAnsiTheme="minorHAnsi" w:cstheme="minorHAnsi"/>
        </w:rPr>
        <w:t xml:space="preserve"> Thank you. </w:t>
      </w:r>
    </w:p>
    <w:p w14:paraId="2C22531D" w14:textId="0F57305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Dear colleagues, I hope we could cooperate more and better in this new cycle. I come from China and I represent Asia</w:t>
      </w:r>
      <w:r w:rsidRPr="00A1251F">
        <w:rPr>
          <w:rFonts w:asciiTheme="minorHAnsi" w:hAnsiTheme="minorHAnsi" w:cstheme="minorHAnsi"/>
        </w:rPr>
        <w:noBreakHyphen/>
        <w:t>Pacific region. I hope that this is a brand</w:t>
      </w:r>
      <w:r w:rsidRPr="00A1251F">
        <w:rPr>
          <w:rFonts w:asciiTheme="minorHAnsi" w:hAnsiTheme="minorHAnsi" w:cstheme="minorHAnsi"/>
        </w:rPr>
        <w:noBreakHyphen/>
        <w:t xml:space="preserve">new start which will bring us to a better future in the next cycle. </w:t>
      </w:r>
    </w:p>
    <w:p w14:paraId="3BDB38B5" w14:textId="0C37404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w:t>
      </w:r>
    </w:p>
    <w:p w14:paraId="641B41EE" w14:textId="60A54FA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Vice Chair:</w:t>
      </w:r>
      <w:r w:rsidRPr="00A1251F">
        <w:rPr>
          <w:rFonts w:asciiTheme="minorHAnsi" w:hAnsiTheme="minorHAnsi" w:cstheme="minorHAnsi"/>
        </w:rPr>
        <w:t xml:space="preserve"> Distinguished Ladies and Gentlemen, I'd like to express my appreciation to the Director, Dr. Cosmas Zavazava. I would like first to congratulate all of the vice</w:t>
      </w:r>
      <w:r w:rsidRPr="00A1251F">
        <w:rPr>
          <w:rFonts w:asciiTheme="minorHAnsi" w:hAnsiTheme="minorHAnsi" w:cstheme="minorHAnsi"/>
        </w:rPr>
        <w:noBreakHyphen/>
        <w:t xml:space="preserve">chairs and the Chair on their election. </w:t>
      </w:r>
    </w:p>
    <w:p w14:paraId="04BD40EC" w14:textId="03FC3FF2"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to the Study Group positions and also to the leadership of the TDAG. It is a great pleasure for me to represent this professional group and to work together with you. </w:t>
      </w:r>
    </w:p>
    <w:p w14:paraId="6B706211" w14:textId="1FB2426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I'm convinced that our jointed deliberations will be constructive, will be helpful, and I thank you so much. </w:t>
      </w:r>
    </w:p>
    <w:p w14:paraId="516F1931" w14:textId="17324CF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Vice Chair:</w:t>
      </w:r>
      <w:r w:rsidRPr="00A1251F">
        <w:rPr>
          <w:rFonts w:asciiTheme="minorHAnsi" w:hAnsiTheme="minorHAnsi" w:cstheme="minorHAnsi"/>
        </w:rPr>
        <w:t xml:space="preserve"> Good morning, colleagues, and good morning my fellow TDAG group members, Madam Chair. I'm from [?] and representing for a second term Europe region. Just to confirm overall to you Madam Chair in this new cycle and also BDT management and all the team, we would like to work very much in previous cycle and I'm sure</w:t>
      </w:r>
      <w:r>
        <w:rPr>
          <w:rFonts w:asciiTheme="minorHAnsi" w:hAnsiTheme="minorHAnsi" w:cstheme="minorHAnsi"/>
        </w:rPr>
        <w:t xml:space="preserve"> </w:t>
      </w:r>
      <w:r w:rsidRPr="00A1251F">
        <w:rPr>
          <w:rFonts w:asciiTheme="minorHAnsi" w:hAnsiTheme="minorHAnsi" w:cstheme="minorHAnsi"/>
        </w:rPr>
        <w:t xml:space="preserve">for the next four years their support will be crucial. </w:t>
      </w:r>
    </w:p>
    <w:p w14:paraId="2E263FBF" w14:textId="61EEBD5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I'm excited to work with this updated team of TDAG Bureau and looking forward to the next four years. </w:t>
      </w:r>
    </w:p>
    <w:p w14:paraId="0C685F27" w14:textId="1283E5E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w:t>
      </w:r>
    </w:p>
    <w:p w14:paraId="1B1709B3" w14:textId="545BC21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Thank you very much. Now let me turn to Dr. Sharafat, I think he's online. Dr. Sharafat, please. </w:t>
      </w:r>
    </w:p>
    <w:p w14:paraId="5DDBEA26" w14:textId="258FEE6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AHMAD REZA SHARAFAT: It's an honor to join you. I'm sorry I'm not able to join you physically, but at least I can join you online. </w:t>
      </w:r>
    </w:p>
    <w:p w14:paraId="58B290A4" w14:textId="7030AD22"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Rest assured that as in the past, I'm fully committed to the tasks and the work of the TDAG and ITU throughout this 33rd meeting of TDAG online. </w:t>
      </w:r>
    </w:p>
    <w:p w14:paraId="5563BF70" w14:textId="38B72C0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It's indeed a real pleasure for me to see so many of colleagues and I miss all of you. </w:t>
      </w:r>
    </w:p>
    <w:p w14:paraId="6EB4200C" w14:textId="1041845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and back to you, Madam Chair. </w:t>
      </w:r>
    </w:p>
    <w:p w14:paraId="0F3E6FF0" w14:textId="7259AFD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Thank you, Dr. Sharafat. We will miss you indeed. But the magic of connectivity has allowed us to speak to one another. I think that's the most important thing. </w:t>
      </w:r>
    </w:p>
    <w:p w14:paraId="6958FC2A" w14:textId="06F7D7B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Ladies and Gentlemen, so you can now put a face to the name of those who are the vice</w:t>
      </w:r>
      <w:r w:rsidRPr="00A1251F">
        <w:rPr>
          <w:rFonts w:asciiTheme="minorHAnsi" w:hAnsiTheme="minorHAnsi" w:cstheme="minorHAnsi"/>
        </w:rPr>
        <w:noBreakHyphen/>
        <w:t xml:space="preserve">chairs who are committed along with myself to work with you. </w:t>
      </w:r>
    </w:p>
    <w:p w14:paraId="15CEB705" w14:textId="76732BA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Now allow me to turn to the Secretariat to give us some housekeeping announcements. </w:t>
      </w:r>
    </w:p>
    <w:p w14:paraId="364FF38A" w14:textId="5177549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let us turn to our agenda for the adoption of the agenda and the time management plan. </w:t>
      </w:r>
    </w:p>
    <w:p w14:paraId="343EBBDE" w14:textId="14B45F4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Secretariat:</w:t>
      </w:r>
      <w:r w:rsidRPr="00A1251F">
        <w:rPr>
          <w:rFonts w:asciiTheme="minorHAnsi" w:hAnsiTheme="minorHAnsi" w:cstheme="minorHAnsi"/>
        </w:rPr>
        <w:t xml:space="preserve"> Thank you, Chair. As the Chair mentioned, let me make some announcements. The meeting is conducted in six different language of the union. You can find your preferred language using the controls on your table. All documents are accessible on the website as we follow a paperless approach. </w:t>
      </w:r>
    </w:p>
    <w:p w14:paraId="65B9F91B" w14:textId="0D6A4E6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The working hours of TDAG are from 9:30 to 12:30 for the morning sessions and 2:30 p.m. to 5:30 p.m. for the afternoon plenary session. </w:t>
      </w:r>
    </w:p>
    <w:p w14:paraId="2A966943" w14:textId="7E96D8A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The only exception will be on Friday morning when we will start at 9:00 a.m. and we will break for lunch at 12:00 p.m. </w:t>
      </w:r>
    </w:p>
    <w:p w14:paraId="6750EAC2" w14:textId="2996120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Due to the time limits for interpretation, please adhere to the scheduled working hours. Information sessions and Working Group meetings outside of TDAG working hours will not have interpretation and will be conducted in English only. </w:t>
      </w:r>
    </w:p>
    <w:p w14:paraId="264AEFE4" w14:textId="048385F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The microphone system in the room is configured for your delegation, therefore, we kindly request participants to use the microphones identified with their corresponding name plates. </w:t>
      </w:r>
    </w:p>
    <w:p w14:paraId="23E1C862" w14:textId="59E8DB32"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Remote participation is available for this event. Remote participants are requested to rename their display name by adding an identifier for their country. </w:t>
      </w:r>
    </w:p>
    <w:p w14:paraId="27D1272D" w14:textId="5DB61B0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Delegates wishing to take the floor should follow the speaking protocol, prioritizing in</w:t>
      </w:r>
      <w:r w:rsidRPr="00A1251F">
        <w:rPr>
          <w:rFonts w:asciiTheme="minorHAnsi" w:hAnsiTheme="minorHAnsi" w:cstheme="minorHAnsi"/>
        </w:rPr>
        <w:noBreakHyphen/>
        <w:t xml:space="preserve">person participants before remote participants. </w:t>
      </w:r>
    </w:p>
    <w:p w14:paraId="1DD8BF71" w14:textId="1AD9F332"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If a Member State is participating both remotely and in person, request for the floor should be conveyed through their representatives in the room. </w:t>
      </w:r>
    </w:p>
    <w:p w14:paraId="1F352094" w14:textId="3AF1C12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Dear delegates, your kindly reminded that while we come from many different cultures and background, there is a standard of conduct, integrity, and respect for diversity and professionalism that we can always expect as a part of our ITU working environment. </w:t>
      </w:r>
    </w:p>
    <w:p w14:paraId="542F8F07" w14:textId="584950B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As with other U.N. events and conferences, TDAG offers a professional and respectful environment free of discrimination and harassment. </w:t>
      </w:r>
    </w:p>
    <w:p w14:paraId="3F8EE166" w14:textId="1CB73DA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More information can be found in the delegates corner of the TDAG website. Information contained therein includes the contact for incident reporting. </w:t>
      </w:r>
    </w:p>
    <w:p w14:paraId="6769E86F" w14:textId="5B2D6B2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thank you for your attention and I hand back to the Chair. Thank you. </w:t>
      </w:r>
    </w:p>
    <w:p w14:paraId="6506D71E" w14:textId="5CAF9FE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THE CHAIR: Thank you very much, doctor. We're now</w:t>
      </w:r>
      <w:r>
        <w:rPr>
          <w:rFonts w:asciiTheme="minorHAnsi" w:hAnsiTheme="minorHAnsi" w:cstheme="minorHAnsi"/>
        </w:rPr>
        <w:t xml:space="preserve"> </w:t>
      </w:r>
      <w:r w:rsidRPr="00A1251F">
        <w:rPr>
          <w:rFonts w:asciiTheme="minorHAnsi" w:hAnsiTheme="minorHAnsi" w:cstheme="minorHAnsi"/>
        </w:rPr>
        <w:t xml:space="preserve">moving on to the adoption of the agenda, of the draft agenda, and the draft time management plan. </w:t>
      </w:r>
    </w:p>
    <w:p w14:paraId="52779036" w14:textId="2C06278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I'm going to turn to the Secretariat again to present us these documents. </w:t>
      </w:r>
    </w:p>
    <w:p w14:paraId="4FE43A30" w14:textId="39DA1D3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Secretariat:</w:t>
      </w:r>
      <w:r w:rsidRPr="00A1251F">
        <w:rPr>
          <w:rFonts w:asciiTheme="minorHAnsi" w:hAnsiTheme="minorHAnsi" w:cstheme="minorHAnsi"/>
        </w:rPr>
        <w:t xml:space="preserve"> Thank you, Chair. As you see before you is the draft agenda for the TDAG meeting. </w:t>
      </w:r>
    </w:p>
    <w:p w14:paraId="019923B9" w14:textId="01A1617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If everybody is in agreement, we can approve the agenda. </w:t>
      </w:r>
    </w:p>
    <w:p w14:paraId="6AFC3357" w14:textId="3180928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Are there any observations on this agenda, Ladies and Gentlemen? That doesn't seem to be the case. Approved. </w:t>
      </w:r>
    </w:p>
    <w:p w14:paraId="684A8737" w14:textId="6DF50C9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Shall I go ahead for the time management plan? </w:t>
      </w:r>
    </w:p>
    <w:p w14:paraId="0E32430B" w14:textId="248EF88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Secretariat:</w:t>
      </w:r>
      <w:r w:rsidRPr="00A1251F">
        <w:rPr>
          <w:rFonts w:asciiTheme="minorHAnsi" w:hAnsiTheme="minorHAnsi" w:cstheme="minorHAnsi"/>
        </w:rPr>
        <w:t xml:space="preserve"> This is the time management plan for the meet and it will undergo changes and adjustments as required. But for now, this is the time management plan before you submitted for your approval. </w:t>
      </w:r>
    </w:p>
    <w:p w14:paraId="3942AC5A" w14:textId="2E83D0D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w:t>
      </w:r>
    </w:p>
    <w:p w14:paraId="4DDACABE" w14:textId="139B5C9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THE CHAIR: Distinguished Delegates, are there </w:t>
      </w:r>
      <w:r w:rsidRPr="00A1251F">
        <w:rPr>
          <w:rFonts w:asciiTheme="minorHAnsi" w:hAnsiTheme="minorHAnsi" w:cstheme="minorHAnsi"/>
        </w:rPr>
        <w:noBreakHyphen/>
      </w:r>
      <w:r w:rsidRPr="00A1251F">
        <w:rPr>
          <w:rFonts w:asciiTheme="minorHAnsi" w:hAnsiTheme="minorHAnsi" w:cstheme="minorHAnsi"/>
        </w:rPr>
        <w:noBreakHyphen/>
        <w:t xml:space="preserve"> Dr. Mazar, go ahead. </w:t>
      </w:r>
    </w:p>
    <w:p w14:paraId="5DA0B0E4" w14:textId="65DA527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ITU did the Study Group 1 and 2, we did have a photo, we were kindly asked to open our video and to make a photo. </w:t>
      </w:r>
    </w:p>
    <w:p w14:paraId="78AEFACF" w14:textId="21FFB5F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Many thanks. </w:t>
      </w:r>
    </w:p>
    <w:p w14:paraId="6BD8CB30" w14:textId="5599D67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Thank you very much, Dr. Mazar. Of course our participants are both in the room and online, and so of course we cannot in any way sacrifice the tradition for either party. </w:t>
      </w:r>
    </w:p>
    <w:p w14:paraId="76F7D12B" w14:textId="219329C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Ladies and Gentlemen, can we adopt the time management plan? </w:t>
      </w:r>
    </w:p>
    <w:p w14:paraId="1C204BA5" w14:textId="7777777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A1251F">
        <w:rPr>
          <w:rFonts w:asciiTheme="minorHAnsi" w:hAnsiTheme="minorHAnsi" w:cstheme="minorHAnsi"/>
        </w:rPr>
        <w:t>[Gavel pounded]</w:t>
      </w:r>
    </w:p>
    <w:p w14:paraId="1E02B782" w14:textId="3A00C7D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It is so approved. </w:t>
      </w:r>
    </w:p>
    <w:p w14:paraId="6946C367" w14:textId="3D39942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very much for your kind collaboration. Okay. So I think we're going to move to Item 6 of our agenda. I note that we have documents to be presented here. </w:t>
      </w:r>
    </w:p>
    <w:p w14:paraId="5AC323B4" w14:textId="37AE9D0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should like to again turn to Archana to help me out. </w:t>
      </w:r>
    </w:p>
    <w:p w14:paraId="0B3D8FB4" w14:textId="4F3EDB2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ARCHANA GULATI: Agenda Item 6, this is Document 3 Rev.2. Go ahead. </w:t>
      </w:r>
    </w:p>
    <w:p w14:paraId="53BEA1AA" w14:textId="64A05E52"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On behalf of the BDT Director, it's my pleasure to introduce the TDAG Document 3 which I'm going to present using a PowerPoint presentation. </w:t>
      </w:r>
    </w:p>
    <w:p w14:paraId="534CD637" w14:textId="3D2F18F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May I request that that be displayed. </w:t>
      </w:r>
    </w:p>
    <w:p w14:paraId="45C2E58E" w14:textId="0A58052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So dear colleagues, as you're aware, WTDC</w:t>
      </w:r>
      <w:r w:rsidRPr="00A1251F">
        <w:rPr>
          <w:rFonts w:asciiTheme="minorHAnsi" w:hAnsiTheme="minorHAnsi" w:cstheme="minorHAnsi"/>
        </w:rPr>
        <w:noBreakHyphen/>
        <w:t xml:space="preserve">25 was held from 17 to 28th of November, 2025, in Baku, Azerbaijan. It brought together a truly global committee, almost 2,000 participants. This reflects the breadth of engagement across governments, sector members, academia, and partners demonstrating global commitment to advancing universal, meaningful, and affordable connectivity. </w:t>
      </w:r>
    </w:p>
    <w:p w14:paraId="60ED4FCD" w14:textId="03B3614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If you can go to the next slide. </w:t>
      </w:r>
    </w:p>
    <w:p w14:paraId="0B1B55CD" w14:textId="0584118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The conference opened with the vibrant high</w:t>
      </w:r>
      <w:r w:rsidRPr="00A1251F">
        <w:rPr>
          <w:rFonts w:asciiTheme="minorHAnsi" w:hAnsiTheme="minorHAnsi" w:cstheme="minorHAnsi"/>
        </w:rPr>
        <w:noBreakHyphen/>
        <w:t xml:space="preserve">level segment featuring 58 global dignitaries as speaker. Across these interventions, these leaders shared national achievements, strategic priorities, and their visions for digital development. </w:t>
      </w:r>
    </w:p>
    <w:p w14:paraId="32B74349" w14:textId="6A42BDE2"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Their insights will provide us with guidance for ITU</w:t>
      </w:r>
      <w:r w:rsidRPr="00A1251F">
        <w:rPr>
          <w:rFonts w:asciiTheme="minorHAnsi" w:hAnsiTheme="minorHAnsi" w:cstheme="minorHAnsi"/>
        </w:rPr>
        <w:noBreakHyphen/>
        <w:t xml:space="preserve">D's future work. </w:t>
      </w:r>
    </w:p>
    <w:p w14:paraId="3B9D08A2" w14:textId="23E930B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Next slide, please. </w:t>
      </w:r>
    </w:p>
    <w:p w14:paraId="126102C6" w14:textId="0A4F582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The WTDC</w:t>
      </w:r>
      <w:r w:rsidRPr="00A1251F">
        <w:rPr>
          <w:rFonts w:asciiTheme="minorHAnsi" w:hAnsiTheme="minorHAnsi" w:cstheme="minorHAnsi"/>
        </w:rPr>
        <w:noBreakHyphen/>
        <w:t xml:space="preserve">25 delivered a comprehensive set of outcomes that will steer the development sector's work from 2026 to 2029 and these include the Baku Action Plan, Baku Declaration, resolutions, regional initiatives, and Study Group questions. </w:t>
      </w:r>
    </w:p>
    <w:p w14:paraId="2EB42A31" w14:textId="16D95E0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The conference formed five interrelated priorities. These are affordable connectivity, digit alt transformation, enabling policy and regulatory environment, resource mobilization and international cooperation, and inclusive, safe, and secure telecommunications ICTs for sustainable development in these remain central for ensuring that digital transformation inclusive and stable. </w:t>
      </w:r>
    </w:p>
    <w:p w14:paraId="50C35F7C" w14:textId="1BECEA0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The Baku Declaration sets out a shared vision for universal, meaningful, and affordable connectivity as a foundation for tan inclusive and sustainability future. </w:t>
      </w:r>
    </w:p>
    <w:p w14:paraId="7232EF09" w14:textId="6BA7428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It recognizes ongoing digital divides especially in the Least Developed Countries, the landlocked developing countries, and the small island developing states and identifies addressing these gaps as an urgent priority. </w:t>
      </w:r>
    </w:p>
    <w:p w14:paraId="2709280E" w14:textId="3E4C5FE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The declaration calls for strengthening cooperation, investment, and implementation to ensure the digital transformation contributes to balanced and inclusive development for all. </w:t>
      </w:r>
    </w:p>
    <w:p w14:paraId="25525743" w14:textId="0AEDB12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The WTDC had 24 resolutions revised, 4 new resolutions and 1 suppressed. Ensures that it was up</w:t>
      </w:r>
      <w:r w:rsidRPr="00A1251F">
        <w:rPr>
          <w:rFonts w:asciiTheme="minorHAnsi" w:hAnsiTheme="minorHAnsi" w:cstheme="minorHAnsi"/>
        </w:rPr>
        <w:noBreakHyphen/>
        <w:t>to</w:t>
      </w:r>
      <w:r w:rsidRPr="00A1251F">
        <w:rPr>
          <w:rFonts w:asciiTheme="minorHAnsi" w:hAnsiTheme="minorHAnsi" w:cstheme="minorHAnsi"/>
        </w:rPr>
        <w:noBreakHyphen/>
        <w:t xml:space="preserve">date and aligned with the membership. </w:t>
      </w:r>
    </w:p>
    <w:p w14:paraId="62EA6554" w14:textId="6537F8A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The four new resolutions that were adopted in WTDC</w:t>
      </w:r>
      <w:r w:rsidRPr="00A1251F">
        <w:rPr>
          <w:rFonts w:asciiTheme="minorHAnsi" w:hAnsiTheme="minorHAnsi" w:cstheme="minorHAnsi"/>
        </w:rPr>
        <w:noBreakHyphen/>
        <w:t xml:space="preserve">25 address emerging and urgent priorities. Resolution 91 on AI technologies and telecommunication development emphasizes capacity building, knowledge sharing, and support for developing countries. </w:t>
      </w:r>
    </w:p>
    <w:p w14:paraId="553E2600" w14:textId="468B9F4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Resolution 92 strengthens regional offices as key enablers for implementing ITU</w:t>
      </w:r>
      <w:r w:rsidRPr="00A1251F">
        <w:rPr>
          <w:rFonts w:asciiTheme="minorHAnsi" w:hAnsiTheme="minorHAnsi" w:cstheme="minorHAnsi"/>
        </w:rPr>
        <w:noBreakHyphen/>
        <w:t xml:space="preserve">D priorities and supporting Member States in digital transformation. </w:t>
      </w:r>
    </w:p>
    <w:p w14:paraId="4C44A9B6" w14:textId="5F1192C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Resolution 93 on assistance to Sudan calls for technical assistance and resource mobilization to restore damaged ICT infrastructure and support recovery. </w:t>
      </w:r>
    </w:p>
    <w:p w14:paraId="012F918C" w14:textId="4327171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Resolution 94 supports digital transformation aligned with the declaration and promoting inclusion in the Pacific Island countries. </w:t>
      </w:r>
    </w:p>
    <w:p w14:paraId="18EF66F4" w14:textId="1AC8B14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The conference endorsed 30 regional initiatives each tailored to the development context of the various regions. </w:t>
      </w:r>
    </w:p>
    <w:p w14:paraId="334D4FDF" w14:textId="1F75BE9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These initiatives serve as practical mechanisms for translating global priorities into targeted, regional programs strengthening local relevance and impact. </w:t>
      </w:r>
    </w:p>
    <w:p w14:paraId="37FDE9F4" w14:textId="1173CD6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The mapping of the regional initiatives that you have on the slide before you illustrates how the region initiatives align with global ITU priorities, cross</w:t>
      </w:r>
      <w:r w:rsidRPr="00A1251F">
        <w:rPr>
          <w:rFonts w:asciiTheme="minorHAnsi" w:hAnsiTheme="minorHAnsi" w:cstheme="minorHAnsi"/>
        </w:rPr>
        <w:noBreakHyphen/>
        <w:t xml:space="preserve">cutting themes such as AI for socioeconomic development and emerging technologies, cybersecurity, digit allege inclusion and transformation and resilient infrastructure appear across multiple regions. </w:t>
      </w:r>
    </w:p>
    <w:p w14:paraId="2304FFDC" w14:textId="1D4F65D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This alignment helps to identify opportunities for multiregional collaboration and coordinated implementation. </w:t>
      </w:r>
    </w:p>
    <w:p w14:paraId="11D85E5C" w14:textId="09CEBFB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Of course the conference gave us a new TDAG Bureau which is led by Regina Fleur. It will serve as the key advisory body to guide implementation, ensure coherence across ITU activities and help align Study Group work and regional initiatives with strategic priorities. </w:t>
      </w:r>
    </w:p>
    <w:p w14:paraId="34A8B52E" w14:textId="3A3BDB5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The conference also appointed the chairs and the vice</w:t>
      </w:r>
      <w:r w:rsidRPr="00A1251F">
        <w:rPr>
          <w:rFonts w:asciiTheme="minorHAnsi" w:hAnsiTheme="minorHAnsi" w:cstheme="minorHAnsi"/>
        </w:rPr>
        <w:noBreakHyphen/>
        <w:t>chairs of the two study groups. For Study Group 1, it is now chaired by Mr. Roberto Mitsuake Hirayama. And Study Group 2 is shared by Mr. Fadel Digham. These two will support the studies that support evidence</w:t>
      </w:r>
      <w:r w:rsidRPr="00A1251F">
        <w:rPr>
          <w:rFonts w:asciiTheme="minorHAnsi" w:hAnsiTheme="minorHAnsi" w:cstheme="minorHAnsi"/>
        </w:rPr>
        <w:noBreakHyphen/>
        <w:t xml:space="preserve">based policy making. </w:t>
      </w:r>
    </w:p>
    <w:p w14:paraId="473B83AC" w14:textId="155EE53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The conference approved ten study questions for the period 2026 to 2029, and these cover policies for universal connectivity, disaster risk management, digital skills, cybersecurity culture, environmental considerations, device affordability and emerging technologies, et cetera. </w:t>
      </w:r>
    </w:p>
    <w:p w14:paraId="51372EC8" w14:textId="352E461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These questions define the agenda for the Study Group and enable structured knowledge sharing. </w:t>
      </w:r>
    </w:p>
    <w:p w14:paraId="4D0A8B91" w14:textId="20A72D1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Three important agreements were finalized during WTDC</w:t>
      </w:r>
      <w:r w:rsidRPr="00A1251F">
        <w:rPr>
          <w:rFonts w:asciiTheme="minorHAnsi" w:hAnsiTheme="minorHAnsi" w:cstheme="minorHAnsi"/>
        </w:rPr>
        <w:noBreakHyphen/>
        <w:t>25. A smart villages and smart islands in Asia</w:t>
      </w:r>
      <w:r w:rsidRPr="00A1251F">
        <w:rPr>
          <w:rFonts w:asciiTheme="minorHAnsi" w:hAnsiTheme="minorHAnsi" w:cstheme="minorHAnsi"/>
        </w:rPr>
        <w:noBreakHyphen/>
        <w:t>Pacific, SatCom capacity building with interSputnik, and enabling gender</w:t>
      </w:r>
      <w:r w:rsidRPr="00A1251F">
        <w:rPr>
          <w:rFonts w:asciiTheme="minorHAnsi" w:hAnsiTheme="minorHAnsi" w:cstheme="minorHAnsi"/>
        </w:rPr>
        <w:noBreakHyphen/>
        <w:t xml:space="preserve">inclusive digital trade. These help with the technology advancement. </w:t>
      </w:r>
    </w:p>
    <w:p w14:paraId="28991C82" w14:textId="284BD6F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We had a networking breakfast on gender empowerment, high level on LDCs and SIDS with 12 Ministers and exhibitions showcasing sponsors and BDT work and the launch of a center hosted by Azerbaijan. They strengthened collaboration. </w:t>
      </w:r>
    </w:p>
    <w:p w14:paraId="14E7711C" w14:textId="170545A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ITU</w:t>
      </w:r>
      <w:r w:rsidRPr="00A1251F">
        <w:rPr>
          <w:rFonts w:asciiTheme="minorHAnsi" w:hAnsiTheme="minorHAnsi" w:cstheme="minorHAnsi"/>
        </w:rPr>
        <w:noBreakHyphen/>
        <w:t xml:space="preserve">D marked over 30 years of impact with a special celebratory dinner ahead of the conference. It commemorated 30 plus years in achievement of narrowing the digital divide and supporting country to create tangible impact. </w:t>
      </w:r>
    </w:p>
    <w:p w14:paraId="0DEAF666" w14:textId="0E6CA96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The event featured impact advocates from various regions who shared personal testimonies about how BDT projects have touched the lives and made a positive difference in their communities. </w:t>
      </w:r>
    </w:p>
    <w:p w14:paraId="09FB5584" w14:textId="3C0EEF8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A global youth celebration gathered more than 400 young leaders from 45 countries ahead of WTDC</w:t>
      </w:r>
      <w:r w:rsidRPr="00A1251F">
        <w:rPr>
          <w:rFonts w:asciiTheme="minorHAnsi" w:hAnsiTheme="minorHAnsi" w:cstheme="minorHAnsi"/>
        </w:rPr>
        <w:noBreakHyphen/>
        <w:t xml:space="preserve">25. They presented innovative ideas, engaged with policymakers and highlighted the essential role of youth in shaping the digital future. </w:t>
      </w:r>
    </w:p>
    <w:p w14:paraId="0A0C4DBF" w14:textId="3C6321D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Also in the conference, two flagship obligations were launch will. Facts and figures 2025 and the global connectivity report of 2025 which offered policy guidance and detailed analysis across the dimensions of universal and affordable connectivity. </w:t>
      </w:r>
    </w:p>
    <w:p w14:paraId="150F52FC" w14:textId="794FEDD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That brings me to the end of my presentation. Thank you, Chair. I hand back to you. We look forward, dear delegates, to implementing the Baku Declaration. Thank you very much. </w:t>
      </w:r>
    </w:p>
    <w:p w14:paraId="07EF42AD" w14:textId="163C31D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Thank you very much, Archana, for this detailed report. </w:t>
      </w:r>
    </w:p>
    <w:p w14:paraId="00DD9203" w14:textId="2740B35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would now like to ask our colleagues if anyone has any comments. With regard to this presentation. </w:t>
      </w:r>
    </w:p>
    <w:p w14:paraId="4F37222E" w14:textId="1C2037C2"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Anyone here in the room or online? Dr. Mazar. </w:t>
      </w:r>
    </w:p>
    <w:p w14:paraId="1127152F" w14:textId="78220142"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DR. MAZAR: I have some observations. Now, streamlining, we have to streamline with ITU</w:t>
      </w:r>
      <w:r w:rsidRPr="00A1251F">
        <w:rPr>
          <w:rFonts w:asciiTheme="minorHAnsi" w:hAnsiTheme="minorHAnsi" w:cstheme="minorHAnsi"/>
        </w:rPr>
        <w:noBreakHyphen/>
        <w:t>R and ITU</w:t>
      </w:r>
      <w:r w:rsidRPr="00A1251F">
        <w:rPr>
          <w:rFonts w:asciiTheme="minorHAnsi" w:hAnsiTheme="minorHAnsi" w:cstheme="minorHAnsi"/>
        </w:rPr>
        <w:noBreakHyphen/>
        <w:t xml:space="preserve">T. I said it in [?] two weeks ago. </w:t>
      </w:r>
    </w:p>
    <w:p w14:paraId="23645C2E" w14:textId="74E0C0C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When I say streamlining, let's start there is an ITU</w:t>
      </w:r>
      <w:r w:rsidRPr="00A1251F">
        <w:rPr>
          <w:rFonts w:asciiTheme="minorHAnsi" w:hAnsiTheme="minorHAnsi" w:cstheme="minorHAnsi"/>
        </w:rPr>
        <w:noBreakHyphen/>
        <w:t>T temporal translation of documents. And this is very important, because it will save a lot of money to the ITU because when we have 50 pages and now we have 70 or 75 pages per report to translate it, in ITU</w:t>
      </w:r>
      <w:r w:rsidRPr="00A1251F">
        <w:rPr>
          <w:rFonts w:asciiTheme="minorHAnsi" w:hAnsiTheme="minorHAnsi" w:cstheme="minorHAnsi"/>
        </w:rPr>
        <w:noBreakHyphen/>
        <w:t xml:space="preserve">R raise the question of the issue of would and should and shall. </w:t>
      </w:r>
    </w:p>
    <w:p w14:paraId="5C311BB6" w14:textId="6EFE980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But in ITU</w:t>
      </w:r>
      <w:r w:rsidRPr="00A1251F">
        <w:rPr>
          <w:rFonts w:asciiTheme="minorHAnsi" w:hAnsiTheme="minorHAnsi" w:cstheme="minorHAnsi"/>
        </w:rPr>
        <w:noBreakHyphen/>
        <w:t>D, I think that we have to look very carefully what is temporal translation that is done in ITU</w:t>
      </w:r>
      <w:r w:rsidRPr="00A1251F">
        <w:rPr>
          <w:rFonts w:asciiTheme="minorHAnsi" w:hAnsiTheme="minorHAnsi" w:cstheme="minorHAnsi"/>
        </w:rPr>
        <w:noBreakHyphen/>
        <w:t>T and to try to transfer it to us. And now I am very glad that all the contributions we can read them in the three </w:t>
      </w:r>
      <w:r w:rsidRPr="00A1251F">
        <w:rPr>
          <w:rFonts w:asciiTheme="minorHAnsi" w:hAnsiTheme="minorHAnsi" w:cstheme="minorHAnsi"/>
        </w:rPr>
        <w:noBreakHyphen/>
      </w:r>
      <w:r w:rsidRPr="00A1251F">
        <w:rPr>
          <w:rFonts w:asciiTheme="minorHAnsi" w:hAnsiTheme="minorHAnsi" w:cstheme="minorHAnsi"/>
        </w:rPr>
        <w:noBreakHyphen/>
        <w:t xml:space="preserve"> in the six languages of the ITU. </w:t>
      </w:r>
    </w:p>
    <w:p w14:paraId="63010E80" w14:textId="5C33AAF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Now, streamlining, Resolution 1, we have a Resolution 1 in ITU</w:t>
      </w:r>
      <w:r w:rsidRPr="00A1251F">
        <w:rPr>
          <w:rFonts w:asciiTheme="minorHAnsi" w:hAnsiTheme="minorHAnsi" w:cstheme="minorHAnsi"/>
        </w:rPr>
        <w:noBreakHyphen/>
        <w:t>R, ITU</w:t>
      </w:r>
      <w:r w:rsidRPr="00A1251F">
        <w:rPr>
          <w:rFonts w:asciiTheme="minorHAnsi" w:hAnsiTheme="minorHAnsi" w:cstheme="minorHAnsi"/>
        </w:rPr>
        <w:noBreakHyphen/>
        <w:t>T, and ITU</w:t>
      </w:r>
      <w:r w:rsidRPr="00A1251F">
        <w:rPr>
          <w:rFonts w:asciiTheme="minorHAnsi" w:hAnsiTheme="minorHAnsi" w:cstheme="minorHAnsi"/>
        </w:rPr>
        <w:noBreakHyphen/>
        <w:t>D. I don't think that it should be different how to elect the ITU</w:t>
      </w:r>
      <w:r w:rsidRPr="00A1251F">
        <w:rPr>
          <w:rFonts w:asciiTheme="minorHAnsi" w:hAnsiTheme="minorHAnsi" w:cstheme="minorHAnsi"/>
        </w:rPr>
        <w:noBreakHyphen/>
        <w:t>R study groups chairs and vice</w:t>
      </w:r>
      <w:r w:rsidRPr="00A1251F">
        <w:rPr>
          <w:rFonts w:asciiTheme="minorHAnsi" w:hAnsiTheme="minorHAnsi" w:cstheme="minorHAnsi"/>
        </w:rPr>
        <w:noBreakHyphen/>
        <w:t xml:space="preserve">chairs. It should be very similar. </w:t>
      </w:r>
    </w:p>
    <w:p w14:paraId="3A96283B" w14:textId="3287C95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How to identify them. </w:t>
      </w:r>
    </w:p>
    <w:p w14:paraId="2D923035" w14:textId="351B3FC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Next, the issue of the questions that were canceled. Now we have five questions per Study Group, and it is good. We can have days every day question and excellent. </w:t>
      </w:r>
    </w:p>
    <w:p w14:paraId="5C5033C0" w14:textId="4ECBE21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My concern is this. For continuity, what do we do in order that the expertise that was, for example, in the Question 7.2 on human other we not go away. How do we try to make it via the rapporteurs, the vice rapporteurs that would be elected?</w:t>
      </w:r>
    </w:p>
    <w:p w14:paraId="0BDE2611" w14:textId="0D4AF41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Many thanks. </w:t>
      </w:r>
    </w:p>
    <w:p w14:paraId="6467216E" w14:textId="03A99F1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Thank you very much, Dr. Mazar. </w:t>
      </w:r>
    </w:p>
    <w:p w14:paraId="637A6F32" w14:textId="216766A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think that throughout our deliberations you're receive some responses with regard to the tools that will allow us to better align the different procedures. </w:t>
      </w:r>
    </w:p>
    <w:p w14:paraId="6B08C321" w14:textId="5FE5663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With that being said, I'd like to thank once again the Secretariat for all of the work that has been done during the conference. I think it was thanks to their work, their efforts which was extremely professional, that we've all been able to participate in an excellent conference. </w:t>
      </w:r>
    </w:p>
    <w:p w14:paraId="4A32AD64" w14:textId="739716C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should also like to turn towards Azerbaijan and express my sincere thanks to the host country. They facilitated our work. They made everything available to us such that we were able to have a successful conference. </w:t>
      </w:r>
    </w:p>
    <w:p w14:paraId="1532BE75" w14:textId="2391D73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For me personally, it was a wonderful trip to Baku. I was elected in Baku, so it's something that will stay in my memory. And I would perhaps like to give the floor to the Distinguished Delegate of Azerbaijan to say a few words if you would like. Microphone for the speaker, please. </w:t>
      </w:r>
    </w:p>
    <w:p w14:paraId="56C13BE9" w14:textId="78C65EA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You have the floor, please. </w:t>
      </w:r>
    </w:p>
    <w:p w14:paraId="4E243655" w14:textId="2169A92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Azerbaijan:</w:t>
      </w:r>
      <w:r w:rsidRPr="00A1251F">
        <w:rPr>
          <w:rFonts w:asciiTheme="minorHAnsi" w:hAnsiTheme="minorHAnsi" w:cstheme="minorHAnsi"/>
        </w:rPr>
        <w:t xml:space="preserve"> Thank you very much. </w:t>
      </w:r>
    </w:p>
    <w:p w14:paraId="5E4528CE" w14:textId="75A3D19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Chair, Ms. Fleur, vice chair of the advisory group Bureau, Ladies and Gentlemen, professional staff of ITU communication development, director, Dr. Cosmas Zavazava, Distinguished Delegates, Telecommunication Advisory Group, it's our pleasure to participate at this first meeting of the Telecommunication Advisory Group following the [?] communication development conference successfully organized by ITU in Baku, Azerbaijan, last year in November, 2025. </w:t>
      </w:r>
    </w:p>
    <w:p w14:paraId="1E3B3D15" w14:textId="0125AC8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For the first time in the CIS region. </w:t>
      </w:r>
    </w:p>
    <w:p w14:paraId="61A304BA" w14:textId="422667A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Once again thanks to the Member States for their consent to hold the conference in Baku. </w:t>
      </w:r>
    </w:p>
    <w:p w14:paraId="45F932F4" w14:textId="344B816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We appreciate your thankful expressions of Azerbaijan as the host country. Baku Declaration adopted the [?] calls for inclusive and sustainable digital future in line with the development objectives. Universal and digital connectivity, networks, data, and digital innovation create opportunities for improving our lives, enhancing public governance, and supporting business. </w:t>
      </w:r>
    </w:p>
    <w:p w14:paraId="04249D40" w14:textId="0963AB3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For purpose of implementing the Baku Declaration, ITU Member States adopted the Baku Action Plan which sets the strategic direction for ITU</w:t>
      </w:r>
      <w:r w:rsidRPr="00A1251F">
        <w:rPr>
          <w:rFonts w:asciiTheme="minorHAnsi" w:hAnsiTheme="minorHAnsi" w:cstheme="minorHAnsi"/>
        </w:rPr>
        <w:noBreakHyphen/>
        <w:t>D till 2029. Its productivity activities in the course of the result</w:t>
      </w:r>
      <w:r w:rsidRPr="00A1251F">
        <w:rPr>
          <w:rFonts w:asciiTheme="minorHAnsi" w:hAnsiTheme="minorHAnsi" w:cstheme="minorHAnsi"/>
        </w:rPr>
        <w:noBreakHyphen/>
        <w:t xml:space="preserve">based management will lead us to the next level of digital transformation and global connectivity. </w:t>
      </w:r>
    </w:p>
    <w:p w14:paraId="0BB1553A" w14:textId="11126E7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The value and importance of the ITU activities for our world are increasing exponentially and it's our honor to be helpful for ITU</w:t>
      </w:r>
      <w:r w:rsidRPr="00A1251F">
        <w:rPr>
          <w:rFonts w:asciiTheme="minorHAnsi" w:hAnsiTheme="minorHAnsi" w:cstheme="minorHAnsi"/>
        </w:rPr>
        <w:noBreakHyphen/>
        <w:t xml:space="preserve">led actions. </w:t>
      </w:r>
    </w:p>
    <w:p w14:paraId="2D1F55A8" w14:textId="106E8AD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Following on our participation in the ITU activities, we have proposed two candidates Azerbaijan Council as [?] to ITU regulations board. </w:t>
      </w:r>
    </w:p>
    <w:p w14:paraId="2625E1BA" w14:textId="0D591EB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Azerbaijan is committed to continue actively working within ITU for purpose of implementing our ITU's priorities. Digital transformation, affordable connectivity, international cooperation, enabling policy and regulatory environment, inclusive and secure telecommunication and ICTs. </w:t>
      </w:r>
    </w:p>
    <w:p w14:paraId="1651724B" w14:textId="2352BA5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The response to rapid technological transformation nowadays requires strong, institutional capabilities, agile and collaborative governance, evidence</w:t>
      </w:r>
      <w:r w:rsidRPr="00A1251F">
        <w:rPr>
          <w:rFonts w:asciiTheme="minorHAnsi" w:hAnsiTheme="minorHAnsi" w:cstheme="minorHAnsi"/>
        </w:rPr>
        <w:noBreakHyphen/>
        <w:t>based decision</w:t>
      </w:r>
      <w:r w:rsidRPr="00A1251F">
        <w:rPr>
          <w:rFonts w:asciiTheme="minorHAnsi" w:hAnsiTheme="minorHAnsi" w:cstheme="minorHAnsi"/>
        </w:rPr>
        <w:noBreakHyphen/>
        <w:t xml:space="preserve">making, and adoption of new and emerging telecommunications and ICTs, including artificial intelligence [?] </w:t>
      </w:r>
    </w:p>
    <w:p w14:paraId="4D9A52EE" w14:textId="69F1BB3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Our digital transformation having human</w:t>
      </w:r>
      <w:r w:rsidRPr="00A1251F">
        <w:rPr>
          <w:rFonts w:asciiTheme="minorHAnsi" w:hAnsiTheme="minorHAnsi" w:cstheme="minorHAnsi"/>
        </w:rPr>
        <w:noBreakHyphen/>
        <w:t xml:space="preserve">centering approach will ensure that all people can engage actually and safely in the digital ecosystem. </w:t>
      </w:r>
    </w:p>
    <w:p w14:paraId="346C4A54" w14:textId="1EB5618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 of the ITU telecommunication development sector and this meeting. </w:t>
      </w:r>
    </w:p>
    <w:p w14:paraId="396C5880" w14:textId="6D69368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very much. </w:t>
      </w:r>
    </w:p>
    <w:p w14:paraId="0C8BF421" w14:textId="7A32666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I thank the Distinguished Delegate from Azerbaijan for his words. I should now like to request that we go to this document and we move to 7.1, Agenda Item 7.1, implementation of the Action Plan, Kigali Action Plan, which will also be presented with 7.2, implementation of the Baku Action Plan. </w:t>
      </w:r>
    </w:p>
    <w:p w14:paraId="7021505B" w14:textId="69B4B53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they'll be presented together. I think that these documents give us a very useful overview of information. I'd like to turn to the BDT Director to present. Go ahead, sir. </w:t>
      </w:r>
    </w:p>
    <w:p w14:paraId="4914A001" w14:textId="470A8D3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BDT DIRECTOR: Thank you, Madam Chair. I have the pleasure of representing the Kigali Action Plan. Last year you made a report in August of WTDC. So the last part is presented in Addendum 1. And Addendum 2 speaks to the work that we've done in terms of implementing the Baku Action Plan. </w:t>
      </w:r>
    </w:p>
    <w:p w14:paraId="374B2466" w14:textId="3E1FBEB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So this document has been posted for quite a while. But I think for colleagues who were not at WTDC, I would like to take the pleasure of playing the highlights video of WTDC</w:t>
      </w:r>
      <w:r w:rsidRPr="00A1251F">
        <w:rPr>
          <w:rFonts w:asciiTheme="minorHAnsi" w:hAnsiTheme="minorHAnsi" w:cstheme="minorHAnsi"/>
        </w:rPr>
        <w:noBreakHyphen/>
        <w:t xml:space="preserve">25. And then hand over to the Chair afterwards if there are any questions. </w:t>
      </w:r>
    </w:p>
    <w:p w14:paraId="58C03552" w14:textId="5F10A48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Madam Chair. </w:t>
      </w:r>
    </w:p>
    <w:p w14:paraId="60CA6394" w14:textId="41D3151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I thank you, distinguished director. </w:t>
      </w:r>
    </w:p>
    <w:p w14:paraId="4F5B07F8" w14:textId="38AFB1F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Can we have the highlights video, please. Thank you. </w:t>
      </w:r>
    </w:p>
    <w:p w14:paraId="33E17620" w14:textId="2BB875E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holding of this forum in Azerbaijan for the first time in the [?] caucuses and Central Asia is a notable milestone. This reflects that transitions of longstanding and proactive cooperation between Azerbaijan and the International Telecommunication Union. </w:t>
      </w:r>
    </w:p>
    <w:p w14:paraId="6B7D711B" w14:textId="7BF5731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We all are resources towards the shared goal of universal, meaningful connectivity and sustainable digital transformation for all. </w:t>
      </w:r>
    </w:p>
    <w:p w14:paraId="4668FD96" w14:textId="1680F3F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When we are united to deliver as one ITU, as one U.N. family, there is nothing that we can't do. </w:t>
      </w:r>
    </w:p>
    <w:p w14:paraId="44D5492B" w14:textId="50B5D40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We are gathered here precisely because this digital future is not yet shared in reality. The digital divide has morphed from are a simple question of connectivity into a complex challenge of affordability, digital skills, relevance, and safety. </w:t>
      </w:r>
    </w:p>
    <w:p w14:paraId="4564E31E" w14:textId="048F10B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This conference, WTDC</w:t>
      </w:r>
      <w:r w:rsidRPr="00A1251F">
        <w:rPr>
          <w:rFonts w:asciiTheme="minorHAnsi" w:hAnsiTheme="minorHAnsi" w:cstheme="minorHAnsi"/>
        </w:rPr>
        <w:noBreakHyphen/>
        <w:t xml:space="preserve">25, is our collective opportunity to change that narrative. </w:t>
      </w:r>
    </w:p>
    <w:p w14:paraId="4A69D056" w14:textId="7777777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
    <w:p w14:paraId="586A564C" w14:textId="5B25C1D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I thank the distinguished director for his presentation. </w:t>
      </w:r>
    </w:p>
    <w:p w14:paraId="027D8066" w14:textId="358970F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BDT DIRECTOR: Thank you, Chair. If there are any questions for the Chair, we are happy to respond. But what you'll find in the two addenda, one is a report on the last quarter of WTDC Kigali of 2025, and we are reporting in terms of the projects that we implemented as well as operational plan. </w:t>
      </w:r>
    </w:p>
    <w:p w14:paraId="23B373EA" w14:textId="083DEF7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The same goes for first quarter of 2026 in our attempt to implementation WTDC</w:t>
      </w:r>
      <w:r w:rsidRPr="00A1251F">
        <w:rPr>
          <w:rFonts w:asciiTheme="minorHAnsi" w:hAnsiTheme="minorHAnsi" w:cstheme="minorHAnsi"/>
        </w:rPr>
        <w:noBreakHyphen/>
        <w:t xml:space="preserve">25 outcomes. </w:t>
      </w:r>
    </w:p>
    <w:p w14:paraId="3672ADF4" w14:textId="6972CA0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Madam Chair, over to you. </w:t>
      </w:r>
    </w:p>
    <w:p w14:paraId="6888413B" w14:textId="494973A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Thank you very much, distinguished director. </w:t>
      </w:r>
    </w:p>
    <w:p w14:paraId="4E3B5B3C" w14:textId="2BD0B58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we're going to take a small break and I'll let you, therefore, have time to consider those documents. And if you have questions later, you may raise them such that after the small break we can get some clarification and responses to those questions. </w:t>
      </w:r>
    </w:p>
    <w:p w14:paraId="5627EEBA" w14:textId="13D6288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So that being said, we're going to take a 15</w:t>
      </w:r>
      <w:r w:rsidRPr="00A1251F">
        <w:rPr>
          <w:rFonts w:asciiTheme="minorHAnsi" w:hAnsiTheme="minorHAnsi" w:cstheme="minorHAnsi"/>
        </w:rPr>
        <w:noBreakHyphen/>
        <w:t xml:space="preserve">minute coffee break. So 15 minutes, coffee break. At 11:30 we'll be back. So 11:30. 11:30. Rather we'll be back at 11:30. </w:t>
      </w:r>
    </w:p>
    <w:p w14:paraId="54FE3EEB" w14:textId="36E0643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w:t>
      </w:r>
    </w:p>
    <w:p w14:paraId="38C0A60C" w14:textId="7777777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A1251F">
        <w:rPr>
          <w:rFonts w:asciiTheme="minorHAnsi" w:hAnsiTheme="minorHAnsi" w:cstheme="minorHAnsi"/>
        </w:rPr>
        <w:t xml:space="preserve">(Break). </w:t>
      </w:r>
    </w:p>
    <w:p w14:paraId="51AEEAAF" w14:textId="3023E24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Distinguished Colleagues, we have one minute left to get back to our seats. One minute, Ladies and Gentlemen. </w:t>
      </w:r>
    </w:p>
    <w:p w14:paraId="3E6E0AA0" w14:textId="7777777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A1251F">
        <w:rPr>
          <w:rFonts w:asciiTheme="minorHAnsi" w:hAnsiTheme="minorHAnsi" w:cstheme="minorHAnsi"/>
        </w:rPr>
        <w:t xml:space="preserve">(Pause) </w:t>
      </w:r>
    </w:p>
    <w:p w14:paraId="1E9A67CE" w14:textId="6209775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Thank you very much. Welcome back. We shall restart where we left off which is Agenda Item 6 up until 12:15. And then we'll break for the photo and then go to lunch. </w:t>
      </w:r>
    </w:p>
    <w:p w14:paraId="248D0ED9" w14:textId="4C060CA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before the break, the Secretariat will share some information with us. That said, we shall now resume Agenda Item 6. </w:t>
      </w:r>
    </w:p>
    <w:p w14:paraId="527F5979" w14:textId="0F5F704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we have a number of contributions from Member States, as well as documents from the Secretariat with regard to the financing of the implementation of decisions of the conference. </w:t>
      </w:r>
    </w:p>
    <w:p w14:paraId="7A984B19" w14:textId="03371B6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should now like to have us consider these documents and we'll go by the contributions. Going to the afternoon, if necessary. </w:t>
      </w:r>
    </w:p>
    <w:p w14:paraId="3F85FD9C" w14:textId="22B42E1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So I should now like to invite Archana. Yes, okay. So I would like to invite [?] for Document 33. Is there representative here? You have the floor. So please, colleague, I will request you to be as much as possible brief so that we can </w:t>
      </w:r>
      <w:r w:rsidRPr="00A1251F">
        <w:rPr>
          <w:rFonts w:asciiTheme="minorHAnsi" w:hAnsiTheme="minorHAnsi" w:cstheme="minorHAnsi"/>
        </w:rPr>
        <w:noBreakHyphen/>
      </w:r>
      <w:r w:rsidRPr="00A1251F">
        <w:rPr>
          <w:rFonts w:asciiTheme="minorHAnsi" w:hAnsiTheme="minorHAnsi" w:cstheme="minorHAnsi"/>
        </w:rPr>
        <w:noBreakHyphen/>
        <w:t xml:space="preserve"> we can discuss on the contributions. </w:t>
      </w:r>
    </w:p>
    <w:p w14:paraId="125F2982" w14:textId="55D4D67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very much. </w:t>
      </w:r>
    </w:p>
    <w:p w14:paraId="67C81FEA" w14:textId="2F274CC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So the representative of </w:t>
      </w:r>
      <w:r w:rsidRPr="00A1251F">
        <w:rPr>
          <w:rFonts w:asciiTheme="minorHAnsi" w:hAnsiTheme="minorHAnsi" w:cstheme="minorHAnsi"/>
        </w:rPr>
        <w:noBreakHyphen/>
      </w:r>
      <w:r w:rsidRPr="00A1251F">
        <w:rPr>
          <w:rFonts w:asciiTheme="minorHAnsi" w:hAnsiTheme="minorHAnsi" w:cstheme="minorHAnsi"/>
        </w:rPr>
        <w:noBreakHyphen/>
        <w:t xml:space="preserve"> it's not Arseny. No. </w:t>
      </w:r>
    </w:p>
    <w:p w14:paraId="037D3CFD" w14:textId="37BB442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Thank you very much for giving me the floor, Madam Chair. I hope that you can hear me. First and foremost, I would like to congratulate you, Madam Chair, of the TDAG on your election and also would like to congratulate all vice</w:t>
      </w:r>
      <w:r w:rsidRPr="00A1251F">
        <w:rPr>
          <w:rFonts w:asciiTheme="minorHAnsi" w:hAnsiTheme="minorHAnsi" w:cstheme="minorHAnsi"/>
        </w:rPr>
        <w:noBreakHyphen/>
        <w:t xml:space="preserve">chairs and wish us fruitful work. </w:t>
      </w:r>
    </w:p>
    <w:p w14:paraId="76995561" w14:textId="7C39F91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We'd also like to clarify on the previous Agenda Item just on the plan of action, when we will have the opportunity to debate because we'd just like to ask some questions on that. </w:t>
      </w:r>
    </w:p>
    <w:p w14:paraId="736D4F2A" w14:textId="055D1A42"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Now with regard to this document, Ladies and Gentlemen, we'd like to recall that in January of 2026 at the meeting of the Council Working Group on financial and Human Resources, the BDT presented a document with an assessment of the financial impact of the resolutions. </w:t>
      </w:r>
    </w:p>
    <w:p w14:paraId="4382F1DF" w14:textId="2710C16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from that document and the deliberation by the delegates, there were a number of questions which came to the floor which needed explanation. </w:t>
      </w:r>
    </w:p>
    <w:p w14:paraId="1185DC58" w14:textId="33F9BF9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our contribution addresses that. We'd like to increase the transparency of the assessment of the financial implications and also the methodology that's used for calculating the budget. </w:t>
      </w:r>
    </w:p>
    <w:p w14:paraId="5762D7C3" w14:textId="4ADC337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Allow me to [?] three main points here. The first part is that there's an inproportional representation of certain parts in the implications. There were 44 existing resolutions to consider and there were 4 new ones adopted. </w:t>
      </w:r>
    </w:p>
    <w:p w14:paraId="05FC2BBC" w14:textId="631A030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However, in the document which [?] implications, it's only presented for six of those decisions. And more than half of those that are reflected focus basically on two separate resolutions, 55 and 76. </w:t>
      </w:r>
    </w:p>
    <w:p w14:paraId="3626813F" w14:textId="1C57443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so notably Resolution 76 was not subject to significant revision compared to its previous version, for example. </w:t>
      </w:r>
    </w:p>
    <w:p w14:paraId="7E391F55" w14:textId="1CAD9BB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so the reason why specifically these resolutions were presented, the why is not something that we understand. It's not been presented. </w:t>
      </w:r>
    </w:p>
    <w:p w14:paraId="7073EAB9" w14:textId="73B8035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The second part I'd like to mention is the fact that there's a lack of transparency in defining some of the budget lines. The documents, for example, has a table with expenditure lines, but it still remains unclear which particular revisions of the resolutions give rise to the corresponding costs. </w:t>
      </w:r>
    </w:p>
    <w:p w14:paraId="2A00BC4F" w14:textId="17F4EE4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there isn't a methodology for the calculating of the amounts. </w:t>
      </w:r>
    </w:p>
    <w:p w14:paraId="7944FB56" w14:textId="2B7B8C3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Moreover, on Line 76 it mentions the young [?] initiatives which doesn't relate to our sector and isn't mentioned in the resolution itself. </w:t>
      </w:r>
    </w:p>
    <w:p w14:paraId="666B0DDF" w14:textId="0301505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the third is there's a lack of potential savings. During the WTDC there were significant resolutions which were streamlined and optimized. For example, revision of Resolution 2, the establishment of such study groups. </w:t>
      </w:r>
    </w:p>
    <w:p w14:paraId="34001920" w14:textId="5805C9B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Which should allow us to get to the savings. It should reduce the administrative burden and therefore reduce the requirements of the budget. However, there are no assessment of potential savings. </w:t>
      </w:r>
    </w:p>
    <w:p w14:paraId="02D0B6CC" w14:textId="645DA27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We only have an increase of expenditures in the balance between the increase and the potential savings doesn't seem clear there. </w:t>
      </w:r>
    </w:p>
    <w:p w14:paraId="1C015F3E" w14:textId="5779EB1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we need more transparency, more information, and of that course reduces the trust that the Member States have to the assessment, to the outcomes of the conference, and it kind of gives us the impression that the financial implications are calculated without enough methodology, without enough decision there's. </w:t>
      </w:r>
    </w:p>
    <w:p w14:paraId="7BAF8AAA" w14:textId="380BCC4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in connection to this, we make a proposal. In calculating first of all we should very clearly indicate which paragraph or subparagraph entailed the specific expenditure, and also justify those costs. </w:t>
      </w:r>
    </w:p>
    <w:p w14:paraId="186794FF" w14:textId="05C2B6B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Moreover, we're making another proposal here to reflect in the documents any potential reductions in expenditure resulting from the suppression, reduction, or streamlining of the operative parts of the resolutions. </w:t>
      </w:r>
    </w:p>
    <w:p w14:paraId="58CBAA37" w14:textId="7406E01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In order to calculate potential savings and identify options for resource allocation </w:t>
      </w:r>
      <w:r w:rsidRPr="00A1251F">
        <w:rPr>
          <w:rFonts w:asciiTheme="minorHAnsi" w:hAnsiTheme="minorHAnsi" w:cstheme="minorHAnsi"/>
        </w:rPr>
        <w:noBreakHyphen/>
      </w:r>
      <w:r w:rsidRPr="00A1251F">
        <w:rPr>
          <w:rFonts w:asciiTheme="minorHAnsi" w:hAnsiTheme="minorHAnsi" w:cstheme="minorHAnsi"/>
        </w:rPr>
        <w:noBreakHyphen/>
        <w:t xml:space="preserve"> re</w:t>
      </w:r>
      <w:r w:rsidRPr="00A1251F">
        <w:rPr>
          <w:rFonts w:asciiTheme="minorHAnsi" w:hAnsiTheme="minorHAnsi" w:cstheme="minorHAnsi"/>
        </w:rPr>
        <w:noBreakHyphen/>
        <w:t xml:space="preserve">allocation. Thank you very much, Madam Chair. </w:t>
      </w:r>
    </w:p>
    <w:p w14:paraId="184DE6EF" w14:textId="03AED49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I thank the distinguished delegate from the </w:t>
      </w:r>
    </w:p>
    <w:p w14:paraId="7FA12853" w14:textId="7777777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A1251F">
        <w:rPr>
          <w:rFonts w:asciiTheme="minorHAnsi" w:hAnsiTheme="minorHAnsi" w:cstheme="minorHAnsi"/>
        </w:rPr>
        <w:t xml:space="preserve">Russian Federation. I should now like us to return to the question which you raised earlier with regard to Document 3, and then I will open the discussion on this subject, on your contribution. </w:t>
      </w:r>
    </w:p>
    <w:p w14:paraId="6494FF9F" w14:textId="2186749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Go ahead. On the plan of action. The Action Plan, there were questions. </w:t>
      </w:r>
    </w:p>
    <w:p w14:paraId="431F6030" w14:textId="407897B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RUSSIAN FEDERATION: Yes, thank you very much, Madam Chair, for giving me the floor again. </w:t>
      </w:r>
    </w:p>
    <w:p w14:paraId="25B9DAB8" w14:textId="436DAF9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we wanted to thank the BDT for preparing this document. And also clarify a number of questions, if we may. </w:t>
      </w:r>
    </w:p>
    <w:p w14:paraId="6608910B" w14:textId="52E69B6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As we would recall during the WTDC, after long consultations we were able to confirm the</w:t>
      </w:r>
      <w:r>
        <w:rPr>
          <w:rFonts w:asciiTheme="minorHAnsi" w:hAnsiTheme="minorHAnsi" w:cstheme="minorHAnsi"/>
        </w:rPr>
        <w:t xml:space="preserve"> </w:t>
      </w:r>
      <w:r w:rsidRPr="00A1251F">
        <w:rPr>
          <w:rFonts w:asciiTheme="minorHAnsi" w:hAnsiTheme="minorHAnsi" w:cstheme="minorHAnsi"/>
        </w:rPr>
        <w:t>proposals for the Baku Plan of Action. And this has a table in which we reflect the end outcomes, and the intention </w:t>
      </w:r>
      <w:r w:rsidRPr="00A1251F">
        <w:rPr>
          <w:rFonts w:asciiTheme="minorHAnsi" w:hAnsiTheme="minorHAnsi" w:cstheme="minorHAnsi"/>
        </w:rPr>
        <w:noBreakHyphen/>
      </w:r>
      <w:r w:rsidRPr="00A1251F">
        <w:rPr>
          <w:rFonts w:asciiTheme="minorHAnsi" w:hAnsiTheme="minorHAnsi" w:cstheme="minorHAnsi"/>
        </w:rPr>
        <w:noBreakHyphen/>
        <w:t xml:space="preserve"> the intended outputs. </w:t>
      </w:r>
    </w:p>
    <w:p w14:paraId="71B148C8" w14:textId="15A5EF7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this document also has a number of indicators on the outcomes. </w:t>
      </w:r>
    </w:p>
    <w:p w14:paraId="39420F2D" w14:textId="2914B71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Unfortunately, on these outcomes, we don't have </w:t>
      </w:r>
      <w:r w:rsidRPr="00A1251F">
        <w:rPr>
          <w:rFonts w:asciiTheme="minorHAnsi" w:hAnsiTheme="minorHAnsi" w:cstheme="minorHAnsi"/>
        </w:rPr>
        <w:noBreakHyphen/>
      </w:r>
      <w:r w:rsidRPr="00A1251F">
        <w:rPr>
          <w:rFonts w:asciiTheme="minorHAnsi" w:hAnsiTheme="minorHAnsi" w:cstheme="minorHAnsi"/>
        </w:rPr>
        <w:noBreakHyphen/>
        <w:t xml:space="preserve"> we don't have indicators. So as mentioned in the table, and I'm going to quote here, they will be formulated by the director to be agreed at the session of the 2026 meeting and will be revised annually. </w:t>
      </w:r>
    </w:p>
    <w:p w14:paraId="364D0831" w14:textId="7E3CBE5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So we would like to have clarification, when will we have these indicators specifically on the intended actions to make sure that we are within our scope and our mandate?</w:t>
      </w:r>
    </w:p>
    <w:p w14:paraId="44400748" w14:textId="1479450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very much. </w:t>
      </w:r>
    </w:p>
    <w:p w14:paraId="676439EF" w14:textId="1940B10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I thank you very much for that question, madam. I give the floor to the Secretariat. </w:t>
      </w:r>
    </w:p>
    <w:p w14:paraId="0B0F6B6E" w14:textId="16702D4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Secretariat:</w:t>
      </w:r>
      <w:r w:rsidRPr="00A1251F">
        <w:rPr>
          <w:rFonts w:asciiTheme="minorHAnsi" w:hAnsiTheme="minorHAnsi" w:cstheme="minorHAnsi"/>
        </w:rPr>
        <w:t xml:space="preserve"> Thank you to the Distinguished Delegate from Russia for the question. I would like to clarify that the impact framework for the Baku Action Plan is a part of Document 2. </w:t>
      </w:r>
    </w:p>
    <w:p w14:paraId="69991A20" w14:textId="79D40C3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it's annexed in Document 2 and can be accessed online. So may I request that you have a look at that annex and that perhaps we can continue with the discussion if you have any comments on that. It can be displayed. </w:t>
      </w:r>
    </w:p>
    <w:p w14:paraId="318C1C30" w14:textId="575231A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That's all from me, Chair, thank you. </w:t>
      </w:r>
    </w:p>
    <w:p w14:paraId="672219C1" w14:textId="08DD09C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I thank you, Secretariat. Germany. </w:t>
      </w:r>
    </w:p>
    <w:p w14:paraId="2242E36C" w14:textId="3572021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GERMANY: Thank you very much for the floor, Madam Chair, and congratulations on your new position. </w:t>
      </w:r>
    </w:p>
    <w:p w14:paraId="7B1B65B2" w14:textId="42AF3EC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Thanks to BDT for the report. Distinguished director and vice</w:t>
      </w:r>
      <w:r w:rsidRPr="00A1251F">
        <w:rPr>
          <w:rFonts w:asciiTheme="minorHAnsi" w:hAnsiTheme="minorHAnsi" w:cstheme="minorHAnsi"/>
        </w:rPr>
        <w:noBreakHyphen/>
        <w:t xml:space="preserve">chairs, dear delegates, a very brief statement. </w:t>
      </w:r>
    </w:p>
    <w:p w14:paraId="65195818" w14:textId="494DA40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On behalf of the government, I'd like to take a moment to express our gratitude for the WTDC last year. </w:t>
      </w:r>
    </w:p>
    <w:p w14:paraId="1855896E" w14:textId="17EE8B0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As advocates for industry engagement, we are very pleased that the important role of the private industry also in the development sector is being recognized in both action plans also in the Baku Action Plan. Very delighted to see that. </w:t>
      </w:r>
    </w:p>
    <w:p w14:paraId="24860C57" w14:textId="2AAC603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Please allow me to use this opportunity to encourage everyone promoting industry engagement also in the development sector in our respective countries. </w:t>
      </w:r>
    </w:p>
    <w:p w14:paraId="4594351B" w14:textId="555D2DB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That's it. Back to you, Madam Chair. Thanks very much. </w:t>
      </w:r>
    </w:p>
    <w:p w14:paraId="61C61BEE" w14:textId="1D11B89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I thank you, Germany. </w:t>
      </w:r>
    </w:p>
    <w:p w14:paraId="082A7279" w14:textId="23CDBF6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if there are any requests for the floor online? I don't see any requests for the floor. </w:t>
      </w:r>
    </w:p>
    <w:p w14:paraId="5F764CD8" w14:textId="51C3475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United States, UK, and then Russian Federation. Go ahead. So I will give two minutes to each speaker. And then we'll come back to the Secretariat. </w:t>
      </w:r>
    </w:p>
    <w:p w14:paraId="586EDFD8" w14:textId="533785B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United States first. </w:t>
      </w:r>
    </w:p>
    <w:p w14:paraId="308E5875" w14:textId="46646CE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UNITES STATES: Thank you, Chair. And good morning to everyone and congratulations on your appointment and also to thank the government of Baku for the successful WTDC that we had last year. </w:t>
      </w:r>
    </w:p>
    <w:p w14:paraId="5FE44510" w14:textId="3A05BB1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have maybe first a couple of general questions for you, Chair, and the BDT is that Number 1 is to thank the Russian Federation for raising the question about the implementation plan and the document to Addendum 2. I thought it had a lot of useful information about how the BDT plans to allocate resources across the Baku Action Plan. </w:t>
      </w:r>
    </w:p>
    <w:p w14:paraId="533A585E" w14:textId="379AE04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We were wondering if there would be more opportunities to discuss how the different plans were identified. </w:t>
      </w:r>
    </w:p>
    <w:p w14:paraId="005CFB06" w14:textId="169E8C2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But part of the reason I'm also asking is because I do have some questions or we support a lot of the points raised in the Russian Federation document, Number 33, but a lot of the other proposals on this Agenda Item raise similar points about the financial calculations. </w:t>
      </w:r>
    </w:p>
    <w:p w14:paraId="0A16C5BD" w14:textId="129EE59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know the BDT has a document about this. I think some of the points raised by the South African contribution also touches on how resources are identified and allocated to different projects. </w:t>
      </w:r>
    </w:p>
    <w:p w14:paraId="26AC8BC0" w14:textId="043E9A3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There's also questions about </w:t>
      </w:r>
      <w:r w:rsidRPr="00A1251F">
        <w:rPr>
          <w:rFonts w:asciiTheme="minorHAnsi" w:hAnsiTheme="minorHAnsi" w:cstheme="minorHAnsi"/>
        </w:rPr>
        <w:noBreakHyphen/>
      </w:r>
      <w:r w:rsidRPr="00A1251F">
        <w:rPr>
          <w:rFonts w:asciiTheme="minorHAnsi" w:hAnsiTheme="minorHAnsi" w:cstheme="minorHAnsi"/>
        </w:rPr>
        <w:noBreakHyphen/>
        <w:t xml:space="preserve"> I think raised in the proposal from Australia and Canada about streamlining resolutions and how we could review this approach in the future. </w:t>
      </w:r>
    </w:p>
    <w:p w14:paraId="447A0D6C" w14:textId="1F78EAB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I was wondering if we </w:t>
      </w:r>
      <w:r w:rsidRPr="00A1251F">
        <w:rPr>
          <w:rFonts w:asciiTheme="minorHAnsi" w:hAnsiTheme="minorHAnsi" w:cstheme="minorHAnsi"/>
        </w:rPr>
        <w:noBreakHyphen/>
      </w:r>
      <w:r w:rsidRPr="00A1251F">
        <w:rPr>
          <w:rFonts w:asciiTheme="minorHAnsi" w:hAnsiTheme="minorHAnsi" w:cstheme="minorHAnsi"/>
        </w:rPr>
        <w:noBreakHyphen/>
        <w:t xml:space="preserve"> are we planning on going through all of the contributions and then having a general discussion?</w:t>
      </w:r>
    </w:p>
    <w:p w14:paraId="1961BA2C" w14:textId="571446B2"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Because I have questions about each one, but I think some of the answers might come up when </w:t>
      </w:r>
      <w:r w:rsidRPr="00A1251F">
        <w:rPr>
          <w:rFonts w:asciiTheme="minorHAnsi" w:hAnsiTheme="minorHAnsi" w:cstheme="minorHAnsi"/>
        </w:rPr>
        <w:noBreakHyphen/>
      </w:r>
      <w:r w:rsidRPr="00A1251F">
        <w:rPr>
          <w:rFonts w:asciiTheme="minorHAnsi" w:hAnsiTheme="minorHAnsi" w:cstheme="minorHAnsi"/>
        </w:rPr>
        <w:noBreakHyphen/>
        <w:t xml:space="preserve"> with the different presentations across the different contributions. </w:t>
      </w:r>
    </w:p>
    <w:p w14:paraId="552FE22E" w14:textId="66BF4D1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w:t>
      </w:r>
    </w:p>
    <w:p w14:paraId="2904E165" w14:textId="058415A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I thank the distinguished delegate of the United States for the proposal. We'll figure out how we're going to best organize ourselves dealing with the proposals that are dealing with the same subject matter. </w:t>
      </w:r>
    </w:p>
    <w:p w14:paraId="3B479BA2" w14:textId="6445D24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UK. </w:t>
      </w:r>
    </w:p>
    <w:p w14:paraId="452A7BAE" w14:textId="437C500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UK:</w:t>
      </w:r>
      <w:r w:rsidRPr="00A1251F">
        <w:rPr>
          <w:rFonts w:asciiTheme="minorHAnsi" w:hAnsiTheme="minorHAnsi" w:cstheme="minorHAnsi"/>
        </w:rPr>
        <w:t xml:space="preserve"> Thank you, Madam Chair, for giving me the floor. I would like to start by congratulating you on your chairship. We wish you ever positive collaboration in the future. I will continue in English, if I may. </w:t>
      </w:r>
    </w:p>
    <w:p w14:paraId="09D79649" w14:textId="08C1F69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In regards to Document 2, I think the work of the BDT that was presented to us, I wanted to focus my intervention on Addendum 2, which is indeed, I believe, the impact framework. </w:t>
      </w:r>
    </w:p>
    <w:p w14:paraId="2EAD1A5B" w14:textId="2E32D87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As someone who was the CPT coordinator for the Baku Action Plan, I guess I would say I was slightly surprised at what was the work produced here in the sense that the outputs designated by the BDT at this stage do not match in their level of detail to the outcomes that were set at Baku. </w:t>
      </w:r>
    </w:p>
    <w:p w14:paraId="41D8D280" w14:textId="7773932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Unfortunately, the outputs are a repetition of the phrases learn frameworks, technical assistance, and such projects without specification on which parts of those projects relate to those outcomes. </w:t>
      </w:r>
    </w:p>
    <w:p w14:paraId="3610503E" w14:textId="11EDF6A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think the struggle then will be for us to have a continuous line that justifies the title of BDT4impact. </w:t>
      </w:r>
    </w:p>
    <w:p w14:paraId="2AE328E6" w14:textId="6B421A9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If we miss this point of what precisely we are doing and how does it connect to the objective we set in Baku, we will not create the convincing narrative that I think then relates to a bunch of other problems around resource mobilization, industry engagement, engagement of others beyond Member States that are going to be important for us to achieve. </w:t>
      </w:r>
    </w:p>
    <w:p w14:paraId="67A4D93E" w14:textId="0652DE9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so from my perspective, I would appreciate a broader discussion on the impact framework to continue to progress it, because I think there is further detail that going to be beneficial for us in terms of understanding our work. </w:t>
      </w:r>
    </w:p>
    <w:p w14:paraId="3A2F099F" w14:textId="6B2C868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 more specific question built on top of that was then Annex 1 to that addendum around the outcome indicators review. </w:t>
      </w:r>
    </w:p>
    <w:p w14:paraId="3990FA65" w14:textId="7D64E0F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Where I understand that BDT has given some suggested alternatives for some of the outcome indicators agreed at WTDC. </w:t>
      </w:r>
    </w:p>
    <w:p w14:paraId="09E2C22C" w14:textId="7F37D3D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would appreciate clarification on their understanding is that they're superseding the work of what was set in the Action Plan or is it meant to complement, or is it just for our reflection? But it would be for TDAG to progress and change the Action Plan if appropriate. </w:t>
      </w:r>
    </w:p>
    <w:p w14:paraId="5B3FBE6A" w14:textId="58D94AC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w:t>
      </w:r>
    </w:p>
    <w:p w14:paraId="3778DDB2" w14:textId="11FA3A1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I thank the delegate for his question. </w:t>
      </w:r>
    </w:p>
    <w:p w14:paraId="32DDD2CD" w14:textId="60CDEA8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shall now move on to the Russian Federation and then Cameroon. Russian Federation, please. </w:t>
      </w:r>
    </w:p>
    <w:p w14:paraId="02ECD3D9" w14:textId="663BEB8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RUSSIAN FEDERATION: Thank you very much, Madam Chair, for giving me the floor. </w:t>
      </w:r>
    </w:p>
    <w:p w14:paraId="5287E959" w14:textId="657C4C3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we have similar questions on the document as has just been mentioned by the Distinguished Delegate from the UK. And for that reason, we would like to request the Secretariat to perhaps present this document so it is Annex 2 here. The framework, the impact framework, and also present the pages of the report on the WTDC in English. </w:t>
      </w:r>
    </w:p>
    <w:p w14:paraId="430FDA0B" w14:textId="180777A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It would be </w:t>
      </w:r>
      <w:r w:rsidRPr="00A1251F">
        <w:rPr>
          <w:rFonts w:asciiTheme="minorHAnsi" w:hAnsiTheme="minorHAnsi" w:cstheme="minorHAnsi"/>
        </w:rPr>
        <w:noBreakHyphen/>
      </w:r>
      <w:r w:rsidRPr="00A1251F">
        <w:rPr>
          <w:rFonts w:asciiTheme="minorHAnsi" w:hAnsiTheme="minorHAnsi" w:cstheme="minorHAnsi"/>
        </w:rPr>
        <w:noBreakHyphen/>
        <w:t xml:space="preserve"> Page 54 in the English version, rather, so that we can compare those two, the two tables and understand what </w:t>
      </w:r>
      <w:r w:rsidRPr="00A1251F">
        <w:rPr>
          <w:rFonts w:asciiTheme="minorHAnsi" w:hAnsiTheme="minorHAnsi" w:cstheme="minorHAnsi"/>
        </w:rPr>
        <w:noBreakHyphen/>
      </w:r>
      <w:r w:rsidRPr="00A1251F">
        <w:rPr>
          <w:rFonts w:asciiTheme="minorHAnsi" w:hAnsiTheme="minorHAnsi" w:cstheme="minorHAnsi"/>
        </w:rPr>
        <w:noBreakHyphen/>
        <w:t xml:space="preserve"> and see, unfortunately, the fact that they are not the same. </w:t>
      </w:r>
    </w:p>
    <w:p w14:paraId="522CB941" w14:textId="5E77E152"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I think the Russian Federation. </w:t>
      </w:r>
    </w:p>
    <w:p w14:paraId="18CBC39D" w14:textId="3AFA4F0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Cameroon:</w:t>
      </w:r>
      <w:r w:rsidRPr="00A1251F">
        <w:rPr>
          <w:rFonts w:asciiTheme="minorHAnsi" w:hAnsiTheme="minorHAnsi" w:cstheme="minorHAnsi"/>
        </w:rPr>
        <w:t xml:space="preserve"> Thank you very much, Madam Chair, for giving me the floor. We shall begin by congratulating you on your election to the stewardship of this group, the TDAG, and we wish you full success in the accomplishments of your task. </w:t>
      </w:r>
    </w:p>
    <w:p w14:paraId="5C1C1F12" w14:textId="3FBB5DE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And we wish success to the vice</w:t>
      </w:r>
      <w:r w:rsidRPr="00A1251F">
        <w:rPr>
          <w:rFonts w:asciiTheme="minorHAnsi" w:hAnsiTheme="minorHAnsi" w:cstheme="minorHAnsi"/>
        </w:rPr>
        <w:noBreakHyphen/>
        <w:t xml:space="preserve">chairs. We know that we're in good hands, and we are certain that you're going to steward our work in the best way, such that we can achieve what we need to, what is expected of us, in TDAG. </w:t>
      </w:r>
    </w:p>
    <w:p w14:paraId="3DE0E8DB" w14:textId="5FC1D0A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Now, having made those opening remarks, we would also like to make some comments and share some observations with regard to Document 2. </w:t>
      </w:r>
    </w:p>
    <w:p w14:paraId="7851E1F0" w14:textId="3BE55F4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must admit that some of the elements which were provided in the statements of previous speakers go sort of in the same direction of what we wanted to say. </w:t>
      </w:r>
    </w:p>
    <w:p w14:paraId="78559FDB" w14:textId="34D10F5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Let's first start with the fact that we need to thank the director for the document which is rich in information and which does reflect what was done in terms of implementation of the Kigali Action Plan over the trimester. </w:t>
      </w:r>
    </w:p>
    <w:p w14:paraId="07E29584" w14:textId="3684218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We would also like to incest on one point that was mentioned by the distinguished director which is the fact that the idea was to see what would be the real impact to focus on the impact of the BDT's activities. </w:t>
      </w:r>
    </w:p>
    <w:p w14:paraId="1A8E8D4C" w14:textId="5C28700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so we, for this type of report and in the future, we would like to see reflected how we can improve the measurement system, the measurement of impact of the BDT. </w:t>
      </w:r>
    </w:p>
    <w:p w14:paraId="69CF53C1" w14:textId="44B38B2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We want to see that in the report. Currently in the report there's a description of the activities, assistance, policies, what have you. Resource mobilization, okay, that's good. </w:t>
      </w:r>
    </w:p>
    <w:p w14:paraId="51CD0754" w14:textId="06DBE8D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But behind that what we really want to know is behind that was there an impact? What did it do? We'd like to see that appreciation reflected in the document. </w:t>
      </w:r>
    </w:p>
    <w:p w14:paraId="419EF0CA" w14:textId="1D391A5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think it's something that's really missing here, a missing link, and we need to have more detail on that. </w:t>
      </w:r>
    </w:p>
    <w:p w14:paraId="098855F8" w14:textId="49789C8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I'll give you an example. We elaborated a strategy with a country, that's good, okay, fine. But behind that, did that strategy actually do something? Was it effectively implemented and did it bring change to the population on the ground?</w:t>
      </w:r>
    </w:p>
    <w:p w14:paraId="4E56C3BD" w14:textId="725076C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think that's something that's really important. I think it's missing. And we need to be able to understand if the initiatives that we're doing actually have an impact. </w:t>
      </w:r>
    </w:p>
    <w:p w14:paraId="71A00FC9" w14:textId="136D7C6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I think that that's something that's very important, which should be considered to make the reports much more, how shall I say? Impactful. </w:t>
      </w:r>
    </w:p>
    <w:p w14:paraId="248A81F7" w14:textId="3EB30DC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The other part here to which we would like to draw your attention for visibility is to have more specificity with regard to the activities or the initiatives of the BDT. </w:t>
      </w:r>
    </w:p>
    <w:p w14:paraId="70A8A297" w14:textId="0B46619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what I'm talking about here is that when we read the report right now, we have things by region and we have countries who benefitted from initiatives. But it would be also helpful to see at the level of the Bureau's of the geographic zones when percentage of countries benefitted from the initiatives of the BDT. </w:t>
      </w:r>
    </w:p>
    <w:p w14:paraId="10726E19" w14:textId="702772B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Because it would be perhaps interesting to see if there are initiatives which are concentrated on some countries and not others. And maybe some administrations are benefiting more. We'd like to see that. </w:t>
      </w:r>
    </w:p>
    <w:p w14:paraId="10F676A6" w14:textId="3CAEF0D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Second part of our statement now that I'd like to turn to has to do with 2, Document 2, which talks about the framework of the implementation of the Baku plan of action. </w:t>
      </w:r>
    </w:p>
    <w:p w14:paraId="5A326F4E" w14:textId="285BD99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We have some questions on Annex 1, and I think that, again, it's in line with what previous speakers have said. We </w:t>
      </w:r>
      <w:r w:rsidRPr="00A1251F">
        <w:rPr>
          <w:rFonts w:asciiTheme="minorHAnsi" w:hAnsiTheme="minorHAnsi" w:cstheme="minorHAnsi"/>
        </w:rPr>
        <w:noBreakHyphen/>
      </w:r>
      <w:r w:rsidRPr="00A1251F">
        <w:rPr>
          <w:rFonts w:asciiTheme="minorHAnsi" w:hAnsiTheme="minorHAnsi" w:cstheme="minorHAnsi"/>
        </w:rPr>
        <w:noBreakHyphen/>
        <w:t xml:space="preserve"> it would be useful to have a presentation from the Secretariat of this document before we ask our questions. </w:t>
      </w:r>
    </w:p>
    <w:p w14:paraId="5BE4FB98" w14:textId="31E0D46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But we also have a question on indicators, because some of the indicators mention that there's a problem of availability, of data. So we want to know how is the BDT going to solve that issue if you don't have data. </w:t>
      </w:r>
    </w:p>
    <w:p w14:paraId="7A94E483" w14:textId="6840925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we'd like to see in the future what we're going to do. We can avoid naming indicators at a conference which we then understand we don't have data for. </w:t>
      </w:r>
    </w:p>
    <w:p w14:paraId="3D0F5DD1" w14:textId="202F4B1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Maybe we need to see how or create a mechanism for how we define indicators so that we make sure that we define indicators that actually have data for them. </w:t>
      </w:r>
    </w:p>
    <w:p w14:paraId="118EE7E1" w14:textId="140785A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very much, Madam Chair. </w:t>
      </w:r>
    </w:p>
    <w:p w14:paraId="32626B1F" w14:textId="35C0EB9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I thank Cameroon. </w:t>
      </w:r>
    </w:p>
    <w:p w14:paraId="04B44993" w14:textId="502DA27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Brazil and then I shall go to the director. Brazil, please. </w:t>
      </w:r>
    </w:p>
    <w:p w14:paraId="1377408E" w14:textId="51556BC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BRAZIL: Thank you, Madam Chair. Congratulations on your appointment. </w:t>
      </w:r>
    </w:p>
    <w:p w14:paraId="60F44B3F" w14:textId="14FD732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I'd like to think the BDT for the document and impact framework for the Baku Action Plan. </w:t>
      </w:r>
    </w:p>
    <w:p w14:paraId="16F78A8E" w14:textId="2ED3A7F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thank you Russian Federation for its contribution which addresses a key issue for the ITU. </w:t>
      </w:r>
    </w:p>
    <w:p w14:paraId="318B14D2" w14:textId="085AF79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As we are deeply aware of the discussions on the ITU Council, improvements in the budgetary transparency, [?] and resource allocation are identified as much need by many Member States. </w:t>
      </w:r>
    </w:p>
    <w:p w14:paraId="3FAA8EB6" w14:textId="3D498FB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One element to achieve these improvements is just inaccurate and consistent assessment of the financial implications of conference. </w:t>
      </w:r>
    </w:p>
    <w:p w14:paraId="0D31AE78" w14:textId="6926409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As this document points out, and as the document of Council Working Group of financial and human resources already pointed out, there are still issues related to the [?] impacts, methodology, justification, and potential savings. </w:t>
      </w:r>
    </w:p>
    <w:p w14:paraId="45FED69C" w14:textId="6733027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It's necessary to stress that any inaccurate calculation of implications can need to new loops of the BDTs and the Secretariat's work and to more [?] at the Council level. </w:t>
      </w:r>
    </w:p>
    <w:p w14:paraId="5C7BEE2B" w14:textId="3CBF1E9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Therefore, Brazil supports the proposals presented in these documents and awaits the outcomes of the implication in which should be reflected in the new </w:t>
      </w:r>
      <w:r w:rsidRPr="00A1251F">
        <w:rPr>
          <w:rFonts w:asciiTheme="minorHAnsi" w:hAnsiTheme="minorHAnsi" w:cstheme="minorHAnsi"/>
        </w:rPr>
        <w:noBreakHyphen/>
      </w:r>
      <w:r w:rsidRPr="00A1251F">
        <w:rPr>
          <w:rFonts w:asciiTheme="minorHAnsi" w:hAnsiTheme="minorHAnsi" w:cstheme="minorHAnsi"/>
        </w:rPr>
        <w:noBreakHyphen/>
        <w:t xml:space="preserve"> and the elements should be considered I about the decision</w:t>
      </w:r>
      <w:r w:rsidRPr="00A1251F">
        <w:rPr>
          <w:rFonts w:asciiTheme="minorHAnsi" w:hAnsiTheme="minorHAnsi" w:cstheme="minorHAnsi"/>
        </w:rPr>
        <w:noBreakHyphen/>
        <w:t xml:space="preserve">making processes of the ITU Council sessions. </w:t>
      </w:r>
    </w:p>
    <w:p w14:paraId="196CDD1D" w14:textId="5065325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Madam Chair. </w:t>
      </w:r>
    </w:p>
    <w:p w14:paraId="006B4DD2" w14:textId="40337FC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I thank Brazil. </w:t>
      </w:r>
    </w:p>
    <w:p w14:paraId="2F95322E" w14:textId="6AE37772"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UAE will be the last speaker on this. </w:t>
      </w:r>
    </w:p>
    <w:p w14:paraId="09B2CDBB" w14:textId="6E90C6B2"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UAE:</w:t>
      </w:r>
      <w:r w:rsidRPr="00A1251F">
        <w:rPr>
          <w:rFonts w:asciiTheme="minorHAnsi" w:hAnsiTheme="minorHAnsi" w:cstheme="minorHAnsi"/>
        </w:rPr>
        <w:t xml:space="preserve"> Thank you, Chair. We congratulate you on your new role and the success of this meeting. </w:t>
      </w:r>
    </w:p>
    <w:p w14:paraId="2B8B34B2" w14:textId="145A26F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As supported by our previous colleagues, it would be useful for Member States to have a clear understanding of how specific budget lines [?] parties of the WTDC resolutions, including the assumptions in preparing preliminary estimates. </w:t>
      </w:r>
    </w:p>
    <w:p w14:paraId="167163E0" w14:textId="36D23F4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At the same time we encourage balance and forward</w:t>
      </w:r>
      <w:r w:rsidRPr="00A1251F">
        <w:rPr>
          <w:rFonts w:asciiTheme="minorHAnsi" w:hAnsiTheme="minorHAnsi" w:cstheme="minorHAnsi"/>
        </w:rPr>
        <w:noBreakHyphen/>
        <w:t xml:space="preserve">looking approaches through financial assessments through potential efficiencies and savings arising from streamlining and consolidation which seems to be missing in the reports. </w:t>
      </w:r>
    </w:p>
    <w:p w14:paraId="171143FC" w14:textId="236D355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This would also encourage Member States to further support calls for streamlining within the sector. </w:t>
      </w:r>
    </w:p>
    <w:p w14:paraId="0C69CDD7" w14:textId="461446B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We would also strongly encourage the Secretariat to consider a methodology or matrix that would be linking budget lines to relative mandates and implementation assumptions, including possible offsets. </w:t>
      </w:r>
    </w:p>
    <w:p w14:paraId="520A5E2D" w14:textId="39FCCF9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Chair. </w:t>
      </w:r>
    </w:p>
    <w:p w14:paraId="72CBB4DB" w14:textId="478BCD4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Thank you for those observations which are useful. </w:t>
      </w:r>
    </w:p>
    <w:p w14:paraId="0BE62940" w14:textId="01238DA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shall now turn to the Secretariat to provide some answers and then we'll go to the director. </w:t>
      </w:r>
    </w:p>
    <w:p w14:paraId="17C9411D" w14:textId="74C9341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Secretariat:</w:t>
      </w:r>
      <w:r w:rsidRPr="00A1251F">
        <w:rPr>
          <w:rFonts w:asciiTheme="minorHAnsi" w:hAnsiTheme="minorHAnsi" w:cstheme="minorHAnsi"/>
        </w:rPr>
        <w:t xml:space="preserve"> Let me address Document 33 because there were questions. </w:t>
      </w:r>
    </w:p>
    <w:p w14:paraId="1ED3A63E" w14:textId="6DB8237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Under this item we have Documents 4 and 19 which will elaborate on the BDT's approach and perhaps respond to some of the questions regarding the methodology that we are using to estimate what is the financial implication of the outcomes of WTDC, including resolutions and regional initiatives. </w:t>
      </w:r>
    </w:p>
    <w:p w14:paraId="389D4E8C" w14:textId="5712C7D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responding to the Distinguished Delegate from the USA, we will take the contributions one by one and however, when it comes to this particular issue, which is highlighted in Document 33, maybe we can take the questions and answers after we've completed the presentation of Documents 4 and 19 from the Secretariat. </w:t>
      </w:r>
    </w:p>
    <w:p w14:paraId="05DB2947" w14:textId="7CEB461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this is as far as answering questions relating to the methodology for calculating financial implications is concerned. </w:t>
      </w:r>
    </w:p>
    <w:p w14:paraId="43CB4928" w14:textId="58ECED2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Returning to Document 2, we have done some work on the outcome indicators and the idea is not to reverse any decisions that were made during WTDC. But rather to inform the membership about some practical issues or approaches that we will follow to fulfill the reporting on those indicators. </w:t>
      </w:r>
    </w:p>
    <w:p w14:paraId="68C25E7E" w14:textId="529CFAA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we will get into that a little bit more in detail in a minute or two. </w:t>
      </w:r>
    </w:p>
    <w:p w14:paraId="03AFF53F" w14:textId="5B6B7FA2"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Similarly, we have a dashboard. We have been mindful the request from the membership and we have a dashboard which explains the relationship between the framework and the Baku Action Plan framework, as well as the [?] and targets that we have come up with for various indicators. </w:t>
      </w:r>
    </w:p>
    <w:p w14:paraId="106033D4" w14:textId="6450782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would request the Chair, if you could please hand over the floor to are the BDT who will present the documents as requested by the membership in detail and then we can discuss this in more detail as she presents. </w:t>
      </w:r>
    </w:p>
    <w:p w14:paraId="55B0F97F" w14:textId="5694AC0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Chair. </w:t>
      </w:r>
    </w:p>
    <w:p w14:paraId="016060CC" w14:textId="1364459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I thank the Secretariat, indeed, there are additional documents which touch upon the financial implication questions. </w:t>
      </w:r>
    </w:p>
    <w:p w14:paraId="696E158C" w14:textId="654BC152"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with your permission, let's present these documents. </w:t>
      </w:r>
    </w:p>
    <w:p w14:paraId="3F3D98D7" w14:textId="08F44C7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Thank you very much, Madam Chair. Ladies and Gentlemen, on behalf of the Director of the BDT, I'm pleased to introduce Annex 1 to Document 2, Addendum 2, which presents the results of the work undertaken by BDT to review the outcome indicators adopted the WTDC</w:t>
      </w:r>
      <w:r w:rsidRPr="00A1251F">
        <w:rPr>
          <w:rFonts w:asciiTheme="minorHAnsi" w:hAnsiTheme="minorHAnsi" w:cstheme="minorHAnsi"/>
        </w:rPr>
        <w:noBreakHyphen/>
        <w:t xml:space="preserve">25 which we'll use to monitor the implementation of the Baku Action Plan. </w:t>
      </w:r>
    </w:p>
    <w:p w14:paraId="391D5483" w14:textId="2A165D7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the analysis draws on the lessons learned from implementing Kigali Action Plan, as well as data and insights gathered through various ITU platforms, including the ITU data hub, the ICT regulatory tracker, as well as internal systems. </w:t>
      </w:r>
    </w:p>
    <w:p w14:paraId="353FE85A" w14:textId="652D4B9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if the document is being presented as Archana just mentioned, this is not to replace what was adopted by the WTDC, but rather to facilitate implementing reporting on these indicators. </w:t>
      </w:r>
    </w:p>
    <w:p w14:paraId="6FC19876" w14:textId="7DD6D0F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So this is complemented by the dashboard, if I may request that the dashboard be </w:t>
      </w:r>
      <w:r w:rsidRPr="00A1251F">
        <w:rPr>
          <w:rFonts w:asciiTheme="minorHAnsi" w:hAnsiTheme="minorHAnsi" w:cstheme="minorHAnsi"/>
        </w:rPr>
        <w:noBreakHyphen/>
      </w:r>
      <w:r w:rsidRPr="00A1251F">
        <w:rPr>
          <w:rFonts w:asciiTheme="minorHAnsi" w:hAnsiTheme="minorHAnsi" w:cstheme="minorHAnsi"/>
        </w:rPr>
        <w:noBreakHyphen/>
        <w:t xml:space="preserve"> this is the document on the outcome indicators. </w:t>
      </w:r>
    </w:p>
    <w:p w14:paraId="7102E9EA" w14:textId="2CA5F09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You will see comments in the </w:t>
      </w:r>
      <w:r w:rsidRPr="00A1251F">
        <w:rPr>
          <w:rFonts w:asciiTheme="minorHAnsi" w:hAnsiTheme="minorHAnsi" w:cstheme="minorHAnsi"/>
        </w:rPr>
        <w:noBreakHyphen/>
      </w:r>
      <w:r w:rsidRPr="00A1251F">
        <w:rPr>
          <w:rFonts w:asciiTheme="minorHAnsi" w:hAnsiTheme="minorHAnsi" w:cstheme="minorHAnsi"/>
        </w:rPr>
        <w:noBreakHyphen/>
        <w:t xml:space="preserve"> in the comment column which is [?] by the Secretariat for your consideration. </w:t>
      </w:r>
    </w:p>
    <w:p w14:paraId="17D4AA60" w14:textId="79420B0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again, this is to facilitate reporting of the outcome indicators. </w:t>
      </w:r>
    </w:p>
    <w:p w14:paraId="5498DBCC" w14:textId="452A481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Now, with regard to the relationship between the outcome indicators and output indicators, I'd like to request that the dashboard be presented, be projected on the screen. </w:t>
      </w:r>
    </w:p>
    <w:p w14:paraId="0735006C" w14:textId="494103D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the dashboard is presented in Annex 2, again, to Document 2, Addendum 2. </w:t>
      </w:r>
    </w:p>
    <w:p w14:paraId="175DE483" w14:textId="297CFD8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Secretariat:</w:t>
      </w:r>
      <w:r w:rsidRPr="00A1251F">
        <w:rPr>
          <w:rFonts w:asciiTheme="minorHAnsi" w:hAnsiTheme="minorHAnsi" w:cstheme="minorHAnsi"/>
        </w:rPr>
        <w:t xml:space="preserve"> Dear delegates, our apologies, give us just a moment while we get the document up on the screen for you. We apologize for the delay. </w:t>
      </w:r>
    </w:p>
    <w:p w14:paraId="08142EB0" w14:textId="7777777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A1251F">
        <w:rPr>
          <w:rFonts w:asciiTheme="minorHAnsi" w:hAnsiTheme="minorHAnsi" w:cstheme="minorHAnsi"/>
        </w:rPr>
        <w:t xml:space="preserve">(Pause). </w:t>
      </w:r>
    </w:p>
    <w:p w14:paraId="094FD927" w14:textId="154616B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SECRETARIAT: While the dashboard is coming up, dear delegates, I request that we look at the table on the outcome indicators from the point of view of the information that we provided, not being to replace the work done during WTDC, but to inform the membership on the approach that will be followed by BDT to approach those indicators. </w:t>
      </w:r>
    </w:p>
    <w:p w14:paraId="574A5E05" w14:textId="74DE0B0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at times, there may be issues on data availability that need be indicated. But we will do our best to report on the indicators as provided by membership. </w:t>
      </w:r>
    </w:p>
    <w:p w14:paraId="5B05D023" w14:textId="76DB61D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We have the dashboard now and I will request the continuation of the presentation. </w:t>
      </w:r>
    </w:p>
    <w:p w14:paraId="090EC541" w14:textId="06B8B76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w:t>
      </w:r>
    </w:p>
    <w:p w14:paraId="16B20FBB" w14:textId="32E177D2"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Thank you, Archana. The dashboard is on the screen now which you can also find on TDAG web page under dashboards. </w:t>
      </w:r>
    </w:p>
    <w:p w14:paraId="4812267D" w14:textId="1A276B4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If I can request my colleagues to go on Page 3 of the dashboard. This page presents the budget allocation as well as implementation for </w:t>
      </w:r>
      <w:r w:rsidRPr="00A1251F">
        <w:rPr>
          <w:rFonts w:asciiTheme="minorHAnsi" w:hAnsiTheme="minorHAnsi" w:cstheme="minorHAnsi"/>
        </w:rPr>
        <w:noBreakHyphen/>
      </w:r>
      <w:r w:rsidRPr="00A1251F">
        <w:rPr>
          <w:rFonts w:asciiTheme="minorHAnsi" w:hAnsiTheme="minorHAnsi" w:cstheme="minorHAnsi"/>
        </w:rPr>
        <w:noBreakHyphen/>
        <w:t xml:space="preserve"> for the first quarter of 2026. </w:t>
      </w:r>
    </w:p>
    <w:p w14:paraId="7B5B7408" w14:textId="3FC9CA3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Next page, please, on Page 4. </w:t>
      </w:r>
    </w:p>
    <w:p w14:paraId="7E7F42F3" w14:textId="40D5533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this page captures the page referred to in the WTDC report asking to show the relationship between the outcomes and outputs. As you can see on the screen, the outcomes are the goals you wish to achieve. And to the right you have the actions undertaken by BDT to contribute to these outcomes. </w:t>
      </w:r>
    </w:p>
    <w:p w14:paraId="733861C8" w14:textId="518F7B9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on this page here, you can see all the priorities. In the top right corner there you can select any of the priorities of the five priority areas adopted by WTDC. To the left in blue we have the [?] outcomes adopted by WTDC. The outcome indicators in the middle with baselines and targets. </w:t>
      </w:r>
    </w:p>
    <w:p w14:paraId="550C1916" w14:textId="7BB3B442"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And to the left you have </w:t>
      </w:r>
      <w:r w:rsidRPr="00A1251F">
        <w:rPr>
          <w:rFonts w:asciiTheme="minorHAnsi" w:hAnsiTheme="minorHAnsi" w:cstheme="minorHAnsi"/>
        </w:rPr>
        <w:noBreakHyphen/>
      </w:r>
      <w:r w:rsidRPr="00A1251F">
        <w:rPr>
          <w:rFonts w:asciiTheme="minorHAnsi" w:hAnsiTheme="minorHAnsi" w:cstheme="minorHAnsi"/>
        </w:rPr>
        <w:noBreakHyphen/>
        <w:t xml:space="preserve"> we have the outputs that BDT will produce and contribute to these outcomes as well as the targets for this year, 2026. </w:t>
      </w:r>
    </w:p>
    <w:p w14:paraId="4C2B3C54" w14:textId="6F9225F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You can see that for the outcomes we will be reporting at the end of the cycle which will end in 2029. Whereas, the outputs will report annually at each TDAG. </w:t>
      </w:r>
    </w:p>
    <w:p w14:paraId="31B64C77" w14:textId="73EBD2A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When you select any of the outcomes, you will see related indicators, as well as the outputs to be produced by BDT. </w:t>
      </w:r>
    </w:p>
    <w:p w14:paraId="39A044ED" w14:textId="40A53E8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And I'd like to invite anyone who has further questions can sit with them and then show them how to navigate the dashboard so that they can see any information they may </w:t>
      </w:r>
      <w:r w:rsidRPr="00A1251F">
        <w:rPr>
          <w:rFonts w:asciiTheme="minorHAnsi" w:hAnsiTheme="minorHAnsi" w:cstheme="minorHAnsi"/>
        </w:rPr>
        <w:noBreakHyphen/>
      </w:r>
      <w:r w:rsidRPr="00A1251F">
        <w:rPr>
          <w:rFonts w:asciiTheme="minorHAnsi" w:hAnsiTheme="minorHAnsi" w:cstheme="minorHAnsi"/>
        </w:rPr>
        <w:noBreakHyphen/>
        <w:t xml:space="preserve"> they would like to know further. </w:t>
      </w:r>
    </w:p>
    <w:p w14:paraId="54810DD1" w14:textId="6E33B19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thank you, Madam Chair. Back to you. </w:t>
      </w:r>
    </w:p>
    <w:p w14:paraId="75FBDCF8" w14:textId="3DAF2E6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Thank you very much, Florence, for that presentation. </w:t>
      </w:r>
    </w:p>
    <w:p w14:paraId="5A591253" w14:textId="77D6B8E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think these two documents that have been presented do contain some answers. I think there's a question on the floor from the vice chair. Arseny, please. </w:t>
      </w:r>
    </w:p>
    <w:p w14:paraId="2620DA4A" w14:textId="1883D97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ARSENY PLOSSKY: Thank you very much, Madam Chair. </w:t>
      </w:r>
    </w:p>
    <w:p w14:paraId="5562FE15" w14:textId="4ED5BB42"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In this dashboard, if we look at Annex 2, and the implementation of the Baku plan of action, it now becomes clear what the link is. However, still I would support my distinguished colleague speaking earlier, I'd just like to see that all in one document, if I may. </w:t>
      </w:r>
    </w:p>
    <w:p w14:paraId="51BA441E" w14:textId="0B697C6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Sort of a condensed form. We think it's probably not so difficult to fill in a table and just remove the budgeting questions, which we have in a report. It wasn't requested in the plan of action. </w:t>
      </w:r>
    </w:p>
    <w:p w14:paraId="71D42097" w14:textId="1D02DA9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we could then get the output indicators in such a table. </w:t>
      </w:r>
    </w:p>
    <w:p w14:paraId="71F33E0F" w14:textId="2EEC257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Moreover, we understand that when we look at this table, we have the meaning. So what has been done during 2026. But we understand that even for 2026, of course, we still have some plans, some goals which if we would look at a regional level, for example, we have at the </w:t>
      </w:r>
      <w:r w:rsidRPr="00A1251F">
        <w:rPr>
          <w:rFonts w:asciiTheme="minorHAnsi" w:hAnsiTheme="minorHAnsi" w:cstheme="minorHAnsi"/>
        </w:rPr>
        <w:noBreakHyphen/>
      </w:r>
      <w:r w:rsidRPr="00A1251F">
        <w:rPr>
          <w:rFonts w:asciiTheme="minorHAnsi" w:hAnsiTheme="minorHAnsi" w:cstheme="minorHAnsi"/>
        </w:rPr>
        <w:noBreakHyphen/>
        <w:t xml:space="preserve"> based on the requests of the regional sectors to do what's in the operational plan. </w:t>
      </w:r>
    </w:p>
    <w:p w14:paraId="1BA0B35F" w14:textId="37881A7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what would be helpful here is not only to have the links between what is being done at the headquarters and at the regional level and how that links to the output results, but also for us to understand what problems remain outstanding. </w:t>
      </w:r>
    </w:p>
    <w:p w14:paraId="7F0E08F7" w14:textId="647B69E2"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For example, we have the issue of technical assistance, which we see here. And maybe one of those things has been done. </w:t>
      </w:r>
    </w:p>
    <w:p w14:paraId="587AFA8B" w14:textId="451F3FC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But we had five requests. We had five requests. There's only one done and five were requested. So four outstanding. </w:t>
      </w:r>
    </w:p>
    <w:p w14:paraId="00EA886E" w14:textId="50A5FF0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if we could see that together, we would have a clearer understanding of whether the BDT is actually succeeding in meeting the demands or not. </w:t>
      </w:r>
    </w:p>
    <w:p w14:paraId="4080A6F2" w14:textId="2B2484B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we could also see maybe the reasons why it's not, maybe it needs more budget or it doesn't or maybe it needs additional specialists or maybe everything's great. </w:t>
      </w:r>
    </w:p>
    <w:p w14:paraId="22917A98" w14:textId="1E0565B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So moreover, that type of information </w:t>
      </w:r>
      <w:r w:rsidRPr="00A1251F">
        <w:rPr>
          <w:rFonts w:asciiTheme="minorHAnsi" w:hAnsiTheme="minorHAnsi" w:cstheme="minorHAnsi"/>
        </w:rPr>
        <w:noBreakHyphen/>
      </w:r>
      <w:r w:rsidRPr="00A1251F">
        <w:rPr>
          <w:rFonts w:asciiTheme="minorHAnsi" w:hAnsiTheme="minorHAnsi" w:cstheme="minorHAnsi"/>
        </w:rPr>
        <w:noBreakHyphen/>
        <w:t xml:space="preserve"> Regional Coordinators and Member States talked about the format of reporting. If </w:t>
      </w:r>
      <w:r w:rsidRPr="00A1251F">
        <w:rPr>
          <w:rFonts w:asciiTheme="minorHAnsi" w:hAnsiTheme="minorHAnsi" w:cstheme="minorHAnsi"/>
        </w:rPr>
        <w:noBreakHyphen/>
      </w:r>
      <w:r w:rsidRPr="00A1251F">
        <w:rPr>
          <w:rFonts w:asciiTheme="minorHAnsi" w:hAnsiTheme="minorHAnsi" w:cstheme="minorHAnsi"/>
        </w:rPr>
        <w:noBreakHyphen/>
        <w:t xml:space="preserve"> if the form is correctly filled out, we should be able to have a full view, an overview of what percentage of requests are being met and which are not. </w:t>
      </w:r>
    </w:p>
    <w:p w14:paraId="4218CEA5" w14:textId="31ADFCF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what we're arriving at both in terms of practical application and also in terms of trends, before we get to the next WTDC. </w:t>
      </w:r>
    </w:p>
    <w:p w14:paraId="4CBC56F9" w14:textId="7914856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So that's why we would really appreciate </w:t>
      </w:r>
      <w:r w:rsidRPr="00A1251F">
        <w:rPr>
          <w:rFonts w:asciiTheme="minorHAnsi" w:hAnsiTheme="minorHAnsi" w:cstheme="minorHAnsi"/>
        </w:rPr>
        <w:noBreakHyphen/>
      </w:r>
      <w:r w:rsidRPr="00A1251F">
        <w:rPr>
          <w:rFonts w:asciiTheme="minorHAnsi" w:hAnsiTheme="minorHAnsi" w:cstheme="minorHAnsi"/>
        </w:rPr>
        <w:noBreakHyphen/>
        <w:t xml:space="preserve"> so </w:t>
      </w:r>
      <w:r w:rsidRPr="00A1251F">
        <w:rPr>
          <w:rFonts w:asciiTheme="minorHAnsi" w:hAnsiTheme="minorHAnsi" w:cstheme="minorHAnsi"/>
        </w:rPr>
        <w:noBreakHyphen/>
      </w:r>
      <w:r w:rsidRPr="00A1251F">
        <w:rPr>
          <w:rFonts w:asciiTheme="minorHAnsi" w:hAnsiTheme="minorHAnsi" w:cstheme="minorHAnsi"/>
        </w:rPr>
        <w:noBreakHyphen/>
        <w:t xml:space="preserve"> to make sure that the delegates don't have to search in all of the documents, you know, to get the data that we need. </w:t>
      </w:r>
    </w:p>
    <w:p w14:paraId="70616FC9" w14:textId="0DDEADB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we just want to have it all in a document so that we can understand, have it presented all together in a condensed version in one single document and one single table. </w:t>
      </w:r>
    </w:p>
    <w:p w14:paraId="650A7059" w14:textId="4111A6B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Of course, with all the hyperlinks you need and all the data that needs to be there. But in one place, please. </w:t>
      </w:r>
    </w:p>
    <w:p w14:paraId="5C84E9C3" w14:textId="6A0F506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w:t>
      </w:r>
    </w:p>
    <w:p w14:paraId="7208B91A" w14:textId="021D0A6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Thank you very much, Russian Federation. Vice chair of the ECIS region, rather, for those comments. </w:t>
      </w:r>
    </w:p>
    <w:p w14:paraId="53B1FD6D" w14:textId="164A402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I'd like to give the floor now to the director and then we'll summarize. Thank you. </w:t>
      </w:r>
    </w:p>
    <w:p w14:paraId="6E54167C" w14:textId="6A15293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Okay, Florence, you have the floor and after you... </w:t>
      </w:r>
    </w:p>
    <w:p w14:paraId="2AEF95B9" w14:textId="0B3B65A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caps/>
        </w:rPr>
        <w:t>Florence:</w:t>
      </w:r>
      <w:r w:rsidRPr="00A1251F">
        <w:rPr>
          <w:rFonts w:asciiTheme="minorHAnsi" w:hAnsiTheme="minorHAnsi" w:cstheme="minorHAnsi"/>
        </w:rPr>
        <w:t xml:space="preserve"> Thank you, Madam Chair. The dashboard is interactive. We have multiple pages showing those elements mentioned by the Distinguished Delegate from Russian Federation. And if I may, maybe we can sit together and go over the dashboard to show what BDT is doing at the moment, this year, 2026. </w:t>
      </w:r>
    </w:p>
    <w:p w14:paraId="444FABA7" w14:textId="6098DCA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Of course we will have other product and services in 2027 each year. And the outcome </w:t>
      </w:r>
      <w:r w:rsidRPr="00A1251F">
        <w:rPr>
          <w:rFonts w:asciiTheme="minorHAnsi" w:hAnsiTheme="minorHAnsi" w:cstheme="minorHAnsi"/>
        </w:rPr>
        <w:noBreakHyphen/>
      </w:r>
      <w:r w:rsidRPr="00A1251F">
        <w:rPr>
          <w:rFonts w:asciiTheme="minorHAnsi" w:hAnsiTheme="minorHAnsi" w:cstheme="minorHAnsi"/>
        </w:rPr>
        <w:noBreakHyphen/>
        <w:t xml:space="preserve"> the reporting with the outcomes will be done at the end of this cycle, which is 2029. </w:t>
      </w:r>
    </w:p>
    <w:p w14:paraId="3F791084" w14:textId="5B8818B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it's interactive. You're seeing just one page right now. But when you click on each priority, it shows you what we're doing about it and that should be able to answer your questions. </w:t>
      </w:r>
    </w:p>
    <w:p w14:paraId="227B728B" w14:textId="41BA544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then of course if there's any other questions, we can address it after we go through the dashboard, each page. </w:t>
      </w:r>
    </w:p>
    <w:p w14:paraId="74E6091F" w14:textId="5E67C2B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Thanks, Madam Chair. Back to you. </w:t>
      </w:r>
    </w:p>
    <w:p w14:paraId="37F8E72B" w14:textId="19F1E0F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Thank you very much, Florence. </w:t>
      </w:r>
    </w:p>
    <w:p w14:paraId="62C92EAA" w14:textId="24C5D02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Director. </w:t>
      </w:r>
    </w:p>
    <w:p w14:paraId="5B102BFD" w14:textId="6590116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BDT DIRECTOR: Thank you, Madam Chair. I want to thank all the delegations that made interventions. </w:t>
      </w:r>
    </w:p>
    <w:p w14:paraId="167468E5" w14:textId="674D9F0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thank you there was an oversight. If you look at the document allocation, there are a series of documents that relate to the topic and probably it would have been better to have all those documents presented and then open the floor after that. </w:t>
      </w:r>
    </w:p>
    <w:p w14:paraId="0AE8E6D2" w14:textId="069334F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But having said that, because none of the issues that you brought up actually contained in other related documents. But I wanted to thank you for very invaluable comments. </w:t>
      </w:r>
    </w:p>
    <w:p w14:paraId="23EBC0A9" w14:textId="7EF0015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We have taken note. I have comments on most of your interventions, which I think you'll find useful. </w:t>
      </w:r>
    </w:p>
    <w:p w14:paraId="264AD9FB" w14:textId="419663A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The issue of indicators, of course, as you have seen, if you remember in WTDC</w:t>
      </w:r>
      <w:r w:rsidRPr="00A1251F">
        <w:rPr>
          <w:rFonts w:asciiTheme="minorHAnsi" w:hAnsiTheme="minorHAnsi" w:cstheme="minorHAnsi"/>
        </w:rPr>
        <w:noBreakHyphen/>
        <w:t xml:space="preserve">22, WTDC asked TDAG to refine the indicators because there was no time. And then we come one about 75 indicators and we were asked to scale down, to come up with about 27 indicators. </w:t>
      </w:r>
    </w:p>
    <w:p w14:paraId="209929B5" w14:textId="7F974AF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In this particular case, tried to follow what the membership asked us in Baku. And of course, TDAG is an adviser report. To guide us what makes it easy to interpret. </w:t>
      </w:r>
    </w:p>
    <w:p w14:paraId="2EE1CF16" w14:textId="177990A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We think we have all the elements, output as well as outcome level. But of course we </w:t>
      </w:r>
      <w:r w:rsidRPr="00A1251F">
        <w:rPr>
          <w:rFonts w:asciiTheme="minorHAnsi" w:hAnsiTheme="minorHAnsi" w:cstheme="minorHAnsi"/>
        </w:rPr>
        <w:noBreakHyphen/>
      </w:r>
      <w:r w:rsidRPr="00A1251F">
        <w:rPr>
          <w:rFonts w:asciiTheme="minorHAnsi" w:hAnsiTheme="minorHAnsi" w:cstheme="minorHAnsi"/>
        </w:rPr>
        <w:noBreakHyphen/>
        <w:t xml:space="preserve"> we are ready to refine and to make sure that the data we are presenting is clearer to the membership. </w:t>
      </w:r>
    </w:p>
    <w:p w14:paraId="27D239AA" w14:textId="25ED094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There is a table that you referred to, I think Russian Federation, which was a metrics which was proposed WTDC. If you look at it, I don't know whether they can project it, the one it says no change, et cetera, I think it's important. </w:t>
      </w:r>
    </w:p>
    <w:p w14:paraId="46FAEADA" w14:textId="7F471FD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we analyzed and of course we were working with our team that does the statistics. And we were trying to see it also says [?] to see whether what was proposed during the conference was possible. </w:t>
      </w:r>
    </w:p>
    <w:p w14:paraId="23107A99" w14:textId="4E0CF33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you know that of any statistics we have some indicators which are difficult to get data. And we took almost all of them, except a few where we put comments for TDAG's consideration to see whether you are amenable to change it, to adjust. </w:t>
      </w:r>
    </w:p>
    <w:p w14:paraId="4A3C0B69" w14:textId="4034AF5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of course we don't want to be falsely reporting or to mislead any membership. </w:t>
      </w:r>
    </w:p>
    <w:p w14:paraId="7C8E8E16" w14:textId="404E2D2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So we're telling you this data is difficult to come by. But of course, when we go deeper we will tell you </w:t>
      </w:r>
      <w:r w:rsidRPr="00A1251F">
        <w:rPr>
          <w:rFonts w:asciiTheme="minorHAnsi" w:hAnsiTheme="minorHAnsi" w:cstheme="minorHAnsi"/>
        </w:rPr>
        <w:noBreakHyphen/>
      </w:r>
      <w:r w:rsidRPr="00A1251F">
        <w:rPr>
          <w:rFonts w:asciiTheme="minorHAnsi" w:hAnsiTheme="minorHAnsi" w:cstheme="minorHAnsi"/>
        </w:rPr>
        <w:noBreakHyphen/>
        <w:t xml:space="preserve"> when we come back to TDAG we'll tell you alternative sources that would make it possible for us to have data. </w:t>
      </w:r>
    </w:p>
    <w:p w14:paraId="03EDE51F" w14:textId="1636308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Cameroon raised an issue pertaining to transparency in terms of knowing at regional level which countries benefited. </w:t>
      </w:r>
    </w:p>
    <w:p w14:paraId="587B84F1" w14:textId="24EF583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We have this information, it is available. Your regional director sitting over there is ready to provide. By the way, also ready to extract and give you </w:t>
      </w:r>
      <w:r w:rsidRPr="00A1251F">
        <w:rPr>
          <w:rFonts w:asciiTheme="minorHAnsi" w:hAnsiTheme="minorHAnsi" w:cstheme="minorHAnsi"/>
        </w:rPr>
        <w:noBreakHyphen/>
      </w:r>
      <w:r w:rsidRPr="00A1251F">
        <w:rPr>
          <w:rFonts w:asciiTheme="minorHAnsi" w:hAnsiTheme="minorHAnsi" w:cstheme="minorHAnsi"/>
        </w:rPr>
        <w:noBreakHyphen/>
        <w:t xml:space="preserve"> in fact, it is available, the operational plan. We know which country benefited in what area. It is available. We can provide that. </w:t>
      </w:r>
    </w:p>
    <w:p w14:paraId="15A7F19D" w14:textId="4B6BF85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for that comment. </w:t>
      </w:r>
    </w:p>
    <w:p w14:paraId="66ECC244" w14:textId="4AD705B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The methodologies, I think there was a comment pertaining </w:t>
      </w:r>
      <w:r w:rsidRPr="00A1251F">
        <w:rPr>
          <w:rFonts w:asciiTheme="minorHAnsi" w:hAnsiTheme="minorHAnsi" w:cstheme="minorHAnsi"/>
        </w:rPr>
        <w:noBreakHyphen/>
      </w:r>
      <w:r w:rsidRPr="00A1251F">
        <w:rPr>
          <w:rFonts w:asciiTheme="minorHAnsi" w:hAnsiTheme="minorHAnsi" w:cstheme="minorHAnsi"/>
        </w:rPr>
        <w:noBreakHyphen/>
        <w:t xml:space="preserve"> and I have a document </w:t>
      </w:r>
      <w:r w:rsidRPr="00A1251F">
        <w:rPr>
          <w:rFonts w:asciiTheme="minorHAnsi" w:hAnsiTheme="minorHAnsi" w:cstheme="minorHAnsi"/>
        </w:rPr>
        <w:noBreakHyphen/>
      </w:r>
      <w:r w:rsidRPr="00A1251F">
        <w:rPr>
          <w:rFonts w:asciiTheme="minorHAnsi" w:hAnsiTheme="minorHAnsi" w:cstheme="minorHAnsi"/>
        </w:rPr>
        <w:noBreakHyphen/>
        <w:t xml:space="preserve"> pertaining to the methodology that should be applicable in terms of resource allocation after a conference, or the request of resource. </w:t>
      </w:r>
    </w:p>
    <w:p w14:paraId="23E58751" w14:textId="1C4F7509"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It's my opinion that for your consideration committee 2, which is responsible for financial and budgetary issues, at the WTDC and probably another conference will not have ample time to assess exactly what the requirements are in terms of budgets. </w:t>
      </w:r>
    </w:p>
    <w:p w14:paraId="3784F562" w14:textId="3303933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They will call and invite a representative who is the focal point from the BDT or whichever bureau and ask them what does this mean. But that individual does not necessarily have all the datasets or the information. </w:t>
      </w:r>
    </w:p>
    <w:p w14:paraId="02C68AF8" w14:textId="179CF9F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it is my view that it is good to have committee 2 to do estimates. And the second phase is to ask management to do a thorough analysis on the findings coming out of the WTDC, for example. </w:t>
      </w:r>
    </w:p>
    <w:p w14:paraId="15CE01D2" w14:textId="6B01E478"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then we are going to mainstream if there are resolutions into existing projects and operational plans. </w:t>
      </w:r>
    </w:p>
    <w:p w14:paraId="1B2891D6" w14:textId="12E0A97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Because resolution is not key performance indicator. So it is all good. We can come to WTDC next time or to TDAG and say, implemented, implemented, implemented. But that's misleading. </w:t>
      </w:r>
    </w:p>
    <w:p w14:paraId="7E6F803A" w14:textId="5E43F74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we have to do thorough analysis and say what are we being asked to do? Then we assess the projects that we have and see where they can be mainstreamed. If you're asking me to provide capacity building, capacity building's capacity building. It doesn't say it's only this resolution or it is this topic or whatever. </w:t>
      </w:r>
    </w:p>
    <w:p w14:paraId="169727D6" w14:textId="682759B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a holistic approach is to assess the work and the resources that exist and are available to us. </w:t>
      </w:r>
    </w:p>
    <w:p w14:paraId="3FDFEC79" w14:textId="2005883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then we will tell you if we have a gap. We will tell you that unfortunately we don't have any available budget. We just focus on this topic and we would need extra resources. </w:t>
      </w:r>
    </w:p>
    <w:p w14:paraId="0C7FAC7C" w14:textId="67BD1CD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it is easy for us to ask for resources because we want to [?] and I think it is more realistic to do it this way, so we are transparent, for all the resolutions we have mapped them and we know they can be mainstreamed into existing topics and projects and actions. </w:t>
      </w:r>
    </w:p>
    <w:p w14:paraId="1908D250" w14:textId="0CD61E1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However, as was done in 2017 and in 2022, the BDT doesn't have resources for regional initiatives. And during the past two cycles, we did a document to TDAG which was then referred to Council to tell them that the five regional initiatives adopted for each region would need [?] from various sources, [?] settings. </w:t>
      </w:r>
    </w:p>
    <w:p w14:paraId="0279028F" w14:textId="3B1422F2"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That's what we're asking for. For the resolutions we're not asking for anything. If we ask for that, I can assure you that we will be also misinforming you and misdirecting you. </w:t>
      </w:r>
    </w:p>
    <w:p w14:paraId="7763E3F7" w14:textId="65B367B6"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So for the regional initiatives for sure we don't have </w:t>
      </w:r>
      <w:r w:rsidRPr="00A1251F">
        <w:rPr>
          <w:rFonts w:asciiTheme="minorHAnsi" w:hAnsiTheme="minorHAnsi" w:cstheme="minorHAnsi"/>
        </w:rPr>
        <w:noBreakHyphen/>
      </w:r>
      <w:r w:rsidRPr="00A1251F">
        <w:rPr>
          <w:rFonts w:asciiTheme="minorHAnsi" w:hAnsiTheme="minorHAnsi" w:cstheme="minorHAnsi"/>
        </w:rPr>
        <w:noBreakHyphen/>
        <w:t xml:space="preserve"> was this new topics that are coming. So we're asking TDAG to consider analyzing and looking and to see whether when we go to Council we can ask what was done in the previous cycles to ask for resources to be allocate reasonable doubt to the</w:t>
      </w:r>
      <w:r>
        <w:rPr>
          <w:rFonts w:asciiTheme="minorHAnsi" w:hAnsiTheme="minorHAnsi" w:cstheme="minorHAnsi"/>
        </w:rPr>
        <w:t xml:space="preserve"> </w:t>
      </w:r>
      <w:r w:rsidRPr="00A1251F">
        <w:rPr>
          <w:rFonts w:asciiTheme="minorHAnsi" w:hAnsiTheme="minorHAnsi" w:cstheme="minorHAnsi"/>
        </w:rPr>
        <w:noBreakHyphen/>
      </w:r>
      <w:r w:rsidRPr="00A1251F">
        <w:rPr>
          <w:rFonts w:asciiTheme="minorHAnsi" w:hAnsiTheme="minorHAnsi" w:cstheme="minorHAnsi"/>
        </w:rPr>
        <w:noBreakHyphen/>
        <w:t xml:space="preserve"> allocated for the regional initiatives. </w:t>
      </w:r>
    </w:p>
    <w:p w14:paraId="4E2D6787" w14:textId="17EBB52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This is taking into account [?] last cycle we raised 65 million across the ITU, 65 million Swiss francs. And if you look at the document that was going to be present and the other reports, the dashboard on projects, you will see the evidence, the projects as we did to WTDC that you could click and go to the project to see the outcomes and the impact that we are making on the ground. </w:t>
      </w:r>
    </w:p>
    <w:p w14:paraId="3EE98D12" w14:textId="752E0E54"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Madame, I think as we go through the various documents, you will see the answers to the questions that have been answered. Although, it might be a good idea to have it in one document. </w:t>
      </w:r>
    </w:p>
    <w:p w14:paraId="20D5BC04" w14:textId="3114B92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I can link it so that it is easy for [?] </w:t>
      </w:r>
    </w:p>
    <w:p w14:paraId="429A9C13" w14:textId="22F35590"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w:t>
      </w:r>
    </w:p>
    <w:p w14:paraId="40626EB4" w14:textId="751C22C3"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THE CHAIR: Thank you very much, Mr. Director. I think that the information provided complements the information contained in the document that we reviewed and it shows us indeed that it's not an easy task for the BDT. </w:t>
      </w:r>
    </w:p>
    <w:p w14:paraId="1B3DB527" w14:textId="2F1BABD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It also shows us that you're doing your utmost to ensure there is visibility. And naturally the role of TDAG is to provide guidelines as appropriate so that our methods are agile. </w:t>
      </w:r>
    </w:p>
    <w:p w14:paraId="295B50C4" w14:textId="397C13E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So this is required of us, so continue to do so, I'd like to thank the proposal put forward by Arseny in order to have the annexes hyperlinked to ensure the readability of the documents are easier. </w:t>
      </w:r>
    </w:p>
    <w:p w14:paraId="2F364080" w14:textId="6183B6E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Also I'd like to take this opportunity to recall that the contribution from our experts, our experts are very professional and have raised questions on the different indicators and the assessment indicators and how to measure these. </w:t>
      </w:r>
    </w:p>
    <w:p w14:paraId="4F554B69" w14:textId="443E167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And I think next year we will open the discussion on the different working groups. </w:t>
      </w:r>
    </w:p>
    <w:p w14:paraId="163ADDFA" w14:textId="01FCFB9B"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But also this is a time now to reflect, indeed, on how we can strengthen our working methods and how we can make our processes more agile. </w:t>
      </w:r>
    </w:p>
    <w:p w14:paraId="6B6289B3" w14:textId="660B600E"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It's now time for break. And also for our group photo. And for lunch. So let me now turn to Secretariat for some housekeeping announcements and they'll give us information on how the group photo will be taken. Thank you. </w:t>
      </w:r>
    </w:p>
    <w:p w14:paraId="3E49759D" w14:textId="4E89268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Archana. </w:t>
      </w:r>
    </w:p>
    <w:p w14:paraId="2331DCEE" w14:textId="507F879C"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SECRETARIAT: Thank you, Chair. Dear delegates, we will proceed for the group photo which will take place on the right side, to go to the helipad. That's for the physical group photo. All the online participants need to turn on their camera so we can take a photograph as we are moving out for the physical group photo in the helipad. </w:t>
      </w:r>
    </w:p>
    <w:p w14:paraId="4AF56895" w14:textId="69B31D0A"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I would also like to remind you that at 1:30, there will be an information session for newcomers in Popov Room. Otherwise, we will convene at 2:30. </w:t>
      </w:r>
    </w:p>
    <w:p w14:paraId="43B9F8F7" w14:textId="7105A60D"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Thank you. </w:t>
      </w:r>
    </w:p>
    <w:p w14:paraId="5090F798" w14:textId="6B340E15"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A1251F">
        <w:rPr>
          <w:rFonts w:asciiTheme="minorHAnsi" w:hAnsiTheme="minorHAnsi" w:cstheme="minorHAnsi"/>
        </w:rPr>
        <w:t xml:space="preserve">Let's proceed for the group photo. </w:t>
      </w:r>
    </w:p>
    <w:p w14:paraId="64775038" w14:textId="6C5B1CA1"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THE CHAIR: Colleagues online </w:t>
      </w:r>
      <w:r w:rsidRPr="00A1251F">
        <w:rPr>
          <w:rFonts w:asciiTheme="minorHAnsi" w:hAnsiTheme="minorHAnsi" w:cstheme="minorHAnsi"/>
        </w:rPr>
        <w:noBreakHyphen/>
      </w:r>
      <w:r w:rsidRPr="00A1251F">
        <w:rPr>
          <w:rFonts w:asciiTheme="minorHAnsi" w:hAnsiTheme="minorHAnsi" w:cstheme="minorHAnsi"/>
        </w:rPr>
        <w:noBreakHyphen/>
        <w:t xml:space="preserve"> ah, okay. Thank you. </w:t>
      </w:r>
    </w:p>
    <w:p w14:paraId="504D518E" w14:textId="77777777"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A1251F">
        <w:rPr>
          <w:rFonts w:asciiTheme="minorHAnsi" w:hAnsiTheme="minorHAnsi" w:cstheme="minorHAnsi"/>
        </w:rPr>
        <w:t>(Break)</w:t>
      </w:r>
    </w:p>
    <w:p w14:paraId="413E8CED" w14:textId="33966B1F" w:rsidR="00A1251F" w:rsidRP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A1251F">
        <w:rPr>
          <w:rFonts w:asciiTheme="minorHAnsi" w:hAnsiTheme="minorHAnsi" w:cstheme="minorHAnsi"/>
        </w:rPr>
        <w:t xml:space="preserve">SECRETARIAT: May I request online participants to put on your camera if possible so we can get a nice picture of the online participants. </w:t>
      </w:r>
    </w:p>
    <w:p w14:paraId="17B13FDC" w14:textId="77777777" w:rsidR="00A1251F" w:rsidRDefault="00A1251F"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A1251F">
        <w:rPr>
          <w:rFonts w:asciiTheme="minorHAnsi" w:hAnsiTheme="minorHAnsi" w:cstheme="minorHAnsi"/>
        </w:rPr>
        <w:t xml:space="preserve">(Break). </w:t>
      </w:r>
    </w:p>
    <w:p w14:paraId="294D66CC" w14:textId="77777777" w:rsidR="008B4A76" w:rsidRDefault="008B4A76"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
    <w:p w14:paraId="13320766" w14:textId="77777777" w:rsidR="008B4A76" w:rsidRDefault="008B4A76"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
    <w:p w14:paraId="575F8FFB" w14:textId="77777777" w:rsidR="008B4A76" w:rsidRPr="00A1251F" w:rsidRDefault="008B4A76" w:rsidP="00A1251F">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
    <w:p w14:paraId="1C212E44" w14:textId="7AA715A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8B4A76">
        <w:rPr>
          <w:rFonts w:asciiTheme="minorHAnsi" w:hAnsiTheme="minorHAnsi" w:cstheme="minorHAnsi"/>
        </w:rPr>
        <w:t>(No audio)</w:t>
      </w:r>
    </w:p>
    <w:p w14:paraId="3FF8B8AD" w14:textId="5FF2C8C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noBreakHyphen/>
      </w:r>
      <w:r w:rsidRPr="008B4A76">
        <w:rPr>
          <w:rFonts w:asciiTheme="minorHAnsi" w:hAnsiTheme="minorHAnsi" w:cstheme="minorHAnsi"/>
        </w:rPr>
        <w:noBreakHyphen/>
        <w:t xml:space="preserve"> we should adopt revised Resolution 17 and introduce resolution COM 3, also expanded to the operational mandate of the BDT. </w:t>
      </w:r>
    </w:p>
    <w:p w14:paraId="43D193BF" w14:textId="41582FB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These resolutions collectively place a strong emphasis on strengthening ITU's regional presence, supporting country</w:t>
      </w:r>
      <w:r w:rsidRPr="008B4A76">
        <w:rPr>
          <w:rFonts w:asciiTheme="minorHAnsi" w:hAnsiTheme="minorHAnsi" w:cstheme="minorHAnsi"/>
        </w:rPr>
        <w:noBreakHyphen/>
        <w:t xml:space="preserve">owned transformation mechanisms, and approaches to development. </w:t>
      </w:r>
    </w:p>
    <w:p w14:paraId="5A1DEA7D" w14:textId="1CFAD3F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However, Chair, while these mandates approve timely and necessary, particularly in the context of technological change, and persistent digital divides they were adopted without corresponding resources to support their implementation. </w:t>
      </w:r>
    </w:p>
    <w:p w14:paraId="48B9B106" w14:textId="3AC554C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South Africa, therefore, raises a key concern in that there's currently a misalignment between the expanded mandate and the availability of resources required to implement it. </w:t>
      </w:r>
    </w:p>
    <w:p w14:paraId="16C91770" w14:textId="28225A4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While we primarily support funding, but do not address institutional cross</w:t>
      </w:r>
      <w:r w:rsidRPr="008B4A76">
        <w:rPr>
          <w:rFonts w:asciiTheme="minorHAnsi" w:hAnsiTheme="minorHAnsi" w:cstheme="minorHAnsi"/>
        </w:rPr>
        <w:noBreakHyphen/>
        <w:t xml:space="preserve">cutting mechanisms required under these new resolutions. </w:t>
      </w:r>
    </w:p>
    <w:p w14:paraId="3B94D883" w14:textId="6532DD7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Critical elements such as the regional initiative accelerator framework, partnership ecosystems and country</w:t>
      </w:r>
      <w:r w:rsidRPr="008B4A76">
        <w:rPr>
          <w:rFonts w:asciiTheme="minorHAnsi" w:hAnsiTheme="minorHAnsi" w:cstheme="minorHAnsi"/>
        </w:rPr>
        <w:noBreakHyphen/>
        <w:t xml:space="preserve">level engagement mechanisms were required dedicated support to be effectively implemented. </w:t>
      </w:r>
    </w:p>
    <w:p w14:paraId="5842F59A" w14:textId="7861A2C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Chair, drawing from experiences in previous WTDC cycles, we emphasize that catalytic funding has been essential in translating conference outcomes into tangible development impact. Without such enabling resources, there is a risk that these important mandates may not achieve their intended accounts, particularly for developing countries. </w:t>
      </w:r>
    </w:p>
    <w:p w14:paraId="1BD4F0E3" w14:textId="74F2F35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Therefore, South Africa respectively proposes that TDAG considers the need for catalytic funding mechanisms to support the resolutions, potential reallocations of surplus funds where applicable, and possibly forwarding funding considerations to PP</w:t>
      </w:r>
      <w:r w:rsidRPr="008B4A76">
        <w:rPr>
          <w:rFonts w:asciiTheme="minorHAnsi" w:hAnsiTheme="minorHAnsi" w:cstheme="minorHAnsi"/>
        </w:rPr>
        <w:noBreakHyphen/>
        <w:t>26 in line with the mandates adopted at WTDC</w:t>
      </w:r>
      <w:r w:rsidRPr="008B4A76">
        <w:rPr>
          <w:rFonts w:asciiTheme="minorHAnsi" w:hAnsiTheme="minorHAnsi" w:cstheme="minorHAnsi"/>
        </w:rPr>
        <w:noBreakHyphen/>
        <w:t xml:space="preserve">25. </w:t>
      </w:r>
    </w:p>
    <w:p w14:paraId="5329E312" w14:textId="5FBFDBE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look forward to the guidance of TDAG and to engaging constructively with colleagues on this important matter. </w:t>
      </w:r>
    </w:p>
    <w:p w14:paraId="08F902A2" w14:textId="415DCFE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Chair. </w:t>
      </w:r>
    </w:p>
    <w:p w14:paraId="53E6B334" w14:textId="71B8E24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very much, South Africa, for that contribution. </w:t>
      </w:r>
    </w:p>
    <w:p w14:paraId="5475AE20" w14:textId="674DF31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think that we're going to move forward now with the other documents and then we'll take questions on all of the documents on financial matters and other questions. </w:t>
      </w:r>
    </w:p>
    <w:p w14:paraId="41A5F278" w14:textId="00A3F0D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that would get us to Document 4. There you go. You have the floor. </w:t>
      </w:r>
    </w:p>
    <w:p w14:paraId="1653AE34" w14:textId="3369A9E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Thank you, Chair. I think I'm going to present Document 19, which is about financial implication on the regional initiative. It's the document that you wanted me </w:t>
      </w:r>
      <w:r w:rsidRPr="008B4A76">
        <w:rPr>
          <w:rFonts w:asciiTheme="minorHAnsi" w:hAnsiTheme="minorHAnsi" w:cstheme="minorHAnsi"/>
        </w:rPr>
        <w:noBreakHyphen/>
      </w:r>
      <w:r w:rsidRPr="008B4A76">
        <w:rPr>
          <w:rFonts w:asciiTheme="minorHAnsi" w:hAnsiTheme="minorHAnsi" w:cstheme="minorHAnsi"/>
        </w:rPr>
        <w:noBreakHyphen/>
        <w:t xml:space="preserve"> </w:t>
      </w:r>
    </w:p>
    <w:p w14:paraId="234EB4BE" w14:textId="38C3902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w:t>
      </w:r>
    </w:p>
    <w:p w14:paraId="1D78AB2D" w14:textId="7777777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8B4A76">
        <w:rPr>
          <w:rFonts w:asciiTheme="minorHAnsi" w:hAnsiTheme="minorHAnsi" w:cstheme="minorHAnsi"/>
        </w:rPr>
        <w:t xml:space="preserve">(Multiple conversations). </w:t>
      </w:r>
    </w:p>
    <w:p w14:paraId="394BA222" w14:textId="09E0738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Yes. </w:t>
      </w:r>
    </w:p>
    <w:p w14:paraId="2597C274" w14:textId="2A81803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19, yes, 19. </w:t>
      </w:r>
    </w:p>
    <w:p w14:paraId="4A0B9649" w14:textId="2DD5323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So thanks for that. On behalf of the director of BDT, I'm pleased to present Document 19, which is titled financial implications on the regional initiative adopted by WTDC 2025. </w:t>
      </w:r>
    </w:p>
    <w:p w14:paraId="39914690" w14:textId="1C7499F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that is a Secretariat document that, as you mentioned, following the discussion is complementing the need that BDT has on ensuring financial capacity for the regional initiative. </w:t>
      </w:r>
    </w:p>
    <w:p w14:paraId="154CC633" w14:textId="570EB78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 document provides an overview on the experience from the last two WTDC cycles, inserting a project to support the regional initiative and present option for additional allocation of funds to be submitted via TDAG to the upcoming ITU Council for consideration. </w:t>
      </w:r>
    </w:p>
    <w:p w14:paraId="3D5C5BBC" w14:textId="2A87078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Structurally the document is as follows: One provides an overview of the initiative showcasing the positive effect in terms of impact on the ground. </w:t>
      </w:r>
    </w:p>
    <w:p w14:paraId="1B380088" w14:textId="2A242C4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The funds are located in 2018 and 2023 to support the regional initiative approved by WTDC</w:t>
      </w:r>
      <w:r w:rsidRPr="008B4A76">
        <w:rPr>
          <w:rFonts w:asciiTheme="minorHAnsi" w:hAnsiTheme="minorHAnsi" w:cstheme="minorHAnsi"/>
        </w:rPr>
        <w:noBreakHyphen/>
        <w:t>17 and WTDC</w:t>
      </w:r>
      <w:r w:rsidRPr="008B4A76">
        <w:rPr>
          <w:rFonts w:asciiTheme="minorHAnsi" w:hAnsiTheme="minorHAnsi" w:cstheme="minorHAnsi"/>
        </w:rPr>
        <w:noBreakHyphen/>
        <w:t xml:space="preserve">22 respectively. </w:t>
      </w:r>
    </w:p>
    <w:p w14:paraId="4E7934F3" w14:textId="66BD331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As BDT's moving forward with the implementation of the Baku Action Plan, it's critical to ensure the financial capacity to support new projects that contribute to the implementation of the new regional initiative. </w:t>
      </w:r>
    </w:p>
    <w:p w14:paraId="1AF13C6D" w14:textId="231C74A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The second to present the previous position made by the ITU Council in the previous cycle, just to give an understanding on the mechanisms that were used in the past, specifically in support to WTDC</w:t>
      </w:r>
      <w:r w:rsidRPr="008B4A76">
        <w:rPr>
          <w:rFonts w:asciiTheme="minorHAnsi" w:hAnsiTheme="minorHAnsi" w:cstheme="minorHAnsi"/>
        </w:rPr>
        <w:noBreakHyphen/>
        <w:t xml:space="preserve">17 region initiative, Council approved 5 million allocation to the regional initiative. </w:t>
      </w:r>
    </w:p>
    <w:p w14:paraId="33A7D586" w14:textId="44DBF71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In Council 2023, following WTDC</w:t>
      </w:r>
      <w:r w:rsidRPr="008B4A76">
        <w:rPr>
          <w:rFonts w:asciiTheme="minorHAnsi" w:hAnsiTheme="minorHAnsi" w:cstheme="minorHAnsi"/>
        </w:rPr>
        <w:noBreakHyphen/>
        <w:t xml:space="preserve">22, the Council approved 3 million to support national regional initiative. </w:t>
      </w:r>
    </w:p>
    <w:p w14:paraId="48B74ACC" w14:textId="1FC43C6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Finally Section 3 is the proposal for Council to approve the allocation of total of 5.85 million Swiss francs. This will be throughout the following four years to support the new regional initiative as follows: Using the following rationale. </w:t>
      </w:r>
    </w:p>
    <w:p w14:paraId="3ABD5B23" w14:textId="0F2CC18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 first two years of the cycle, 2026/2027, would have a small allocation of funds. 45,000 Swiss francs initiative as this pared would be focused on identification and engaging funding partners. </w:t>
      </w:r>
    </w:p>
    <w:p w14:paraId="0D5E1E31" w14:textId="3D7E921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The second part of the cycle which is 2028/2029, which is 150,000 Swiss francs per region initiative to allow formalization of mid</w:t>
      </w:r>
      <w:r w:rsidRPr="008B4A76">
        <w:rPr>
          <w:rFonts w:asciiTheme="minorHAnsi" w:hAnsiTheme="minorHAnsi" w:cstheme="minorHAnsi"/>
        </w:rPr>
        <w:noBreakHyphen/>
        <w:t xml:space="preserve">size, large project which might require a longer period for the design of project proposal and finalization of agreement with partners. </w:t>
      </w:r>
    </w:p>
    <w:p w14:paraId="6EB8F46C" w14:textId="191B745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Finally, the experience accumulated since 2018, we're close to 200 projects signed for a total value of 143 million shows that an allocation of six funds playing an instrumental role in funds in support to the actual work. </w:t>
      </w:r>
    </w:p>
    <w:p w14:paraId="4885BD08" w14:textId="795751B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In view of this, the target is invited to consider the proposal in this document and request ITU Council the allocation of the funding as mentioned above over the next four years to support implementation of the original initiative. </w:t>
      </w:r>
    </w:p>
    <w:p w14:paraId="4DB1C807" w14:textId="1BED9FD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With that, Mr. Chair </w:t>
      </w:r>
      <w:r w:rsidRPr="008B4A76">
        <w:rPr>
          <w:rFonts w:asciiTheme="minorHAnsi" w:hAnsiTheme="minorHAnsi" w:cstheme="minorHAnsi"/>
        </w:rPr>
        <w:noBreakHyphen/>
      </w:r>
      <w:r w:rsidRPr="008B4A76">
        <w:rPr>
          <w:rFonts w:asciiTheme="minorHAnsi" w:hAnsiTheme="minorHAnsi" w:cstheme="minorHAnsi"/>
        </w:rPr>
        <w:noBreakHyphen/>
        <w:t xml:space="preserve"> Madam Chair, sorry, back to you. </w:t>
      </w:r>
    </w:p>
    <w:p w14:paraId="38539281" w14:textId="67BB864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very much, Marco. I think we shall now move to Document 4, the document said that the Secretariat's said there's an additional presentation for this document. Archana, go ahead. </w:t>
      </w:r>
    </w:p>
    <w:p w14:paraId="79283028" w14:textId="46EE020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SECRETARIAT: Maybe request Mr. Marco to present the document in the financial implications of the resolutions. </w:t>
      </w:r>
    </w:p>
    <w:p w14:paraId="15CC71CF" w14:textId="539D30F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THE CHAIR: Okay, please, is [?] here present to </w:t>
      </w:r>
      <w:r w:rsidRPr="008B4A76">
        <w:rPr>
          <w:rFonts w:asciiTheme="minorHAnsi" w:hAnsiTheme="minorHAnsi" w:cstheme="minorHAnsi"/>
        </w:rPr>
        <w:noBreakHyphen/>
      </w:r>
      <w:r w:rsidRPr="008B4A76">
        <w:rPr>
          <w:rFonts w:asciiTheme="minorHAnsi" w:hAnsiTheme="minorHAnsi" w:cstheme="minorHAnsi"/>
        </w:rPr>
        <w:noBreakHyphen/>
        <w:t xml:space="preserve"> so please could you present Document 4. </w:t>
      </w:r>
    </w:p>
    <w:p w14:paraId="5F36CEAA" w14:textId="6E93C7D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Thank you, Madam Chair. It is my pleasure to present Document 4 on addressing the financial implications of the resolutions adopted by the WTDC</w:t>
      </w:r>
      <w:r w:rsidRPr="008B4A76">
        <w:rPr>
          <w:rFonts w:asciiTheme="minorHAnsi" w:hAnsiTheme="minorHAnsi" w:cstheme="minorHAnsi"/>
        </w:rPr>
        <w:noBreakHyphen/>
        <w:t xml:space="preserve">25 on behalf of the director. </w:t>
      </w:r>
    </w:p>
    <w:p w14:paraId="54A34000" w14:textId="07B1AE2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 document is in response to the discussions held during the general session of the [?] on financial and Human Resources. And [?] the director to bring the report of COM the attention of TDAG. </w:t>
      </w:r>
    </w:p>
    <w:p w14:paraId="15DB1D97" w14:textId="60AEDC2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The document presents an alternative proposal on how to address the financial implications of the new mandate provided by the conference through the implementation of ITU</w:t>
      </w:r>
      <w:r w:rsidRPr="008B4A76">
        <w:rPr>
          <w:rFonts w:asciiTheme="minorHAnsi" w:hAnsiTheme="minorHAnsi" w:cstheme="minorHAnsi"/>
        </w:rPr>
        <w:noBreakHyphen/>
        <w:t xml:space="preserve">D projects, specifically designed to cover new activities. </w:t>
      </w:r>
    </w:p>
    <w:p w14:paraId="120AD850" w14:textId="634CDB9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It builds on the experience of the previous conferences. The structure of the document is as follows: Section 1 is information on the WTDC</w:t>
      </w:r>
      <w:r w:rsidRPr="008B4A76">
        <w:rPr>
          <w:rFonts w:asciiTheme="minorHAnsi" w:hAnsiTheme="minorHAnsi" w:cstheme="minorHAnsi"/>
        </w:rPr>
        <w:noBreakHyphen/>
        <w:t xml:space="preserve">25 and makes reference to the report of COM 2, as well as discussion held in the Council Working Group. </w:t>
      </w:r>
    </w:p>
    <w:p w14:paraId="45194037" w14:textId="525C43C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Section 2 is an overview of the experience of BDT in implementing the outcomes of previous WTDC conferences throughout projects. As mentioned in the document that will come later on in the afternoon. </w:t>
      </w:r>
    </w:p>
    <w:p w14:paraId="74C15EEF" w14:textId="3078D92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Across WTDC</w:t>
      </w:r>
      <w:r w:rsidRPr="008B4A76">
        <w:rPr>
          <w:rFonts w:asciiTheme="minorHAnsi" w:hAnsiTheme="minorHAnsi" w:cstheme="minorHAnsi"/>
        </w:rPr>
        <w:noBreakHyphen/>
        <w:t xml:space="preserve">22 lifecycle, BDT raised a significant number of projects. 85% of the funds for these projects were enabled by the funds of previous sessions of Council allocated funding to attract extra funds. </w:t>
      </w:r>
    </w:p>
    <w:p w14:paraId="3963F8AD" w14:textId="11790D4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These were </w:t>
      </w:r>
      <w:r w:rsidRPr="008B4A76">
        <w:rPr>
          <w:rFonts w:asciiTheme="minorHAnsi" w:hAnsiTheme="minorHAnsi" w:cstheme="minorHAnsi"/>
        </w:rPr>
        <w:noBreakHyphen/>
      </w:r>
      <w:r w:rsidRPr="008B4A76">
        <w:rPr>
          <w:rFonts w:asciiTheme="minorHAnsi" w:hAnsiTheme="minorHAnsi" w:cstheme="minorHAnsi"/>
        </w:rPr>
        <w:noBreakHyphen/>
        <w:t xml:space="preserve"> when funding is available, ITU projects provide provable and scalable mechanism to strengthen impact on the ground. </w:t>
      </w:r>
    </w:p>
    <w:p w14:paraId="4B47D672" w14:textId="38755B4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This provides resolutions that have been implemented through the 79 projects that are already under implementation. </w:t>
      </w:r>
    </w:p>
    <w:p w14:paraId="1DFAA5D6" w14:textId="7A59252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Sections 3 and 4 focus on presenting a proposed way further for implementation of WTDC</w:t>
      </w:r>
      <w:r w:rsidRPr="008B4A76">
        <w:rPr>
          <w:rFonts w:asciiTheme="minorHAnsi" w:hAnsiTheme="minorHAnsi" w:cstheme="minorHAnsi"/>
        </w:rPr>
        <w:noBreakHyphen/>
        <w:t xml:space="preserve">25 resolution throughs new projects. Leveraging on the strong engagement already built around the priorities defined by the WTDC. </w:t>
      </w:r>
    </w:p>
    <w:p w14:paraId="33B8D517" w14:textId="156125B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Based on the momentum built by the Bureau, based on the experience from previous WTDC cycles, this section reinforces the proposal that has been made in Document 19 to allocate additional resources to strengthen resource mobilization efforts to be used for the edification and design of new projects and implementing the Baku Action Plan. </w:t>
      </w:r>
    </w:p>
    <w:p w14:paraId="54D39EBB" w14:textId="1824555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Financing the WTDC</w:t>
      </w:r>
      <w:r w:rsidRPr="008B4A76">
        <w:rPr>
          <w:rFonts w:asciiTheme="minorHAnsi" w:hAnsiTheme="minorHAnsi" w:cstheme="minorHAnsi"/>
        </w:rPr>
        <w:noBreakHyphen/>
        <w:t xml:space="preserve">25 cost envelope through extra [?] funds and projects will avoid the need to reprioritize regular budget. It will increase the mobilization of external funds and engagement of external partners in the mandate. </w:t>
      </w:r>
    </w:p>
    <w:p w14:paraId="557D61CB" w14:textId="798E287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It will strengthen the Bureau to scale activities without impacting the overall budget of the Union. Thank you, Madam Chair. </w:t>
      </w:r>
    </w:p>
    <w:p w14:paraId="461D9E3C" w14:textId="3E5CAC1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very much. I would like to open the discussion on these two presentations that were made. </w:t>
      </w:r>
    </w:p>
    <w:p w14:paraId="794C3671" w14:textId="54902AC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Colleagues, you have the floor. United States, please. Then Russian Federation, then UK, then Indonesia, and then Korea, and then vice chair from the CIS. Okay, United States, please. </w:t>
      </w:r>
    </w:p>
    <w:p w14:paraId="7BD1744C" w14:textId="687B2AD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UNITES STATES: Thank you, Chair, and thank you to the BDT for their presentation to South Africa. And I also wanted to bring back the Russian Federation proposal, because I think it also connects to this topic as well. </w:t>
      </w:r>
    </w:p>
    <w:p w14:paraId="2D679381" w14:textId="22CAA22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I think part of that is just through the implementation plan that was also presented at the last session, I think trying to understand how the BDT looks at the different priorities that came out of the Baku Action Plan and the resolutions and then assigns budget resources for them. Versus how we do extra budgetary funding. </w:t>
      </w:r>
    </w:p>
    <w:p w14:paraId="79927422" w14:textId="11950F7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then how the regional initiatives come together. Because I think maybe for the United States the South African proposal raises one question that's helpful is I think when we </w:t>
      </w:r>
      <w:r w:rsidRPr="008B4A76">
        <w:rPr>
          <w:rFonts w:asciiTheme="minorHAnsi" w:hAnsiTheme="minorHAnsi" w:cstheme="minorHAnsi"/>
        </w:rPr>
        <w:noBreakHyphen/>
      </w:r>
      <w:r w:rsidRPr="008B4A76">
        <w:rPr>
          <w:rFonts w:asciiTheme="minorHAnsi" w:hAnsiTheme="minorHAnsi" w:cstheme="minorHAnsi"/>
        </w:rPr>
        <w:noBreakHyphen/>
        <w:t xml:space="preserve"> we were looking at that resolution, it sounded more like an internal, like, way in which the BDT will organize its fundraising or partnerships as opposed to requiring a lot of budget resources to implement. </w:t>
      </w:r>
    </w:p>
    <w:p w14:paraId="027E2601" w14:textId="2D9615C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It's like helping to kind of motivate the regional offices to collaborate with other </w:t>
      </w:r>
      <w:r w:rsidRPr="008B4A76">
        <w:rPr>
          <w:rFonts w:asciiTheme="minorHAnsi" w:hAnsiTheme="minorHAnsi" w:cstheme="minorHAnsi"/>
        </w:rPr>
        <w:noBreakHyphen/>
      </w:r>
      <w:r w:rsidRPr="008B4A76">
        <w:rPr>
          <w:rFonts w:asciiTheme="minorHAnsi" w:hAnsiTheme="minorHAnsi" w:cstheme="minorHAnsi"/>
        </w:rPr>
        <w:noBreakHyphen/>
        <w:t xml:space="preserve"> in the different regions and with other offices on how it better mobilizes funding support. </w:t>
      </w:r>
    </w:p>
    <w:p w14:paraId="3C84AC56" w14:textId="15EA1B1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I think the question raised in the South Africa proposal is a good one because I think it goes back to the Russian Federation proposal of how there is cost resolutions. </w:t>
      </w:r>
    </w:p>
    <w:p w14:paraId="48D42D05" w14:textId="619CFBC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I think they note in the committee two discussions </w:t>
      </w:r>
      <w:r w:rsidRPr="008B4A76">
        <w:rPr>
          <w:rFonts w:asciiTheme="minorHAnsi" w:hAnsiTheme="minorHAnsi" w:cstheme="minorHAnsi"/>
        </w:rPr>
        <w:noBreakHyphen/>
      </w:r>
      <w:r w:rsidRPr="008B4A76">
        <w:rPr>
          <w:rFonts w:asciiTheme="minorHAnsi" w:hAnsiTheme="minorHAnsi" w:cstheme="minorHAnsi"/>
        </w:rPr>
        <w:noBreakHyphen/>
        <w:t xml:space="preserve"> during the Council Working Group on FHR, several resolutions were identified that have been costs that represent I think a lot of existing work streams that the ITU has. </w:t>
      </w:r>
    </w:p>
    <w:p w14:paraId="0ECFF821" w14:textId="2FD567C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Whereas there are proposal on digital transformation or I think some other ones did not. And I think it maybe confusing. I hear what the BDT is saying that there's no cost associated with the resolutions, but I don't think that's also true. I think there is </w:t>
      </w:r>
      <w:r w:rsidRPr="008B4A76">
        <w:rPr>
          <w:rFonts w:asciiTheme="minorHAnsi" w:hAnsiTheme="minorHAnsi" w:cstheme="minorHAnsi"/>
        </w:rPr>
        <w:noBreakHyphen/>
      </w:r>
      <w:r w:rsidRPr="008B4A76">
        <w:rPr>
          <w:rFonts w:asciiTheme="minorHAnsi" w:hAnsiTheme="minorHAnsi" w:cstheme="minorHAnsi"/>
        </w:rPr>
        <w:noBreakHyphen/>
        <w:t xml:space="preserve"> there must be some ways in which the BDT reflects on the outcomes of Baku and really looks to prioritize and reshape and reprioritize its work to align with the new strategic objectives. </w:t>
      </w:r>
    </w:p>
    <w:p w14:paraId="5B6EBF43" w14:textId="3EFBFB5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It might be absorbed internally, but there still is probably a shift in how that work is done. And I think having some more transparency on how that decision process is made, I think that the Addendum 2 helps to do that. But I think before we agree to the South African proposal of having any additional funding, I think we'd really need to understand why it would require, I think, additional outlays. I think since that was not initially on the list of something that would require more resources. </w:t>
      </w:r>
    </w:p>
    <w:p w14:paraId="42AC4CCC" w14:textId="0CF9AA1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think for us this kind of goes very part and parcel to the regional initiative, resource mobilization point that was raised in Document 19 of how the BDT works with partners on the ground to get more resources into implementing the regional initiatives. </w:t>
      </w:r>
    </w:p>
    <w:p w14:paraId="670B17AE" w14:textId="462392C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maybe one other question we have for either South Africa or BDT is to give more information on what the digital transformation centers are. </w:t>
      </w:r>
    </w:p>
    <w:p w14:paraId="2F986BCB" w14:textId="0FF4DD7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It sounds like they're centers that are owned or operated by developing countries, but is the money intended to go to the centers or is this more of an internal BDT framework on how they are going to be kind of inspiring more projects in the regions?</w:t>
      </w:r>
    </w:p>
    <w:p w14:paraId="056C0EB6" w14:textId="5BCF589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One question we have also on the </w:t>
      </w:r>
      <w:r w:rsidRPr="008B4A76">
        <w:rPr>
          <w:rFonts w:asciiTheme="minorHAnsi" w:hAnsiTheme="minorHAnsi" w:cstheme="minorHAnsi"/>
        </w:rPr>
        <w:noBreakHyphen/>
      </w:r>
      <w:r w:rsidRPr="008B4A76">
        <w:rPr>
          <w:rFonts w:asciiTheme="minorHAnsi" w:hAnsiTheme="minorHAnsi" w:cstheme="minorHAnsi"/>
        </w:rPr>
        <w:noBreakHyphen/>
        <w:t xml:space="preserve"> the Document 19 on regional initiatives is how </w:t>
      </w:r>
      <w:r w:rsidRPr="008B4A76">
        <w:rPr>
          <w:rFonts w:asciiTheme="minorHAnsi" w:hAnsiTheme="minorHAnsi" w:cstheme="minorHAnsi"/>
        </w:rPr>
        <w:noBreakHyphen/>
      </w:r>
      <w:r w:rsidRPr="008B4A76">
        <w:rPr>
          <w:rFonts w:asciiTheme="minorHAnsi" w:hAnsiTheme="minorHAnsi" w:cstheme="minorHAnsi"/>
        </w:rPr>
        <w:noBreakHyphen/>
        <w:t xml:space="preserve"> I saw in the Council documents that there's going to be an additional allocation of the 1.3 million, I think, to go for the ICT working capital fund or the capital development fund. </w:t>
      </w:r>
    </w:p>
    <w:p w14:paraId="1D7D05EE" w14:textId="232C280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Can you maybe comment on what the difference is of the proposed 4.5 million in </w:t>
      </w:r>
      <w:r w:rsidRPr="008B4A76">
        <w:rPr>
          <w:rFonts w:asciiTheme="minorHAnsi" w:hAnsiTheme="minorHAnsi" w:cstheme="minorHAnsi"/>
        </w:rPr>
        <w:noBreakHyphen/>
      </w:r>
      <w:r w:rsidRPr="008B4A76">
        <w:rPr>
          <w:rFonts w:asciiTheme="minorHAnsi" w:hAnsiTheme="minorHAnsi" w:cstheme="minorHAnsi"/>
        </w:rPr>
        <w:noBreakHyphen/>
        <w:t xml:space="preserve"> that TDAG is requesting versus what is envisioned in the Council?</w:t>
      </w:r>
    </w:p>
    <w:p w14:paraId="60593C92" w14:textId="77F37AF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It seems 1.3 million is consistent with what is already assigned in the Council and that it's not asking for me. But I think it would be helpful to clarify if this is going to require an entire revamping of the financial planning or if it's very much in line with what had been envisioned. </w:t>
      </w:r>
    </w:p>
    <w:p w14:paraId="5A75A752" w14:textId="50CA9C2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think we appreciate and understand the benefit of seed funding and I think the BDT has demonstrated in these documents of how that is valuable. </w:t>
      </w:r>
    </w:p>
    <w:p w14:paraId="6EA0DF69" w14:textId="41985BE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But I think for us it is still </w:t>
      </w:r>
      <w:r w:rsidRPr="008B4A76">
        <w:rPr>
          <w:rFonts w:asciiTheme="minorHAnsi" w:hAnsiTheme="minorHAnsi" w:cstheme="minorHAnsi"/>
        </w:rPr>
        <w:noBreakHyphen/>
      </w:r>
      <w:r w:rsidRPr="008B4A76">
        <w:rPr>
          <w:rFonts w:asciiTheme="minorHAnsi" w:hAnsiTheme="minorHAnsi" w:cstheme="minorHAnsi"/>
        </w:rPr>
        <w:noBreakHyphen/>
        <w:t xml:space="preserve"> it is </w:t>
      </w:r>
      <w:r w:rsidRPr="008B4A76">
        <w:rPr>
          <w:rFonts w:asciiTheme="minorHAnsi" w:hAnsiTheme="minorHAnsi" w:cstheme="minorHAnsi"/>
        </w:rPr>
        <w:noBreakHyphen/>
      </w:r>
      <w:r w:rsidRPr="008B4A76">
        <w:rPr>
          <w:rFonts w:asciiTheme="minorHAnsi" w:hAnsiTheme="minorHAnsi" w:cstheme="minorHAnsi"/>
        </w:rPr>
        <w:noBreakHyphen/>
        <w:t xml:space="preserve"> it would be helpful to understand how it co</w:t>
      </w:r>
      <w:r w:rsidRPr="008B4A76">
        <w:rPr>
          <w:rFonts w:asciiTheme="minorHAnsi" w:hAnsiTheme="minorHAnsi" w:cstheme="minorHAnsi"/>
        </w:rPr>
        <w:noBreakHyphen/>
        <w:t xml:space="preserve">relates to the general Secretariat for the funding. </w:t>
      </w:r>
    </w:p>
    <w:p w14:paraId="2CA7AB31" w14:textId="5C2A790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then going to the Document 4, I'm sorry I'm taking so long. Going back to Document 4 is I think the point of exercise and the proposal that they have not introduced yet will go into this and the streamlined proposed resolution is to have Member States think about the costs and resources associated with our proposals that we make to the conference. </w:t>
      </w:r>
    </w:p>
    <w:p w14:paraId="375F4DF1" w14:textId="0AA4A9E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Including how to streamline out OBE activities or things that are already completed. </w:t>
      </w:r>
    </w:p>
    <w:p w14:paraId="5E3DF9E7" w14:textId="0C4A973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think the Russian proposal raised a point on budget savings or streamlining and kind of encouraging us as Member States. </w:t>
      </w:r>
    </w:p>
    <w:p w14:paraId="0AA90D94" w14:textId="4D85928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know we put a lot of burden on the Secretariat to try to fulfill all of the things that people want and it's not very easy. </w:t>
      </w:r>
    </w:p>
    <w:p w14:paraId="127AA782" w14:textId="41993D8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I think there is a point of the exercise that is urging us to really focus on what is the most important priorities. Because the reality is, I think it makes it seem as if BDT is infinitely raise money to do almost anything. And I think there are some limitations. </w:t>
      </w:r>
    </w:p>
    <w:p w14:paraId="0678D74F" w14:textId="25C1857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if you could give some more clarification, I think one of my last point is just one of the points you raised in the Addendum 2 document on the Baku framework is that one of the risks is also on Human Resources. </w:t>
      </w:r>
    </w:p>
    <w:p w14:paraId="64E8A433" w14:textId="56E6772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think that we also are welcome maybe some updates or clarifications on how BDT's helping to stop, I think, the increase in project extra budgetary funding revenue. </w:t>
      </w:r>
    </w:p>
    <w:p w14:paraId="4BF022B3" w14:textId="674D8F9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think making sure there is the project management expertise. Those who can oversee the funding and project implementation and having the skill sets of the new projects I think is also a related point that kind of connects to the implementation of the ideas of Number 4. </w:t>
      </w:r>
    </w:p>
    <w:p w14:paraId="567015A0" w14:textId="7ABC4D2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think the BDT does have to kind of shift and adopt based on the new Baku Action Plan taskings. And I think that there is a need to really think about the cost associated with these resolutions that is not just assuming there will always be extra budgetary funding to do it. </w:t>
      </w:r>
    </w:p>
    <w:p w14:paraId="24FA8AD8" w14:textId="2DA4E51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I think as we go through, I think the implementation guidance on the Baku Action Plan would help to understand, again, just to summarize, one, is how we can get more information on what committee 2 was presented versus I think how the BDT really looks at some of these costings of the resolutions versus the South African proposal where they did assume there was going to be more of a cost for implementation before we could agree to that funding. </w:t>
      </w:r>
    </w:p>
    <w:p w14:paraId="3AAD53A4" w14:textId="3C48F4A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then also it's to understand I think some of the risks associated </w:t>
      </w:r>
      <w:r w:rsidRPr="008B4A76">
        <w:rPr>
          <w:rFonts w:asciiTheme="minorHAnsi" w:hAnsiTheme="minorHAnsi" w:cstheme="minorHAnsi"/>
        </w:rPr>
        <w:noBreakHyphen/>
      </w:r>
      <w:r w:rsidRPr="008B4A76">
        <w:rPr>
          <w:rFonts w:asciiTheme="minorHAnsi" w:hAnsiTheme="minorHAnsi" w:cstheme="minorHAnsi"/>
        </w:rPr>
        <w:noBreakHyphen/>
        <w:t xml:space="preserve"> or put forward by the BDT that there might not be human resources to absorb all of these tasks and how we can help, I think, with addressing those challenges. </w:t>
      </w:r>
    </w:p>
    <w:p w14:paraId="266E85E2" w14:textId="73C8393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last is to give a clear clarification on the 1.3 million versus the 4.5 million for regional initiatives and how that aligns with the current planned budget for the Union. Thank you. </w:t>
      </w:r>
    </w:p>
    <w:p w14:paraId="7912F7A1" w14:textId="6BA8E86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very much, United States. </w:t>
      </w:r>
    </w:p>
    <w:p w14:paraId="67B2D518" w14:textId="7E34A62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shall now give the floor to the Russian Federation. Just one request, if your observations are similar to what has just been said by the United States, let us try to save time, just say that you're aligned. That will allow us to take more questions and to bring clarification to the subject. </w:t>
      </w:r>
    </w:p>
    <w:p w14:paraId="52A5F26D" w14:textId="3379C01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Russian Federation, go ahead, please. </w:t>
      </w:r>
    </w:p>
    <w:p w14:paraId="43523157" w14:textId="63BE442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RUSSIAN FEDERATION: Thank you very much for giving me the floor, Madam Chair. And I thank the BDT for preparing these documents. </w:t>
      </w:r>
    </w:p>
    <w:p w14:paraId="433BA61B" w14:textId="762D2FB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would like to note here that the documents, document Number 4, unfortunately, doesn't fully respond to the questions that were posed by us in the contribution 33, which we made. </w:t>
      </w:r>
    </w:p>
    <w:p w14:paraId="626028EE" w14:textId="4DAFAD5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Let me give an example here. It's our question on our Resolution 76. Without serious revision of this text, it would seem that there are expenditures on this area, even though in the new resolution on AI, for example, the expenditures are much less. </w:t>
      </w:r>
    </w:p>
    <w:p w14:paraId="1E0F2B79" w14:textId="6C6C6B5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Even though it's a new area for our work in the sector. And moreover here, we don't really understand what is alternative methods. What is meant by that. What alternative methods?</w:t>
      </w:r>
    </w:p>
    <w:p w14:paraId="470381D8" w14:textId="7543E9B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we would ask once again to have comments to respond to our questions that we raised in contribution 33. </w:t>
      </w:r>
    </w:p>
    <w:p w14:paraId="6C9920D8" w14:textId="5F780B0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so much. </w:t>
      </w:r>
    </w:p>
    <w:p w14:paraId="498DF574" w14:textId="2415DE2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THE CHAIR: I thank the Russian Federation. Indonesia </w:t>
      </w:r>
      <w:r w:rsidRPr="008B4A76">
        <w:rPr>
          <w:rFonts w:asciiTheme="minorHAnsi" w:hAnsiTheme="minorHAnsi" w:cstheme="minorHAnsi"/>
        </w:rPr>
        <w:noBreakHyphen/>
      </w:r>
      <w:r w:rsidRPr="008B4A76">
        <w:rPr>
          <w:rFonts w:asciiTheme="minorHAnsi" w:hAnsiTheme="minorHAnsi" w:cstheme="minorHAnsi"/>
        </w:rPr>
        <w:noBreakHyphen/>
        <w:t xml:space="preserve"> no, UK. UK, please. </w:t>
      </w:r>
    </w:p>
    <w:p w14:paraId="660E4E10" w14:textId="7DE08C6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caps/>
        </w:rPr>
        <w:t>UK:</w:t>
      </w:r>
      <w:r w:rsidRPr="008B4A76">
        <w:rPr>
          <w:rFonts w:asciiTheme="minorHAnsi" w:hAnsiTheme="minorHAnsi" w:cstheme="minorHAnsi"/>
        </w:rPr>
        <w:t xml:space="preserve"> Thank you, Chair, for giving me the floor. </w:t>
      </w:r>
    </w:p>
    <w:p w14:paraId="4DD59D5E" w14:textId="79F1264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In trying to understand these documents all together, I think I'm left with kind of two challenges we need to address here. And I'm assuming what is helpful for the BDT at this stage is advice on making the best pitch to Council for us to get the resource that we need to carry this work on. </w:t>
      </w:r>
    </w:p>
    <w:p w14:paraId="17030C06" w14:textId="342A1E3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But that decision rests at Council, not here. The first question is about what funding do we need and then the second question is what is the best way to use that funding?</w:t>
      </w:r>
    </w:p>
    <w:p w14:paraId="6AF0F2BB" w14:textId="76F4D78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so that first question around what funding do we need, I think echoes a bit the concerns expressed by the United States of, I noted similarly, you know, in </w:t>
      </w:r>
      <w:r w:rsidRPr="008B4A76">
        <w:rPr>
          <w:rFonts w:asciiTheme="minorHAnsi" w:hAnsiTheme="minorHAnsi" w:cstheme="minorHAnsi"/>
        </w:rPr>
        <w:noBreakHyphen/>
      </w:r>
      <w:r w:rsidRPr="008B4A76">
        <w:rPr>
          <w:rFonts w:asciiTheme="minorHAnsi" w:hAnsiTheme="minorHAnsi" w:cstheme="minorHAnsi"/>
        </w:rPr>
        <w:noBreakHyphen/>
        <w:t xml:space="preserve"> so Document 4 of this meeting, it seems to be we don't need more money, everything's fine. It's great. </w:t>
      </w:r>
    </w:p>
    <w:p w14:paraId="389CE4BF" w14:textId="663020D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In Document 19 we need 5.8 million Swiss francs. Now, to the two documents to Council, Document 42 we need 1.3 million Swiss francs. But in Document 43 we need 4.2 million Swiss francs. </w:t>
      </w:r>
    </w:p>
    <w:p w14:paraId="7600541E" w14:textId="7528455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so these are a lot of numbers and my apologies to the interpreters who are having to translate all of these numbers into these languages. </w:t>
      </w:r>
    </w:p>
    <w:p w14:paraId="05A7EFD9" w14:textId="5C0E6F7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That </w:t>
      </w:r>
      <w:r w:rsidRPr="008B4A76">
        <w:rPr>
          <w:rFonts w:asciiTheme="minorHAnsi" w:hAnsiTheme="minorHAnsi" w:cstheme="minorHAnsi"/>
        </w:rPr>
        <w:noBreakHyphen/>
      </w:r>
      <w:r w:rsidRPr="008B4A76">
        <w:rPr>
          <w:rFonts w:asciiTheme="minorHAnsi" w:hAnsiTheme="minorHAnsi" w:cstheme="minorHAnsi"/>
        </w:rPr>
        <w:noBreakHyphen/>
        <w:t xml:space="preserve"> it's confusing all of us, including myself. I think BDT to be successful you need to make a clear pitch, this is the number, these are how all of these numbers relate to that number, and make that clarity. </w:t>
      </w:r>
    </w:p>
    <w:p w14:paraId="16A90F82" w14:textId="2FC840E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Because it's going to be easier for the decision to be taken in a positive direction there. That's the first element of what is the funding we need. </w:t>
      </w:r>
    </w:p>
    <w:p w14:paraId="6EC4A020" w14:textId="3B43228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Then there's this broader question around what do we need the funding for. This speaks mostly to the aspects in Document 19. And for me, I think there are three specific aspects that would be helpful to get more information from the BDT on. </w:t>
      </w:r>
    </w:p>
    <w:p w14:paraId="083FEAC8" w14:textId="2FE9F0A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 first one would be make it clearer if this is an all or nothing bet. Which is currently how it's phrased. You need the 5.8 or it's not necessarily worth it. </w:t>
      </w:r>
    </w:p>
    <w:p w14:paraId="171EB793" w14:textId="21DFC8A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Come in with the sliding scale of low, medium, high, here's how we scale that operation. </w:t>
      </w:r>
    </w:p>
    <w:p w14:paraId="10754FBB" w14:textId="4A7FDA1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you can kind of prepare if Council has bad news, we can still carry this work on. </w:t>
      </w:r>
    </w:p>
    <w:p w14:paraId="7F807DCA" w14:textId="46E040C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 second part of this is why this solution around seed funding. And I'll come back to this part a bit further on. But the third point I just want to mention more briefly is clear information on why moving away from the ICT development fund governance model, when I understand was the legacy of how this funding was distributed but it seems to be implied that that will no longer be here. </w:t>
      </w:r>
    </w:p>
    <w:p w14:paraId="7F66ABCF" w14:textId="497D0BB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think that will be more of a Council question than an us question. But to revisit back, and then I'll conclude, Chair, on why this solution, I want to put a challenge here to the BDT to be clearer on why they think seed funding is the appropriate strategy here. </w:t>
      </w:r>
    </w:p>
    <w:p w14:paraId="20DA271A" w14:textId="12C8B3B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I note this coming from the position of the UK is one of the large partner funders to the BDT. When we have funded as my administration has done for work with the BDT, it's not that we're asking for top</w:t>
      </w:r>
      <w:r w:rsidRPr="008B4A76">
        <w:rPr>
          <w:rFonts w:asciiTheme="minorHAnsi" w:hAnsiTheme="minorHAnsi" w:cstheme="minorHAnsi"/>
        </w:rPr>
        <w:noBreakHyphen/>
        <w:t xml:space="preserve">up funds. But actually that value add that motivates to us donate and to work with the ITU is the expertise that you have here, the data that you provide, and the networks that you have that motivates us to carry out partnerships as an administration. </w:t>
      </w:r>
    </w:p>
    <w:p w14:paraId="6C1AD082" w14:textId="6770674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so if you were to ask me where do we put that investment, I'm not sure the seed funding is the right strategy because there are other things that we would say actually are more compelling opportunities for us. </w:t>
      </w:r>
    </w:p>
    <w:p w14:paraId="5BBDF0AE" w14:textId="0834AE8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So clarifying that would be helpful, because it's not necessarily financial capital that's going to be our biggest win. But is it human capital or other forms of capital that are going to be valuable for the BDT to make that pitch?</w:t>
      </w:r>
    </w:p>
    <w:p w14:paraId="20C71AF4" w14:textId="74120BA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so just to finalize there, I think we would be interested in seeing aspects of co</w:t>
      </w:r>
      <w:r w:rsidRPr="008B4A76">
        <w:rPr>
          <w:rFonts w:asciiTheme="minorHAnsi" w:hAnsiTheme="minorHAnsi" w:cstheme="minorHAnsi"/>
        </w:rPr>
        <w:noBreakHyphen/>
        <w:t xml:space="preserve">designing projects and making the BDT more nimble to donor interests and having that be the basis of what this funding is used for would be really valuable. </w:t>
      </w:r>
    </w:p>
    <w:p w14:paraId="1161D105" w14:textId="74215C5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then with that kind of building the capacity for the credibility in the BDT's data platforms and informational capital as a basis for kind of drawing in interest here. </w:t>
      </w:r>
    </w:p>
    <w:p w14:paraId="709C6024" w14:textId="515FBED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I'll conclude here, but thank you again to the BDT. </w:t>
      </w:r>
    </w:p>
    <w:p w14:paraId="3A212F2D" w14:textId="1AF073D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very much, United Kingdom. Indonesia, please. </w:t>
      </w:r>
    </w:p>
    <w:p w14:paraId="261BB2FB" w14:textId="4B61E57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caps/>
        </w:rPr>
        <w:t>Indonesia:</w:t>
      </w:r>
      <w:r w:rsidRPr="008B4A76">
        <w:rPr>
          <w:rFonts w:asciiTheme="minorHAnsi" w:hAnsiTheme="minorHAnsi" w:cstheme="minorHAnsi"/>
        </w:rPr>
        <w:t xml:space="preserve"> Thank you, Madam Chair. With this recap, Madam Chair, my delegation note that while the number of original initiatives that adopted in the WTDC</w:t>
      </w:r>
      <w:r w:rsidRPr="008B4A76">
        <w:rPr>
          <w:rFonts w:asciiTheme="minorHAnsi" w:hAnsiTheme="minorHAnsi" w:cstheme="minorHAnsi"/>
        </w:rPr>
        <w:noBreakHyphen/>
        <w:t>25 leaving unchanged, but the [?] attached to the </w:t>
      </w:r>
      <w:r w:rsidRPr="008B4A76">
        <w:rPr>
          <w:rFonts w:asciiTheme="minorHAnsi" w:hAnsiTheme="minorHAnsi" w:cstheme="minorHAnsi"/>
        </w:rPr>
        <w:noBreakHyphen/>
      </w:r>
      <w:r w:rsidRPr="008B4A76">
        <w:rPr>
          <w:rFonts w:asciiTheme="minorHAnsi" w:hAnsiTheme="minorHAnsi" w:cstheme="minorHAnsi"/>
        </w:rPr>
        <w:noBreakHyphen/>
        <w:t xml:space="preserve"> each initiative, particularly the regional initiative for the Asia and Pacific significantly greater than the previous one. </w:t>
      </w:r>
    </w:p>
    <w:p w14:paraId="0FAE14AA" w14:textId="696F9A9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This expanded scope [?] require larger financial commitment to ensure effective [?] regional initiative. </w:t>
      </w:r>
    </w:p>
    <w:p w14:paraId="245B6A31" w14:textId="6AF5523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Madam Chair, we note that this proposal for increased seed funding, note resources essential, not only to match the skill of expect the outcome, but also to serve as a goal funding that attract donor institution and strengthen partnerships. </w:t>
      </w:r>
    </w:p>
    <w:p w14:paraId="6205A8A0" w14:textId="78CC1D7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has shown seed funding is [?] analyzing substantial [?] resources. This will maximize impact across our region and ensure the conditions objective of Baku Action Plan are translated into tangible benefit of the </w:t>
      </w:r>
      <w:r w:rsidRPr="008B4A76">
        <w:rPr>
          <w:rFonts w:asciiTheme="minorHAnsi" w:hAnsiTheme="minorHAnsi" w:cstheme="minorHAnsi"/>
        </w:rPr>
        <w:noBreakHyphen/>
      </w:r>
      <w:r w:rsidRPr="008B4A76">
        <w:rPr>
          <w:rFonts w:asciiTheme="minorHAnsi" w:hAnsiTheme="minorHAnsi" w:cstheme="minorHAnsi"/>
        </w:rPr>
        <w:noBreakHyphen/>
        <w:t xml:space="preserve"> for the Member States. </w:t>
      </w:r>
    </w:p>
    <w:p w14:paraId="0E22DF44" w14:textId="0C5115A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Madam Chair. </w:t>
      </w:r>
    </w:p>
    <w:p w14:paraId="6ADBDEB6" w14:textId="4381837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very much, Indonesia. </w:t>
      </w:r>
    </w:p>
    <w:p w14:paraId="0FFBD000" w14:textId="6EC2A5F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Korea, please. </w:t>
      </w:r>
    </w:p>
    <w:p w14:paraId="4A67486C" w14:textId="7A8E500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KOREA: Thank you, Chair. My comment is about document Number 4. So we support a project</w:t>
      </w:r>
      <w:r w:rsidRPr="008B4A76">
        <w:rPr>
          <w:rFonts w:asciiTheme="minorHAnsi" w:hAnsiTheme="minorHAnsi" w:cstheme="minorHAnsi"/>
        </w:rPr>
        <w:noBreakHyphen/>
        <w:t xml:space="preserve">based approaches of flexible and effective means of implementing outcome of WTDC. But at the same time, we believe it is important to proceed with due caution to avoid accessible reliance on extra external resources. </w:t>
      </w:r>
    </w:p>
    <w:p w14:paraId="77522874" w14:textId="3B08958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stress the importance of ensuring alignment between projects and the priority of the Baku Action Plan in this context. </w:t>
      </w:r>
    </w:p>
    <w:p w14:paraId="25E6E673" w14:textId="31ADEF9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Seeding funds can serve as a catalyst provided it's done in a [?] manner. </w:t>
      </w:r>
    </w:p>
    <w:p w14:paraId="26238A71" w14:textId="58DC346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w:t>
      </w:r>
    </w:p>
    <w:p w14:paraId="3C82E186" w14:textId="2A64130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very much. </w:t>
      </w:r>
    </w:p>
    <w:p w14:paraId="0412AEAB" w14:textId="330A1CA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Vice chair from CIS, please. </w:t>
      </w:r>
    </w:p>
    <w:p w14:paraId="5BC3998E" w14:textId="6DB4139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caps/>
        </w:rPr>
        <w:t>CIS:</w:t>
      </w:r>
      <w:r w:rsidRPr="008B4A76">
        <w:rPr>
          <w:rFonts w:asciiTheme="minorHAnsi" w:hAnsiTheme="minorHAnsi" w:cstheme="minorHAnsi"/>
        </w:rPr>
        <w:t xml:space="preserve"> I thank you very much, Madam Chair. </w:t>
      </w:r>
    </w:p>
    <w:p w14:paraId="79E6C8B4" w14:textId="2EA0868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With regard to Document 4, I would also like to support the previous speakers and just in the fact that there's some things that are still unclear with regard to the explanation of the document. </w:t>
      </w:r>
    </w:p>
    <w:p w14:paraId="25AEA5B7" w14:textId="62E39E7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Indeed, we </w:t>
      </w:r>
      <w:r w:rsidRPr="008B4A76">
        <w:rPr>
          <w:rFonts w:asciiTheme="minorHAnsi" w:hAnsiTheme="minorHAnsi" w:cstheme="minorHAnsi"/>
        </w:rPr>
        <w:noBreakHyphen/>
      </w:r>
      <w:r w:rsidRPr="008B4A76">
        <w:rPr>
          <w:rFonts w:asciiTheme="minorHAnsi" w:hAnsiTheme="minorHAnsi" w:cstheme="minorHAnsi"/>
        </w:rPr>
        <w:noBreakHyphen/>
        <w:t xml:space="preserve"> well, what is proposed to us, this time, because I think after the previous TDAG we actually didn't have methods with regard to calculating the final implications of resolution through projects. </w:t>
      </w:r>
    </w:p>
    <w:p w14:paraId="38182EEE" w14:textId="0B5FDA6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But the methodology, it wasn't agreed upon and secondly, it's not quite clear. </w:t>
      </w:r>
    </w:p>
    <w:p w14:paraId="12CD24F3" w14:textId="5EB4DD3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for example, we in the morning discussed documents with regard to the reporting, accounting, and the outcome indicators where we saw economic subjects. </w:t>
      </w:r>
    </w:p>
    <w:p w14:paraId="630F3280" w14:textId="0648A52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But here we're talking about financial implications. And here what we're being presented is resolutions in the number of projects for each region to </w:t>
      </w:r>
      <w:r w:rsidRPr="008B4A76">
        <w:rPr>
          <w:rFonts w:asciiTheme="minorHAnsi" w:hAnsiTheme="minorHAnsi" w:cstheme="minorHAnsi"/>
        </w:rPr>
        <w:noBreakHyphen/>
      </w:r>
      <w:r w:rsidRPr="008B4A76">
        <w:rPr>
          <w:rFonts w:asciiTheme="minorHAnsi" w:hAnsiTheme="minorHAnsi" w:cstheme="minorHAnsi"/>
        </w:rPr>
        <w:noBreakHyphen/>
        <w:t xml:space="preserve"> for the implementation of the resolutions. </w:t>
      </w:r>
    </w:p>
    <w:p w14:paraId="5911497E" w14:textId="041019F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But we don't get any financial indicators. We don't get any financial KPIs. And that actually kind of only underpinned the question which has been asked by the Russian Federation. </w:t>
      </w:r>
    </w:p>
    <w:p w14:paraId="073D3D52" w14:textId="10932D8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For example, Resolution 76, it wasn't really changed, but at the same time in the table here it's presented as if there's six different projects and therefore the financial implications should be considerable. </w:t>
      </w:r>
    </w:p>
    <w:p w14:paraId="53661E65" w14:textId="47F0E51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again, it's not present here. And if we look at the AI resolution, which was presented this year, and where the financial implications should be less, it's presented as having 20 projects. </w:t>
      </w:r>
    </w:p>
    <w:p w14:paraId="0FA8FDF5" w14:textId="1295671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So if we were to use the alternative methodology, then how can we possibly explain this?</w:t>
      </w:r>
    </w:p>
    <w:p w14:paraId="61235DBE" w14:textId="2A757D7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There's 20 projects which cost less that be 6. How does that make sense? That's with regard to the alternative methodology. </w:t>
      </w:r>
    </w:p>
    <w:p w14:paraId="24D035A4" w14:textId="5C07619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it would seem that we need additional explanation, but also further working through these documents. Because if we're going to use the alternative methodology, then we at the very least should be able to see some of what we're talking about. What amount of money we're talking about for these resolutions. That's the first point. </w:t>
      </w:r>
    </w:p>
    <w:p w14:paraId="62A69278" w14:textId="31014DB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 second point is despite the fact there were a number of different meetings, I just wanted to inform you all that we consider the question of the documents and the financial implications that we have on certain resolutions because the Budget Committee didn't look at all the resolutions. But on the ones that remained, we will present more information on the financial implications about that later. </w:t>
      </w:r>
    </w:p>
    <w:p w14:paraId="2B4DE0C8" w14:textId="5FE44C6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But we haven't seen that yet. Where is it?</w:t>
      </w:r>
    </w:p>
    <w:p w14:paraId="65B534AB" w14:textId="2773DB0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So </w:t>
      </w:r>
      <w:r w:rsidRPr="008B4A76">
        <w:rPr>
          <w:rFonts w:asciiTheme="minorHAnsi" w:hAnsiTheme="minorHAnsi" w:cstheme="minorHAnsi"/>
        </w:rPr>
        <w:noBreakHyphen/>
      </w:r>
      <w:r w:rsidRPr="008B4A76">
        <w:rPr>
          <w:rFonts w:asciiTheme="minorHAnsi" w:hAnsiTheme="minorHAnsi" w:cstheme="minorHAnsi"/>
        </w:rPr>
        <w:noBreakHyphen/>
        <w:t xml:space="preserve"> so what it would seem is that the alternative methodology doesn't check out and that the traditional methodology is not complete. </w:t>
      </w:r>
    </w:p>
    <w:p w14:paraId="73B2600E" w14:textId="7C084F6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That's with regard to that document. </w:t>
      </w:r>
    </w:p>
    <w:p w14:paraId="1D1BF46C" w14:textId="18BC736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Now the next document on realization of regional initiatives, we fully support here the aspiration of the BDT to get as quickly as possible the necessary financing from the budget and I understand that this is going according to the procedure of last time. </w:t>
      </w:r>
    </w:p>
    <w:p w14:paraId="547C861C" w14:textId="66BBD4E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so we cherish the hope that this will be achieved and the project under the regional initiative will begin to be implemented as soon as possible. </w:t>
      </w:r>
    </w:p>
    <w:p w14:paraId="4831C6D3" w14:textId="1E70716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Here, I'd like to note one other thing, which is that </w:t>
      </w:r>
      <w:r w:rsidRPr="008B4A76">
        <w:rPr>
          <w:rFonts w:asciiTheme="minorHAnsi" w:hAnsiTheme="minorHAnsi" w:cstheme="minorHAnsi"/>
        </w:rPr>
        <w:noBreakHyphen/>
      </w:r>
      <w:r w:rsidRPr="008B4A76">
        <w:rPr>
          <w:rFonts w:asciiTheme="minorHAnsi" w:hAnsiTheme="minorHAnsi" w:cstheme="minorHAnsi"/>
        </w:rPr>
        <w:noBreakHyphen/>
        <w:t xml:space="preserve"> and it's of interest to colleagues who are working on regional initiatives and of course for the distinguished director who of course has mentioned this, we, in 2025, changed our financial framework. We have an update and it impacts something which is very important for our region, which is accepting contributions in kind, not only in payments. </w:t>
      </w:r>
    </w:p>
    <w:p w14:paraId="38A560A6" w14:textId="5F509A8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hope that this will help pass through Council with these questions. But also when we're considering project applications, we're going to take into account the fact that we will accept these two types of payments, in kind and financial. </w:t>
      </w:r>
    </w:p>
    <w:p w14:paraId="3B798B89" w14:textId="78D2E02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very much, Chair. </w:t>
      </w:r>
    </w:p>
    <w:p w14:paraId="40EAC855" w14:textId="1DFE1A5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very much, Arseny. Bulgaria, China, and then we have two requests for the floor from online, Algeria and Australia with Nicola. </w:t>
      </w:r>
    </w:p>
    <w:p w14:paraId="0A143C40" w14:textId="55D36E3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Is there a representative from China? China, you have the floor. </w:t>
      </w:r>
    </w:p>
    <w:p w14:paraId="45580EC9" w14:textId="4C88DFB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CHINA: I thank you, Chair. </w:t>
      </w:r>
    </w:p>
    <w:p w14:paraId="5E3BFCF3" w14:textId="203AA5A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With regard to Document 4, we are [?] view that the Document 4 prepared by the Secretariat being </w:t>
      </w:r>
      <w:r w:rsidRPr="008B4A76">
        <w:rPr>
          <w:rFonts w:asciiTheme="minorHAnsi" w:hAnsiTheme="minorHAnsi" w:cstheme="minorHAnsi"/>
        </w:rPr>
        <w:noBreakHyphen/>
      </w:r>
      <w:r w:rsidRPr="008B4A76">
        <w:rPr>
          <w:rFonts w:asciiTheme="minorHAnsi" w:hAnsiTheme="minorHAnsi" w:cstheme="minorHAnsi"/>
        </w:rPr>
        <w:noBreakHyphen/>
        <w:t xml:space="preserve"> addressing the financial implications of the resolutions adopted by the WTDC have proposed a practical and operable [?] which is conducive to optimizing our resources and sustainability of our work. </w:t>
      </w:r>
    </w:p>
    <w:p w14:paraId="3E63DE81" w14:textId="6FE4FC7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In order to address the financial implications of these resolutions, it provides a further level of flexibility which we do support. However, we have also noted the Document 19 in which it mentioned that it needs ICTDF support in order to implement these resolutions. </w:t>
      </w:r>
    </w:p>
    <w:p w14:paraId="185BC7BE" w14:textId="50BF7B8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we hope more financial resolutions and resources can be allocated. We have also noted that since the Council in 2023 as ICTDF's financial allocations have gone through intense discussions. </w:t>
      </w:r>
    </w:p>
    <w:p w14:paraId="140A8570" w14:textId="7110C20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recall through the ITU telecom and other events, 3 million Swiss francs were allocated to support regional initiatives. And this obviously was one of the solutions proposed in the last cycle to address financial implications. </w:t>
      </w:r>
    </w:p>
    <w:p w14:paraId="72ADE31D" w14:textId="6471ACF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With regard to the ICTDF, we have also noted that ICTDF sustainability should be addressed through needs and through financial contributions by Member States. In order to ensure that the fund can be developed in a sustainable manner. </w:t>
      </w:r>
    </w:p>
    <w:p w14:paraId="13EED00A" w14:textId="06BEDD5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Currently, based on the discussions of the CWG</w:t>
      </w:r>
      <w:r w:rsidRPr="008B4A76">
        <w:rPr>
          <w:rFonts w:asciiTheme="minorHAnsi" w:hAnsiTheme="minorHAnsi" w:cstheme="minorHAnsi"/>
        </w:rPr>
        <w:noBreakHyphen/>
        <w:t xml:space="preserve">FHR, we have taken note of the fact that the ITU is facing severe financial challenges in addressing the balances of our financial statements. And the ITU telecom reserve funds have very little money remaining. </w:t>
      </w:r>
    </w:p>
    <w:p w14:paraId="4BAFD6E4" w14:textId="70030FE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I would like to ask the Secretariat if the Council cannot allocate more resources to the ICTDF, then are there any other options and considerations by the Secretariat to address regional initiatives?</w:t>
      </w:r>
    </w:p>
    <w:p w14:paraId="33D3B8B4" w14:textId="7C4FB0A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w:t>
      </w:r>
    </w:p>
    <w:p w14:paraId="5C619CFE" w14:textId="74812B4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very much, China. </w:t>
      </w:r>
    </w:p>
    <w:p w14:paraId="27D0A0AE" w14:textId="52E6A81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Cote d'Ivoire then Bulgaria and then we'll take the requests from online participants. I can see these documents are raising a number of questions. </w:t>
      </w:r>
    </w:p>
    <w:p w14:paraId="09B0F5FA" w14:textId="379D5E6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Cote d'Ivoire, please, you have the floor. </w:t>
      </w:r>
    </w:p>
    <w:p w14:paraId="64D9253A" w14:textId="4C48073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caps/>
        </w:rPr>
        <w:t>Cote d'Ivoire:</w:t>
      </w:r>
      <w:r w:rsidRPr="008B4A76">
        <w:rPr>
          <w:rFonts w:asciiTheme="minorHAnsi" w:hAnsiTheme="minorHAnsi" w:cstheme="minorHAnsi"/>
        </w:rPr>
        <w:t xml:space="preserve"> Madam Chair, Director of the BDT, Ladies and Gentlemen, delegation of Cote d'Ivoire would like to take this opportunity for the first meeting of TDAG since the Baku conference to reiterate its warmest congratulations to you and all members of your Bureau, Madame, and to wish you every success in the completion of your work which the union has bestowed upon you. </w:t>
      </w:r>
    </w:p>
    <w:p w14:paraId="7975FEC1" w14:textId="1DAFFC1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My delegation is absolutely certain that you will work closely with all Member States within the organization. And to ITU and Azerbaijan and all countries who worked tirelessly to reach consensus during the conference, we'd also like to reiterate once again our deepest gratitude to you all. </w:t>
      </w:r>
    </w:p>
    <w:p w14:paraId="3EBB2667" w14:textId="4803473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Madam Chair, dear members of the Bureau of TDAG, please rest assured the full such my delegation throughout your mandate. </w:t>
      </w:r>
    </w:p>
    <w:p w14:paraId="2CBD13A9" w14:textId="5AF6685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Madam Chair, now let us turn to our discussions this afternoon. The Secretariat of the meeting pointed out this morning at the beginning of our work that this discussion would take place across all six official languages of the union. However, we note that the document that should support our work are not available unless I'm very much mistaken, only in English. </w:t>
      </w:r>
    </w:p>
    <w:p w14:paraId="6CA816DB" w14:textId="3DC6D46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sometimes in Russian. My delegation would sincerely hope to have more information, if the reason behind this lack of translation is not a question of inclusivity, which is very much part and parcel of the Baku Action Plan. </w:t>
      </w:r>
    </w:p>
    <w:p w14:paraId="0781AEF2" w14:textId="3FD0F2B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w:t>
      </w:r>
    </w:p>
    <w:p w14:paraId="1521363C" w14:textId="7CE75FA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very much, Cote d'Ivoire. </w:t>
      </w:r>
    </w:p>
    <w:p w14:paraId="362A57BE" w14:textId="38CBC19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Allow me to give the floor to the Secretariat to come back on that very specific question pertaining to the translation of some documents, firstly. And then we will continue with the other speakers on my list. </w:t>
      </w:r>
    </w:p>
    <w:p w14:paraId="1174D37E" w14:textId="722AAF6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SECRETARIAT: Thank you, Madam Chair. We thank the [?] all languages and I think we would like to explain that two contributions were received late after the date, the last date, for documents that can be translated. </w:t>
      </w:r>
    </w:p>
    <w:p w14:paraId="49E2367B" w14:textId="677ACE3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This was the documents that I numbered 46 and 47. So perhaps you are referring to these documents. These were late submissions we have admitted with the approval of the Chair and the TDAG Bureau. These will be translated in due course, however, you always have the option of the auto translation by AI available for translation in other languages. </w:t>
      </w:r>
    </w:p>
    <w:p w14:paraId="0650DEE2" w14:textId="43AF71E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hope that addresses the question. Thank you very much. </w:t>
      </w:r>
    </w:p>
    <w:p w14:paraId="6783418A" w14:textId="5D0F572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Cote d'Ivoire. </w:t>
      </w:r>
    </w:p>
    <w:p w14:paraId="3176493D" w14:textId="7A1AAA6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Yes, okay. Thank you very much. So now let us move to Bulgaria, please, on my speaker list. Then I think there's Azerbaijan requesting the floor as well. And I'll close the list and then we will take our online speakers after that. </w:t>
      </w:r>
    </w:p>
    <w:p w14:paraId="21E4778A" w14:textId="07AB228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can then also open for another series of questions if required. </w:t>
      </w:r>
    </w:p>
    <w:p w14:paraId="54CA9C75" w14:textId="794965D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Bulgaria and then Azerbaijan, please. </w:t>
      </w:r>
    </w:p>
    <w:p w14:paraId="7BE11E99" w14:textId="6DFB3B3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BULGARIA: Thank you, Chair, and congratulations on your appointment. Regarding Document 4, we'd like to see a clear and predictable methodology that makes a distinction between the additional functions assigned to the organization by the decisions of the WTDC and those activities that could not be carried out with the organization's existing resources. </w:t>
      </w:r>
    </w:p>
    <w:p w14:paraId="065FDB95" w14:textId="1E737BE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just a question for clarification. The conference amended 44 existing resolutions and adopted 4 new ones. At the same time the estimated amount to complete all new activities is 2 million Swiss francs for the period. Could you clarify how this amount is distributed over the four</w:t>
      </w:r>
      <w:r w:rsidRPr="008B4A76">
        <w:rPr>
          <w:rFonts w:asciiTheme="minorHAnsi" w:hAnsiTheme="minorHAnsi" w:cstheme="minorHAnsi"/>
        </w:rPr>
        <w:noBreakHyphen/>
        <w:t>year period?</w:t>
      </w:r>
    </w:p>
    <w:p w14:paraId="26778A51" w14:textId="4B26C5F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Regarding Document 19 and recognizing the important role of ITU projects and advancing implementation of WTDC 2025 outcome, we would like to see greater transparency in the document. We recommend including the [?] of how the amount of 5.85 million Swiss francs will be spent project by project to enhance clarity. </w:t>
      </w:r>
    </w:p>
    <w:p w14:paraId="53021F30" w14:textId="282DADB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w:t>
      </w:r>
    </w:p>
    <w:p w14:paraId="13736582" w14:textId="6BE7E54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Bulgaria. </w:t>
      </w:r>
    </w:p>
    <w:p w14:paraId="4D09E360" w14:textId="306B2D3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Azerbaijan, please. </w:t>
      </w:r>
    </w:p>
    <w:p w14:paraId="0F64A7BB" w14:textId="3D6CA8F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caps/>
        </w:rPr>
        <w:t>Azerbaijan:</w:t>
      </w:r>
      <w:r w:rsidRPr="008B4A76">
        <w:rPr>
          <w:rFonts w:asciiTheme="minorHAnsi" w:hAnsiTheme="minorHAnsi" w:cstheme="minorHAnsi"/>
        </w:rPr>
        <w:t xml:space="preserve"> Thank you very much. I'll be brief. </w:t>
      </w:r>
    </w:p>
    <w:p w14:paraId="238359D9" w14:textId="478B5D6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First of all, as I understand, certain part of resolutions of WTDC may be implemented within the BDT budget and thanks for implementing Baku Action Plan. For sure, budgeting needs to be clear and it seems many questions proves that. </w:t>
      </w:r>
    </w:p>
    <w:p w14:paraId="011A940E" w14:textId="1135A82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in the meantime we look forward for tomorrow's session on document Number 2. </w:t>
      </w:r>
    </w:p>
    <w:p w14:paraId="73AE95BB" w14:textId="22B1030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will also look to receive as a proposal from BDT a text of a message that can become right to the Council by Councilors so we can remain on the same page. I think this would be very useful. </w:t>
      </w:r>
    </w:p>
    <w:p w14:paraId="0BB30D11" w14:textId="4F9D27B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In the meantime, I understand there are priorities, and if BDT has more money, then they may do more job. If it has less money, then it will do less job, it is normal, classical situation. </w:t>
      </w:r>
    </w:p>
    <w:p w14:paraId="6F08F401" w14:textId="018700B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Just within the priorities of </w:t>
      </w:r>
      <w:r w:rsidRPr="008B4A76">
        <w:rPr>
          <w:rFonts w:asciiTheme="minorHAnsi" w:hAnsiTheme="minorHAnsi" w:cstheme="minorHAnsi"/>
        </w:rPr>
        <w:noBreakHyphen/>
      </w:r>
      <w:r w:rsidRPr="008B4A76">
        <w:rPr>
          <w:rFonts w:asciiTheme="minorHAnsi" w:hAnsiTheme="minorHAnsi" w:cstheme="minorHAnsi"/>
        </w:rPr>
        <w:noBreakHyphen/>
        <w:t xml:space="preserve"> stated in the Baku Action Plan, figure 1 I see enabling policy and regulatory environment put in the middle of the box. Probably for </w:t>
      </w:r>
      <w:r w:rsidRPr="008B4A76">
        <w:rPr>
          <w:rFonts w:asciiTheme="minorHAnsi" w:hAnsiTheme="minorHAnsi" w:cstheme="minorHAnsi"/>
        </w:rPr>
        <w:noBreakHyphen/>
      </w:r>
      <w:r w:rsidRPr="008B4A76">
        <w:rPr>
          <w:rFonts w:asciiTheme="minorHAnsi" w:hAnsiTheme="minorHAnsi" w:cstheme="minorHAnsi"/>
        </w:rPr>
        <w:noBreakHyphen/>
        <w:t xml:space="preserve"> in terms of </w:t>
      </w:r>
      <w:r w:rsidRPr="008B4A76">
        <w:rPr>
          <w:rFonts w:asciiTheme="minorHAnsi" w:hAnsiTheme="minorHAnsi" w:cstheme="minorHAnsi"/>
        </w:rPr>
        <w:noBreakHyphen/>
      </w:r>
      <w:r w:rsidRPr="008B4A76">
        <w:rPr>
          <w:rFonts w:asciiTheme="minorHAnsi" w:hAnsiTheme="minorHAnsi" w:cstheme="minorHAnsi"/>
        </w:rPr>
        <w:noBreakHyphen/>
        <w:t xml:space="preserve"> in case there's a lack of resources, let me suggest that enabling [?] and regulatory environment might not require much funding comparing to other projects. </w:t>
      </w:r>
    </w:p>
    <w:p w14:paraId="4585B85C" w14:textId="320EAF2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very much. </w:t>
      </w:r>
    </w:p>
    <w:p w14:paraId="35FE6DC6" w14:textId="2FFDE5D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very much, Azerbaijan. </w:t>
      </w:r>
    </w:p>
    <w:p w14:paraId="7CC62249" w14:textId="11E2568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that closes the list of participants in the room. So now let me turn to the online speakers. Algeria, please. </w:t>
      </w:r>
    </w:p>
    <w:p w14:paraId="581E5729" w14:textId="21C0264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caps/>
        </w:rPr>
        <w:t>Algeria:</w:t>
      </w:r>
      <w:r w:rsidRPr="008B4A76">
        <w:rPr>
          <w:rFonts w:asciiTheme="minorHAnsi" w:hAnsiTheme="minorHAnsi" w:cstheme="minorHAnsi"/>
        </w:rPr>
        <w:t xml:space="preserve"> WTDC</w:t>
      </w:r>
      <w:r w:rsidRPr="008B4A76">
        <w:rPr>
          <w:rFonts w:asciiTheme="minorHAnsi" w:hAnsiTheme="minorHAnsi" w:cstheme="minorHAnsi"/>
        </w:rPr>
        <w:noBreakHyphen/>
        <w:t>25, WTDC 24 and 25, how can we have that growing and sustain feedback?</w:t>
      </w:r>
    </w:p>
    <w:p w14:paraId="1F02977D" w14:textId="0290E6C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think there are many vehicles, and we need to face that in very concrete manner. </w:t>
      </w:r>
    </w:p>
    <w:p w14:paraId="417A56D9" w14:textId="5271251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The question is how can we deal with that?</w:t>
      </w:r>
    </w:p>
    <w:p w14:paraId="0D62A4C4" w14:textId="1D9E7D2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The growing membership demand from conferences is still growing. And so in my view, the </w:t>
      </w:r>
      <w:r w:rsidRPr="008B4A76">
        <w:rPr>
          <w:rFonts w:asciiTheme="minorHAnsi" w:hAnsiTheme="minorHAnsi" w:cstheme="minorHAnsi"/>
        </w:rPr>
        <w:noBreakHyphen/>
      </w:r>
      <w:r w:rsidRPr="008B4A76">
        <w:rPr>
          <w:rFonts w:asciiTheme="minorHAnsi" w:hAnsiTheme="minorHAnsi" w:cstheme="minorHAnsi"/>
        </w:rPr>
        <w:noBreakHyphen/>
        <w:t xml:space="preserve"> this can be driven or tackled by, for example, strategic planning in the sectors. </w:t>
      </w:r>
    </w:p>
    <w:p w14:paraId="1C57B631" w14:textId="4F56059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think that the current strategic planning is not really well </w:t>
      </w:r>
      <w:r w:rsidRPr="008B4A76">
        <w:rPr>
          <w:rFonts w:asciiTheme="minorHAnsi" w:hAnsiTheme="minorHAnsi" w:cstheme="minorHAnsi"/>
        </w:rPr>
        <w:noBreakHyphen/>
      </w:r>
      <w:r w:rsidRPr="008B4A76">
        <w:rPr>
          <w:rFonts w:asciiTheme="minorHAnsi" w:hAnsiTheme="minorHAnsi" w:cstheme="minorHAnsi"/>
        </w:rPr>
        <w:noBreakHyphen/>
        <w:t xml:space="preserve"> being broken down from Working Group SFP towards the sectors. </w:t>
      </w:r>
    </w:p>
    <w:p w14:paraId="6BF5381C" w14:textId="42815BE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So strategic planning could and might avoid us, you know, in unforeseen situations. We can also adopt risk</w:t>
      </w:r>
      <w:r w:rsidRPr="008B4A76">
        <w:rPr>
          <w:rFonts w:asciiTheme="minorHAnsi" w:hAnsiTheme="minorHAnsi" w:cstheme="minorHAnsi"/>
        </w:rPr>
        <w:noBreakHyphen/>
        <w:t>based approach to the unforeseen demand for membership. Along with strategic planning approach. I think we can </w:t>
      </w:r>
      <w:r w:rsidRPr="008B4A76">
        <w:rPr>
          <w:rFonts w:asciiTheme="minorHAnsi" w:hAnsiTheme="minorHAnsi" w:cstheme="minorHAnsi"/>
        </w:rPr>
        <w:noBreakHyphen/>
      </w:r>
      <w:r w:rsidRPr="008B4A76">
        <w:rPr>
          <w:rFonts w:asciiTheme="minorHAnsi" w:hAnsiTheme="minorHAnsi" w:cstheme="minorHAnsi"/>
        </w:rPr>
        <w:noBreakHyphen/>
        <w:t xml:space="preserve"> we can do great job in terms of accessing the impact of conferences, growing needs of membership, et cetera, so we can maybe lower the gap in terms of financial needs derived from conferences. </w:t>
      </w:r>
    </w:p>
    <w:p w14:paraId="397680DC" w14:textId="33F4384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Among other things, it is important to offload some Council discussions. I really like this conversation. Council may not have some large time to discuss per sector, you know, situation. That's where the advisory groups are a great value proposition in doing so. </w:t>
      </w:r>
    </w:p>
    <w:p w14:paraId="123A46F9" w14:textId="7B2980A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There are ongoing efforts in the sideline of my </w:t>
      </w:r>
      <w:r w:rsidRPr="008B4A76">
        <w:rPr>
          <w:rFonts w:asciiTheme="minorHAnsi" w:hAnsiTheme="minorHAnsi" w:cstheme="minorHAnsi"/>
        </w:rPr>
        <w:noBreakHyphen/>
      </w:r>
      <w:r w:rsidRPr="008B4A76">
        <w:rPr>
          <w:rFonts w:asciiTheme="minorHAnsi" w:hAnsiTheme="minorHAnsi" w:cstheme="minorHAnsi"/>
        </w:rPr>
        <w:noBreakHyphen/>
        <w:t xml:space="preserve"> of my statement on financial implications of resolutions, strategic planning, as I said, might be vehicle, risk</w:t>
      </w:r>
      <w:r w:rsidRPr="008B4A76">
        <w:rPr>
          <w:rFonts w:asciiTheme="minorHAnsi" w:hAnsiTheme="minorHAnsi" w:cstheme="minorHAnsi"/>
        </w:rPr>
        <w:noBreakHyphen/>
        <w:t xml:space="preserve">based management might be another vehicle. The third vehicle can be the ongoing efforts within the Secretariat in terms of reviewing the operative [?] of the organization, the transformation initiative. </w:t>
      </w:r>
    </w:p>
    <w:p w14:paraId="60C18A22" w14:textId="55000F7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It's important for the ITU</w:t>
      </w:r>
      <w:r w:rsidRPr="008B4A76">
        <w:rPr>
          <w:rFonts w:asciiTheme="minorHAnsi" w:hAnsiTheme="minorHAnsi" w:cstheme="minorHAnsi"/>
        </w:rPr>
        <w:noBreakHyphen/>
        <w:t>D to leverage these ongoing efforts, internal efforts, to derive efficiencies. The transformation initiatives which is a broader initiative should find its way within the sectors. And we </w:t>
      </w:r>
      <w:r w:rsidRPr="008B4A76">
        <w:rPr>
          <w:rFonts w:asciiTheme="minorHAnsi" w:hAnsiTheme="minorHAnsi" w:cstheme="minorHAnsi"/>
        </w:rPr>
        <w:noBreakHyphen/>
      </w:r>
      <w:r w:rsidRPr="008B4A76">
        <w:rPr>
          <w:rFonts w:asciiTheme="minorHAnsi" w:hAnsiTheme="minorHAnsi" w:cstheme="minorHAnsi"/>
        </w:rPr>
        <w:noBreakHyphen/>
        <w:t xml:space="preserve"> the four</w:t>
      </w:r>
      <w:r w:rsidRPr="008B4A76">
        <w:rPr>
          <w:rFonts w:asciiTheme="minorHAnsi" w:hAnsiTheme="minorHAnsi" w:cstheme="minorHAnsi"/>
        </w:rPr>
        <w:noBreakHyphen/>
        <w:t xml:space="preserve">year Baku Action Plan initiative need to be linked with the current initiatives that drives efficiencies. </w:t>
      </w:r>
    </w:p>
    <w:p w14:paraId="7BDD25B8" w14:textId="5696879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There is also the enterprise architecture program that we will be discussing in Council which also is looking for reinventing the [?] of the union, which certainly will drive efficiencies through I.T. investment and et cetera. </w:t>
      </w:r>
    </w:p>
    <w:p w14:paraId="6DFD0F35" w14:textId="3D9E590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there are some systemic vehicles that we can derive. I mean, there is no one size fits all approach in tackling one issue. So financial implications, we can innovate and have multiple ways of lowering the gap of financial needs derived from conferences. </w:t>
      </w:r>
    </w:p>
    <w:p w14:paraId="203D5EC4" w14:textId="3975BB9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At the same time, Madam Chair, with regard to regional initiatives, the Council is already having Document 4 A 1 and 2 on savings achieved from 2025 budget. The already regional initiatives already are being allocated 1.3 million as presented earlier by Secretariat. 98% we will approve that in Council, there's no issue in terms of allocating the savings of previous year. </w:t>
      </w:r>
    </w:p>
    <w:p w14:paraId="6D693814" w14:textId="772D8B6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allocate 1.3 to regional initiatives. As I said, 98% you will approve that. But this is not the sustained approach over time. </w:t>
      </w:r>
    </w:p>
    <w:p w14:paraId="78993DEA" w14:textId="1922642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So the </w:t>
      </w:r>
      <w:r w:rsidRPr="008B4A76">
        <w:rPr>
          <w:rFonts w:asciiTheme="minorHAnsi" w:hAnsiTheme="minorHAnsi" w:cstheme="minorHAnsi"/>
        </w:rPr>
        <w:noBreakHyphen/>
      </w:r>
      <w:r w:rsidRPr="008B4A76">
        <w:rPr>
          <w:rFonts w:asciiTheme="minorHAnsi" w:hAnsiTheme="minorHAnsi" w:cstheme="minorHAnsi"/>
        </w:rPr>
        <w:noBreakHyphen/>
        <w:t xml:space="preserve"> this needs to be linked with the resource mobilization strategy discussion, and so we need to look for sustained and sustainable revenue generations which are not necessarily tied to extra budgetary revenues which, as mentioned in last Council Working Group in January and February, there is huge portion </w:t>
      </w:r>
      <w:r w:rsidRPr="008B4A76">
        <w:rPr>
          <w:rFonts w:asciiTheme="minorHAnsi" w:hAnsiTheme="minorHAnsi" w:cstheme="minorHAnsi"/>
        </w:rPr>
        <w:noBreakHyphen/>
      </w:r>
      <w:r w:rsidRPr="008B4A76">
        <w:rPr>
          <w:rFonts w:asciiTheme="minorHAnsi" w:hAnsiTheme="minorHAnsi" w:cstheme="minorHAnsi"/>
        </w:rPr>
        <w:noBreakHyphen/>
        <w:t xml:space="preserve"> roughly more than 70 million of different revenues, different revenues means that the Union is receiving revenues from donors but are not really yet been consumed. </w:t>
      </w:r>
    </w:p>
    <w:p w14:paraId="29E93484" w14:textId="79F49D6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this demonstrates from one side the Union is receiving donors' contributions according to external auditors is mainly from the EU and other donors if the which is a good fund. But at the same time these are earmarked contributions. </w:t>
      </w:r>
    </w:p>
    <w:p w14:paraId="72908531" w14:textId="02B5558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think when it comes to looking for extra budgetary, there is systemic balance that we need to from one side avoid too much earmarked contributions. But at the same time, you know, looking to other revenue streams as per the resource mobilization strategy. </w:t>
      </w:r>
    </w:p>
    <w:p w14:paraId="2D528F74" w14:textId="4D6DACB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For example, the publications. The only ITU</w:t>
      </w:r>
      <w:r w:rsidRPr="008B4A76">
        <w:rPr>
          <w:rFonts w:asciiTheme="minorHAnsi" w:hAnsiTheme="minorHAnsi" w:cstheme="minorHAnsi"/>
        </w:rPr>
        <w:noBreakHyphen/>
        <w:t xml:space="preserve">R which is having growing revenues from publications among the three sectors, very little when it comes to T sectors, but the D can really demonstrate, you know, efforts in terms of looking to increase revenues from publications. </w:t>
      </w:r>
    </w:p>
    <w:p w14:paraId="53562949" w14:textId="6B44406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Having said that, Madam Chair, there's no one size fits all approach. Each approach is having its own drawbacks. Again, my emphasis would be not too much emphasizing on trust funds, which are growing, because these are earmarked projects. </w:t>
      </w:r>
    </w:p>
    <w:p w14:paraId="2B7AAEB0" w14:textId="12B3666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At the same time, it's important to </w:t>
      </w:r>
      <w:r w:rsidRPr="008B4A76">
        <w:rPr>
          <w:rFonts w:asciiTheme="minorHAnsi" w:hAnsiTheme="minorHAnsi" w:cstheme="minorHAnsi"/>
        </w:rPr>
        <w:noBreakHyphen/>
      </w:r>
      <w:r w:rsidRPr="008B4A76">
        <w:rPr>
          <w:rFonts w:asciiTheme="minorHAnsi" w:hAnsiTheme="minorHAnsi" w:cstheme="minorHAnsi"/>
        </w:rPr>
        <w:noBreakHyphen/>
        <w:t xml:space="preserve"> maybe demonstrate and put forward what are the challenges that maybe ITU</w:t>
      </w:r>
      <w:r w:rsidRPr="008B4A76">
        <w:rPr>
          <w:rFonts w:asciiTheme="minorHAnsi" w:hAnsiTheme="minorHAnsi" w:cstheme="minorHAnsi"/>
        </w:rPr>
        <w:noBreakHyphen/>
        <w:t>D is facing in implementing the trust fund</w:t>
      </w:r>
      <w:r w:rsidRPr="008B4A76">
        <w:rPr>
          <w:rFonts w:asciiTheme="minorHAnsi" w:hAnsiTheme="minorHAnsi" w:cstheme="minorHAnsi"/>
        </w:rPr>
        <w:noBreakHyphen/>
        <w:t xml:space="preserve">related projects. </w:t>
      </w:r>
    </w:p>
    <w:p w14:paraId="1C8C4F43" w14:textId="4E3A588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that's another maybe discussions that we need to see. So all of that cannot be discussed in Council and I really echo colleagues and good comments in order to impact these very important topics at advisory group level so we can maybe have lighter conversation when it comes to Council. </w:t>
      </w:r>
    </w:p>
    <w:p w14:paraId="4DC96F17" w14:textId="095EC45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Madam Chair. </w:t>
      </w:r>
    </w:p>
    <w:p w14:paraId="43B7B692" w14:textId="38DC148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very much, Algeria. </w:t>
      </w:r>
    </w:p>
    <w:p w14:paraId="79E3EA7C" w14:textId="495E99D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we'll turn to Australia and then Nigeria. I kindly ask you to be a bit more succinct in your comments, thank you. </w:t>
      </w:r>
    </w:p>
    <w:p w14:paraId="37A78305" w14:textId="5EF690B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Australia, please. </w:t>
      </w:r>
    </w:p>
    <w:p w14:paraId="305A26EB" w14:textId="15A2199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AUSTRALIA: Thank you, Chair. I hope you can hear me well. </w:t>
      </w:r>
    </w:p>
    <w:p w14:paraId="0D93BF85" w14:textId="5EB6FF7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Firstly, on behalf of Australia, congratulations to you and to your vice</w:t>
      </w:r>
      <w:r w:rsidRPr="008B4A76">
        <w:rPr>
          <w:rFonts w:asciiTheme="minorHAnsi" w:hAnsiTheme="minorHAnsi" w:cstheme="minorHAnsi"/>
        </w:rPr>
        <w:noBreakHyphen/>
        <w:t xml:space="preserve">chairs for your appointments. </w:t>
      </w:r>
    </w:p>
    <w:p w14:paraId="782702FE" w14:textId="63366C0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Regarding Document 19, Australia supports the proposal from the United Kingdom that if a proposal is to go to Council requesting funds, it needs to be clearer what amount is being asked for and why. </w:t>
      </w:r>
    </w:p>
    <w:p w14:paraId="0BAAB486" w14:textId="271077C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Different options for funding [?] and what that funding would achieve is needed so a decision can be made. </w:t>
      </w:r>
    </w:p>
    <w:p w14:paraId="2EDC4209" w14:textId="7223ECF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Additionally, Australia suggests that one of the options presented to Council should be the option of no additional funding. So this would be funding within BDT's current means based on extra budgetary contributions and the 1.3 million for regional missions we discussed. </w:t>
      </w:r>
    </w:p>
    <w:p w14:paraId="52DE2670" w14:textId="3DDFD05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that way the (audio echoing) in this scenario of no additional fundings can be understood and discussed in the detail required at Council. </w:t>
      </w:r>
    </w:p>
    <w:p w14:paraId="2F75885B" w14:textId="62BA4E2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very much, Chair. </w:t>
      </w:r>
    </w:p>
    <w:p w14:paraId="4AFCD397" w14:textId="362D7EA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Nicola from Australia. </w:t>
      </w:r>
    </w:p>
    <w:p w14:paraId="604E1B19" w14:textId="75AE8E1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Nigeria, please. </w:t>
      </w:r>
    </w:p>
    <w:p w14:paraId="2F7286B8" w14:textId="3D4D27F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NIGERIA: Thank you very much, Madam Chair. Let me start by first of all congratulating you on your appointment and I hope that we need to be [?] for you. </w:t>
      </w:r>
    </w:p>
    <w:p w14:paraId="57A70541" w14:textId="2339C58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you have our support. </w:t>
      </w:r>
    </w:p>
    <w:p w14:paraId="3D81623C" w14:textId="3B3C6E5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To the question of this document, which is on the financial implication, I think most of the issues I wanted to raise on this has already been raised by Algeria. That we need to look for other means of financing some of these, especially in this case the Baku Declaration. The Baku initiatives. </w:t>
      </w:r>
    </w:p>
    <w:p w14:paraId="27A2668C" w14:textId="1ADAA2C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because we cannot just depend solely on the contribution from Member States, I believe that ITU has to look for other means of financing these regional initiatives. Because this is something that is important. </w:t>
      </w:r>
    </w:p>
    <w:p w14:paraId="1C44DF08" w14:textId="38DA083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we have to also think of ways in which we can also reduce spending within the organization itself. </w:t>
      </w:r>
    </w:p>
    <w:p w14:paraId="192CE50A" w14:textId="23ABCBB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I hope that we'll look at it as [?] that were raised by Algeria and look at how well we can utilize the financial resources within the organization itself. And also look outside what we have within the union so that we'll be able to finance our regional initiatives. </w:t>
      </w:r>
    </w:p>
    <w:p w14:paraId="6A5B6DC6" w14:textId="648EBA7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very much, Madam Chair. </w:t>
      </w:r>
    </w:p>
    <w:p w14:paraId="508F2729" w14:textId="74BF7C0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very much, Nigeria. </w:t>
      </w:r>
    </w:p>
    <w:p w14:paraId="1EDE2EC2" w14:textId="7CD5CEA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think that's it for the first series of requests for the floor. Ah, South Africa, please. </w:t>
      </w:r>
    </w:p>
    <w:p w14:paraId="4CB47A4E" w14:textId="0EDC8C9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caps/>
        </w:rPr>
        <w:t>South Africa:</w:t>
      </w:r>
      <w:r w:rsidRPr="008B4A76">
        <w:rPr>
          <w:rFonts w:asciiTheme="minorHAnsi" w:hAnsiTheme="minorHAnsi" w:cstheme="minorHAnsi"/>
        </w:rPr>
        <w:t xml:space="preserve"> Thank you, Chair, for giving South Africa the floor. </w:t>
      </w:r>
    </w:p>
    <w:p w14:paraId="42C4D428" w14:textId="5751340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with the questions that were raised from the floor, South Africa notes that, you know, the emphasis on [?] and implementation mechanism is not know but it builds on a series of existing mandates within the union. </w:t>
      </w:r>
    </w:p>
    <w:p w14:paraId="140BE9DC" w14:textId="32093EF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If I could just name a few, WTDC Resolution 85, 89, and 90 from the Kigali period provide a clear guidance on the role of innovation and supporting the digital transformation of societies. </w:t>
      </w:r>
    </w:p>
    <w:p w14:paraId="281762E8" w14:textId="36C4009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In addition, the ITU regional initiatives across all regions have consistently called for greater attention on implementation support. </w:t>
      </w:r>
    </w:p>
    <w:p w14:paraId="243A2AC9" w14:textId="4520531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In addition, the PP Resolution 25, it reiterates the BDT's role in advancing innovation for digital development, including the strategic plan. Therefore, Chair, taken together the introduction of the regional initiative accelerator framework and the resolution COM 3 represents a continuation and a consolidation of these mandates. </w:t>
      </w:r>
    </w:p>
    <w:p w14:paraId="668825F4" w14:textId="08A62C2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However, South Africa further notes that the budget control committee report indicates that no additional funding has been allocated to support these expended functions. Therefore, South Africa's of the view that while the framework is intended to enhance implementation within the regional offices and ensure agreed priorities translate into operable impact, the operationalization will require adequate and resource financing. </w:t>
      </w:r>
    </w:p>
    <w:p w14:paraId="1024DFAE" w14:textId="0041A20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Chair. </w:t>
      </w:r>
    </w:p>
    <w:p w14:paraId="71A5C81C" w14:textId="0EA9618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THE CHAIR: I thank South Africa. I shall give the floor back to the </w:t>
      </w:r>
      <w:r w:rsidRPr="008B4A76">
        <w:rPr>
          <w:rFonts w:asciiTheme="minorHAnsi" w:hAnsiTheme="minorHAnsi" w:cstheme="minorHAnsi"/>
        </w:rPr>
        <w:noBreakHyphen/>
      </w:r>
      <w:r w:rsidRPr="008B4A76">
        <w:rPr>
          <w:rFonts w:asciiTheme="minorHAnsi" w:hAnsiTheme="minorHAnsi" w:cstheme="minorHAnsi"/>
        </w:rPr>
        <w:noBreakHyphen/>
        <w:t xml:space="preserve"> Egypt first. </w:t>
      </w:r>
    </w:p>
    <w:p w14:paraId="7FFAD952" w14:textId="5778AD0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EGYPT: Thank you very much, Madam Chair. We listened with great attention to the concerns which were raised by those who spoke before. </w:t>
      </w:r>
    </w:p>
    <w:p w14:paraId="5570286E" w14:textId="27659A1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my Distinguished Colleagues from the vice chairs, with regard to the direct correlation between the outputs and outcomes and the correlation with financial resources which are necessary to implement the resolutions of the WTDC. </w:t>
      </w:r>
    </w:p>
    <w:p w14:paraId="4ACBF7BA" w14:textId="0CE309E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What I would propose here, and what I would propose to Dr. Zavazava specific to establish a link between the financial costs and the products and outputs. It's an ambitious plan which is before us. But we need to have some sort of a harmonization, an alignment to align all of these different parts in order to be able to respond to the questions that have been asked by the room. </w:t>
      </w:r>
    </w:p>
    <w:p w14:paraId="0DEB6667" w14:textId="17F9D69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 data is available. We have those figures, but we just need to restructure it. Reshuffle it to make sure that with my other colleagues from the advisory group we can all understand the figures, examine them and be in a position to make suggestions in order to implement our plans. </w:t>
      </w:r>
    </w:p>
    <w:p w14:paraId="1AC42A01" w14:textId="2B1458E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In addition to that, Madam Chair, I think here that several of the resolutions which have been adopted at the WTDC concern developing countries. Therefore, as is habitual, these resolutions will require financial resources. </w:t>
      </w:r>
    </w:p>
    <w:p w14:paraId="728C1EC2" w14:textId="248B230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That means that we need to establish a hierarchy of priorities. We need to do triage to determine the assistance which is going to be brought to Member States to be able to put these questions to the next Council session such that they can take their decisions. </w:t>
      </w:r>
    </w:p>
    <w:p w14:paraId="0484F3BD" w14:textId="7D93EFA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That will allow the BDT to get the necessary resources in order to implement the plans and the requirements of the membership. </w:t>
      </w:r>
    </w:p>
    <w:p w14:paraId="7B87457D" w14:textId="049DA1A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Egypt. Secretariat, go ahead. </w:t>
      </w:r>
    </w:p>
    <w:p w14:paraId="0F81D695" w14:textId="256A8A6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BDT DIRECTOR: Thank you, Madam Chair. I was supposed to give my colleagues [?] for Documents 4 and 19, but in the interest of time, I'm going to give it my best short and then we can follow up from that. </w:t>
      </w:r>
    </w:p>
    <w:p w14:paraId="0311C383" w14:textId="4B2C3F9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I think you made very good comments. The only problem is that I didn't have any mechanism to capture everything. But I think I am a good listener. You can </w:t>
      </w:r>
      <w:r w:rsidRPr="008B4A76">
        <w:rPr>
          <w:rFonts w:asciiTheme="minorHAnsi" w:hAnsiTheme="minorHAnsi" w:cstheme="minorHAnsi"/>
        </w:rPr>
        <w:noBreakHyphen/>
      </w:r>
      <w:r w:rsidRPr="008B4A76">
        <w:rPr>
          <w:rFonts w:asciiTheme="minorHAnsi" w:hAnsiTheme="minorHAnsi" w:cstheme="minorHAnsi"/>
        </w:rPr>
        <w:noBreakHyphen/>
        <w:t xml:space="preserve"> you can always remind me if I left something. </w:t>
      </w:r>
    </w:p>
    <w:p w14:paraId="5B86209A" w14:textId="192623F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got interventions from the USA, China, Cote d'Ivoire, Bulgaria, Azerbaijan, Algeria, Australia, South Africa, Indonesia. I think those are the ones I captured. If I miss anything, please feel free to remind me. </w:t>
      </w:r>
    </w:p>
    <w:p w14:paraId="439D8DA3" w14:textId="71D777F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 U.S. spoke about mobilization and the Digital Transformation Centers. And of course commented on the Council don't original initiatives. </w:t>
      </w:r>
    </w:p>
    <w:p w14:paraId="0E4F80F5" w14:textId="2AF1393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I just wanted to clarify some things which may not have been clear. When we do resource mobilization, it's on the basis of how much money or resources does ITU bring to the table. </w:t>
      </w:r>
    </w:p>
    <w:p w14:paraId="1B12E935" w14:textId="0A64223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It is easier for us to negotiate with a partner when we of course have seed funds. When we talk about seed funds, it's not necessarily funds that go to the ICTDF. I'm a member of the Steering Committee of ICTDF and there are requirements for you to get funding from there. </w:t>
      </w:r>
    </w:p>
    <w:p w14:paraId="3F89648E" w14:textId="2EDAA29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So there are </w:t>
      </w:r>
      <w:r w:rsidRPr="008B4A76">
        <w:rPr>
          <w:rFonts w:asciiTheme="minorHAnsi" w:hAnsiTheme="minorHAnsi" w:cstheme="minorHAnsi"/>
        </w:rPr>
        <w:noBreakHyphen/>
      </w:r>
      <w:r w:rsidRPr="008B4A76">
        <w:rPr>
          <w:rFonts w:asciiTheme="minorHAnsi" w:hAnsiTheme="minorHAnsi" w:cstheme="minorHAnsi"/>
        </w:rPr>
        <w:noBreakHyphen/>
        <w:t xml:space="preserve"> there is preliminary work that has to be done before you even go to </w:t>
      </w:r>
      <w:r w:rsidRPr="008B4A76">
        <w:rPr>
          <w:rFonts w:asciiTheme="minorHAnsi" w:hAnsiTheme="minorHAnsi" w:cstheme="minorHAnsi"/>
        </w:rPr>
        <w:noBreakHyphen/>
      </w:r>
      <w:r w:rsidRPr="008B4A76">
        <w:rPr>
          <w:rFonts w:asciiTheme="minorHAnsi" w:hAnsiTheme="minorHAnsi" w:cstheme="minorHAnsi"/>
        </w:rPr>
        <w:noBreakHyphen/>
        <w:t xml:space="preserve"> to the Steering Committee, because we have questions. To make sure that we are not just using resources [?] </w:t>
      </w:r>
    </w:p>
    <w:p w14:paraId="14E36E4F" w14:textId="4B36702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So the preliminary work that is going to be done, visibility studies, risk assessments, sustainability, and all those things we need seed funds. That does not depend on ICTDF. They're going to make mechanisms for purposes of implementation, 1, when it was surplus, it developed itself into development fund basically to focus on low</w:t>
      </w:r>
      <w:r w:rsidRPr="008B4A76">
        <w:rPr>
          <w:rFonts w:asciiTheme="minorHAnsi" w:hAnsiTheme="minorHAnsi" w:cstheme="minorHAnsi"/>
        </w:rPr>
        <w:noBreakHyphen/>
        <w:t xml:space="preserve">income countries, landlocked islands and only a proportion of 25% to 75%, 25 being ITU funding and 75% being provided by external funds. </w:t>
      </w:r>
    </w:p>
    <w:p w14:paraId="740B948D" w14:textId="25366D6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that 25 normally triggers the 75%. </w:t>
      </w:r>
    </w:p>
    <w:p w14:paraId="7B4EECD7" w14:textId="408735C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Then we come up with another formula about two years ago where we say for regional initiatives you need 50/50. So 50% from ITU and 50% from </w:t>
      </w:r>
      <w:r w:rsidRPr="008B4A76">
        <w:rPr>
          <w:rFonts w:asciiTheme="minorHAnsi" w:hAnsiTheme="minorHAnsi" w:cstheme="minorHAnsi"/>
        </w:rPr>
        <w:noBreakHyphen/>
      </w:r>
      <w:r w:rsidRPr="008B4A76">
        <w:rPr>
          <w:rFonts w:asciiTheme="minorHAnsi" w:hAnsiTheme="minorHAnsi" w:cstheme="minorHAnsi"/>
        </w:rPr>
        <w:noBreakHyphen/>
        <w:t xml:space="preserve"> and from the ICTDF and from the partner. </w:t>
      </w:r>
    </w:p>
    <w:p w14:paraId="1DE0EB9E" w14:textId="02C9C3A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The revenues so that I can anticipate already, the revenues that have been referred to by Algeria speak to one area from ITU</w:t>
      </w:r>
      <w:r w:rsidRPr="008B4A76">
        <w:rPr>
          <w:rFonts w:asciiTheme="minorHAnsi" w:hAnsiTheme="minorHAnsi" w:cstheme="minorHAnsi"/>
        </w:rPr>
        <w:noBreakHyphen/>
        <w:t>D or the BDT where we have what we call AOS, administrative support. When we implement projects, we </w:t>
      </w:r>
      <w:r w:rsidRPr="008B4A76">
        <w:rPr>
          <w:rFonts w:asciiTheme="minorHAnsi" w:hAnsiTheme="minorHAnsi" w:cstheme="minorHAnsi"/>
        </w:rPr>
        <w:noBreakHyphen/>
      </w:r>
      <w:r w:rsidRPr="008B4A76">
        <w:rPr>
          <w:rFonts w:asciiTheme="minorHAnsi" w:hAnsiTheme="minorHAnsi" w:cstheme="minorHAnsi"/>
        </w:rPr>
        <w:noBreakHyphen/>
        <w:t xml:space="preserve"> there is a ceiling that or I would say a target that we should aim for. </w:t>
      </w:r>
    </w:p>
    <w:p w14:paraId="58BBDB72" w14:textId="51E72F0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for the past two, three years we have been surpassing that level of return on investment, if you may want to call it. And then AOS is pretty much based on what we implement. </w:t>
      </w:r>
    </w:p>
    <w:p w14:paraId="39DE9675" w14:textId="6B8E51D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then it's percentage, about 7% to 7.5% constitutes what we charge for the work that we do. So we are exceeding that and we agree that when we exceed any surplus, will be created to the ICTDF. </w:t>
      </w:r>
    </w:p>
    <w:p w14:paraId="2B3ECB84" w14:textId="25F0278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that's how it works. Resource mobilization is very successful. But it has been successful because we have been able to provide some seed funding so that we show commitment on the part of ITU to the partners. </w:t>
      </w:r>
    </w:p>
    <w:p w14:paraId="23124598" w14:textId="27ED8E1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In 2018 after the Buenos Aires WTDC, we did a document and it was all of that document, or we made [?] at the time where we indicated on a scale and we said if Council approved a certain amount of funds, we'll be able to implement a larger scale project and we defined what a larger scale project would look like. </w:t>
      </w:r>
    </w:p>
    <w:p w14:paraId="0F04AC5E" w14:textId="24C305E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if it allows us to have so much, it will be medium scale or small scale. That we can also provide. It is </w:t>
      </w:r>
      <w:r w:rsidRPr="008B4A76">
        <w:rPr>
          <w:rFonts w:asciiTheme="minorHAnsi" w:hAnsiTheme="minorHAnsi" w:cstheme="minorHAnsi"/>
        </w:rPr>
        <w:noBreakHyphen/>
      </w:r>
      <w:r w:rsidRPr="008B4A76">
        <w:rPr>
          <w:rFonts w:asciiTheme="minorHAnsi" w:hAnsiTheme="minorHAnsi" w:cstheme="minorHAnsi"/>
        </w:rPr>
        <w:noBreakHyphen/>
        <w:t xml:space="preserve"> it is there. </w:t>
      </w:r>
    </w:p>
    <w:p w14:paraId="415544F3" w14:textId="710B828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Council document on the regional initiatives, some referred to 1.3. 1.3 when you benchmark the two WTDCs, it's really minimalist and I would tell you after the Buenos Aires WTDC, there were regions like Europe that instead of having five regional initiatives they had four regional initiatives. And I think there were two regions there. So we addressed regional initiatives. </w:t>
      </w:r>
    </w:p>
    <w:p w14:paraId="7F42FDF5" w14:textId="7F9AC5E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This time all the regions have got five regional initiatives. So that's why if we have an allocation of 5 million, 1.3 million would not equate to 5 million. And we demonstrated and reported it to Council and also to TDAG in previous years as to how we had used those funds. </w:t>
      </w:r>
    </w:p>
    <w:p w14:paraId="48159E7C" w14:textId="1B633E0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 way we are working is that we wanted to maximize or optimize the use of funds allocated to us. So we map across all regions those topics or region initiatives that have a common scope. </w:t>
      </w:r>
    </w:p>
    <w:p w14:paraId="006DC5E8" w14:textId="0C83FDA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For example, the one on the innovation and entrepreneurship, it cuts across the globe. In the past cycle we had two regions who [?] small island development states, landlocked developing countries, and also LDCs. And we marked </w:t>
      </w:r>
      <w:r w:rsidRPr="008B4A76">
        <w:rPr>
          <w:rFonts w:asciiTheme="minorHAnsi" w:hAnsiTheme="minorHAnsi" w:cstheme="minorHAnsi"/>
        </w:rPr>
        <w:noBreakHyphen/>
      </w:r>
      <w:r w:rsidRPr="008B4A76">
        <w:rPr>
          <w:rFonts w:asciiTheme="minorHAnsi" w:hAnsiTheme="minorHAnsi" w:cstheme="minorHAnsi"/>
        </w:rPr>
        <w:noBreakHyphen/>
        <w:t xml:space="preserve"> so we developed one global project instead of fragmenting. And then we'll be implementing it in favor of all those regions that have it as regional initiatives. </w:t>
      </w:r>
    </w:p>
    <w:p w14:paraId="0E4DF401" w14:textId="14D70D4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that's the approach that we are using. And some </w:t>
      </w:r>
      <w:r w:rsidRPr="008B4A76">
        <w:rPr>
          <w:rFonts w:asciiTheme="minorHAnsi" w:hAnsiTheme="minorHAnsi" w:cstheme="minorHAnsi"/>
        </w:rPr>
        <w:noBreakHyphen/>
      </w:r>
      <w:r w:rsidRPr="008B4A76">
        <w:rPr>
          <w:rFonts w:asciiTheme="minorHAnsi" w:hAnsiTheme="minorHAnsi" w:cstheme="minorHAnsi"/>
        </w:rPr>
        <w:noBreakHyphen/>
        <w:t xml:space="preserve"> one delegate asked about staffing for regional initiatives, et cetera. </w:t>
      </w:r>
    </w:p>
    <w:p w14:paraId="5F968FF9" w14:textId="409FD9B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we reported to TDAG before, and this is enforced. When we design a project, any project which is benefitting a particular region, the project manager is the resident in the respective region and not in headquarters. </w:t>
      </w:r>
    </w:p>
    <w:p w14:paraId="2E1E1EFC" w14:textId="0506A59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It's expensive when people are stationed in Geneva. And also they don't quite, I think, have the feel and touch of what it means to the region. They are not so close to the membership. </w:t>
      </w:r>
    </w:p>
    <w:p w14:paraId="54976B55" w14:textId="50636A6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we leave the project manager to be under the regional director so that they can interact and make sure that we are making impact on the ground. </w:t>
      </w:r>
    </w:p>
    <w:p w14:paraId="4FFD8826" w14:textId="6837AB5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for activities multiregional projects like we have many, we will have the project manager at headquarters. </w:t>
      </w:r>
    </w:p>
    <w:p w14:paraId="4C5D05B3" w14:textId="5F3F90D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But in all cases, the interface between the departments and headquarters into the regions is that the headquarter colleagues are focusing on outputs which are toolkits, guidelines, publications, et cetera. </w:t>
      </w:r>
    </w:p>
    <w:p w14:paraId="27B09373" w14:textId="7F85BE4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hand over to the colleagues who are implementing on the ground on the projects who are focusing on impact that we are making, which is the outcome in terms of results</w:t>
      </w:r>
      <w:r w:rsidRPr="008B4A76">
        <w:rPr>
          <w:rFonts w:asciiTheme="minorHAnsi" w:hAnsiTheme="minorHAnsi" w:cstheme="minorHAnsi"/>
        </w:rPr>
        <w:noBreakHyphen/>
        <w:t xml:space="preserve">based management. </w:t>
      </w:r>
    </w:p>
    <w:p w14:paraId="3C155A13" w14:textId="1357B7F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we work in a seamless way to make sure that we cut expenses as much as we can. </w:t>
      </w:r>
    </w:p>
    <w:p w14:paraId="1A2D66B1" w14:textId="00667ED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Resolution 17 is an exception among all the resolutions. Resolution 17 is the one that speaks to regional initiatives. So that is the resolution that we think needs funding. </w:t>
      </w:r>
    </w:p>
    <w:p w14:paraId="5AC95B55" w14:textId="2F4F031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Because there's no such thing as regional initiative in the projects. All the projects come under Resolution 17, which are regional initiatives focused. </w:t>
      </w:r>
    </w:p>
    <w:p w14:paraId="79C1AD35" w14:textId="40A2F3D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when you tell us our focus is going to be on innovation, entrepreneurship, or infrastructure, what we do is that we are going to make an assessment, global assessment, and we will develop fireball projects that have got an impact on the ground. On the basis of Resolution 17. </w:t>
      </w:r>
    </w:p>
    <w:p w14:paraId="161EC896" w14:textId="6DF09C2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We also have another category of projects which are regional specific projects. That may not necessarily have an appeal in terms of regional initiatives or a country</w:t>
      </w:r>
      <w:r w:rsidRPr="008B4A76">
        <w:rPr>
          <w:rFonts w:asciiTheme="minorHAnsi" w:hAnsiTheme="minorHAnsi" w:cstheme="minorHAnsi"/>
        </w:rPr>
        <w:noBreakHyphen/>
        <w:t xml:space="preserve">specific or global projects. </w:t>
      </w:r>
    </w:p>
    <w:p w14:paraId="3601DF8F" w14:textId="77B7A03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it's very clear in our database what constituents want. So funding mechanisms are totally different. For example, if we engage with the development partner, FCDO in the case of UK, GISET in the case of Germany, and the Pacific Islands in the case of Australia, and I could go on and on. </w:t>
      </w:r>
    </w:p>
    <w:p w14:paraId="00EA4C37" w14:textId="02B4AEA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will agree with the donor or the development partner exactly what is the scope of the project, what is the budget of the project and what is the timeline. And which target group do you want. </w:t>
      </w:r>
    </w:p>
    <w:p w14:paraId="377A9699" w14:textId="7936E37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cannot force a donor to say since you are giving us this, make it global. Or I'll go also to another region or whatever. It is a negotiation. And other U.N. agencies finance our projects and enter into U.N. agreements. </w:t>
      </w:r>
    </w:p>
    <w:p w14:paraId="74F04365" w14:textId="4088B8C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tell them you are doing this, you are doing agriculture, we can help you by digitalizing and therefore that's where we come in. So it's a win/win outcome. When they report to their membership, they will say we [?] this, but when we report also to you, we tell you what we did and the impact that we made together with other partners. </w:t>
      </w:r>
    </w:p>
    <w:p w14:paraId="405680DD" w14:textId="5EB37E8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Streamlining resolutions is very topic, and I think Andrea knows very well. She made a big effort. </w:t>
      </w:r>
    </w:p>
    <w:p w14:paraId="519A6BD6" w14:textId="5224723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 thing is that this house, ITU, has many rooms. So you have TSB, radio communication, WTDC, each one is going for adopting according to the mandates and topics. And to have conversation, because we have a staggering period of holding our sector conferences after you have done WRC, after you've done WTSA or plenipot, you can start with the WTDC to streamline. But already the existing resolutions for the other sectors. </w:t>
      </w:r>
    </w:p>
    <w:p w14:paraId="2C27CA82" w14:textId="7A17E77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there is a mandate for them to implement according to that. So if one sector streamlines and the other sectors don't, there is imbalance. And it's very difficult. </w:t>
      </w:r>
    </w:p>
    <w:p w14:paraId="0D90A7EF" w14:textId="4EF7091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 membership is the same, but the asks are totally different. So it is very difficult to align all the resolutions and to say we are retiring this resolution, we are retiring this resolution, the different mandates will not particularly make, but of course we made an effort for WTDC and we are committed to still make those efforts to streamline [?] the membership advisory groups to make sure that when you send [?] we agree that digital transformation belongs here. </w:t>
      </w:r>
    </w:p>
    <w:p w14:paraId="018732FA" w14:textId="54921C8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it should not be duplicated there. So that's a topic we can talk about. </w:t>
      </w:r>
    </w:p>
    <w:p w14:paraId="3ABB484F" w14:textId="0A94588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Risks and risk assessments and costs. So I would love to tell you that every project that we have and the template for operating documents, I was chief of projects and knowledge management when we developed. We went to the private sector, development banks, and other institutions so that we can see good practices. </w:t>
      </w:r>
    </w:p>
    <w:p w14:paraId="3DD1CDFA" w14:textId="2A9E748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out of that, that's where we developed our templates and we are using those templates. </w:t>
      </w:r>
    </w:p>
    <w:p w14:paraId="34D7B581" w14:textId="46DA096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One portion of it is to do with the project description. We have another portion of risks associated with each project. And then we also have sustainability assessments and we have [?] all those issues we have tried to incorporate them. </w:t>
      </w:r>
    </w:p>
    <w:p w14:paraId="525AECDB" w14:textId="66A1D41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we are willing to improve. We have certified almost all our project managers. They received the project management certification. And actually we are continuously engaged in. </w:t>
      </w:r>
    </w:p>
    <w:p w14:paraId="053D62FB" w14:textId="29EEF89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Costing, of course we have to be realistic. We have a project manual which dovetails with the procurement manual to make sure that we are all aligned. But we have taken note, of course, of the very good comments that you made. And if there are any improvements that we should make, we will make them. </w:t>
      </w:r>
    </w:p>
    <w:p w14:paraId="1F0AED5C" w14:textId="2DA6072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for those who came in a little bit later, just to let you know tomorrow at 9:00 we are going to have an information session to talk about the [?] and explain how to use them and get your feedback. </w:t>
      </w:r>
    </w:p>
    <w:p w14:paraId="0140A26A" w14:textId="2FAC380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Let me move on quickly, Madam Chair, if you allow me, to Russia Federation on Resolution 79. I think we talk </w:t>
      </w:r>
      <w:r w:rsidRPr="008B4A76">
        <w:rPr>
          <w:rFonts w:asciiTheme="minorHAnsi" w:hAnsiTheme="minorHAnsi" w:cstheme="minorHAnsi"/>
        </w:rPr>
        <w:noBreakHyphen/>
      </w:r>
      <w:r w:rsidRPr="008B4A76">
        <w:rPr>
          <w:rFonts w:asciiTheme="minorHAnsi" w:hAnsiTheme="minorHAnsi" w:cstheme="minorHAnsi"/>
        </w:rPr>
        <w:noBreakHyphen/>
        <w:t xml:space="preserve"> thank you for your comments and also responded to some of the comments that you made which are very good comments. And that's why we are going to have the dashboard information session to make sure that we are all aligned. </w:t>
      </w:r>
    </w:p>
    <w:p w14:paraId="27A374A2" w14:textId="40EBF20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UK, you made a comment as to why we need funding and how much we need. Our model has been retired. Why we stopped. Our outputs of this versus outcomes. </w:t>
      </w:r>
    </w:p>
    <w:p w14:paraId="44BE2034" w14:textId="27BB4F2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Let me be very clear, I think I answered your question. We have not retired the ICTDF model. We still are committed to that and we have many projects that are funded from ICTDF. </w:t>
      </w:r>
    </w:p>
    <w:p w14:paraId="4CE63675" w14:textId="7997F3D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The only mechanism is that there's a criteria as to how </w:t>
      </w:r>
      <w:r w:rsidRPr="008B4A76">
        <w:rPr>
          <w:rFonts w:asciiTheme="minorHAnsi" w:hAnsiTheme="minorHAnsi" w:cstheme="minorHAnsi"/>
        </w:rPr>
        <w:noBreakHyphen/>
      </w:r>
      <w:r w:rsidRPr="008B4A76">
        <w:rPr>
          <w:rFonts w:asciiTheme="minorHAnsi" w:hAnsiTheme="minorHAnsi" w:cstheme="minorHAnsi"/>
        </w:rPr>
        <w:noBreakHyphen/>
        <w:t xml:space="preserve"> what you should achieve before you apply for ICTDF funding. There's a criteria which is there. </w:t>
      </w:r>
    </w:p>
    <w:p w14:paraId="36C3F448" w14:textId="32492D2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I think I answered that, and for the past two years I can tell you that the target that was set for ITU</w:t>
      </w:r>
      <w:r w:rsidRPr="008B4A76">
        <w:rPr>
          <w:rFonts w:asciiTheme="minorHAnsi" w:hAnsiTheme="minorHAnsi" w:cstheme="minorHAnsi"/>
        </w:rPr>
        <w:noBreakHyphen/>
        <w:t xml:space="preserve">D, for the BDT to raise has been surpassed. So the balance has been sent to the ICTDF to boost the fund. </w:t>
      </w:r>
    </w:p>
    <w:p w14:paraId="167F3677" w14:textId="4A22523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Secretary</w:t>
      </w:r>
      <w:r w:rsidRPr="008B4A76">
        <w:rPr>
          <w:rFonts w:asciiTheme="minorHAnsi" w:hAnsiTheme="minorHAnsi" w:cstheme="minorHAnsi"/>
        </w:rPr>
        <w:noBreakHyphen/>
        <w:t>General, Deputy Secretary General and myself, we are the members of the Steering Committee. And I should also let you know before we go to the ICT development fund, we go </w:t>
      </w:r>
      <w:r w:rsidRPr="008B4A76">
        <w:rPr>
          <w:rFonts w:asciiTheme="minorHAnsi" w:hAnsiTheme="minorHAnsi" w:cstheme="minorHAnsi"/>
        </w:rPr>
        <w:noBreakHyphen/>
      </w:r>
      <w:r w:rsidRPr="008B4A76">
        <w:rPr>
          <w:rFonts w:asciiTheme="minorHAnsi" w:hAnsiTheme="minorHAnsi" w:cstheme="minorHAnsi"/>
        </w:rPr>
        <w:noBreakHyphen/>
        <w:t xml:space="preserve"> we represent all projects proposals to the project Board which we established in the BDT where we have all the chiefs and the project managers to answer questions pertaining to </w:t>
      </w:r>
      <w:r w:rsidRPr="008B4A76">
        <w:rPr>
          <w:rFonts w:asciiTheme="minorHAnsi" w:hAnsiTheme="minorHAnsi" w:cstheme="minorHAnsi"/>
        </w:rPr>
        <w:noBreakHyphen/>
      </w:r>
      <w:r w:rsidRPr="008B4A76">
        <w:rPr>
          <w:rFonts w:asciiTheme="minorHAnsi" w:hAnsiTheme="minorHAnsi" w:cstheme="minorHAnsi"/>
        </w:rPr>
        <w:noBreakHyphen/>
        <w:t xml:space="preserve"> to the viability of the projects and also if we are going to close some projects, in order to deal with the projects under threat. </w:t>
      </w:r>
    </w:p>
    <w:p w14:paraId="29593193" w14:textId="541C91F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I created what we call intensive care unit. When a project is not meeting its targets, when the project is delayed, when the project is not spend organize achieving its KPIs, we put there and on a weekly basis the project manager is to be reporting with support of the other teams that we have. </w:t>
      </w:r>
    </w:p>
    <w:p w14:paraId="5DCF8CAC" w14:textId="5E2589E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I would say in terms of outputs and outcomes, the colleagues in headquarters focus on outputs and the colleagues in the field focus, using the outputs, focus on outcomes which are tangible results. </w:t>
      </w:r>
    </w:p>
    <w:p w14:paraId="7E548C21" w14:textId="7888F1F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Indonesia, I think your comment was agreeing with, thank you very much, with our approach. </w:t>
      </w:r>
    </w:p>
    <w:p w14:paraId="0C90D28A" w14:textId="5A054C4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Korea, projects and ITU</w:t>
      </w:r>
      <w:r w:rsidRPr="008B4A76">
        <w:rPr>
          <w:rFonts w:asciiTheme="minorHAnsi" w:hAnsiTheme="minorHAnsi" w:cstheme="minorHAnsi"/>
        </w:rPr>
        <w:noBreakHyphen/>
        <w:t xml:space="preserve">D priorities relationship. </w:t>
      </w:r>
    </w:p>
    <w:p w14:paraId="2AE9B80C" w14:textId="22A3E05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So there are five ITU</w:t>
      </w:r>
      <w:r w:rsidRPr="008B4A76">
        <w:rPr>
          <w:rFonts w:asciiTheme="minorHAnsi" w:hAnsiTheme="minorHAnsi" w:cstheme="minorHAnsi"/>
        </w:rPr>
        <w:noBreakHyphen/>
        <w:t xml:space="preserve">D priorities. One is connectivity. The second one is data transformation. The third one is enabling environment. Fourth one is resource mobilization and incorporation. And the final one cybersecurity and [?] homeland protection. </w:t>
      </w:r>
    </w:p>
    <w:p w14:paraId="63467BE0" w14:textId="1BC08CE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Pretty much all the to takes we deal with in ITU</w:t>
      </w:r>
      <w:r w:rsidRPr="008B4A76">
        <w:rPr>
          <w:rFonts w:asciiTheme="minorHAnsi" w:hAnsiTheme="minorHAnsi" w:cstheme="minorHAnsi"/>
        </w:rPr>
        <w:noBreakHyphen/>
        <w:t xml:space="preserve">D fall within either one of those. So what we are not talking about is when we talk about universal access, we're talking about the gap in between rural areas. We're talking about digital skills. We're talking about marginalized communities, People with Disabilities, Indigenous People, et cetera. </w:t>
      </w:r>
    </w:p>
    <w:p w14:paraId="220B2036" w14:textId="53E547C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it's all in there. When we talk about the Global Symposium for Regulators, when we talk about new emerging technologies and the need in some cases for governance for regulation, when we talk about 5G, G5 regulation, we're talking about collaborative regulation and all those things. </w:t>
      </w:r>
    </w:p>
    <w:p w14:paraId="1FDF774F" w14:textId="05F8E01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There is a lot hidden in the five topics. That may not be evident. So there is a direct symbiosis between the topics and of course our projects. So our projects cannot find a home where we don't demand it. </w:t>
      </w:r>
    </w:p>
    <w:p w14:paraId="5AF0D44F" w14:textId="7874BA8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would say probably that explains, and I'm hoping it does, the priorities and topics. </w:t>
      </w:r>
    </w:p>
    <w:p w14:paraId="640DC6E5" w14:textId="6A3C2E9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Russia, I think you mentioned costing differential size of projects and so forth. </w:t>
      </w:r>
    </w:p>
    <w:p w14:paraId="7F94241E" w14:textId="4659680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have different sizes of projects. You may have six projects that may cost more than 30 projects. Because the size of the project and the scope of the project, the target group is totally different. </w:t>
      </w:r>
    </w:p>
    <w:p w14:paraId="713A866F" w14:textId="5041D11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If you is a project which is a global one covering the entire world, you may have one project for coherence across the regions. And that project may be probably worth 50 million. We have 50 million euro project with [?] for broadband mapping infrastructure. </w:t>
      </w:r>
    </w:p>
    <w:p w14:paraId="6D44541F" w14:textId="59CE08B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because we have that, it is for sub</w:t>
      </w:r>
      <w:r w:rsidRPr="008B4A76">
        <w:rPr>
          <w:rFonts w:asciiTheme="minorHAnsi" w:hAnsiTheme="minorHAnsi" w:cstheme="minorHAnsi"/>
        </w:rPr>
        <w:noBreakHyphen/>
        <w:t xml:space="preserve">Saharan Africa, when you look at other projects, some of them are probably 1 million, 1.5, 3 million. So let's not equate the number of projects and the value of the project. </w:t>
      </w:r>
    </w:p>
    <w:p w14:paraId="715C1694" w14:textId="3AFEDAC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That will come to the issue of which countries benefit. In our operational planning process, all the regions get equal amounts. </w:t>
      </w:r>
    </w:p>
    <w:p w14:paraId="74DB2C91" w14:textId="4D2E0BB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What is different is in terms of projects. And this is dictated in part by the donors. If the donor says I'm focusing on the Pacific Islands, that's fine, they are our Member States also. We are happy to contribute to that effort and focus on that group. </w:t>
      </w:r>
    </w:p>
    <w:p w14:paraId="174999CF" w14:textId="4D114EF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Then when we talk to other donors, we'll be focusing on another group and if we have a global project we focus on all the countries. </w:t>
      </w:r>
    </w:p>
    <w:p w14:paraId="7D9E59A9" w14:textId="3C963D2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that is what differentiates which countries get what and so forth. But I can assure you that in terms of our operational planning, all the countries get equal share. All the regions get equal share. The difference will come on projects, because we don't find it 100% from ITU resources. </w:t>
      </w:r>
    </w:p>
    <w:p w14:paraId="3EE2A2D4" w14:textId="52FEADF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I'll speed up because</w:t>
      </w:r>
      <w:r>
        <w:rPr>
          <w:rFonts w:asciiTheme="minorHAnsi" w:hAnsiTheme="minorHAnsi" w:cstheme="minorHAnsi"/>
        </w:rPr>
        <w:t xml:space="preserve"> </w:t>
      </w:r>
      <w:r w:rsidRPr="008B4A76">
        <w:rPr>
          <w:rFonts w:asciiTheme="minorHAnsi" w:hAnsiTheme="minorHAnsi" w:cstheme="minorHAnsi"/>
        </w:rPr>
        <w:t xml:space="preserve">I don't want the Chair to ask me to stop. </w:t>
      </w:r>
    </w:p>
    <w:p w14:paraId="178D715D" w14:textId="23C2E77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Document 19 on ICTDF, ICTDF sustainability. That's an important element and that's why now when there are [?] there's an attempt to send as part of the [?] to ICTDF funds to produce. When we post funds to what you may call revenue, et cetera, we contribute the ICTDF. </w:t>
      </w:r>
    </w:p>
    <w:p w14:paraId="2842C82A" w14:textId="5FA5B8C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But of course this source of funding is not at the magnitude of telecom surplus. There is more money coming in, but it's still with those resources we welcome and we appreciate and we make sure that we transparently and in an accountable way use those resources. </w:t>
      </w:r>
    </w:p>
    <w:p w14:paraId="2505C2C2" w14:textId="769A32A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There's a question if Council cannot allocate more funds, will ITU be able to locate funds?</w:t>
      </w:r>
    </w:p>
    <w:p w14:paraId="690D5B99" w14:textId="41C912B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Will it be able to implement regional initiatives?</w:t>
      </w:r>
    </w:p>
    <w:p w14:paraId="407FF597" w14:textId="143AA09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Yes. You eat what you kill. So if </w:t>
      </w:r>
      <w:r w:rsidRPr="008B4A76">
        <w:rPr>
          <w:rFonts w:asciiTheme="minorHAnsi" w:hAnsiTheme="minorHAnsi" w:cstheme="minorHAnsi"/>
        </w:rPr>
        <w:noBreakHyphen/>
      </w:r>
      <w:r w:rsidRPr="008B4A76">
        <w:rPr>
          <w:rFonts w:asciiTheme="minorHAnsi" w:hAnsiTheme="minorHAnsi" w:cstheme="minorHAnsi"/>
        </w:rPr>
        <w:noBreakHyphen/>
        <w:t xml:space="preserve"> if we have limited resources, we are going to optimize those resources. But most likely we'll be able to implement small</w:t>
      </w:r>
      <w:r w:rsidRPr="008B4A76">
        <w:rPr>
          <w:rFonts w:asciiTheme="minorHAnsi" w:hAnsiTheme="minorHAnsi" w:cstheme="minorHAnsi"/>
        </w:rPr>
        <w:noBreakHyphen/>
        <w:t xml:space="preserve">scale projects because of limited resources. </w:t>
      </w:r>
    </w:p>
    <w:p w14:paraId="07FD891C" w14:textId="43CA61C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But that will not dampen our spirits in terms of resource mobilization. So we are saying, if there are savings, we are appealing to the membership to make sure that we get an allocation, if we were to get 5 million, maybe around that figure also, because the results were there for you to see. </w:t>
      </w:r>
    </w:p>
    <w:p w14:paraId="2481B630" w14:textId="6B6E05B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you can see the internal investment at the end of the day. Our projects, we do post implementation assessments and evaluations, and we started doing six monthly donor reports where we send to the donor and the beneficiary reports on the impact that we made through the projects we are implementing. Even if we don't complete, we are still implementing, we still have an obligation to report. So we'll let you know if we are facing challenges, how we are overcoming the challenges. </w:t>
      </w:r>
    </w:p>
    <w:p w14:paraId="1F372010" w14:textId="30179B6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Cote d'Ivoire asked about translation. To the best of my knowledge, every document being presented here is available in six languages, except as my colleague said, for those documents that arrived late. </w:t>
      </w:r>
    </w:p>
    <w:p w14:paraId="20D5CA60" w14:textId="1C537B4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But we have attached also a tool for you to do translation while our translators are working on plenipot documents, who are working on Council documents. </w:t>
      </w:r>
    </w:p>
    <w:p w14:paraId="44C18012" w14:textId="78C0099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Last week we had RAG and we have TDAG, so they are overwhelmed. </w:t>
      </w:r>
    </w:p>
    <w:p w14:paraId="4E5AF90C" w14:textId="287EE63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Bulgaria, transparency on budget allocation. I think to the best of our effort we are committed to transparency and we already you can see in our projects, in our operational plan, we are being very transparent. </w:t>
      </w:r>
    </w:p>
    <w:p w14:paraId="13111847" w14:textId="3B25E65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All the resources that are reported on, and if there are gaps, we are happy to address them. </w:t>
      </w:r>
    </w:p>
    <w:p w14:paraId="11DD2A3F" w14:textId="5E7F960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Azerbaijan, to have a clear text to Council, I fully agree with you. Communication is very important. Because sometimes you can lose a jewel because it's in</w:t>
      </w:r>
      <w:r>
        <w:rPr>
          <w:rFonts w:asciiTheme="minorHAnsi" w:hAnsiTheme="minorHAnsi" w:cstheme="minorHAnsi"/>
        </w:rPr>
        <w:t xml:space="preserve"> </w:t>
      </w:r>
      <w:r w:rsidRPr="008B4A76">
        <w:rPr>
          <w:rFonts w:asciiTheme="minorHAnsi" w:hAnsiTheme="minorHAnsi" w:cstheme="minorHAnsi"/>
        </w:rPr>
        <w:noBreakHyphen/>
      </w:r>
      <w:r w:rsidRPr="008B4A76">
        <w:rPr>
          <w:rFonts w:asciiTheme="minorHAnsi" w:hAnsiTheme="minorHAnsi" w:cstheme="minorHAnsi"/>
        </w:rPr>
        <w:noBreakHyphen/>
        <w:t xml:space="preserve"> I'm talking to my team, my colleagues. We have to make sure that our message is clear. </w:t>
      </w:r>
    </w:p>
    <w:p w14:paraId="6CAA6D2E" w14:textId="6E175A9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we are going to look at that to make sure that the drafting of whatever is going to Council, first of all, the language is simple to understand, it is clear to the point, we exhibit transparency and then withstanding that, partners and Member States have also financial challenges and we have to account for their money. </w:t>
      </w:r>
    </w:p>
    <w:p w14:paraId="612B63B0" w14:textId="288E134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we are going to make sure that we address the fee issue in the current documents that we have. </w:t>
      </w:r>
    </w:p>
    <w:p w14:paraId="589C3904" w14:textId="693F83A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Algeria and I'll be winding down, strategic planning risk. The good news is that one of our colleagues and one of them here for the statistical team is in the room. And they were involved directly in developing the KPIs for the Strategic Plan. </w:t>
      </w:r>
    </w:p>
    <w:p w14:paraId="7C4445BC" w14:textId="03E72D8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I think the methodology they used is robust. If there are gaps, we're happy to look at that. But we have taken into account even the risk aspect. We have used it, transformation office </w:t>
      </w:r>
      <w:r w:rsidRPr="008B4A76">
        <w:rPr>
          <w:rFonts w:asciiTheme="minorHAnsi" w:hAnsiTheme="minorHAnsi" w:cstheme="minorHAnsi"/>
        </w:rPr>
        <w:noBreakHyphen/>
      </w:r>
      <w:r w:rsidRPr="008B4A76">
        <w:rPr>
          <w:rFonts w:asciiTheme="minorHAnsi" w:hAnsiTheme="minorHAnsi" w:cstheme="minorHAnsi"/>
        </w:rPr>
        <w:noBreakHyphen/>
        <w:t xml:space="preserve"> we're working with the transformation office, and I'm pleased to let you know that the BDT from last year we started two years ago. When I did the restructuring, we created a positive for process mapping for the first time. </w:t>
      </w:r>
    </w:p>
    <w:p w14:paraId="62344417" w14:textId="347248E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the transformation office is beneficial to that. They have asked us to help the transformation office to do mapping. So we went to the transformation and we recognize, of course, the role they are playing. </w:t>
      </w:r>
    </w:p>
    <w:p w14:paraId="0A251DDF" w14:textId="3482B52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Two weeks ago I was part of the group that attended the ITU innovation hub. And there are many tools now that are available that we intended to use to make sure that we cut on costs. But also we bring efficiencies in the way we provide resources to the Member States, even when you are searching for documents, resolutions, et cetera. </w:t>
      </w:r>
    </w:p>
    <w:p w14:paraId="4CF79C9F" w14:textId="2666C30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we do appreciate that. </w:t>
      </w:r>
    </w:p>
    <w:p w14:paraId="52406AD5" w14:textId="6BB39EF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Use of revenue allocated, I think already answered this. Australia, Document 19 Council needs clarity, I agree. So we are going to revisit to make sure that we look at that. </w:t>
      </w:r>
    </w:p>
    <w:p w14:paraId="0C4F5CE0" w14:textId="668EBEF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But in terms of wanting additional resources for regional initiatives, I can confirm that according to assessments, we would appreciate getting resources so that we can make more impact through projects. </w:t>
      </w:r>
    </w:p>
    <w:p w14:paraId="5BAABBA4" w14:textId="7EFF2FA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Nigeria, find other ways of financing. Yes, we work tirelessly. That's why last year if you look at our reports you will see there's a lot of resources from many partners. And we will continue to be creative and to engage in innovative financing. </w:t>
      </w:r>
    </w:p>
    <w:p w14:paraId="3FED5A3F" w14:textId="2C1BC97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South Africa, thank you. Innovation, I congratulate you, I think three weeks ago you launched, together, jointly with us, your digital innovation center which I think is going to support the ecosystem particularly for start</w:t>
      </w:r>
      <w:r w:rsidRPr="008B4A76">
        <w:rPr>
          <w:rFonts w:asciiTheme="minorHAnsi" w:hAnsiTheme="minorHAnsi" w:cstheme="minorHAnsi"/>
        </w:rPr>
        <w:noBreakHyphen/>
        <w:t xml:space="preserve">ups. </w:t>
      </w:r>
    </w:p>
    <w:p w14:paraId="0FABEA4C" w14:textId="0CD55DF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many other countries benefitted from our intervention. Egypt linking financial figures from clarity to resolutions. Yes, certainly we. If you look at the report, Document 2 to WTDC</w:t>
      </w:r>
      <w:r w:rsidRPr="008B4A76">
        <w:rPr>
          <w:rFonts w:asciiTheme="minorHAnsi" w:hAnsiTheme="minorHAnsi" w:cstheme="minorHAnsi"/>
        </w:rPr>
        <w:noBreakHyphen/>
        <w:t>25, you will see for the first time we managed to refer to you </w:t>
      </w:r>
      <w:r w:rsidRPr="008B4A76">
        <w:rPr>
          <w:rFonts w:asciiTheme="minorHAnsi" w:hAnsiTheme="minorHAnsi" w:cstheme="minorHAnsi"/>
        </w:rPr>
        <w:noBreakHyphen/>
      </w:r>
      <w:r w:rsidRPr="008B4A76">
        <w:rPr>
          <w:rFonts w:asciiTheme="minorHAnsi" w:hAnsiTheme="minorHAnsi" w:cstheme="minorHAnsi"/>
        </w:rPr>
        <w:noBreakHyphen/>
        <w:t xml:space="preserve"> what</w:t>
      </w:r>
      <w:r>
        <w:rPr>
          <w:rFonts w:asciiTheme="minorHAnsi" w:hAnsiTheme="minorHAnsi" w:cstheme="minorHAnsi"/>
        </w:rPr>
        <w:t xml:space="preserve"> </w:t>
      </w:r>
      <w:r w:rsidRPr="008B4A76">
        <w:rPr>
          <w:rFonts w:asciiTheme="minorHAnsi" w:hAnsiTheme="minorHAnsi" w:cstheme="minorHAnsi"/>
        </w:rPr>
        <w:noBreakHyphen/>
      </w:r>
      <w:r w:rsidRPr="008B4A76">
        <w:rPr>
          <w:rFonts w:asciiTheme="minorHAnsi" w:hAnsiTheme="minorHAnsi" w:cstheme="minorHAnsi"/>
        </w:rPr>
        <w:noBreakHyphen/>
        <w:t xml:space="preserve"> we didn't just say Resolution 8 on statistics or Resolution 16 on LDCs, implementation, we gave you the link to click. We are very committed to the cause and we are grateful for your feedback and your comments. </w:t>
      </w:r>
    </w:p>
    <w:p w14:paraId="51481D0E" w14:textId="7F2EF0C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For those things that we are not doing or are not doing fully, we are going to be looking at them and making sure that we improve. And for those new things that you are proposing, we will certainly take them into account and fully implement them. </w:t>
      </w:r>
    </w:p>
    <w:p w14:paraId="568F8BCF" w14:textId="644CBD4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But thank you again very much for all the useful and valuable comments. </w:t>
      </w:r>
    </w:p>
    <w:p w14:paraId="5BF3695A" w14:textId="4BE7A91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Madam Chair. </w:t>
      </w:r>
    </w:p>
    <w:p w14:paraId="241D83C7" w14:textId="1C5E408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So I'd like you all to give yourselves a round of applause. </w:t>
      </w:r>
    </w:p>
    <w:p w14:paraId="1B553A38" w14:textId="0D4D9DC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(Applause)</w:t>
      </w:r>
    </w:p>
    <w:p w14:paraId="2FA7306A" w14:textId="13B67BC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I'd also like to applaud the BDT, please. </w:t>
      </w:r>
    </w:p>
    <w:p w14:paraId="3BF92395" w14:textId="56D1450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(Applause)</w:t>
      </w:r>
    </w:p>
    <w:p w14:paraId="5FD6D322" w14:textId="7EEEAD8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Now what I'd ask you to do, because this is the role of TDAG, it's to work alongside and support the BDT on topics, matters which are essential to the benefit of all of our members. </w:t>
      </w:r>
    </w:p>
    <w:p w14:paraId="4F6EAE8B" w14:textId="3F30195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listened attentively to all the different comments raised and your comments are constructive and it shows that you pay attention to these matters. I know that these are topics which generate a lot of discussion, but let's try and harmonize our approaches now before Council to make them a list of these topics which are really relevant to the digital development. </w:t>
      </w:r>
    </w:p>
    <w:p w14:paraId="642AF99D" w14:textId="769CD40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I'd also thank the BDT, the director took the floor in order to share important information with us which are not in the documents. I can see that the document has not all the details within it, which the director has just spoken to. </w:t>
      </w:r>
    </w:p>
    <w:p w14:paraId="5FB6E42F" w14:textId="2F80B16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given the enormous work undertaken in the documents and undertaken by the BDT itself so that we can implement very appropriately the Baku Action Plan. </w:t>
      </w:r>
    </w:p>
    <w:p w14:paraId="065CCB59" w14:textId="1B8E2EE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dear colleagues, we were able to look at the financial implications of the outcomes of the WTDC including the new set of regional initiatives. And this shows some from our discussions that implementation requires sustained resources for this cycle. </w:t>
      </w:r>
    </w:p>
    <w:p w14:paraId="30F1DADE" w14:textId="18A1136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TDAG has noted the effectiveness of ITU</w:t>
      </w:r>
      <w:r w:rsidRPr="008B4A76">
        <w:rPr>
          <w:rFonts w:asciiTheme="minorHAnsi" w:hAnsiTheme="minorHAnsi" w:cstheme="minorHAnsi"/>
        </w:rPr>
        <w:noBreakHyphen/>
        <w:t>D's project</w:t>
      </w:r>
      <w:r w:rsidRPr="008B4A76">
        <w:rPr>
          <w:rFonts w:asciiTheme="minorHAnsi" w:hAnsiTheme="minorHAnsi" w:cstheme="minorHAnsi"/>
        </w:rPr>
        <w:noBreakHyphen/>
        <w:t xml:space="preserve">based implementation model supported by targeted seed funding, which acts as a catalyst for mobilizing extra budgetary resources. </w:t>
      </w:r>
    </w:p>
    <w:p w14:paraId="49663FB4" w14:textId="1D7D0BE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Challenges related to donor cofunding requirements are increasing, which often requires ITU to inject seed funds. </w:t>
      </w:r>
    </w:p>
    <w:p w14:paraId="72A6BA0C" w14:textId="2B63299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think there were many requests for clarification, and I hope we were able to meet those requests for clarification. And I think that the documents together with the statement given by the director, these documents will be improved upon together with the relevant comments that were provided. </w:t>
      </w:r>
    </w:p>
    <w:p w14:paraId="013C6084" w14:textId="34987B2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think we need to note that this has been a positive experience and previous Council approved allocations to the implementation of WTDC outcomes. TDAG is agreed to invite the 2026 of the ITU Council to give favorable consideration to the allocation of 5.85 million Swiss francs from budget surplus at a future regulation of the initiatives adopted at the WTDC 2025. </w:t>
      </w:r>
    </w:p>
    <w:p w14:paraId="044F48B3" w14:textId="7DB1497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I suggest that we send </w:t>
      </w:r>
      <w:r w:rsidRPr="008B4A76">
        <w:rPr>
          <w:rFonts w:asciiTheme="minorHAnsi" w:hAnsiTheme="minorHAnsi" w:cstheme="minorHAnsi"/>
        </w:rPr>
        <w:noBreakHyphen/>
      </w:r>
      <w:r w:rsidRPr="008B4A76">
        <w:rPr>
          <w:rFonts w:asciiTheme="minorHAnsi" w:hAnsiTheme="minorHAnsi" w:cstheme="minorHAnsi"/>
        </w:rPr>
        <w:noBreakHyphen/>
        <w:t xml:space="preserve"> as some countries have said, we can send a liaison statement to relay this proposal with all of these different elements to improve the documents which would allow this 2026 Council session to take and to make comments on this. </w:t>
      </w:r>
    </w:p>
    <w:p w14:paraId="70A4BCF6" w14:textId="7CB966E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I think with that summary, we can therefore put a close </w:t>
      </w:r>
      <w:r w:rsidRPr="008B4A76">
        <w:rPr>
          <w:rFonts w:asciiTheme="minorHAnsi" w:hAnsiTheme="minorHAnsi" w:cstheme="minorHAnsi"/>
        </w:rPr>
        <w:noBreakHyphen/>
      </w:r>
      <w:r w:rsidRPr="008B4A76">
        <w:rPr>
          <w:rFonts w:asciiTheme="minorHAnsi" w:hAnsiTheme="minorHAnsi" w:cstheme="minorHAnsi"/>
        </w:rPr>
        <w:noBreakHyphen/>
        <w:t xml:space="preserve"> put an end, rather, to discussion of this document. </w:t>
      </w:r>
    </w:p>
    <w:p w14:paraId="7AF22F12" w14:textId="7D5EEEF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I see a request for the floor from the United States. We're going to take the United States, but just after that, I'd just like us to take a ten</w:t>
      </w:r>
      <w:r w:rsidRPr="008B4A76">
        <w:rPr>
          <w:rFonts w:asciiTheme="minorHAnsi" w:hAnsiTheme="minorHAnsi" w:cstheme="minorHAnsi"/>
        </w:rPr>
        <w:noBreakHyphen/>
        <w:t xml:space="preserve">minute break and then come back with the important contributions which were also made when other countries in which I'd also like to cover these before we end our working day today. </w:t>
      </w:r>
    </w:p>
    <w:p w14:paraId="3804B050" w14:textId="7A07DCE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United States, please. </w:t>
      </w:r>
    </w:p>
    <w:p w14:paraId="26ECC0C2" w14:textId="5B3FB1C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UNITES STATES: Thank you, Chair. And thank you to the BDT director for the helpful answers. </w:t>
      </w:r>
    </w:p>
    <w:p w14:paraId="63ABA831" w14:textId="35F7D2A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think for all of us, we're obviously very interested in how the Baku Action Plan will be implemented and are happy to work with the TDAG to help give that guidance. </w:t>
      </w:r>
    </w:p>
    <w:p w14:paraId="4B605836" w14:textId="73B5F09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We have a very specific concrete question, and one is what will be sent to the Council? I think before you conclude on the submission of the 5.5 million, I don't think we agreed necessarily on the outcome. I think there was some proposed requests to have some </w:t>
      </w:r>
      <w:r w:rsidRPr="008B4A76">
        <w:rPr>
          <w:rFonts w:asciiTheme="minorHAnsi" w:hAnsiTheme="minorHAnsi" w:cstheme="minorHAnsi"/>
        </w:rPr>
        <w:noBreakHyphen/>
      </w:r>
      <w:r w:rsidRPr="008B4A76">
        <w:rPr>
          <w:rFonts w:asciiTheme="minorHAnsi" w:hAnsiTheme="minorHAnsi" w:cstheme="minorHAnsi"/>
        </w:rPr>
        <w:noBreakHyphen/>
        <w:t xml:space="preserve"> like an option for less money and the rest that might come associated with that. </w:t>
      </w:r>
    </w:p>
    <w:p w14:paraId="4A24E57C" w14:textId="51CC2F1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we were wondering if we would are asked to approve a </w:t>
      </w:r>
      <w:r w:rsidRPr="008B4A76">
        <w:rPr>
          <w:rFonts w:asciiTheme="minorHAnsi" w:hAnsiTheme="minorHAnsi" w:cstheme="minorHAnsi"/>
        </w:rPr>
        <w:noBreakHyphen/>
      </w:r>
      <w:r w:rsidRPr="008B4A76">
        <w:rPr>
          <w:rFonts w:asciiTheme="minorHAnsi" w:hAnsiTheme="minorHAnsi" w:cstheme="minorHAnsi"/>
        </w:rPr>
        <w:noBreakHyphen/>
        <w:t xml:space="preserve"> what will be sent from the TDAG to the Council before the end of the week. Is that a task to us or is this just something that would be reported by the BDT based on the conversation we've had. </w:t>
      </w:r>
    </w:p>
    <w:p w14:paraId="0484A609" w14:textId="4123C7C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think we just want clarity since we did not conclude on the full amount. There was still some questions. </w:t>
      </w:r>
    </w:p>
    <w:p w14:paraId="6FE24E88" w14:textId="367E3CB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related to that, is the Council contributions already slow the WTDC budget allocation based on the resolutions. I think the BDT indicated they didn't agree with those committee 2 assessments and there was maybe a different proposed methodology on how to deal with some of the budget questions. </w:t>
      </w:r>
    </w:p>
    <w:p w14:paraId="57EB9823" w14:textId="32CF823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I think the South Africa document also raises a different question. I think we're wondering how </w:t>
      </w:r>
      <w:r w:rsidRPr="008B4A76">
        <w:rPr>
          <w:rFonts w:asciiTheme="minorHAnsi" w:hAnsiTheme="minorHAnsi" w:cstheme="minorHAnsi"/>
        </w:rPr>
        <w:noBreakHyphen/>
      </w:r>
      <w:r w:rsidRPr="008B4A76">
        <w:rPr>
          <w:rFonts w:asciiTheme="minorHAnsi" w:hAnsiTheme="minorHAnsi" w:cstheme="minorHAnsi"/>
        </w:rPr>
        <w:noBreakHyphen/>
        <w:t xml:space="preserve"> when we get to the Council, what will that Document 42 or 43, how will that be presented and does it associate with how much money is being requested by the BDT?</w:t>
      </w:r>
    </w:p>
    <w:p w14:paraId="043863BD" w14:textId="3C237C4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think we take the point of how you're preferring to get some more funding on the regional initiative side than on the regular budget allocation. But if you could just clarify since that document is already up for Council discussion. </w:t>
      </w:r>
    </w:p>
    <w:p w14:paraId="02570828" w14:textId="5415AB9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w:t>
      </w:r>
    </w:p>
    <w:p w14:paraId="5FE08660" w14:textId="1406BD9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very much for that request for clarification. </w:t>
      </w:r>
    </w:p>
    <w:p w14:paraId="438FF249" w14:textId="457CDF3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think my summary what I was saying is we're going to try to take up the personal comments that were raised and the proposal as well with a view to improving the documents that require improvement. </w:t>
      </w:r>
    </w:p>
    <w:p w14:paraId="044EAA19" w14:textId="2CC0EE9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to submit all of this for approval to the Council. So we're really going to go along that path. </w:t>
      </w:r>
    </w:p>
    <w:p w14:paraId="58E030CF" w14:textId="6F77A02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But let me give the floor to the director to add further information on that. </w:t>
      </w:r>
    </w:p>
    <w:p w14:paraId="2BBD6A17" w14:textId="511F443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BDT DIRECTOR: Thank you, Chair. So USA, thank you very much for the questions. They are very clear. </w:t>
      </w:r>
    </w:p>
    <w:p w14:paraId="1C9BB59F" w14:textId="523E0BB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Number 1, we don't disagree with the committee 2. We just think that under the circumstances committee 2 did what they could do with what was available before them. It is our belief that we need the two steps to have committed to their work and to do the estimates. </w:t>
      </w:r>
    </w:p>
    <w:p w14:paraId="1C935042" w14:textId="30F03FE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But I think management is not there to [?] the office. Management should also do their job, because they know what's available, what is not available. And they should be </w:t>
      </w:r>
      <w:r w:rsidRPr="008B4A76">
        <w:rPr>
          <w:rFonts w:asciiTheme="minorHAnsi" w:hAnsiTheme="minorHAnsi" w:cstheme="minorHAnsi"/>
        </w:rPr>
        <w:noBreakHyphen/>
      </w:r>
      <w:r w:rsidRPr="008B4A76">
        <w:rPr>
          <w:rFonts w:asciiTheme="minorHAnsi" w:hAnsiTheme="minorHAnsi" w:cstheme="minorHAnsi"/>
        </w:rPr>
        <w:noBreakHyphen/>
        <w:t xml:space="preserve"> they should exercise their minds to exactly what is required. </w:t>
      </w:r>
    </w:p>
    <w:p w14:paraId="5A7AAFFE" w14:textId="7E18484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If I go now and I go to committee 2 and I look at the costing of some of the elements, which are already costed already, and funded, it will be untruthful and dishonest for me to say, yes, we need this extra money which is going in millions, by the way. </w:t>
      </w:r>
    </w:p>
    <w:p w14:paraId="2FBE9012" w14:textId="717D07C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it is my considered view that we have to be realistic and pragmatic. And what we are presenting to you is exactly what we think is needed. And the President has it that in the past for the same reason, some allocation is [?] </w:t>
      </w:r>
    </w:p>
    <w:p w14:paraId="3CA9D27D" w14:textId="4F4A8E7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I think there was a second part to your question about Baku </w:t>
      </w:r>
      <w:r w:rsidRPr="008B4A76">
        <w:rPr>
          <w:rFonts w:asciiTheme="minorHAnsi" w:hAnsiTheme="minorHAnsi" w:cstheme="minorHAnsi"/>
        </w:rPr>
        <w:noBreakHyphen/>
      </w:r>
      <w:r w:rsidRPr="008B4A76">
        <w:rPr>
          <w:rFonts w:asciiTheme="minorHAnsi" w:hAnsiTheme="minorHAnsi" w:cstheme="minorHAnsi"/>
        </w:rPr>
        <w:noBreakHyphen/>
        <w:t xml:space="preserve"> please, if you can... yeah, what will be submitted to the Council, sorry. Very good. </w:t>
      </w:r>
    </w:p>
    <w:p w14:paraId="59FCD7FB" w14:textId="306EFA6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For me, and of course the Chair can overrule, my understanding is that as we did in the past, we will </w:t>
      </w:r>
      <w:r w:rsidRPr="008B4A76">
        <w:rPr>
          <w:rFonts w:asciiTheme="minorHAnsi" w:hAnsiTheme="minorHAnsi" w:cstheme="minorHAnsi"/>
        </w:rPr>
        <w:noBreakHyphen/>
      </w:r>
      <w:r w:rsidRPr="008B4A76">
        <w:rPr>
          <w:rFonts w:asciiTheme="minorHAnsi" w:hAnsiTheme="minorHAnsi" w:cstheme="minorHAnsi"/>
        </w:rPr>
        <w:noBreakHyphen/>
        <w:t xml:space="preserve"> Secretariat will be [?] together with the vice</w:t>
      </w:r>
      <w:r w:rsidRPr="008B4A76">
        <w:rPr>
          <w:rFonts w:asciiTheme="minorHAnsi" w:hAnsiTheme="minorHAnsi" w:cstheme="minorHAnsi"/>
        </w:rPr>
        <w:noBreakHyphen/>
        <w:t xml:space="preserve">chairs to make sure there's a document which is very clear. The document will be presented for adoption to TDAG. </w:t>
      </w:r>
    </w:p>
    <w:p w14:paraId="53F69877" w14:textId="4FCBBF9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it won't be sent by some post office. We have to be very transparent. It will be shared here and presented here and we get your blessings. And anyway, it will be a liaison statement from TDAG to Council. </w:t>
      </w:r>
    </w:p>
    <w:p w14:paraId="3643F6BB" w14:textId="6358DE8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it's going to be all in your hands. </w:t>
      </w:r>
    </w:p>
    <w:p w14:paraId="685D342E" w14:textId="3E338D0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w:t>
      </w:r>
    </w:p>
    <w:p w14:paraId="5AA7B727" w14:textId="31462ED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w:t>
      </w:r>
    </w:p>
    <w:p w14:paraId="6F2A4954" w14:textId="42675A6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 last request for the floor and then we'll have a coffee break. Otherwise, I'll just cancel coffee break. </w:t>
      </w:r>
    </w:p>
    <w:p w14:paraId="444C0683" w14:textId="2739289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Arseny. </w:t>
      </w:r>
    </w:p>
    <w:p w14:paraId="33A2B81E" w14:textId="6C40433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ARSENY PLOSSKY: Thank you very much, Madam Chair. I will be very brief. Just to make sure that we don't waste time. </w:t>
      </w:r>
    </w:p>
    <w:p w14:paraId="047E194A" w14:textId="16C4FC5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just wanted to thank the distinguished director also for the responses and just clarify one thing very quickly. </w:t>
      </w:r>
    </w:p>
    <w:p w14:paraId="749CDCCF" w14:textId="0D82B72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Did I understand correctly that the document with regard to the financial implications from the point of view of the financial implications either on resolutions or projects, because you said that project can either be one big one or one can be small. Anyway, we will see the update before the end of the week in Revision 1 or Revision 2, something like that to your document. </w:t>
      </w:r>
    </w:p>
    <w:p w14:paraId="40CFE27E" w14:textId="68B9706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Such that before we have to take a decision, since that is sensitive issue, as was said by the Distinguished Representative of the United States, it's </w:t>
      </w:r>
      <w:r w:rsidRPr="008B4A76">
        <w:rPr>
          <w:rFonts w:asciiTheme="minorHAnsi" w:hAnsiTheme="minorHAnsi" w:cstheme="minorHAnsi"/>
        </w:rPr>
        <w:noBreakHyphen/>
      </w:r>
      <w:r w:rsidRPr="008B4A76">
        <w:rPr>
          <w:rFonts w:asciiTheme="minorHAnsi" w:hAnsiTheme="minorHAnsi" w:cstheme="minorHAnsi"/>
        </w:rPr>
        <w:noBreakHyphen/>
        <w:t xml:space="preserve"> it's sensitive before the Council. So we will be able to see it before and then on Friday we'll be able to take a decision on that document. </w:t>
      </w:r>
    </w:p>
    <w:p w14:paraId="0230C7D4" w14:textId="3AD1C05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Have I understood correctly? We'll have something before Friday and then take a decision on Friday, correct?</w:t>
      </w:r>
    </w:p>
    <w:p w14:paraId="246ED181" w14:textId="2EC7265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Please, director. </w:t>
      </w:r>
    </w:p>
    <w:p w14:paraId="4A681243" w14:textId="4F600BD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BDT DIRECTOR: Thank you, Chair. I think the Chair was about to answer you, but let me complete what I started. </w:t>
      </w:r>
    </w:p>
    <w:p w14:paraId="1591815D" w14:textId="023CF22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So we are going to revise the document which goes to Council. We're going to give the options as revised by the membership to say if we're going to implement small</w:t>
      </w:r>
      <w:r w:rsidRPr="008B4A76">
        <w:rPr>
          <w:rFonts w:asciiTheme="minorHAnsi" w:hAnsiTheme="minorHAnsi" w:cstheme="minorHAnsi"/>
        </w:rPr>
        <w:noBreakHyphen/>
        <w:t>scale projects, the amount would be this ratio. If it is medium</w:t>
      </w:r>
      <w:r w:rsidRPr="008B4A76">
        <w:rPr>
          <w:rFonts w:asciiTheme="minorHAnsi" w:hAnsiTheme="minorHAnsi" w:cstheme="minorHAnsi"/>
        </w:rPr>
        <w:noBreakHyphen/>
        <w:t xml:space="preserve">scale, or larger scale, it will be like this. </w:t>
      </w:r>
    </w:p>
    <w:p w14:paraId="0A1C8B47" w14:textId="2EF1B04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the document revision will be submitted to TDAG way before Friday for your study. You're going to debate, sleep over it, and adopt it if you wish. And then it will be sent, of court. The liaison statement will be endorsed by yourselves before it is sent. Thank you. </w:t>
      </w:r>
    </w:p>
    <w:p w14:paraId="0417E901" w14:textId="754B137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very much, director. </w:t>
      </w:r>
    </w:p>
    <w:p w14:paraId="24528669" w14:textId="1FABB72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I'd just like to reassure everyone that a liaison statement is an information document which reflects a situation which has led to discussions and raises relevant points. And BDT will truly try to reflect all of the points that were raised today which will allow for the Council's attention to be drawn to the positive aspects and the limits, perhaps. </w:t>
      </w:r>
    </w:p>
    <w:p w14:paraId="0CFB22B8" w14:textId="5E8E785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It's our role as well to send up to the Council problems that we do have. So I want us to be clear that we're all working together with the BDT so that this document </w:t>
      </w:r>
      <w:r w:rsidRPr="008B4A76">
        <w:rPr>
          <w:rFonts w:asciiTheme="minorHAnsi" w:hAnsiTheme="minorHAnsi" w:cstheme="minorHAnsi"/>
        </w:rPr>
        <w:noBreakHyphen/>
      </w:r>
      <w:r w:rsidRPr="008B4A76">
        <w:rPr>
          <w:rFonts w:asciiTheme="minorHAnsi" w:hAnsiTheme="minorHAnsi" w:cstheme="minorHAnsi"/>
        </w:rPr>
        <w:noBreakHyphen/>
        <w:t xml:space="preserve"> the objective of this liaison statement is that we truly have pertinent points that will be agreed upon to send to the Council. </w:t>
      </w:r>
    </w:p>
    <w:p w14:paraId="196FA5A4" w14:textId="226E66D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just want us to all agree on that. Inga, please. Or I have taken the words out of your mouth? Thank you. </w:t>
      </w:r>
    </w:p>
    <w:p w14:paraId="6B325247" w14:textId="5EADE4D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So with that, we'll take a ten</w:t>
      </w:r>
      <w:r w:rsidRPr="008B4A76">
        <w:rPr>
          <w:rFonts w:asciiTheme="minorHAnsi" w:hAnsiTheme="minorHAnsi" w:cstheme="minorHAnsi"/>
        </w:rPr>
        <w:noBreakHyphen/>
        <w:t>minute break. We've lost five minutes from the coffee break, but let's have a ten</w:t>
      </w:r>
      <w:r w:rsidRPr="008B4A76">
        <w:rPr>
          <w:rFonts w:asciiTheme="minorHAnsi" w:hAnsiTheme="minorHAnsi" w:cstheme="minorHAnsi"/>
        </w:rPr>
        <w:noBreakHyphen/>
        <w:t xml:space="preserve">minute one nonetheless. </w:t>
      </w:r>
    </w:p>
    <w:p w14:paraId="048B557F" w14:textId="661070A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Shall we have a break now? Togo is asking to take the floor. Should we allow Togo to take the floor? Togo, please. </w:t>
      </w:r>
    </w:p>
    <w:p w14:paraId="705BAB98" w14:textId="357E3E6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caps/>
        </w:rPr>
        <w:t>Togo:</w:t>
      </w:r>
      <w:r w:rsidRPr="008B4A76">
        <w:rPr>
          <w:rFonts w:asciiTheme="minorHAnsi" w:hAnsiTheme="minorHAnsi" w:cstheme="minorHAnsi"/>
        </w:rPr>
        <w:t xml:space="preserve"> Thank you very much for your indulgence, Madam Chair. </w:t>
      </w:r>
    </w:p>
    <w:p w14:paraId="07D2EAD8" w14:textId="54BBD14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Thank you very much, Madam Chair. Togo would like to congratulate you for your excellent appointment during the WTDC</w:t>
      </w:r>
      <w:r w:rsidRPr="008B4A76">
        <w:rPr>
          <w:rFonts w:asciiTheme="minorHAnsi" w:hAnsiTheme="minorHAnsi" w:cstheme="minorHAnsi"/>
        </w:rPr>
        <w:noBreakHyphen/>
        <w:t>25 in Baku in Azerbaijan. We'd like to congratulate all of your vice</w:t>
      </w:r>
      <w:r w:rsidRPr="008B4A76">
        <w:rPr>
          <w:rFonts w:asciiTheme="minorHAnsi" w:hAnsiTheme="minorHAnsi" w:cstheme="minorHAnsi"/>
        </w:rPr>
        <w:noBreakHyphen/>
        <w:t xml:space="preserve">chairs. Mr. Fred and madam Caecilia, we'd like to congratulate you as well for working with the director of the BDT and the management we see in the different projects. </w:t>
      </w:r>
    </w:p>
    <w:p w14:paraId="4188276D" w14:textId="00E81CD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We'd like to congratulate the director from our area for his ease in which he manages projects across our region. </w:t>
      </w:r>
    </w:p>
    <w:p w14:paraId="1F5D5AF7" w14:textId="0F9EB24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WTDC was held in Baku from 17th to 28th of November, 2025, and has gave way to a new host of regional initiatives 2026</w:t>
      </w:r>
      <w:r w:rsidRPr="008B4A76">
        <w:rPr>
          <w:rFonts w:asciiTheme="minorHAnsi" w:hAnsiTheme="minorHAnsi" w:cstheme="minorHAnsi"/>
        </w:rPr>
        <w:noBreakHyphen/>
        <w:t xml:space="preserve">2029. </w:t>
      </w:r>
    </w:p>
    <w:p w14:paraId="5B776B74" w14:textId="4207719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count upon you and your support and your support from the director of the BDT to the successful outcome of these projects. During the current period, across the world and particularly in Africa, with a view to a quick connection to the digital world across the African region. </w:t>
      </w:r>
    </w:p>
    <w:p w14:paraId="0F62240D" w14:textId="7FDC1F3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very much. </w:t>
      </w:r>
    </w:p>
    <w:p w14:paraId="430DB135" w14:textId="228A09E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THE CHAIR: It is upon this note of hope that we'd like to thank Togo and I'd like to adjourn the meeting for today and we'll come back at 4:30 after a ten</w:t>
      </w:r>
      <w:r w:rsidRPr="008B4A76">
        <w:rPr>
          <w:rFonts w:asciiTheme="minorHAnsi" w:hAnsiTheme="minorHAnsi" w:cstheme="minorHAnsi"/>
        </w:rPr>
        <w:noBreakHyphen/>
        <w:t xml:space="preserve">minute break. </w:t>
      </w:r>
    </w:p>
    <w:p w14:paraId="7F5417B7" w14:textId="7777777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8B4A76">
        <w:rPr>
          <w:rFonts w:asciiTheme="minorHAnsi" w:hAnsiTheme="minorHAnsi" w:cstheme="minorHAnsi"/>
        </w:rPr>
        <w:t xml:space="preserve">(Break) </w:t>
      </w:r>
    </w:p>
    <w:p w14:paraId="581EC309" w14:textId="66F2CA3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very much, Distinguished Colleagues. I think we need to think a little bit about our interpreters who are going to have to leave us at the exact time in which they have to end. So we have to follow the time management plan schedule very carefully so we don't ask them for additional time. </w:t>
      </w:r>
    </w:p>
    <w:p w14:paraId="2F2D1E57" w14:textId="74A50EB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INTERPRETER: That is appreciated, Madam Chair. </w:t>
      </w:r>
    </w:p>
    <w:p w14:paraId="70F1C2EC" w14:textId="6C4527A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THE CHAIR: Based on the very positive exchange that we've had, perhaps I can beg your indulgence. The draft liaison statement, there are different reviews and so I would like the Secretariat be available to you to a number of experts here to make sure that we </w:t>
      </w:r>
      <w:r w:rsidRPr="008B4A76">
        <w:rPr>
          <w:rFonts w:asciiTheme="minorHAnsi" w:hAnsiTheme="minorHAnsi" w:cstheme="minorHAnsi"/>
        </w:rPr>
        <w:noBreakHyphen/>
      </w:r>
      <w:r w:rsidRPr="008B4A76">
        <w:rPr>
          <w:rFonts w:asciiTheme="minorHAnsi" w:hAnsiTheme="minorHAnsi" w:cstheme="minorHAnsi"/>
        </w:rPr>
        <w:noBreakHyphen/>
        <w:t xml:space="preserve"> we don't overdiscuss this document. </w:t>
      </w:r>
    </w:p>
    <w:p w14:paraId="05CFD757" w14:textId="27A729E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So perhaps I should ask UK, U.S., Russian Federation, Germany, some of the colleagues here, if you would volunteer, if you would help the Secretariat to consider this document </w:t>
      </w:r>
      <w:r w:rsidRPr="008B4A76">
        <w:rPr>
          <w:rFonts w:asciiTheme="minorHAnsi" w:hAnsiTheme="minorHAnsi" w:cstheme="minorHAnsi"/>
        </w:rPr>
        <w:noBreakHyphen/>
      </w:r>
      <w:r w:rsidRPr="008B4A76">
        <w:rPr>
          <w:rFonts w:asciiTheme="minorHAnsi" w:hAnsiTheme="minorHAnsi" w:cstheme="minorHAnsi"/>
        </w:rPr>
        <w:noBreakHyphen/>
        <w:t xml:space="preserve"> I mean, anyone who's interested really can volunteer. But at least those parties. </w:t>
      </w:r>
    </w:p>
    <w:p w14:paraId="1184E4F9" w14:textId="229780B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This small drafting team would help us to work on what would then be presented to the entire plenary by Thursday. Or whenever it's ready, really. </w:t>
      </w:r>
    </w:p>
    <w:p w14:paraId="3250D90F" w14:textId="7AD06D1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Can I count on those colleagues and those delegations? We could applaud if we all agree. </w:t>
      </w:r>
    </w:p>
    <w:p w14:paraId="62A3DB8E" w14:textId="58E279E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Oh, I don't see that, but does my proposal suit you or </w:t>
      </w:r>
      <w:r w:rsidRPr="008B4A76">
        <w:rPr>
          <w:rFonts w:asciiTheme="minorHAnsi" w:hAnsiTheme="minorHAnsi" w:cstheme="minorHAnsi"/>
        </w:rPr>
        <w:noBreakHyphen/>
      </w:r>
      <w:r w:rsidRPr="008B4A76">
        <w:rPr>
          <w:rFonts w:asciiTheme="minorHAnsi" w:hAnsiTheme="minorHAnsi" w:cstheme="minorHAnsi"/>
        </w:rPr>
        <w:noBreakHyphen/>
        <w:t xml:space="preserve"> Ladies and Gentlemen, going once, going twice. Do you agree? Going once, going twice. Do you agree? Going three times. Can we trust those colleagues that I've mentioned? Yes. Sold. </w:t>
      </w:r>
    </w:p>
    <w:p w14:paraId="432ABEE3" w14:textId="3E5CD43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(Applause)</w:t>
      </w:r>
    </w:p>
    <w:p w14:paraId="59E9DE4F" w14:textId="4FD1333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very much. I have no doubts that we will come up with a good draft and useful, helpful suggestions from that. </w:t>
      </w:r>
    </w:p>
    <w:p w14:paraId="7C02605A" w14:textId="4828DCB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So with that, let us move forward in our agenda. We're going to come in to land soon. So we have a number of documents to examine, 37, 45, and others. I think that these documents are from different countries, so </w:t>
      </w:r>
      <w:r w:rsidRPr="008B4A76">
        <w:rPr>
          <w:rFonts w:asciiTheme="minorHAnsi" w:hAnsiTheme="minorHAnsi" w:cstheme="minorHAnsi"/>
        </w:rPr>
        <w:noBreakHyphen/>
      </w:r>
      <w:r w:rsidRPr="008B4A76">
        <w:rPr>
          <w:rFonts w:asciiTheme="minorHAnsi" w:hAnsiTheme="minorHAnsi" w:cstheme="minorHAnsi"/>
        </w:rPr>
        <w:noBreakHyphen/>
        <w:t xml:space="preserve"> is that the case, Archana? </w:t>
      </w:r>
    </w:p>
    <w:p w14:paraId="02374CDE" w14:textId="02338A5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So Document 37. Document 37. From Australia and Canada. Document 37. So I think it's 30 </w:t>
      </w:r>
      <w:r w:rsidRPr="008B4A76">
        <w:rPr>
          <w:rFonts w:asciiTheme="minorHAnsi" w:hAnsiTheme="minorHAnsi" w:cstheme="minorHAnsi"/>
        </w:rPr>
        <w:noBreakHyphen/>
      </w:r>
      <w:r w:rsidRPr="008B4A76">
        <w:rPr>
          <w:rFonts w:asciiTheme="minorHAnsi" w:hAnsiTheme="minorHAnsi" w:cstheme="minorHAnsi"/>
        </w:rPr>
        <w:noBreakHyphen/>
        <w:t xml:space="preserve"> it's Australia that's going to present. Australia, then. I invite Australia to take the floor to present this Document 37. Yes, Nicola is online. </w:t>
      </w:r>
    </w:p>
    <w:p w14:paraId="1E8C90FB" w14:textId="2FE6131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Proceed with Document 37. </w:t>
      </w:r>
    </w:p>
    <w:p w14:paraId="11A2A6BC" w14:textId="615ECE3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AUSTRALIA: Yes, thank you very much, Chair. </w:t>
      </w:r>
    </w:p>
    <w:p w14:paraId="27E33199" w14:textId="539F556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I'm pleased to present this contribution on behalf of Australia and Canada. </w:t>
      </w:r>
    </w:p>
    <w:p w14:paraId="51F27001" w14:textId="6DD16B0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Essentially to provide clear and coherent directions for the ITU</w:t>
      </w:r>
      <w:r w:rsidRPr="008B4A76">
        <w:rPr>
          <w:rFonts w:asciiTheme="minorHAnsi" w:hAnsiTheme="minorHAnsi" w:cstheme="minorHAnsi"/>
        </w:rPr>
        <w:noBreakHyphen/>
        <w:t>D's important work, WTDC resolutions should contain up</w:t>
      </w:r>
      <w:r w:rsidRPr="008B4A76">
        <w:rPr>
          <w:rFonts w:asciiTheme="minorHAnsi" w:hAnsiTheme="minorHAnsi" w:cstheme="minorHAnsi"/>
        </w:rPr>
        <w:noBreakHyphen/>
        <w:t>to</w:t>
      </w:r>
      <w:r w:rsidRPr="008B4A76">
        <w:rPr>
          <w:rFonts w:asciiTheme="minorHAnsi" w:hAnsiTheme="minorHAnsi" w:cstheme="minorHAnsi"/>
        </w:rPr>
        <w:noBreakHyphen/>
        <w:t xml:space="preserve">date information and references. </w:t>
      </w:r>
    </w:p>
    <w:p w14:paraId="5CBFC3C2" w14:textId="523B3FB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However, due to the number of resolutions, their scope and the length of the documents, it can be quite difficult for members to avoid duplication of text, updating all outdated text, and identifying sometimes superseded or completed ITU activities. </w:t>
      </w:r>
    </w:p>
    <w:p w14:paraId="43C5CACF" w14:textId="680B6BF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 document submitted by Australia and Canada actually highlights some of these duplications or outdated text which currently exist in WTDC resolutions. </w:t>
      </w:r>
    </w:p>
    <w:p w14:paraId="16023F2B" w14:textId="7649768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This contribution further recommends that we use the expertise of the BDT staff by requesting that they review WTDC resolutions and identify text that needs to be updated or removed. </w:t>
      </w:r>
    </w:p>
    <w:p w14:paraId="6F3E1189" w14:textId="152A7F4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Through this review which would be provided to TDAG, members can use the outcomes to inform their own proposals for future WTDCs which would help members focus on substantive policy and development issues rather than needing to spend time searching for outdated texts and references. </w:t>
      </w:r>
    </w:p>
    <w:p w14:paraId="3B33A876" w14:textId="5894524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This proposal is actually based on an approach currently used in the WRC preparatory process which is governed under WRC Resolution 95 which is included as an annex to this contribution. </w:t>
      </w:r>
    </w:p>
    <w:p w14:paraId="47D27BBA" w14:textId="0DF3E92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So given that WTDC resolutions are already referenced, monitored, and reported against by BDT staff to progress the work of ITU</w:t>
      </w:r>
      <w:r w:rsidRPr="008B4A76">
        <w:rPr>
          <w:rFonts w:asciiTheme="minorHAnsi" w:hAnsiTheme="minorHAnsi" w:cstheme="minorHAnsi"/>
        </w:rPr>
        <w:noBreakHyphen/>
        <w:t xml:space="preserve">D, we see this process as being easily integrated into existing BDT work practices. </w:t>
      </w:r>
    </w:p>
    <w:p w14:paraId="70E165A2" w14:textId="29C7533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using existing resources. </w:t>
      </w:r>
    </w:p>
    <w:p w14:paraId="1204FA9B" w14:textId="5DC0279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However, to ensure resource availability, we have asked BDT to consult with BR on the resourcing impacts of delivering WRC Resolution 95, and have asked them to provide advice to this meeting of TDAG on whether there are financial implications for this proposal. </w:t>
      </w:r>
    </w:p>
    <w:p w14:paraId="640EBE6F" w14:textId="25EB2F5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warmly welcome the thoughts of colleagues and advice from BDT as we discuss this proposal. </w:t>
      </w:r>
    </w:p>
    <w:p w14:paraId="24AC9605" w14:textId="276349B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very much, Chair. </w:t>
      </w:r>
    </w:p>
    <w:p w14:paraId="0C0414A9" w14:textId="25DF459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Nicola. </w:t>
      </w:r>
    </w:p>
    <w:p w14:paraId="13995EE1" w14:textId="0505BEE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Are there any observations with regard to this proposal, Ladies and Gentlemen? It's contribution 37 again. The distinguished vice chair Andrea. </w:t>
      </w:r>
    </w:p>
    <w:p w14:paraId="7DD99C26" w14:textId="51ED6F8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ANDREA MAMPRIM GRIPPA: Thank you very much, Madam Chair. Firstly, I'd like to thank Australia and Canada for this relevant contribution. </w:t>
      </w:r>
    </w:p>
    <w:p w14:paraId="204869C6" w14:textId="5B5AD56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The correspondence group on streamlining resolutions that was created in the context of the preparations for WTDC</w:t>
      </w:r>
      <w:r w:rsidRPr="008B4A76">
        <w:rPr>
          <w:rFonts w:asciiTheme="minorHAnsi" w:hAnsiTheme="minorHAnsi" w:cstheme="minorHAnsi"/>
        </w:rPr>
        <w:noBreakHyphen/>
        <w:t>25 in which I chaired was extremely challenging. Having the support of the Secretariat in analyzing aspects subject to </w:t>
      </w:r>
      <w:r w:rsidRPr="008B4A76">
        <w:rPr>
          <w:rFonts w:asciiTheme="minorHAnsi" w:hAnsiTheme="minorHAnsi" w:cstheme="minorHAnsi"/>
        </w:rPr>
        <w:noBreakHyphen/>
      </w:r>
      <w:r w:rsidRPr="008B4A76">
        <w:rPr>
          <w:rFonts w:asciiTheme="minorHAnsi" w:hAnsiTheme="minorHAnsi" w:cstheme="minorHAnsi"/>
        </w:rPr>
        <w:noBreakHyphen/>
        <w:t xml:space="preserve"> of streamlining, could be a good starting point for the work ahead and inspire Member States on this difficult exercise when preparing their own contributions. </w:t>
      </w:r>
    </w:p>
    <w:p w14:paraId="150E9019" w14:textId="371F1DC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In my capacity as vice chair, I remain available to resume this task towards next WTDC preparations when the proper time comes, and also to support TDAG in the follow</w:t>
      </w:r>
      <w:r w:rsidRPr="008B4A76">
        <w:rPr>
          <w:rFonts w:asciiTheme="minorHAnsi" w:hAnsiTheme="minorHAnsi" w:cstheme="minorHAnsi"/>
        </w:rPr>
        <w:noBreakHyphen/>
        <w:t xml:space="preserve">up of the Baku Action Plan as well on other subjects. </w:t>
      </w:r>
    </w:p>
    <w:p w14:paraId="6ABAC747" w14:textId="2438891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very much, Madam Chair. </w:t>
      </w:r>
    </w:p>
    <w:p w14:paraId="1A7BD17A" w14:textId="5E900DB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very much, madam vice chair. </w:t>
      </w:r>
    </w:p>
    <w:p w14:paraId="1B1FF144" w14:textId="134DFD7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From the Americas region. I think Fred is raising his placard. Yes, African representative vice chair representative of Africa. </w:t>
      </w:r>
    </w:p>
    <w:p w14:paraId="33777D2B" w14:textId="1DD8BDD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Then we have Canada, Russian Federation, Cote d'Ivoire. </w:t>
      </w:r>
    </w:p>
    <w:p w14:paraId="0A09AEB2" w14:textId="75C4972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Vice</w:t>
      </w:r>
      <w:r w:rsidRPr="008B4A76">
        <w:rPr>
          <w:rFonts w:asciiTheme="minorHAnsi" w:hAnsiTheme="minorHAnsi" w:cstheme="minorHAnsi"/>
        </w:rPr>
        <w:noBreakHyphen/>
        <w:t xml:space="preserve">chair from the Africa's region, go ahead. Microphone for the speaker, please. Microphone. Speaker's not audible, unfortunately the speaker's not audible. </w:t>
      </w:r>
    </w:p>
    <w:p w14:paraId="307F8E80" w14:textId="6582C10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Sorry to interrupt, Fred, the interpreters cannot hear you. </w:t>
      </w:r>
    </w:p>
    <w:p w14:paraId="288A81F1" w14:textId="7775C42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FRED ONGARO: Apologies. Thank you, so much. I want to thank Australia and Canada for this proposal. I believe it's timely. </w:t>
      </w:r>
    </w:p>
    <w:p w14:paraId="64A7D24A" w14:textId="0A36696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There is a lot of duplication, as indicated. Removing this duplication will ensure that members actually focus on their priority areas and more importantly, chair, as we move forward, we fully support this. But then to be important to ensure that in the review process does not actually dilute the critical priorities that were fully discussed by members during WTDC. </w:t>
      </w:r>
    </w:p>
    <w:p w14:paraId="153B55A0" w14:textId="2C06A77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we move on to ensure that there is efficient allocation of [?] as provided in the very solutions, Chair. </w:t>
      </w:r>
    </w:p>
    <w:p w14:paraId="20508E74" w14:textId="05EF974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so much. </w:t>
      </w:r>
    </w:p>
    <w:p w14:paraId="4D75BBE0" w14:textId="56DB31E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Fred. </w:t>
      </w:r>
    </w:p>
    <w:p w14:paraId="38B56202" w14:textId="3CF24F3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Let's hear from the Russian Federation, please. Russian Federation, go ahead. </w:t>
      </w:r>
    </w:p>
    <w:p w14:paraId="217DB434" w14:textId="35A4A94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RUSSIAN FEDERATION: Thank you very much for giving me the floor, Madam Chair. We would also like to thank the Distinguished Delegates from Australia and from Canada for presenting this contribution. </w:t>
      </w:r>
    </w:p>
    <w:p w14:paraId="6E7701AF" w14:textId="4C835C5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are happy to support this initiative which is aimed at aligning the resolutions in the WTDC and in other conferences and assemblies of the union. Given there are similar resolutions from the PP to make sure we don't have duplication. </w:t>
      </w:r>
    </w:p>
    <w:p w14:paraId="66888BC3" w14:textId="1026A0B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during our meeting, we will also present a contribution which is in vein </w:t>
      </w:r>
      <w:r w:rsidRPr="008B4A76">
        <w:rPr>
          <w:rFonts w:asciiTheme="minorHAnsi" w:hAnsiTheme="minorHAnsi" w:cstheme="minorHAnsi"/>
        </w:rPr>
        <w:noBreakHyphen/>
      </w:r>
      <w:r w:rsidRPr="008B4A76">
        <w:rPr>
          <w:rFonts w:asciiTheme="minorHAnsi" w:hAnsiTheme="minorHAnsi" w:cstheme="minorHAnsi"/>
        </w:rPr>
        <w:noBreakHyphen/>
        <w:t xml:space="preserve"> in the same vein as this. Thank you very much. </w:t>
      </w:r>
    </w:p>
    <w:p w14:paraId="1F6694FA" w14:textId="53EA002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THE CHAIR: Thank you very much, Russian Federation. Arseny.</w:t>
      </w:r>
      <w:r>
        <w:rPr>
          <w:rFonts w:asciiTheme="minorHAnsi" w:hAnsiTheme="minorHAnsi" w:cstheme="minorHAnsi"/>
        </w:rPr>
        <w:t xml:space="preserve"> </w:t>
      </w:r>
      <w:r w:rsidRPr="008B4A76">
        <w:rPr>
          <w:rFonts w:asciiTheme="minorHAnsi" w:hAnsiTheme="minorHAnsi" w:cstheme="minorHAnsi"/>
        </w:rPr>
        <w:t xml:space="preserve">Thank you very much, Russian Federation. Arseny. </w:t>
      </w:r>
    </w:p>
    <w:p w14:paraId="3D6E0C31" w14:textId="5FB27DA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I saw you was here, so did not recognize </w:t>
      </w:r>
      <w:r w:rsidRPr="008B4A76">
        <w:rPr>
          <w:rFonts w:asciiTheme="minorHAnsi" w:hAnsiTheme="minorHAnsi" w:cstheme="minorHAnsi"/>
        </w:rPr>
        <w:noBreakHyphen/>
      </w:r>
      <w:r w:rsidRPr="008B4A76">
        <w:rPr>
          <w:rFonts w:asciiTheme="minorHAnsi" w:hAnsiTheme="minorHAnsi" w:cstheme="minorHAnsi"/>
        </w:rPr>
        <w:noBreakHyphen/>
        <w:t xml:space="preserve"> no? </w:t>
      </w:r>
    </w:p>
    <w:p w14:paraId="41D697AE" w14:textId="6BDC2B7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INTERPRETER: The interpreter apologizes, who has the floor?</w:t>
      </w:r>
    </w:p>
    <w:p w14:paraId="6085CCEB" w14:textId="7963A94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Thank you, Chair and to Australia and Canada for the contribution. We support the proposals included in asking the Secretariat to help do this review. </w:t>
      </w:r>
    </w:p>
    <w:p w14:paraId="081343FE" w14:textId="67E88F4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I was happy that the </w:t>
      </w:r>
      <w:r w:rsidRPr="008B4A76">
        <w:rPr>
          <w:rFonts w:asciiTheme="minorHAnsi" w:hAnsiTheme="minorHAnsi" w:cstheme="minorHAnsi"/>
        </w:rPr>
        <w:noBreakHyphen/>
      </w:r>
      <w:r w:rsidRPr="008B4A76">
        <w:rPr>
          <w:rFonts w:asciiTheme="minorHAnsi" w:hAnsiTheme="minorHAnsi" w:cstheme="minorHAnsi"/>
        </w:rPr>
        <w:noBreakHyphen/>
        <w:t xml:space="preserve"> our America's regional vice chair took the floor because I think she appreciates some of the challenges with the streamlining. And I do believe </w:t>
      </w:r>
      <w:r w:rsidRPr="008B4A76">
        <w:rPr>
          <w:rFonts w:asciiTheme="minorHAnsi" w:hAnsiTheme="minorHAnsi" w:cstheme="minorHAnsi"/>
        </w:rPr>
        <w:noBreakHyphen/>
      </w:r>
      <w:r w:rsidRPr="008B4A76">
        <w:rPr>
          <w:rFonts w:asciiTheme="minorHAnsi" w:hAnsiTheme="minorHAnsi" w:cstheme="minorHAnsi"/>
        </w:rPr>
        <w:noBreakHyphen/>
        <w:t xml:space="preserve"> I think it's also maybe incumbent on us, the Member States, that when the Secretariat does help do this work, we have to then turn them into proposals so the conference </w:t>
      </w:r>
      <w:r w:rsidRPr="008B4A76">
        <w:rPr>
          <w:rFonts w:asciiTheme="minorHAnsi" w:hAnsiTheme="minorHAnsi" w:cstheme="minorHAnsi"/>
        </w:rPr>
        <w:noBreakHyphen/>
      </w:r>
      <w:r w:rsidRPr="008B4A76">
        <w:rPr>
          <w:rFonts w:asciiTheme="minorHAnsi" w:hAnsiTheme="minorHAnsi" w:cstheme="minorHAnsi"/>
        </w:rPr>
        <w:noBreakHyphen/>
        <w:t xml:space="preserve"> it will be a challenge, but I think based on the interventions we've been hearing I think we're starting to understand at least some of the costs involved and the duplication across these different resolutions. </w:t>
      </w:r>
    </w:p>
    <w:p w14:paraId="66241AF9" w14:textId="5D6B5B7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think we want to give clear instructions to the BDT to help make sure that they focus on those tasks that are most important for Member States. </w:t>
      </w:r>
    </w:p>
    <w:p w14:paraId="122BA909" w14:textId="2EB27A8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we welcome this initiative and are happy to support. </w:t>
      </w:r>
    </w:p>
    <w:p w14:paraId="30008B4C" w14:textId="3244BB0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w:t>
      </w:r>
    </w:p>
    <w:p w14:paraId="1FECB1F6" w14:textId="0EC102A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I thank the Distinguished Delegate of the United States. </w:t>
      </w:r>
    </w:p>
    <w:p w14:paraId="5673EB8E" w14:textId="3869384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Cote d'Ivoire, please. </w:t>
      </w:r>
    </w:p>
    <w:p w14:paraId="3820817A" w14:textId="259AE7C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caps/>
        </w:rPr>
        <w:t>Cote d'Ivoire:</w:t>
      </w:r>
      <w:r w:rsidRPr="008B4A76">
        <w:rPr>
          <w:rFonts w:asciiTheme="minorHAnsi" w:hAnsiTheme="minorHAnsi" w:cstheme="minorHAnsi"/>
        </w:rPr>
        <w:t xml:space="preserve"> Thank you very much, Madam Chair. And allow me to also thank Australia and Canada for this proposal. </w:t>
      </w:r>
    </w:p>
    <w:p w14:paraId="5213E575" w14:textId="14E1B40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Just to get a little bit more information here, I understood from the intervention by the initiators of this proposal that it's based on what has already happened in the past. </w:t>
      </w:r>
    </w:p>
    <w:p w14:paraId="6056A5EC" w14:textId="6AC40AA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Based on the WRC. And I just wanted to know what is then therefore the value added with regard to our sector and also to align myself with the concerns that have been raised by previous speakers. </w:t>
      </w:r>
    </w:p>
    <w:p w14:paraId="77284891" w14:textId="04C5178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The ITU</w:t>
      </w:r>
      <w:r w:rsidRPr="008B4A76">
        <w:rPr>
          <w:rFonts w:asciiTheme="minorHAnsi" w:hAnsiTheme="minorHAnsi" w:cstheme="minorHAnsi"/>
        </w:rPr>
        <w:noBreakHyphen/>
        <w:t>D and the radio communications separate sectors. So I just want to understand here what would be the value of having this type of proposal for the development sector?</w:t>
      </w:r>
    </w:p>
    <w:p w14:paraId="5F74C9DA" w14:textId="3A29AC7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very much. </w:t>
      </w:r>
    </w:p>
    <w:p w14:paraId="1E708EAF" w14:textId="79A3D01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Cote d'Ivoire. </w:t>
      </w:r>
    </w:p>
    <w:p w14:paraId="5F1E84EC" w14:textId="2E76F0F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Bulgaria. </w:t>
      </w:r>
    </w:p>
    <w:p w14:paraId="30DE382A" w14:textId="58E6E0F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BULGARIA: Thank you, Chair. We would like to thank Australia and Canada for this very valuable contribution. We fully support the proposal for BDT to conduct a general review of the resolutions of previous WTDCs, as this will be beneficial for the WTDC preparations and help avoiding duplication of efforts. </w:t>
      </w:r>
    </w:p>
    <w:p w14:paraId="581D6259" w14:textId="5AC69BF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w:t>
      </w:r>
    </w:p>
    <w:p w14:paraId="7A52C7EC" w14:textId="7152EE4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very much, Bulgaria. </w:t>
      </w:r>
    </w:p>
    <w:p w14:paraId="54CC8F89" w14:textId="061DDDD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Canada and then Korea, and then we have four requests from the floor. Listen, we're only on the first of several resolutions. </w:t>
      </w:r>
    </w:p>
    <w:p w14:paraId="46AB5CB3" w14:textId="1B60674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CANADA: Thank you very much, Madam Chair. Since it's the first time I'm taking the floor, allow me please to congratulate you on your election to the chairship and also to wish you full success. </w:t>
      </w:r>
    </w:p>
    <w:p w14:paraId="37102861" w14:textId="5E15364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I wanted initially to take the floor </w:t>
      </w:r>
      <w:r w:rsidRPr="008B4A76">
        <w:rPr>
          <w:rFonts w:asciiTheme="minorHAnsi" w:hAnsiTheme="minorHAnsi" w:cstheme="minorHAnsi"/>
        </w:rPr>
        <w:noBreakHyphen/>
      </w:r>
      <w:r w:rsidRPr="008B4A76">
        <w:rPr>
          <w:rFonts w:asciiTheme="minorHAnsi" w:hAnsiTheme="minorHAnsi" w:cstheme="minorHAnsi"/>
        </w:rPr>
        <w:noBreakHyphen/>
        <w:t xml:space="preserve"> to take the floor directly after Australia, but I think that it's not important, I'll speak in English. </w:t>
      </w:r>
    </w:p>
    <w:p w14:paraId="01E9D38E" w14:textId="51A9E4C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would like to thank Australia for introducing this very important proposal which we're very happy to be a part of. </w:t>
      </w:r>
    </w:p>
    <w:p w14:paraId="0265988D" w14:textId="5B4A272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see this initiative that we're putting forward as a very practical but also a timely step to improve the clarity, the coherence, and also the usability of WTDC resolutions. </w:t>
      </w:r>
    </w:p>
    <w:p w14:paraId="0E9A01EA" w14:textId="1C07DAD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As highlighted by my Australian colleague, Nicola, the cumulative growth and complexity of some of the texts that we currently have can make</w:t>
      </w:r>
      <w:r>
        <w:rPr>
          <w:rFonts w:asciiTheme="minorHAnsi" w:hAnsiTheme="minorHAnsi" w:cstheme="minorHAnsi"/>
        </w:rPr>
        <w:t xml:space="preserve"> </w:t>
      </w:r>
      <w:r w:rsidRPr="008B4A76">
        <w:rPr>
          <w:rFonts w:asciiTheme="minorHAnsi" w:hAnsiTheme="minorHAnsi" w:cstheme="minorHAnsi"/>
        </w:rPr>
        <w:t xml:space="preserve">it increasingly difficult for Member States to prepare for conferences and focus on discussions on strategic and substantive priorities. </w:t>
      </w:r>
    </w:p>
    <w:p w14:paraId="45482A52" w14:textId="0559564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this is why we believe that having this very structured and also more general review process that's led by the BDT and also aligned with existing reporting mechanisms would help ensure that the resolutions remain up to date. </w:t>
      </w:r>
    </w:p>
    <w:p w14:paraId="7C8C6678" w14:textId="596F6C8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That they reduce duplication and that they support more effective use of the Union resources. </w:t>
      </w:r>
    </w:p>
    <w:p w14:paraId="3143F9B0" w14:textId="1C15F16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to that extent, on top of that we see a very strong drawing on the existing resolution that is in the radio communication sector because there's already proven track record. </w:t>
      </w:r>
    </w:p>
    <w:p w14:paraId="17CEA497" w14:textId="4C17794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w:t>
      </w:r>
    </w:p>
    <w:p w14:paraId="6D8CEB8D" w14:textId="08050E0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Canada. Korea. </w:t>
      </w:r>
    </w:p>
    <w:p w14:paraId="523570FD" w14:textId="0763C2F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KOREA: Thank you, Chair. I will be brief. Korea would like to thank Canada and Australia for their valuable contribution. And Korea thinks that it's really necessary to review the continued need for evaluations that have shown no [?] over the last two conference periods. </w:t>
      </w:r>
    </w:p>
    <w:p w14:paraId="673C81FC" w14:textId="435B837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w:t>
      </w:r>
    </w:p>
    <w:p w14:paraId="175385DA" w14:textId="0090549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THE CHAIR: Thank you, Korea. I have Azerbaijan and then </w:t>
      </w:r>
      <w:r w:rsidRPr="008B4A76">
        <w:rPr>
          <w:rFonts w:asciiTheme="minorHAnsi" w:hAnsiTheme="minorHAnsi" w:cstheme="minorHAnsi"/>
        </w:rPr>
        <w:noBreakHyphen/>
      </w:r>
      <w:r w:rsidRPr="008B4A76">
        <w:rPr>
          <w:rFonts w:asciiTheme="minorHAnsi" w:hAnsiTheme="minorHAnsi" w:cstheme="minorHAnsi"/>
        </w:rPr>
        <w:noBreakHyphen/>
        <w:t xml:space="preserve"> Azerbaijan, go ahead. </w:t>
      </w:r>
    </w:p>
    <w:p w14:paraId="7A42C5D9" w14:textId="36FAC78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caps/>
        </w:rPr>
        <w:t>Azerbaijan:</w:t>
      </w:r>
      <w:r w:rsidRPr="008B4A76">
        <w:rPr>
          <w:rFonts w:asciiTheme="minorHAnsi" w:hAnsiTheme="minorHAnsi" w:cstheme="minorHAnsi"/>
        </w:rPr>
        <w:t xml:space="preserve"> Thank you very much. </w:t>
      </w:r>
    </w:p>
    <w:p w14:paraId="6EAD04E0" w14:textId="1582C2F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We also note that it's good contribution many thanks to Canada and Australia. The contribution may be basis to draft least of sections of the WTDC resolutions to be advocated and such can be provided for review of the BDT and TDAG and relevant study groups of ITU</w:t>
      </w:r>
      <w:r w:rsidRPr="008B4A76">
        <w:rPr>
          <w:rFonts w:asciiTheme="minorHAnsi" w:hAnsiTheme="minorHAnsi" w:cstheme="minorHAnsi"/>
        </w:rPr>
        <w:noBreakHyphen/>
        <w:t xml:space="preserve">D. </w:t>
      </w:r>
    </w:p>
    <w:p w14:paraId="7EA0E6B4" w14:textId="1D8DD9F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 conferences 95 resolved that agendas are referred to the resolution that was noted in the contribution. </w:t>
      </w:r>
    </w:p>
    <w:p w14:paraId="7DBF85CB" w14:textId="1EC07B4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That was also [?] resource that agendas for future conferences should include the standing Agenda Item for having the resolutions actual with the possible revision and to take appropriate action. </w:t>
      </w:r>
    </w:p>
    <w:p w14:paraId="377CA712" w14:textId="111D872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Although it provides pathway for implementing the resolutions made at Plenipotentiary Conferences, in part related to the development sector. </w:t>
      </w:r>
    </w:p>
    <w:p w14:paraId="44222DCA" w14:textId="7F70557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Nowadays, to take appropriate action towards implementing solutions is very important. Along with professional [?] staff, study groups, the TDAG group Bureau and the Member States in particular the developing countries, the regional organizations may wish to provide the inputs about the ways, methods of implemented of the WTDC resolutions. </w:t>
      </w:r>
    </w:p>
    <w:p w14:paraId="6E436676" w14:textId="1A0403D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in this regard, we also agree if any request agree to provide our support. </w:t>
      </w:r>
    </w:p>
    <w:p w14:paraId="2ABEB308" w14:textId="6999A25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w:t>
      </w:r>
    </w:p>
    <w:p w14:paraId="70E6FE9D" w14:textId="1586876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Azerbaijan. </w:t>
      </w:r>
    </w:p>
    <w:p w14:paraId="68C2BC87" w14:textId="086A48C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Cameroon. Microphone, please. </w:t>
      </w:r>
    </w:p>
    <w:p w14:paraId="11C76BAD" w14:textId="7F239DA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caps/>
        </w:rPr>
        <w:t>Cameroon:</w:t>
      </w:r>
      <w:r w:rsidRPr="008B4A76">
        <w:rPr>
          <w:rFonts w:asciiTheme="minorHAnsi" w:hAnsiTheme="minorHAnsi" w:cstheme="minorHAnsi"/>
        </w:rPr>
        <w:t xml:space="preserve"> Thank you very much, Madam Chair, for giving us the floor. We'd also like to thank the administrations of Australia and Canada for this contribution. </w:t>
      </w:r>
    </w:p>
    <w:p w14:paraId="2A7A7D27" w14:textId="781F50D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we are in favor of the proposal which is made to review all of the resolutions of the WTDC. </w:t>
      </w:r>
    </w:p>
    <w:p w14:paraId="38200893" w14:textId="45A5C1B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think that this will allow us to better align the procedures with which we have in the two other sectors. The example that was taken from the contribution which is the R sector. But also I think it will help our administrations to make sure that the resolutions that are ongoing are still relevant. </w:t>
      </w:r>
    </w:p>
    <w:p w14:paraId="3FF5CD37" w14:textId="1F0E556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it will allow us also to take into account the fact that we have evolution of things change and we need to reflect that in the resolutions which arise from the conference. </w:t>
      </w:r>
    </w:p>
    <w:p w14:paraId="53CE7A57" w14:textId="1507E67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also welcome the will of the vice chair of Americas to take stewardship of this work in collaboration with members from the radio communications and Bureau and others. </w:t>
      </w:r>
    </w:p>
    <w:p w14:paraId="333840C3" w14:textId="7E9980D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w:t>
      </w:r>
    </w:p>
    <w:p w14:paraId="10193490" w14:textId="6C66071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THE CHAIR: Thank you, Cameroon. I have two requests in the room. Usually according to the rules of procedure, these would be admitted. But I just want to conclude the statements </w:t>
      </w:r>
      <w:r w:rsidRPr="008B4A76">
        <w:rPr>
          <w:rFonts w:asciiTheme="minorHAnsi" w:hAnsiTheme="minorHAnsi" w:cstheme="minorHAnsi"/>
        </w:rPr>
        <w:noBreakHyphen/>
      </w:r>
      <w:r w:rsidRPr="008B4A76">
        <w:rPr>
          <w:rFonts w:asciiTheme="minorHAnsi" w:hAnsiTheme="minorHAnsi" w:cstheme="minorHAnsi"/>
        </w:rPr>
        <w:noBreakHyphen/>
        <w:t xml:space="preserve"> all statements with the last statement which will be from Sudan and UK. </w:t>
      </w:r>
    </w:p>
    <w:p w14:paraId="320222DF" w14:textId="5F2E06F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Sudan first and then UK. Sudan. </w:t>
      </w:r>
    </w:p>
    <w:p w14:paraId="1700A572" w14:textId="2C53B56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caps/>
        </w:rPr>
        <w:t>Sudan:</w:t>
      </w:r>
      <w:r w:rsidRPr="008B4A76">
        <w:rPr>
          <w:rFonts w:asciiTheme="minorHAnsi" w:hAnsiTheme="minorHAnsi" w:cstheme="minorHAnsi"/>
        </w:rPr>
        <w:t xml:space="preserve"> Thank you, Madam Chair. I would like to congratulate you at the outset for your election to Chair the TDAG and I wish you much success in your upcoming work. </w:t>
      </w:r>
    </w:p>
    <w:p w14:paraId="0ED7D77D" w14:textId="753C242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I would like to ask about how the ITU</w:t>
      </w:r>
      <w:r w:rsidRPr="008B4A76">
        <w:rPr>
          <w:rFonts w:asciiTheme="minorHAnsi" w:hAnsiTheme="minorHAnsi" w:cstheme="minorHAnsi"/>
        </w:rPr>
        <w:noBreakHyphen/>
        <w:t>D with the resolutions of the plenipotentiary and the WTDC. If the same case is being dealt with at the PP and the WTDC, is the case dealt with by appointing the same resources or are they dealt with as activities?</w:t>
      </w:r>
    </w:p>
    <w:p w14:paraId="09729E6B" w14:textId="0C73A2D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If they're dealt with as activities, I do not believe that these resolutions will cause any problem. But if they are dealt with as resolutions, independent resolutions with regards to the PP and the WTDC, I think there would be a problem at the level of the budget and its effect on the activities. </w:t>
      </w:r>
    </w:p>
    <w:p w14:paraId="0D3437B4" w14:textId="0575ED0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I hope that we can get a clear answer regarding this case. That there is no duplication. </w:t>
      </w:r>
    </w:p>
    <w:p w14:paraId="2749BD26" w14:textId="172A72A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w:t>
      </w:r>
    </w:p>
    <w:p w14:paraId="52EA1C97" w14:textId="4E4AE39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Sudan. United Kingdom, final speaker, please. </w:t>
      </w:r>
    </w:p>
    <w:p w14:paraId="7A57B920" w14:textId="6DBA8E5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caps/>
        </w:rPr>
        <w:t>United Kingdom:</w:t>
      </w:r>
      <w:r w:rsidRPr="008B4A76">
        <w:rPr>
          <w:rFonts w:asciiTheme="minorHAnsi" w:hAnsiTheme="minorHAnsi" w:cstheme="minorHAnsi"/>
        </w:rPr>
        <w:t xml:space="preserve"> Thank you very much, Chair, for giving me the floor. I want to concur with several interventions made by our colleagues here in support of this contribution and the idea it proposes. </w:t>
      </w:r>
    </w:p>
    <w:p w14:paraId="1265EC86" w14:textId="7D7162D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wanted to as we are coming to a conclusion on its discussion, see that we make sure that this is operationalized and not just noted. </w:t>
      </w:r>
    </w:p>
    <w:p w14:paraId="6B2F99BC" w14:textId="58E6AE2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so particularly thanking our vice chair from the Americas for her offer of leadership in stewarding this topic. I wanted to see if it makes sense for us to agree on a specific method for this work to be carried forward and to clarify some of the questions that have been made. </w:t>
      </w:r>
    </w:p>
    <w:p w14:paraId="1C299EF6" w14:textId="31748C2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Whether in the form of a Working Group or by other means, but I think it would be good for us to make a substantive conclusion here rather than just noting this document, Chair. </w:t>
      </w:r>
    </w:p>
    <w:p w14:paraId="03C3F8F2" w14:textId="22CD23C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w:t>
      </w:r>
    </w:p>
    <w:p w14:paraId="10320A86" w14:textId="7F5B6EC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very much, United Kingdom. </w:t>
      </w:r>
    </w:p>
    <w:p w14:paraId="6ACA6967" w14:textId="3520FD1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Dr. Mazar online. Then South Africa. </w:t>
      </w:r>
    </w:p>
    <w:p w14:paraId="723A937E" w14:textId="3E44E9D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caps/>
        </w:rPr>
        <w:t>Dr. Mazar:</w:t>
      </w:r>
      <w:r w:rsidRPr="008B4A76">
        <w:rPr>
          <w:rFonts w:asciiTheme="minorHAnsi" w:hAnsiTheme="minorHAnsi" w:cstheme="minorHAnsi"/>
        </w:rPr>
        <w:t xml:space="preserve"> I will be very brief. Last week with the TDAG, [?] with WTSA and TSAG. Everyone says that there is not enough budget for [?] the issue of the CPM and the work so many meetings and so much budget is needed from the Bureau itself. </w:t>
      </w:r>
    </w:p>
    <w:p w14:paraId="4C394B5F" w14:textId="13F0D3A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Now it is </w:t>
      </w:r>
      <w:r w:rsidRPr="008B4A76">
        <w:rPr>
          <w:rFonts w:asciiTheme="minorHAnsi" w:hAnsiTheme="minorHAnsi" w:cstheme="minorHAnsi"/>
        </w:rPr>
        <w:noBreakHyphen/>
      </w:r>
      <w:r w:rsidRPr="008B4A76">
        <w:rPr>
          <w:rFonts w:asciiTheme="minorHAnsi" w:hAnsiTheme="minorHAnsi" w:cstheme="minorHAnsi"/>
        </w:rPr>
        <w:noBreakHyphen/>
        <w:t xml:space="preserve"> we are all a little [?] from RAG that the recovery of satellite is problematic. </w:t>
      </w:r>
    </w:p>
    <w:p w14:paraId="4D0D6C6E" w14:textId="5BE75B7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I have a solution. And solution is that it should be balanced. Who can find balance, intersect where we have Dr. Bigi, and maybe through the inter</w:t>
      </w:r>
      <w:r w:rsidRPr="008B4A76">
        <w:rPr>
          <w:rFonts w:asciiTheme="minorHAnsi" w:hAnsiTheme="minorHAnsi" w:cstheme="minorHAnsi"/>
        </w:rPr>
        <w:noBreakHyphen/>
        <w:t>sector to the conference and to the plenipotentiary we should get some inter</w:t>
      </w:r>
      <w:r w:rsidRPr="008B4A76">
        <w:rPr>
          <w:rFonts w:asciiTheme="minorHAnsi" w:hAnsiTheme="minorHAnsi" w:cstheme="minorHAnsi"/>
        </w:rPr>
        <w:noBreakHyphen/>
        <w:t>sector balance between the three ITU</w:t>
      </w:r>
      <w:r w:rsidRPr="008B4A76">
        <w:rPr>
          <w:rFonts w:asciiTheme="minorHAnsi" w:hAnsiTheme="minorHAnsi" w:cstheme="minorHAnsi"/>
        </w:rPr>
        <w:noBreakHyphen/>
        <w:t>R, ITU</w:t>
      </w:r>
      <w:r w:rsidRPr="008B4A76">
        <w:rPr>
          <w:rFonts w:asciiTheme="minorHAnsi" w:hAnsiTheme="minorHAnsi" w:cstheme="minorHAnsi"/>
        </w:rPr>
        <w:noBreakHyphen/>
        <w:t>D, and ITU</w:t>
      </w:r>
      <w:r w:rsidRPr="008B4A76">
        <w:rPr>
          <w:rFonts w:asciiTheme="minorHAnsi" w:hAnsiTheme="minorHAnsi" w:cstheme="minorHAnsi"/>
        </w:rPr>
        <w:noBreakHyphen/>
        <w:t xml:space="preserve">T. </w:t>
      </w:r>
    </w:p>
    <w:p w14:paraId="1705878A" w14:textId="691F95D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Many thanks. </w:t>
      </w:r>
    </w:p>
    <w:p w14:paraId="4A2D68DD" w14:textId="3ACDB6F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very much, Dr. Mazar. </w:t>
      </w:r>
    </w:p>
    <w:p w14:paraId="4B1CB4CF" w14:textId="4FB2500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caps/>
        </w:rPr>
        <w:t>South Africa:</w:t>
      </w:r>
      <w:r w:rsidRPr="008B4A76">
        <w:rPr>
          <w:rFonts w:asciiTheme="minorHAnsi" w:hAnsiTheme="minorHAnsi" w:cstheme="minorHAnsi"/>
        </w:rPr>
        <w:t xml:space="preserve"> Thank you, Chairperson and South Africa would like to add our voice in thanking Australia and Canada for this contribution. </w:t>
      </w:r>
    </w:p>
    <w:p w14:paraId="275150D4" w14:textId="102AF87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our appreciation really for this contribution is that it's making reference to the existing World Radio Conference Resolution 95. </w:t>
      </w:r>
    </w:p>
    <w:p w14:paraId="75969081" w14:textId="539C5B7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if we look at that resolution and the resolve, it's very specific in terms of the intention of the resolution. </w:t>
      </w:r>
    </w:p>
    <w:p w14:paraId="2C32AD9C" w14:textId="7DDF41A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For an example, it's stating the obligation of the existing resolution and recommendation, reviewing the need for </w:t>
      </w:r>
      <w:r w:rsidRPr="008B4A76">
        <w:rPr>
          <w:rFonts w:asciiTheme="minorHAnsi" w:hAnsiTheme="minorHAnsi" w:cstheme="minorHAnsi"/>
        </w:rPr>
        <w:noBreakHyphen/>
      </w:r>
      <w:r w:rsidRPr="008B4A76">
        <w:rPr>
          <w:rFonts w:asciiTheme="minorHAnsi" w:hAnsiTheme="minorHAnsi" w:cstheme="minorHAnsi"/>
        </w:rPr>
        <w:noBreakHyphen/>
        <w:t xml:space="preserve"> for those resolution and recommendation. And also updating and modifying resolutions and recommendation as part of </w:t>
      </w:r>
      <w:r w:rsidRPr="008B4A76">
        <w:rPr>
          <w:rFonts w:asciiTheme="minorHAnsi" w:hAnsiTheme="minorHAnsi" w:cstheme="minorHAnsi"/>
        </w:rPr>
        <w:noBreakHyphen/>
      </w:r>
      <w:r w:rsidRPr="008B4A76">
        <w:rPr>
          <w:rFonts w:asciiTheme="minorHAnsi" w:hAnsiTheme="minorHAnsi" w:cstheme="minorHAnsi"/>
        </w:rPr>
        <w:noBreakHyphen/>
        <w:t xml:space="preserve"> that have become out of date and to correct obvious omissions in consistencies and ambiguities, editorial errors and affect any necessary alignment. </w:t>
      </w:r>
    </w:p>
    <w:p w14:paraId="2F3B002E" w14:textId="5F52AF6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Madam Chair, based on what Resolution 95, World Radio Conference Resolution 95 is saying, we need align ourself with some of the comments that the colleagues have made. </w:t>
      </w:r>
    </w:p>
    <w:p w14:paraId="0582BBA2" w14:textId="256CAD4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For an example, Kenya was really very specific in terms of we really need to be, you know, cautious of how this review will be done. And it should not be done at the expense of now [?] then I would say toning down the [?] of the resolutions which would have been adopted. </w:t>
      </w:r>
    </w:p>
    <w:p w14:paraId="0364DDF1" w14:textId="7F90266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But in addition to that, Madam Chair, what we also support is the </w:t>
      </w:r>
      <w:r w:rsidRPr="008B4A76">
        <w:rPr>
          <w:rFonts w:asciiTheme="minorHAnsi" w:hAnsiTheme="minorHAnsi" w:cstheme="minorHAnsi"/>
        </w:rPr>
        <w:noBreakHyphen/>
      </w:r>
      <w:r w:rsidRPr="008B4A76">
        <w:rPr>
          <w:rFonts w:asciiTheme="minorHAnsi" w:hAnsiTheme="minorHAnsi" w:cstheme="minorHAnsi"/>
        </w:rPr>
        <w:noBreakHyphen/>
        <w:t xml:space="preserve"> I mean the intervention coming from Azerbaijan where Azerbaijan was very clear in terms of, you know, making sure that we are given an opportunity as Member States to then make comments to the work that the BDT would have done in terms of the review of the resolutions. </w:t>
      </w:r>
    </w:p>
    <w:p w14:paraId="4FA320D8" w14:textId="776B8A7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we also want to thank the vice chair from the Americas to then taking lead on this work. But what we also are emphasizing on South Africa is the issue of the budgetary </w:t>
      </w:r>
      <w:r w:rsidRPr="008B4A76">
        <w:rPr>
          <w:rFonts w:asciiTheme="minorHAnsi" w:hAnsiTheme="minorHAnsi" w:cstheme="minorHAnsi"/>
        </w:rPr>
        <w:noBreakHyphen/>
      </w:r>
      <w:r w:rsidRPr="008B4A76">
        <w:rPr>
          <w:rFonts w:asciiTheme="minorHAnsi" w:hAnsiTheme="minorHAnsi" w:cstheme="minorHAnsi"/>
        </w:rPr>
        <w:noBreakHyphen/>
        <w:t xml:space="preserve"> the budget that will be then associated with this. </w:t>
      </w:r>
    </w:p>
    <w:p w14:paraId="402FE472" w14:textId="4110A5D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While we agree with UK to say that we need to </w:t>
      </w:r>
      <w:r w:rsidRPr="008B4A76">
        <w:rPr>
          <w:rFonts w:asciiTheme="minorHAnsi" w:hAnsiTheme="minorHAnsi" w:cstheme="minorHAnsi"/>
        </w:rPr>
        <w:noBreakHyphen/>
      </w:r>
      <w:r w:rsidRPr="008B4A76">
        <w:rPr>
          <w:rFonts w:asciiTheme="minorHAnsi" w:hAnsiTheme="minorHAnsi" w:cstheme="minorHAnsi"/>
        </w:rPr>
        <w:noBreakHyphen/>
        <w:t xml:space="preserve"> we need not to know this, but there are substantial questions that have been asked here regarding </w:t>
      </w:r>
      <w:r w:rsidRPr="008B4A76">
        <w:rPr>
          <w:rFonts w:asciiTheme="minorHAnsi" w:hAnsiTheme="minorHAnsi" w:cstheme="minorHAnsi"/>
        </w:rPr>
        <w:noBreakHyphen/>
      </w:r>
      <w:r w:rsidRPr="008B4A76">
        <w:rPr>
          <w:rFonts w:asciiTheme="minorHAnsi" w:hAnsiTheme="minorHAnsi" w:cstheme="minorHAnsi"/>
        </w:rPr>
        <w:noBreakHyphen/>
        <w:t xml:space="preserve"> to operationalize what is being proposed here by Australia and Canada. </w:t>
      </w:r>
    </w:p>
    <w:p w14:paraId="085BCB6D" w14:textId="1138BE9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can only adopt this and start to operationalize it if those questions are clearly answered so that we don't put, you know, more financial constraints into the BDT with regard to what we are requesting BDT to do. </w:t>
      </w:r>
    </w:p>
    <w:p w14:paraId="4497B830" w14:textId="58A0639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Madam Chair. </w:t>
      </w:r>
    </w:p>
    <w:p w14:paraId="0B81EDFF" w14:textId="13892DF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South Africa. </w:t>
      </w:r>
    </w:p>
    <w:p w14:paraId="1293F9F9" w14:textId="3B3C6BF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Algeria, please. Can I kindly ask you to be a little bit more succinct with your comments. Because there are some coherence with some of the comments made. Algeria, please. </w:t>
      </w:r>
    </w:p>
    <w:p w14:paraId="51E990FC" w14:textId="19C6627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ALGERIA: Thank you, Chair. I want to thank Australia and Canada for the contribution. </w:t>
      </w:r>
    </w:p>
    <w:p w14:paraId="086BF0FC" w14:textId="32B3CF5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This is </w:t>
      </w:r>
      <w:r w:rsidRPr="008B4A76">
        <w:rPr>
          <w:rFonts w:asciiTheme="minorHAnsi" w:hAnsiTheme="minorHAnsi" w:cstheme="minorHAnsi"/>
        </w:rPr>
        <w:noBreakHyphen/>
      </w:r>
      <w:r w:rsidRPr="008B4A76">
        <w:rPr>
          <w:rFonts w:asciiTheme="minorHAnsi" w:hAnsiTheme="minorHAnsi" w:cstheme="minorHAnsi"/>
        </w:rPr>
        <w:noBreakHyphen/>
        <w:t xml:space="preserve"> I think my comment earlier referenced the existing digital transformation strategy in ITU, so my point is I think digital technologies can really serve the objectives of this resolution of this contribution, sorry. </w:t>
      </w:r>
    </w:p>
    <w:p w14:paraId="3008BA6E" w14:textId="6C74664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in a sense we are looking how we can integrate AI in ITU, reviewing enterprise architecture, developing digital transformation strategy in the union. </w:t>
      </w:r>
    </w:p>
    <w:p w14:paraId="59E4E15B" w14:textId="25CA141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what I'm trying to say, and maybe indicate is that digital technologies can allow us to, you know, detect these duplication among resolution within a given sector and even across the sectors. </w:t>
      </w:r>
    </w:p>
    <w:p w14:paraId="3CA64044" w14:textId="2442798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So digitalization can be an answer. And we can see </w:t>
      </w:r>
      <w:r w:rsidRPr="008B4A76">
        <w:rPr>
          <w:rFonts w:asciiTheme="minorHAnsi" w:hAnsiTheme="minorHAnsi" w:cstheme="minorHAnsi"/>
        </w:rPr>
        <w:noBreakHyphen/>
      </w:r>
      <w:r w:rsidRPr="008B4A76">
        <w:rPr>
          <w:rFonts w:asciiTheme="minorHAnsi" w:hAnsiTheme="minorHAnsi" w:cstheme="minorHAnsi"/>
        </w:rPr>
        <w:noBreakHyphen/>
        <w:t xml:space="preserve"> this is the purpose of the </w:t>
      </w:r>
      <w:r w:rsidRPr="008B4A76">
        <w:rPr>
          <w:rFonts w:asciiTheme="minorHAnsi" w:hAnsiTheme="minorHAnsi" w:cstheme="minorHAnsi"/>
        </w:rPr>
        <w:noBreakHyphen/>
      </w:r>
      <w:r w:rsidRPr="008B4A76">
        <w:rPr>
          <w:rFonts w:asciiTheme="minorHAnsi" w:hAnsiTheme="minorHAnsi" w:cstheme="minorHAnsi"/>
        </w:rPr>
        <w:noBreakHyphen/>
        <w:t xml:space="preserve"> today for the ISD department. We will discuss this in Council in order how can these efforts in the ISD can give answers to sectors in terms of achieving this duplication avoidance, reducing costs, and et cetera. </w:t>
      </w:r>
    </w:p>
    <w:p w14:paraId="50FC533C" w14:textId="07DD768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I see a lot of value of I.T. and digital in achieving this, the access of this contribution and really thank you for the contributors. </w:t>
      </w:r>
    </w:p>
    <w:p w14:paraId="7B11F92A" w14:textId="7FF1F9B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Madam Chair. </w:t>
      </w:r>
    </w:p>
    <w:p w14:paraId="7B90AE53" w14:textId="5A08E72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Algeria. </w:t>
      </w:r>
    </w:p>
    <w:p w14:paraId="787C9FE8" w14:textId="4BC088E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Fabio, please, from Italy. </w:t>
      </w:r>
    </w:p>
    <w:p w14:paraId="600F8DED" w14:textId="2C1AD09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MR. BIGI: Thank you, Chair. First congratulations for the appointment. It's a meeting, I understand, but you're doing well. </w:t>
      </w:r>
    </w:p>
    <w:p w14:paraId="4FC4A6AC" w14:textId="0A746FA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It's just to confirm that thanks to your agreement, the Inter</w:t>
      </w:r>
      <w:r w:rsidRPr="008B4A76">
        <w:rPr>
          <w:rFonts w:asciiTheme="minorHAnsi" w:hAnsiTheme="minorHAnsi" w:cstheme="minorHAnsi"/>
        </w:rPr>
        <w:noBreakHyphen/>
        <w:t>Sector Coordination Group will take place this Friday from 12:30 to 2:30 and in the subject is also the main [?] to avoid duplication effort and expenses and there is also the point of streamlining resolution recommendation for which there is a rapporteur from Russia and the results of the question on sustained digital cooperation for which your sector is appointed on the past two coordinator was Blanca Gonzalez who now retired and should be [?] and the lady from </w:t>
      </w:r>
      <w:r w:rsidRPr="008B4A76">
        <w:rPr>
          <w:rFonts w:asciiTheme="minorHAnsi" w:hAnsiTheme="minorHAnsi" w:cstheme="minorHAnsi"/>
        </w:rPr>
        <w:noBreakHyphen/>
      </w:r>
      <w:r w:rsidRPr="008B4A76">
        <w:rPr>
          <w:rFonts w:asciiTheme="minorHAnsi" w:hAnsiTheme="minorHAnsi" w:cstheme="minorHAnsi"/>
        </w:rPr>
        <w:noBreakHyphen/>
        <w:t xml:space="preserve"> from Arab state, let's say. </w:t>
      </w:r>
    </w:p>
    <w:p w14:paraId="463AEBB3" w14:textId="7319092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I don't know </w:t>
      </w:r>
      <w:r w:rsidRPr="008B4A76">
        <w:rPr>
          <w:rFonts w:asciiTheme="minorHAnsi" w:hAnsiTheme="minorHAnsi" w:cstheme="minorHAnsi"/>
        </w:rPr>
        <w:noBreakHyphen/>
      </w:r>
      <w:r w:rsidRPr="008B4A76">
        <w:rPr>
          <w:rFonts w:asciiTheme="minorHAnsi" w:hAnsiTheme="minorHAnsi" w:cstheme="minorHAnsi"/>
        </w:rPr>
        <w:noBreakHyphen/>
        <w:t xml:space="preserve"> and I remember that you have also two vice chair, professor Sharafat and I believe Inga who are representative should be confirmed. </w:t>
      </w:r>
    </w:p>
    <w:p w14:paraId="5D711C59" w14:textId="2BDDA40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the meeting is open and you are requested to attend if needed. </w:t>
      </w:r>
    </w:p>
    <w:p w14:paraId="575978DE" w14:textId="72A7424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w:t>
      </w:r>
    </w:p>
    <w:p w14:paraId="1E7EC420" w14:textId="33B05FD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very much for all of those comments pertaining to this first contribution from Australia and Canada. </w:t>
      </w:r>
    </w:p>
    <w:p w14:paraId="0036D38D" w14:textId="1321CC5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I'd also like to congratulate the contributors for this document and the proposal therein. </w:t>
      </w:r>
    </w:p>
    <w:p w14:paraId="525E661E" w14:textId="49E3015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Mr. Fabio, I would just like to assure you that we'll send this to official representatives who will play an active role in the work of the inter</w:t>
      </w:r>
      <w:r w:rsidRPr="008B4A76">
        <w:rPr>
          <w:rFonts w:asciiTheme="minorHAnsi" w:hAnsiTheme="minorHAnsi" w:cstheme="minorHAnsi"/>
        </w:rPr>
        <w:noBreakHyphen/>
        <w:t xml:space="preserve">sector group. </w:t>
      </w:r>
    </w:p>
    <w:p w14:paraId="0A8078F3" w14:textId="4B2C919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In addition, I'd like to say that we've heard a premise with the proposal made by the vice chair for the Americas region, Andrea, who has suggested that we can make reference to a Working Group on the streamlining. Which is worked very well during the previous study cycle to address the substantive issue pertaining to the comments from the UK who suggested that we should move towards looking substantively at this topic. </w:t>
      </w:r>
    </w:p>
    <w:p w14:paraId="7DACC14A" w14:textId="43886BC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Which is what the Working Party does. And to not lose sight of these specific points for each sector and our sector in particular. So I think we can already put our faith in this Working Group and this morning we had a management group meeting. </w:t>
      </w:r>
    </w:p>
    <w:p w14:paraId="67802ADE" w14:textId="6D307F0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we did address this issue of working methods and we concluded that very early we would begin to reflect upon and prepare for what we can put in place. </w:t>
      </w:r>
    </w:p>
    <w:p w14:paraId="3AF97192" w14:textId="5101CB9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indeed, begin already to discuss the substantive topics at hand which affect our sector. And in order to prepare for the next conference and other conferences, of course we've got the PP which is going to address many resolutions and topics. And of course will have an impact on the work of the BDT and TDAG. Therefore, we will try to capitalize upon all of this. </w:t>
      </w:r>
    </w:p>
    <w:p w14:paraId="0E86CF99" w14:textId="43E0788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that is the proposal that we are making. Cote d'Ivoire has asked for substantive clarifications and positions on the relevance of working upon this streamlining of resolutions. </w:t>
      </w:r>
    </w:p>
    <w:p w14:paraId="64D6E716" w14:textId="6644225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At the risk of losing sight of some relevant aspects of the Working Party, I think that goes along with what Kenya was saying. But I can assure that the substantive matter at handle, indeed, be addressed at our next session. </w:t>
      </w:r>
    </w:p>
    <w:p w14:paraId="236C3446" w14:textId="4F26F67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the thing that will be captured in the report of this current session. So with that, I'd like to give the floor to Nicola who perhaps can provide some responses to the questions raised and then we'll move on to the other contributions. </w:t>
      </w:r>
    </w:p>
    <w:p w14:paraId="091E2FE2" w14:textId="5BC7AFB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I'd like to propose that we will examine the four input contributions remaining and then we will take questions. </w:t>
      </w:r>
    </w:p>
    <w:p w14:paraId="661FAB65" w14:textId="7DAD0C6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To allow us to have enough time to discuss the resolutions. </w:t>
      </w:r>
    </w:p>
    <w:p w14:paraId="67FF27AB" w14:textId="7F87DE7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Nicola, please. Back to you, please. </w:t>
      </w:r>
    </w:p>
    <w:p w14:paraId="42A1AD21" w14:textId="7538E59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AUSTRALIA: Thank you very much, Chair, and thank you all for your positive response and support for the contribution. </w:t>
      </w:r>
    </w:p>
    <w:p w14:paraId="4F7B94F1" w14:textId="2AB633F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Thus far, I would </w:t>
      </w:r>
      <w:r w:rsidRPr="008B4A76">
        <w:rPr>
          <w:rFonts w:asciiTheme="minorHAnsi" w:hAnsiTheme="minorHAnsi" w:cstheme="minorHAnsi"/>
        </w:rPr>
        <w:noBreakHyphen/>
      </w:r>
      <w:r w:rsidRPr="008B4A76">
        <w:rPr>
          <w:rFonts w:asciiTheme="minorHAnsi" w:hAnsiTheme="minorHAnsi" w:cstheme="minorHAnsi"/>
        </w:rPr>
        <w:noBreakHyphen/>
        <w:t xml:space="preserve"> I do acknowledge some of the concerns that have been raised. And I hope that I can address all of them quite quickly and succinctly. </w:t>
      </w:r>
    </w:p>
    <w:p w14:paraId="530DC61B" w14:textId="7B27F93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Regarding the comment on whether this is a duplication of WRC efforts or </w:t>
      </w:r>
      <w:r w:rsidRPr="008B4A76">
        <w:rPr>
          <w:rFonts w:asciiTheme="minorHAnsi" w:hAnsiTheme="minorHAnsi" w:cstheme="minorHAnsi"/>
        </w:rPr>
        <w:noBreakHyphen/>
      </w:r>
      <w:r w:rsidRPr="008B4A76">
        <w:rPr>
          <w:rFonts w:asciiTheme="minorHAnsi" w:hAnsiTheme="minorHAnsi" w:cstheme="minorHAnsi"/>
        </w:rPr>
        <w:noBreakHyphen/>
        <w:t xml:space="preserve"> and what the relevance is, I'd like to emphasize that there is not so much a duplication of WRC efforts but an attempt to take an ongoing process that works well for WRC, which has the BR staff provide advice to Member States for their consideration. </w:t>
      </w:r>
    </w:p>
    <w:p w14:paraId="5275CA81" w14:textId="003A759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then implemented in a WTDC context where it has not been done before. </w:t>
      </w:r>
    </w:p>
    <w:p w14:paraId="0BE6A8C2" w14:textId="7421BC5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So if BDT can undertake this review as outlined in the </w:t>
      </w:r>
      <w:r w:rsidRPr="008B4A76">
        <w:rPr>
          <w:rFonts w:asciiTheme="minorHAnsi" w:hAnsiTheme="minorHAnsi" w:cstheme="minorHAnsi"/>
        </w:rPr>
        <w:noBreakHyphen/>
      </w:r>
      <w:r w:rsidRPr="008B4A76">
        <w:rPr>
          <w:rFonts w:asciiTheme="minorHAnsi" w:hAnsiTheme="minorHAnsi" w:cstheme="minorHAnsi"/>
        </w:rPr>
        <w:noBreakHyphen/>
        <w:t xml:space="preserve"> as we have it outlined in the proposal of the document, if BDT can provide these editorial suggestions for members' consideration, it helps members to spend less time focusing on </w:t>
      </w:r>
      <w:r w:rsidRPr="008B4A76">
        <w:rPr>
          <w:rFonts w:asciiTheme="minorHAnsi" w:hAnsiTheme="minorHAnsi" w:cstheme="minorHAnsi"/>
        </w:rPr>
        <w:noBreakHyphen/>
      </w:r>
      <w:r w:rsidRPr="008B4A76">
        <w:rPr>
          <w:rFonts w:asciiTheme="minorHAnsi" w:hAnsiTheme="minorHAnsi" w:cstheme="minorHAnsi"/>
        </w:rPr>
        <w:noBreakHyphen/>
        <w:t xml:space="preserve"> on edits or outdated text and can spend more time to focus on operational texts that clearly aligns with important development priorities and outcomes. </w:t>
      </w:r>
    </w:p>
    <w:p w14:paraId="2AE4D18D" w14:textId="17AD794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This is also not just about streamlining an inter</w:t>
      </w:r>
      <w:r w:rsidRPr="008B4A76">
        <w:rPr>
          <w:rFonts w:asciiTheme="minorHAnsi" w:hAnsiTheme="minorHAnsi" w:cstheme="minorHAnsi"/>
        </w:rPr>
        <w:noBreakHyphen/>
        <w:t xml:space="preserve">sectorial coordination. Streamlining does form a part of it, but it is also simply about identifying will out of date instances and superseded work of the BDT. </w:t>
      </w:r>
    </w:p>
    <w:p w14:paraId="2747D51B" w14:textId="6C8E8F3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References that continue to remain in these WTDC resolutions because they simply have not been picked up when they've been edited by Member States because simply there are a number of resolution and we can't pick up everything. </w:t>
      </w:r>
    </w:p>
    <w:p w14:paraId="09C74035" w14:textId="4929BFA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This specific work for BDT, not necessarily the inter</w:t>
      </w:r>
      <w:r w:rsidRPr="008B4A76">
        <w:rPr>
          <w:rFonts w:asciiTheme="minorHAnsi" w:hAnsiTheme="minorHAnsi" w:cstheme="minorHAnsi"/>
        </w:rPr>
        <w:noBreakHyphen/>
        <w:t xml:space="preserve">sectoral coordinating group. </w:t>
      </w:r>
    </w:p>
    <w:p w14:paraId="3BF6EB19" w14:textId="6849758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Regarding comments from the vice chair for the Americas and from the UK for how we operationalize this proposal, we suggest including this review as part of the work of the terms of reference of the TDAG Working Group related to streamlining. </w:t>
      </w:r>
    </w:p>
    <w:p w14:paraId="0AA6009E" w14:textId="2E990C6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To that end, we would seek that the bullet points under the proposal which outline what the review would look like would be transmitted to discussions on the terms of reference for this Working Group. </w:t>
      </w:r>
    </w:p>
    <w:p w14:paraId="1D725B68" w14:textId="15B9AC5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As a way forward we would see taking </w:t>
      </w:r>
      <w:r w:rsidRPr="008B4A76">
        <w:rPr>
          <w:rFonts w:asciiTheme="minorHAnsi" w:hAnsiTheme="minorHAnsi" w:cstheme="minorHAnsi"/>
        </w:rPr>
        <w:noBreakHyphen/>
      </w:r>
      <w:r w:rsidRPr="008B4A76">
        <w:rPr>
          <w:rFonts w:asciiTheme="minorHAnsi" w:hAnsiTheme="minorHAnsi" w:cstheme="minorHAnsi"/>
        </w:rPr>
        <w:noBreakHyphen/>
        <w:t xml:space="preserve"> we would see that that part of this proposal be included in import or transmitted to any future discussions on what TDAG Working Group would progress. </w:t>
      </w:r>
    </w:p>
    <w:p w14:paraId="47296C7D" w14:textId="4D27896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I would also like to emphasize that the aim of this proposal is not to take away </w:t>
      </w:r>
      <w:r w:rsidRPr="008B4A76">
        <w:rPr>
          <w:rFonts w:asciiTheme="minorHAnsi" w:hAnsiTheme="minorHAnsi" w:cstheme="minorHAnsi"/>
        </w:rPr>
        <w:noBreakHyphen/>
      </w:r>
      <w:r w:rsidRPr="008B4A76">
        <w:rPr>
          <w:rFonts w:asciiTheme="minorHAnsi" w:hAnsiTheme="minorHAnsi" w:cstheme="minorHAnsi"/>
        </w:rPr>
        <w:noBreakHyphen/>
        <w:t xml:space="preserve"> isn't to, I think the phrase was turn down Member States' input on </w:t>
      </w:r>
      <w:r w:rsidRPr="008B4A76">
        <w:rPr>
          <w:rFonts w:asciiTheme="minorHAnsi" w:hAnsiTheme="minorHAnsi" w:cstheme="minorHAnsi"/>
        </w:rPr>
        <w:noBreakHyphen/>
      </w:r>
      <w:r w:rsidRPr="008B4A76">
        <w:rPr>
          <w:rFonts w:asciiTheme="minorHAnsi" w:hAnsiTheme="minorHAnsi" w:cstheme="minorHAnsi"/>
        </w:rPr>
        <w:noBreakHyphen/>
        <w:t xml:space="preserve"> or proposals on resolutions. It's quite the opposite. </w:t>
      </w:r>
    </w:p>
    <w:p w14:paraId="1B33CABC" w14:textId="28BAE29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The idea is that the BDT will be providing </w:t>
      </w:r>
      <w:r w:rsidRPr="008B4A76">
        <w:rPr>
          <w:rFonts w:asciiTheme="minorHAnsi" w:hAnsiTheme="minorHAnsi" w:cstheme="minorHAnsi"/>
        </w:rPr>
        <w:noBreakHyphen/>
      </w:r>
      <w:r w:rsidRPr="008B4A76">
        <w:rPr>
          <w:rFonts w:asciiTheme="minorHAnsi" w:hAnsiTheme="minorHAnsi" w:cstheme="minorHAnsi"/>
        </w:rPr>
        <w:noBreakHyphen/>
        <w:t xml:space="preserve"> will undertake their review. They will provide their advice to Member States, and then Member States can consider that input and it is up to Member States whether they want to progress it either directly to WTDC or through their own regional preparations. </w:t>
      </w:r>
    </w:p>
    <w:p w14:paraId="2CF5412D" w14:textId="3D2F20F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it is fully for Member States to consider. It is incumbent on Member States to incorporate or not incorporate the findings of the review. And the idea is that we can spend less time discussing editorial issues at WTDC and more time focusing on the important issues regarding development and development outcomes. </w:t>
      </w:r>
    </w:p>
    <w:p w14:paraId="57D21BA3" w14:textId="074AC86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hope that's answered all the questions, Chair. Thank you very much. </w:t>
      </w:r>
    </w:p>
    <w:p w14:paraId="327B1036" w14:textId="1E73D98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very much, Nicola. And I was certainly delighted to see as if you were here in the room with us. </w:t>
      </w:r>
    </w:p>
    <w:p w14:paraId="3629B2D9" w14:textId="6F394A9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So I'd like to ensure that </w:t>
      </w:r>
      <w:r w:rsidRPr="008B4A76">
        <w:rPr>
          <w:rFonts w:asciiTheme="minorHAnsi" w:hAnsiTheme="minorHAnsi" w:cstheme="minorHAnsi"/>
        </w:rPr>
        <w:noBreakHyphen/>
      </w:r>
      <w:r w:rsidRPr="008B4A76">
        <w:rPr>
          <w:rFonts w:asciiTheme="minorHAnsi" w:hAnsiTheme="minorHAnsi" w:cstheme="minorHAnsi"/>
        </w:rPr>
        <w:noBreakHyphen/>
        <w:t xml:space="preserve"> ensure that Nicola is a committed expert in terms of the processes and how we can improve things and has shown us at the Study Group level as well. </w:t>
      </w:r>
    </w:p>
    <w:p w14:paraId="78BEF064" w14:textId="71C08F9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I'd like to truly commend that dynamic in order so we can try to approve our methodology and our working methods and to be more agile. </w:t>
      </w:r>
    </w:p>
    <w:p w14:paraId="50192A0F" w14:textId="01E834E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I think with that, we can conclude the discussion Document 37. </w:t>
      </w:r>
    </w:p>
    <w:p w14:paraId="706F537E" w14:textId="6456909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we will go to the resolution and how we can focus on this in the future. </w:t>
      </w:r>
    </w:p>
    <w:p w14:paraId="79E30500" w14:textId="40AED46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With that, let us now move to a quick overview of resolution </w:t>
      </w:r>
      <w:r w:rsidRPr="008B4A76">
        <w:rPr>
          <w:rFonts w:asciiTheme="minorHAnsi" w:hAnsiTheme="minorHAnsi" w:cstheme="minorHAnsi"/>
        </w:rPr>
        <w:noBreakHyphen/>
      </w:r>
      <w:r w:rsidRPr="008B4A76">
        <w:rPr>
          <w:rFonts w:asciiTheme="minorHAnsi" w:hAnsiTheme="minorHAnsi" w:cstheme="minorHAnsi"/>
        </w:rPr>
        <w:noBreakHyphen/>
        <w:t xml:space="preserve"> following resolutions looking at Documents 34, 45, 22. And I hope that our experts can be very brief in their presentations so that it allows time for discussion. </w:t>
      </w:r>
    </w:p>
    <w:p w14:paraId="1543D780" w14:textId="1CF8FE1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I invite Lithuania, Inga, and Germany. Germany, you have the floor to present Document 45. </w:t>
      </w:r>
    </w:p>
    <w:p w14:paraId="66AEFEC6" w14:textId="56E27DD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GERMANY: Thank you, Chair. I'm happy to present on behalf of several Member States for proposing for future conferences based on lessons learned from WTDC</w:t>
      </w:r>
      <w:r w:rsidRPr="008B4A76">
        <w:rPr>
          <w:rFonts w:asciiTheme="minorHAnsi" w:hAnsiTheme="minorHAnsi" w:cstheme="minorHAnsi"/>
        </w:rPr>
        <w:noBreakHyphen/>
        <w:t xml:space="preserve">25 as well as extend appreciation to the host country of Azerbaijan and to the organizers of WTDC 2025 for convening this conference. </w:t>
      </w:r>
    </w:p>
    <w:p w14:paraId="6270D163" w14:textId="6C3CC8A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We welcome the consensus</w:t>
      </w:r>
      <w:r w:rsidRPr="008B4A76">
        <w:rPr>
          <w:rFonts w:asciiTheme="minorHAnsi" w:hAnsiTheme="minorHAnsi" w:cstheme="minorHAnsi"/>
        </w:rPr>
        <w:noBreakHyphen/>
        <w:t>based results including new and revised resolutions and modernization of the ITU</w:t>
      </w:r>
      <w:r w:rsidRPr="008B4A76">
        <w:rPr>
          <w:rFonts w:asciiTheme="minorHAnsi" w:hAnsiTheme="minorHAnsi" w:cstheme="minorHAnsi"/>
        </w:rPr>
        <w:noBreakHyphen/>
        <w:t xml:space="preserve">D study program. </w:t>
      </w:r>
    </w:p>
    <w:p w14:paraId="1D1DAC8B" w14:textId="29CBBD4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WTDC</w:t>
      </w:r>
      <w:r w:rsidRPr="008B4A76">
        <w:rPr>
          <w:rFonts w:asciiTheme="minorHAnsi" w:hAnsiTheme="minorHAnsi" w:cstheme="minorHAnsi"/>
        </w:rPr>
        <w:noBreakHyphen/>
        <w:t xml:space="preserve">25 showed both the importance and increasing complexity of key topics for global digital development. We realized these are complicated. </w:t>
      </w:r>
    </w:p>
    <w:p w14:paraId="1671015A" w14:textId="7777777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8B4A76">
        <w:rPr>
          <w:rFonts w:asciiTheme="minorHAnsi" w:hAnsiTheme="minorHAnsi" w:cstheme="minorHAnsi"/>
        </w:rPr>
        <w:t xml:space="preserve">These include gender and youth inclusion, SDGs, as well as references to chat frameworks such as Global Digital Compact. </w:t>
      </w:r>
    </w:p>
    <w:p w14:paraId="084D9DA9" w14:textId="05C2B2E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These discussions reflected a growing divergence in priorities among Member States. At the same time, welcomed the reaffirming </w:t>
      </w:r>
      <w:r w:rsidRPr="008B4A76">
        <w:rPr>
          <w:rFonts w:asciiTheme="minorHAnsi" w:hAnsiTheme="minorHAnsi" w:cstheme="minorHAnsi"/>
        </w:rPr>
        <w:noBreakHyphen/>
      </w:r>
      <w:r w:rsidRPr="008B4A76">
        <w:rPr>
          <w:rFonts w:asciiTheme="minorHAnsi" w:hAnsiTheme="minorHAnsi" w:cstheme="minorHAnsi"/>
        </w:rPr>
        <w:noBreakHyphen/>
        <w:t xml:space="preserve"> reaffirmation of these issues as critical to the mandate included in the Baku Action Plan. </w:t>
      </w:r>
    </w:p>
    <w:p w14:paraId="24A60635" w14:textId="37743AE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At the same time we see progress in areas such as artificial intelligence, space</w:t>
      </w:r>
      <w:r w:rsidRPr="008B4A76">
        <w:rPr>
          <w:rFonts w:asciiTheme="minorHAnsi" w:hAnsiTheme="minorHAnsi" w:cstheme="minorHAnsi"/>
        </w:rPr>
        <w:noBreakHyphen/>
        <w:t>based connectivity, and human</w:t>
      </w:r>
      <w:r w:rsidRPr="008B4A76">
        <w:rPr>
          <w:rFonts w:asciiTheme="minorHAnsi" w:hAnsiTheme="minorHAnsi" w:cstheme="minorHAnsi"/>
        </w:rPr>
        <w:noBreakHyphen/>
        <w:t xml:space="preserve">centric approaches to digital development. </w:t>
      </w:r>
    </w:p>
    <w:p w14:paraId="1048E05F" w14:textId="39DD460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This experience highlights the need for stronger dialogue with other regions ahead of future WTDCs. In this regard, I would encourage consideration of a third interregional meeting set after the contribution deadline and before the start of the conference to coordinate documentation, designation of chairs and vice Chairs. We would encourage further reflection on the regional preparatory meetings. </w:t>
      </w:r>
    </w:p>
    <w:p w14:paraId="56D44A11" w14:textId="293FABE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We also observed procedural challenges during WTDC</w:t>
      </w:r>
      <w:r w:rsidRPr="008B4A76">
        <w:rPr>
          <w:rFonts w:asciiTheme="minorHAnsi" w:hAnsiTheme="minorHAnsi" w:cstheme="minorHAnsi"/>
        </w:rPr>
        <w:noBreakHyphen/>
        <w:t xml:space="preserve">25. Many people had difficulties accessing working documents in a timely member. </w:t>
      </w:r>
    </w:p>
    <w:p w14:paraId="292A58CD" w14:textId="0D210E7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Groups were sometimes unavailable in advance. In addition, some groups were tasked with large number of documents. This led to the establishment [?] structures whose mandates and relationship to the form or process were not always clearly defined and were time management or the times greater constraint of this agreement. </w:t>
      </w:r>
    </w:p>
    <w:p w14:paraId="589D7628" w14:textId="21C584F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These circumstances limited effective preparation and in some cases more efficient outcomes. </w:t>
      </w:r>
    </w:p>
    <w:p w14:paraId="2BCAB386" w14:textId="1D7275C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would therefore encourage more active role from it the steering committee to have greater transparency during periods of intense negotiations where parallel sessions place particular pressure on the delegations. </w:t>
      </w:r>
    </w:p>
    <w:p w14:paraId="1A55F11A" w14:textId="2209CF8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therefore encourage the BDT to strengthen the procedural and logistical foundations of future WTDCs. This includes clarifying the roles of formal and informal groups and the process of document allocation ensuring the timely dissemination of documents and agendas and strengthening communication channels between management teams and wider delegations. </w:t>
      </w:r>
    </w:p>
    <w:p w14:paraId="6E0F289E" w14:textId="252D485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This would enhance inclusiveness and predictability of the conference environment. We stress that working methods are essential to maintaining confidence in the ITU's process and ensuring equal participation. We would also encourage TDAG to request further updates from the director in the lead</w:t>
      </w:r>
      <w:r w:rsidRPr="008B4A76">
        <w:rPr>
          <w:rFonts w:asciiTheme="minorHAnsi" w:hAnsiTheme="minorHAnsi" w:cstheme="minorHAnsi"/>
        </w:rPr>
        <w:noBreakHyphen/>
        <w:t xml:space="preserve">up to the next WTDC. </w:t>
      </w:r>
    </w:p>
    <w:p w14:paraId="56961BC0" w14:textId="065923B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CPT participated in the applying the new findings methodology developed in CWG</w:t>
      </w:r>
      <w:r w:rsidRPr="008B4A76">
        <w:rPr>
          <w:rFonts w:asciiTheme="minorHAnsi" w:hAnsiTheme="minorHAnsi" w:cstheme="minorHAnsi"/>
        </w:rPr>
        <w:noBreakHyphen/>
        <w:t xml:space="preserve">FHR in 2025. We welcomed the European proposals. We understand what to be the purpose of this exercise as requested we Council, namely, more explicit and better informed discussion of financial implications. </w:t>
      </w:r>
    </w:p>
    <w:p w14:paraId="57B37362" w14:textId="542412D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We would welcome a lessons learned exercise following WTDC</w:t>
      </w:r>
      <w:r w:rsidRPr="008B4A76">
        <w:rPr>
          <w:rFonts w:asciiTheme="minorHAnsi" w:hAnsiTheme="minorHAnsi" w:cstheme="minorHAnsi"/>
        </w:rPr>
        <w:noBreakHyphen/>
        <w:t xml:space="preserve">25. </w:t>
      </w:r>
    </w:p>
    <w:p w14:paraId="1A5E6041" w14:textId="3FB1635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With improvements to procedural management and stronger interregional cooperation, we stand ready to support more inclusive conference processes in the future. </w:t>
      </w:r>
    </w:p>
    <w:p w14:paraId="319F5570" w14:textId="0B17509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w:t>
      </w:r>
    </w:p>
    <w:p w14:paraId="489D6987" w14:textId="767C98D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very much. Thank you, Germany, for that contribution. </w:t>
      </w:r>
    </w:p>
    <w:p w14:paraId="59E63097" w14:textId="7C6CEBB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thank Bulgaria, France, Germany, Poland, United Kingdom, Lithuania, and all those countries who are focused upon the modernization of our working methods, if I can put it so. </w:t>
      </w:r>
    </w:p>
    <w:p w14:paraId="6EE2F4CF" w14:textId="7C09ADB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Which I think was the crux of this contribution. </w:t>
      </w:r>
    </w:p>
    <w:p w14:paraId="13D68EE1" w14:textId="6B6DB1C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Of course it's </w:t>
      </w:r>
      <w:r w:rsidRPr="008B4A76">
        <w:rPr>
          <w:rFonts w:asciiTheme="minorHAnsi" w:hAnsiTheme="minorHAnsi" w:cstheme="minorHAnsi"/>
        </w:rPr>
        <w:noBreakHyphen/>
      </w:r>
      <w:r w:rsidRPr="008B4A76">
        <w:rPr>
          <w:rFonts w:asciiTheme="minorHAnsi" w:hAnsiTheme="minorHAnsi" w:cstheme="minorHAnsi"/>
        </w:rPr>
        <w:noBreakHyphen/>
        <w:t xml:space="preserve"> it's a good idea to innovate on all of our processes. We've had many discussions on this itself. And now I'd like to move on to the next contribution and can you just take a note of your questions on these contributions and then we'll come back to these questions. </w:t>
      </w:r>
    </w:p>
    <w:p w14:paraId="293413F3" w14:textId="2DCB79D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all those who have comments or questions to raise, can you just take a note of them for now. Perhaps the other contributions might indeed provide clarifications or answers to those questions that you do have. </w:t>
      </w:r>
    </w:p>
    <w:p w14:paraId="4DEE0C52" w14:textId="46A51D0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now let us move on to the following contribution which is contribution 34. Russian Federation. And this contribution is supported by Armenia, Kyrgyzstan. Who is going to present this? Arseny, you have the floor. </w:t>
      </w:r>
    </w:p>
    <w:p w14:paraId="405B84B9" w14:textId="0E961D2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ARSENY PLOSSKY: Thank you very much, Madam Chair. I shall present this contribution as the regional coordinator. </w:t>
      </w:r>
    </w:p>
    <w:p w14:paraId="11FF8C5E" w14:textId="602A86E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Since this document is something that we considered as our last meeting of the Working Group of the RCC. The idea behind this contribution is to make new provisions and instructions for Resolution 8, specifically we have a new instruction specifically. </w:t>
      </w:r>
    </w:p>
    <w:p w14:paraId="13B8BFDA" w14:textId="0353136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are asking the Expert Group of ICT indicators and household indicators, so EGH to consider their scope in terms of reference at the first meeting after ours. </w:t>
      </w:r>
    </w:p>
    <w:p w14:paraId="31A4CF89" w14:textId="2CDD00E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this contribution is therefore tabled to get additional comments from you from Member States and from other delegations who are present in this meeting. </w:t>
      </w:r>
    </w:p>
    <w:p w14:paraId="1ABA7D3C" w14:textId="4070192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During our discussions, there were a number of proposals that were made to increase transparency of the work and also to adopt a number of provisions on the procedures which are characteristic for other working bodies which are part of the ITU. </w:t>
      </w:r>
    </w:p>
    <w:p w14:paraId="7F631EB1" w14:textId="1474EB4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So what we have </w:t>
      </w:r>
      <w:r w:rsidRPr="008B4A76">
        <w:rPr>
          <w:rFonts w:asciiTheme="minorHAnsi" w:hAnsiTheme="minorHAnsi" w:cstheme="minorHAnsi"/>
        </w:rPr>
        <w:noBreakHyphen/>
      </w:r>
      <w:r w:rsidRPr="008B4A76">
        <w:rPr>
          <w:rFonts w:asciiTheme="minorHAnsi" w:hAnsiTheme="minorHAnsi" w:cstheme="minorHAnsi"/>
        </w:rPr>
        <w:noBreakHyphen/>
        <w:t xml:space="preserve"> which is described in Resolution 8. And so in the annex to this contribution, what you can find is the draft of proposed changes for the terms of reference </w:t>
      </w:r>
      <w:r w:rsidRPr="008B4A76">
        <w:rPr>
          <w:rFonts w:asciiTheme="minorHAnsi" w:hAnsiTheme="minorHAnsi" w:cstheme="minorHAnsi"/>
        </w:rPr>
        <w:noBreakHyphen/>
      </w:r>
      <w:r w:rsidRPr="008B4A76">
        <w:rPr>
          <w:rFonts w:asciiTheme="minorHAnsi" w:hAnsiTheme="minorHAnsi" w:cstheme="minorHAnsi"/>
        </w:rPr>
        <w:noBreakHyphen/>
        <w:t xml:space="preserve"> revised terms of reference for the two groups. Most of these changes really have to do with two things. </w:t>
      </w:r>
    </w:p>
    <w:p w14:paraId="189D5979" w14:textId="7DAD6F7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First of all, apply the provisions of Resolution 1 and 8 with regard to procedures. Then 280 of the PP with regard to management. Because the thing is that what's going on right now is the Expert Group on statistics EGTI and EGH is the only one where the </w:t>
      </w:r>
      <w:r w:rsidRPr="008B4A76">
        <w:rPr>
          <w:rFonts w:asciiTheme="minorHAnsi" w:hAnsiTheme="minorHAnsi" w:cstheme="minorHAnsi"/>
        </w:rPr>
        <w:noBreakHyphen/>
      </w:r>
      <w:r w:rsidRPr="008B4A76">
        <w:rPr>
          <w:rFonts w:asciiTheme="minorHAnsi" w:hAnsiTheme="minorHAnsi" w:cstheme="minorHAnsi"/>
        </w:rPr>
        <w:noBreakHyphen/>
        <w:t xml:space="preserve"> the instructions come from the director. </w:t>
      </w:r>
    </w:p>
    <w:p w14:paraId="677E4375" w14:textId="415C3B2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we believe that this is aligned with the ITU where all decisions are taken in one way or another by meetings and by Member States. </w:t>
      </w:r>
    </w:p>
    <w:p w14:paraId="71EECACC" w14:textId="1C27AF7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there's discrepancy here. So those are the main changes which you can see to the terms of reference. And we would appreciate if colleagues would give us comments and feedback and of course after receiving those, we will incorporate those and present this contribution directly to the Experts Group in September of this year. </w:t>
      </w:r>
    </w:p>
    <w:p w14:paraId="70E6F881" w14:textId="1C3745E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once again, I want to underscore here the fact that</w:t>
      </w:r>
      <w:r>
        <w:rPr>
          <w:rFonts w:asciiTheme="minorHAnsi" w:hAnsiTheme="minorHAnsi" w:cstheme="minorHAnsi"/>
        </w:rPr>
        <w:t xml:space="preserve"> </w:t>
      </w:r>
      <w:r w:rsidRPr="008B4A76">
        <w:rPr>
          <w:rFonts w:asciiTheme="minorHAnsi" w:hAnsiTheme="minorHAnsi" w:cstheme="minorHAnsi"/>
        </w:rPr>
        <w:t xml:space="preserve">for this meeting, the question is making comments, we're not asking TDAG to do anything to act for the Expert Group, just give us your comments, please. </w:t>
      </w:r>
    </w:p>
    <w:p w14:paraId="67D86B91" w14:textId="4BA9440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very much. </w:t>
      </w:r>
    </w:p>
    <w:p w14:paraId="74A37982" w14:textId="221C26C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THE CHAIR: Thank you very much, Arseny, for that detailed presentation of that contribution which calls for comments and contributions to enrich the process, which you have clearly said, this is a </w:t>
      </w:r>
      <w:r w:rsidRPr="008B4A76">
        <w:rPr>
          <w:rFonts w:asciiTheme="minorHAnsi" w:hAnsiTheme="minorHAnsi" w:cstheme="minorHAnsi"/>
        </w:rPr>
        <w:noBreakHyphen/>
      </w:r>
      <w:r w:rsidRPr="008B4A76">
        <w:rPr>
          <w:rFonts w:asciiTheme="minorHAnsi" w:hAnsiTheme="minorHAnsi" w:cstheme="minorHAnsi"/>
        </w:rPr>
        <w:noBreakHyphen/>
        <w:t xml:space="preserve"> doesn't </w:t>
      </w:r>
      <w:r w:rsidRPr="008B4A76">
        <w:rPr>
          <w:rFonts w:asciiTheme="minorHAnsi" w:hAnsiTheme="minorHAnsi" w:cstheme="minorHAnsi"/>
        </w:rPr>
        <w:noBreakHyphen/>
      </w:r>
      <w:r w:rsidRPr="008B4A76">
        <w:rPr>
          <w:rFonts w:asciiTheme="minorHAnsi" w:hAnsiTheme="minorHAnsi" w:cstheme="minorHAnsi"/>
        </w:rPr>
        <w:noBreakHyphen/>
        <w:t xml:space="preserve"> this doesn't require a decision from TDAG at the moment, so we'll take note that this contribution is awaiting other comments and other useful observations so that we can improve the mandate of the Expert Groups. </w:t>
      </w:r>
    </w:p>
    <w:p w14:paraId="3E795648" w14:textId="750DE16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So I'd also like to just ask you to take a note of any possible questions. Then we have contribution 18. Can I ask ten additional minutes from the interpreters?</w:t>
      </w:r>
    </w:p>
    <w:p w14:paraId="4FEFCAEB" w14:textId="2D666E8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INTERPRETER: Yes, plaid dam Chair, maximum of ten minutes. </w:t>
      </w:r>
    </w:p>
    <w:p w14:paraId="3D486D24" w14:textId="0958621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THE CHAIR: Ten precious minutes, says the Chair.</w:t>
      </w:r>
    </w:p>
    <w:p w14:paraId="1E8FDAC4" w14:textId="0869F58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Thank you, Chair. On behalf of the BDT Director, it is my pleasure to introduce Document 18. </w:t>
      </w:r>
    </w:p>
    <w:p w14:paraId="0FC85F22" w14:textId="3A47CD3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This document outlines the scope of work and the working methods of the telecommunication development advisory group. Its purpose is to recall [?] mandate as well as highlight adjustments from WTDC 2025. </w:t>
      </w:r>
    </w:p>
    <w:p w14:paraId="14F64B3C" w14:textId="237B00C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 document consolidates TDAG's existing responsibilities and serves as a reference framework to support effective sessions of TDAG. </w:t>
      </w:r>
    </w:p>
    <w:p w14:paraId="47B0F2E5" w14:textId="1AFB267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With respect to scope, TDAG has an advisory role to play to the director of the telecommunication development role of BDT. </w:t>
      </w:r>
    </w:p>
    <w:p w14:paraId="6A631A93" w14:textId="571761A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It reviews priorities, programs, strategies, operational planning, and financial matters related to the work of the development sector. TDAG also reviews progress of implementation and provides guidance on any measures needed to improve efficiency and effectiveness. </w:t>
      </w:r>
    </w:p>
    <w:p w14:paraId="76FF5C01" w14:textId="333074F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Between conferences, TDAG plays a role in ensuring continuity and flexibility in the work of the sector. </w:t>
      </w:r>
    </w:p>
    <w:p w14:paraId="3D799411" w14:textId="0287442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This includes reviewing the implementation of the program of work, [?] between objectives and resources, et cetera. </w:t>
      </w:r>
    </w:p>
    <w:p w14:paraId="7C3213D5" w14:textId="1C249B5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TDAG guides the study groups, evaluation [?] and promotes coordination and synergies. </w:t>
      </w:r>
    </w:p>
    <w:p w14:paraId="282FD368" w14:textId="1A1D359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 document further recalls TDAG's role in fostering cooperation within the union and with external partners. Where necessary, TDAG may establish groups with a defined mandate intervention in order to respond in a timely and flexible manner to development needs. </w:t>
      </w:r>
    </w:p>
    <w:p w14:paraId="4DCE0E87" w14:textId="4844797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As regards working methods, the document recalls that TDAG operates through regular offerings, complemented by electronic working arrangements. </w:t>
      </w:r>
    </w:p>
    <w:p w14:paraId="75103166" w14:textId="1AD8D81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Physical meetings are held at least one a year and are scheduled to align with the planning and budgeted cycles. </w:t>
      </w:r>
    </w:p>
    <w:p w14:paraId="09440687" w14:textId="0AD3E48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 TDAG Bureau plays a central role in preparing meetings working closely with the BDT to identify key issues, manage time efficiently, and ensure focused discussions. </w:t>
      </w:r>
    </w:p>
    <w:p w14:paraId="11BB0EE3" w14:textId="65B2B34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Expectations regarding the participation, impartiality and engagement by Bureau [?] including their role engaging with the regional officers and the membership. Particular attention drawn to the document where it is required by WTDC</w:t>
      </w:r>
      <w:r w:rsidRPr="008B4A76">
        <w:rPr>
          <w:rFonts w:asciiTheme="minorHAnsi" w:hAnsiTheme="minorHAnsi" w:cstheme="minorHAnsi"/>
        </w:rPr>
        <w:noBreakHyphen/>
        <w:t>25, TDAG will in its first meeting appoint two of its representatives as vice</w:t>
      </w:r>
      <w:r w:rsidRPr="008B4A76">
        <w:rPr>
          <w:rFonts w:asciiTheme="minorHAnsi" w:hAnsiTheme="minorHAnsi" w:cstheme="minorHAnsi"/>
        </w:rPr>
        <w:noBreakHyphen/>
        <w:t>chairs of the Inter</w:t>
      </w:r>
      <w:r w:rsidRPr="008B4A76">
        <w:rPr>
          <w:rFonts w:asciiTheme="minorHAnsi" w:hAnsiTheme="minorHAnsi" w:cstheme="minorHAnsi"/>
        </w:rPr>
        <w:noBreakHyphen/>
        <w:t xml:space="preserve">Sector Coordination Group on issues of mutual interest. </w:t>
      </w:r>
    </w:p>
    <w:p w14:paraId="5036C386" w14:textId="2F07FA7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This appointment is an important element in strengthening coordination and coherent cross</w:t>
      </w:r>
      <w:r w:rsidRPr="008B4A76">
        <w:rPr>
          <w:rFonts w:asciiTheme="minorHAnsi" w:hAnsiTheme="minorHAnsi" w:cstheme="minorHAnsi"/>
        </w:rPr>
        <w:noBreakHyphen/>
        <w:t xml:space="preserve">sectors and TDAG will take necessary action as guided by the Chair. </w:t>
      </w:r>
    </w:p>
    <w:p w14:paraId="5FF7DA33" w14:textId="74B7EDA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TDAG is invited to note the document and provide guidance including the nomination of its representatives to the ISCG as deemed appropriate. </w:t>
      </w:r>
    </w:p>
    <w:p w14:paraId="427AAD4B" w14:textId="785CD33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Chair. </w:t>
      </w:r>
    </w:p>
    <w:p w14:paraId="7756FD1F" w14:textId="72B5611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Archana, for that presentation which also has to do with the work of our mandate and the entire workload of the missions which are part of the advisory group. </w:t>
      </w:r>
    </w:p>
    <w:p w14:paraId="5F397729" w14:textId="7AA8943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So I think that it's </w:t>
      </w:r>
      <w:r w:rsidRPr="008B4A76">
        <w:rPr>
          <w:rFonts w:asciiTheme="minorHAnsi" w:hAnsiTheme="minorHAnsi" w:cstheme="minorHAnsi"/>
        </w:rPr>
        <w:noBreakHyphen/>
      </w:r>
      <w:r w:rsidRPr="008B4A76">
        <w:rPr>
          <w:rFonts w:asciiTheme="minorHAnsi" w:hAnsiTheme="minorHAnsi" w:cstheme="minorHAnsi"/>
        </w:rPr>
        <w:noBreakHyphen/>
        <w:t xml:space="preserve"> has a lot of references for us, and I think that we can think about the different contributions which are aligned with this document, including the one that we just saw recently through Documents 37 and 45. </w:t>
      </w:r>
    </w:p>
    <w:p w14:paraId="3A9D4520" w14:textId="5239485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would really like to thank our members for that. So I thank Document 22 lastly is a document this will be presented by the Secretariat. The report on the LDCs, land locked countries and SIDS. </w:t>
      </w:r>
    </w:p>
    <w:p w14:paraId="3E719F50" w14:textId="4282AFA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think that Ms. [?] is going to present this document. Go ahead, madam. You have the floor. </w:t>
      </w:r>
    </w:p>
    <w:p w14:paraId="27F98CDE" w14:textId="43CF96CD"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Thank you, Madam Chair. On behalf of the BDT Director, it's my pleasure to present this document. </w:t>
      </w:r>
    </w:p>
    <w:p w14:paraId="2B9DDB18" w14:textId="6E27822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This is from the outcome of WTDC</w:t>
      </w:r>
      <w:r w:rsidRPr="008B4A76">
        <w:rPr>
          <w:rFonts w:asciiTheme="minorHAnsi" w:hAnsiTheme="minorHAnsi" w:cstheme="minorHAnsi"/>
        </w:rPr>
        <w:noBreakHyphen/>
        <w:t xml:space="preserve">25 that are specifically relevant to the world's most vulnerable nations. These are the listed countries, LDCs, landlocked developing countries, LLDCs and SIDS. </w:t>
      </w:r>
    </w:p>
    <w:p w14:paraId="61EAF545" w14:textId="3F14361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It underscored high</w:t>
      </w:r>
      <w:r w:rsidRPr="008B4A76">
        <w:rPr>
          <w:rFonts w:asciiTheme="minorHAnsi" w:hAnsiTheme="minorHAnsi" w:cstheme="minorHAnsi"/>
        </w:rPr>
        <w:noBreakHyphen/>
        <w:t xml:space="preserve">level commitment to these groups as reflected in the Baku Declaration which emphasizes ten actions including capacity building, resource mobilization, and impactful projects. </w:t>
      </w:r>
    </w:p>
    <w:p w14:paraId="0DD031D5" w14:textId="28D0905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Central to this report is the renewed mandate established by WTDC</w:t>
      </w:r>
      <w:r w:rsidRPr="008B4A76">
        <w:rPr>
          <w:rFonts w:asciiTheme="minorHAnsi" w:hAnsiTheme="minorHAnsi" w:cstheme="minorHAnsi"/>
        </w:rPr>
        <w:noBreakHyphen/>
        <w:t>25 which shifts the focus beyond basic connectivity toward technological sophistication, evidence</w:t>
      </w:r>
      <w:r w:rsidRPr="008B4A76">
        <w:rPr>
          <w:rFonts w:asciiTheme="minorHAnsi" w:hAnsiTheme="minorHAnsi" w:cstheme="minorHAnsi"/>
        </w:rPr>
        <w:noBreakHyphen/>
        <w:t xml:space="preserve">based policy making, and targeted resilience. </w:t>
      </w:r>
    </w:p>
    <w:p w14:paraId="07148316" w14:textId="656A8DE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Key operational shifts include data disaggregation. This is a new mandate to disaggregate implementation data for these categories to reveal hidden disparities. </w:t>
      </w:r>
    </w:p>
    <w:p w14:paraId="38F59A24" w14:textId="17D3795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Emerging technologies. A significant emphasis on ensuring these nations are not left behind in the adoption of AI and space</w:t>
      </w:r>
      <w:r w:rsidRPr="008B4A76">
        <w:rPr>
          <w:rFonts w:asciiTheme="minorHAnsi" w:hAnsiTheme="minorHAnsi" w:cstheme="minorHAnsi"/>
        </w:rPr>
        <w:noBreakHyphen/>
        <w:t xml:space="preserve">based solutions. </w:t>
      </w:r>
    </w:p>
    <w:p w14:paraId="412724EE" w14:textId="57AA567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 document outlines the original initiatives and the Baku Action Plan that target these groups, such as Africa 1 and Africa 5 for the LDCs and landlocked developing countries in Africa. </w:t>
      </w:r>
    </w:p>
    <w:p w14:paraId="15C08DBD" w14:textId="4AF6464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the SP</w:t>
      </w:r>
      <w:r w:rsidRPr="008B4A76">
        <w:rPr>
          <w:rFonts w:asciiTheme="minorHAnsi" w:hAnsiTheme="minorHAnsi" w:cstheme="minorHAnsi"/>
        </w:rPr>
        <w:noBreakHyphen/>
        <w:t>1 which is entirely dedicated to the special needs of all the SIDS, and landlocked developing companies in the Asia</w:t>
      </w:r>
      <w:r w:rsidRPr="008B4A76">
        <w:rPr>
          <w:rFonts w:asciiTheme="minorHAnsi" w:hAnsiTheme="minorHAnsi" w:cstheme="minorHAnsi"/>
        </w:rPr>
        <w:noBreakHyphen/>
        <w:t xml:space="preserve">Pacific region. </w:t>
      </w:r>
    </w:p>
    <w:p w14:paraId="170A45E2" w14:textId="7D5F753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Furthermore, the report hey lights the critical role of ITU</w:t>
      </w:r>
      <w:r w:rsidRPr="008B4A76">
        <w:rPr>
          <w:rFonts w:asciiTheme="minorHAnsi" w:hAnsiTheme="minorHAnsi" w:cstheme="minorHAnsi"/>
        </w:rPr>
        <w:noBreakHyphen/>
        <w:t xml:space="preserve">D projects, noting that 41 new projects were signed in the previous cycle. And the transition of the Partner to Connect digital correlation into an operational facility [?] </w:t>
      </w:r>
    </w:p>
    <w:p w14:paraId="0027A7C0" w14:textId="418347D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In conclusion, Madam Chair, the Baku Action Plan and the operational plan for 2026 to 2029 provides strengthened framework to translate this mandate into concrete actions. </w:t>
      </w:r>
    </w:p>
    <w:p w14:paraId="0C5B3084" w14:textId="2E97841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TDAG is invited to note the report and provide guidance on the strategy and potential resource mobilization mechanism to fuel this vital mandate. </w:t>
      </w:r>
    </w:p>
    <w:p w14:paraId="21610189" w14:textId="556B5D4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Madam Chair. </w:t>
      </w:r>
    </w:p>
    <w:p w14:paraId="2184B4DC" w14:textId="5CD1ED8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the Distinguished Representative from the BDT, Ms. Chibuye. Thank you for your presentation. </w:t>
      </w:r>
    </w:p>
    <w:p w14:paraId="7B1B2D2E" w14:textId="56C9824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would open the floor for a couple of minutes for discussion, I think there was a request for the floor, was it from Brazil and from Germany's document. Go ahead. </w:t>
      </w:r>
    </w:p>
    <w:p w14:paraId="5CA12A51" w14:textId="18BEB82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BRAZIL: Thank you, Madam Chair. First I'd like to thank the conference from CPT region for the relevant contribution. Brazil fully agrees that transparent and well</w:t>
      </w:r>
      <w:r w:rsidRPr="008B4A76">
        <w:rPr>
          <w:rFonts w:asciiTheme="minorHAnsi" w:hAnsiTheme="minorHAnsi" w:cstheme="minorHAnsi"/>
        </w:rPr>
        <w:noBreakHyphen/>
        <w:t xml:space="preserve">structured working matters are essential to maintain confidence in the ITU process and ensure that all Member States are able to participate at WTDC on an equal footing. </w:t>
      </w:r>
    </w:p>
    <w:p w14:paraId="2DE15D8A" w14:textId="0805384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We're looking forward to advancing properly towards the next WTDC preparatory process that shall consider the agenda clearly established and consistent with the current BDT mandate. </w:t>
      </w:r>
    </w:p>
    <w:p w14:paraId="39CE3121" w14:textId="71D4316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Therefore, we strongly support the terms presented in the proposal. </w:t>
      </w:r>
    </w:p>
    <w:p w14:paraId="363F8918" w14:textId="223053B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w:t>
      </w:r>
    </w:p>
    <w:p w14:paraId="3E7B29D9" w14:textId="1ACE717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Thank you, Brazil. Other comments? On any of the four contributions which we received. I see no comments. Okay. </w:t>
      </w:r>
    </w:p>
    <w:p w14:paraId="1601324A" w14:textId="7B86B4E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Dominican Republic and then Kenya or the vice chair, let's see. </w:t>
      </w:r>
    </w:p>
    <w:p w14:paraId="46F30D29" w14:textId="73385AF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DOMINICAN REPUBLIC: Thank you very much, Madam Chair. This is the first time that I'm taking the floor. I congratulate you, Madam Chair, and all of the team who were elected in Baku. We know we're in good hands. </w:t>
      </w:r>
    </w:p>
    <w:p w14:paraId="754CB449" w14:textId="52607EF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wanted to make the following comments, if I may. As on the proposal of the implementation of Resolution 8, but also I'd like to thank the Russian Federation for all the efforts undertaken on putting this document together. </w:t>
      </w:r>
    </w:p>
    <w:p w14:paraId="1AAD3EEC" w14:textId="2FCB1AC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we would like to raise the following comments. Pertaining to procedural </w:t>
      </w:r>
      <w:r w:rsidRPr="008B4A76">
        <w:rPr>
          <w:rFonts w:asciiTheme="minorHAnsi" w:hAnsiTheme="minorHAnsi" w:cstheme="minorHAnsi"/>
        </w:rPr>
        <w:noBreakHyphen/>
      </w:r>
      <w:r w:rsidRPr="008B4A76">
        <w:rPr>
          <w:rFonts w:asciiTheme="minorHAnsi" w:hAnsiTheme="minorHAnsi" w:cstheme="minorHAnsi"/>
        </w:rPr>
        <w:noBreakHyphen/>
        <w:t xml:space="preserve"> substantive procedural issues. </w:t>
      </w:r>
    </w:p>
    <w:p w14:paraId="03539484" w14:textId="59495AC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think it's important to take into account for the discussions that will be held in September. On this, firstly, we'd just like to underscore that as set out in Resolution 8 in Baku, these terms of reference should be reviewed by the working groups in the next meetings. This is what they said clearly, we are just reacting to those proposals. </w:t>
      </w:r>
    </w:p>
    <w:p w14:paraId="387548F2" w14:textId="1837B43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Also the Working Group on indicators such as the EGH or the EGTI are going to review these terms of reference at their upcoming meetings and set out </w:t>
      </w:r>
      <w:r w:rsidRPr="008B4A76">
        <w:rPr>
          <w:rFonts w:asciiTheme="minorHAnsi" w:hAnsiTheme="minorHAnsi" w:cstheme="minorHAnsi"/>
        </w:rPr>
        <w:noBreakHyphen/>
      </w:r>
      <w:r w:rsidRPr="008B4A76">
        <w:rPr>
          <w:rFonts w:asciiTheme="minorHAnsi" w:hAnsiTheme="minorHAnsi" w:cstheme="minorHAnsi"/>
        </w:rPr>
        <w:noBreakHyphen/>
        <w:t xml:space="preserve"> this is within TDAG's remit. </w:t>
      </w:r>
    </w:p>
    <w:p w14:paraId="067C4037" w14:textId="59A4D3D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There was some concerns pertaining to the content of these terms of reference might lead to a significant transformation of the structure of these working groups who were </w:t>
      </w:r>
      <w:r w:rsidRPr="008B4A76">
        <w:rPr>
          <w:rFonts w:asciiTheme="minorHAnsi" w:hAnsiTheme="minorHAnsi" w:cstheme="minorHAnsi"/>
        </w:rPr>
        <w:noBreakHyphen/>
      </w:r>
      <w:r w:rsidRPr="008B4A76">
        <w:rPr>
          <w:rFonts w:asciiTheme="minorHAnsi" w:hAnsiTheme="minorHAnsi" w:cstheme="minorHAnsi"/>
        </w:rPr>
        <w:noBreakHyphen/>
        <w:t xml:space="preserve"> these have to be flexible, agile, expert groups which allow for speedy replies and reactions. </w:t>
      </w:r>
    </w:p>
    <w:p w14:paraId="67B82F5B" w14:textId="32904E2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And given the changes in the sector. So we'd just like to raise the following three concerns on the appointment of chairs and vice</w:t>
      </w:r>
      <w:r w:rsidRPr="008B4A76">
        <w:rPr>
          <w:rFonts w:asciiTheme="minorHAnsi" w:hAnsiTheme="minorHAnsi" w:cstheme="minorHAnsi"/>
        </w:rPr>
        <w:noBreakHyphen/>
        <w:t xml:space="preserve">chairs, for example. </w:t>
      </w:r>
    </w:p>
    <w:p w14:paraId="1FFDAACD" w14:textId="18FE1DF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We think that it's very important here to have the role of the BDT Director and not do away with this. Also the instruction of participation, we think that the restricting the participation to members of the ITU and academia is kind of working away from this open model that we see in the expert</w:t>
      </w:r>
      <w:r>
        <w:rPr>
          <w:rFonts w:asciiTheme="minorHAnsi" w:hAnsiTheme="minorHAnsi" w:cstheme="minorHAnsi"/>
        </w:rPr>
        <w:t xml:space="preserve"> </w:t>
      </w:r>
      <w:r w:rsidRPr="008B4A76">
        <w:rPr>
          <w:rFonts w:asciiTheme="minorHAnsi" w:hAnsiTheme="minorHAnsi" w:cstheme="minorHAnsi"/>
        </w:rPr>
        <w:t xml:space="preserve">groups. And we see this very much the strength of these two groups. </w:t>
      </w:r>
    </w:p>
    <w:p w14:paraId="618E2DCC" w14:textId="4614C5F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For example, excluding the national office of statistics, these are important stakeholders who bring added value to the work of these two expert groups. </w:t>
      </w:r>
    </w:p>
    <w:p w14:paraId="267FD536" w14:textId="690D888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is we have to ensure that we have this inclusion. Also the appointment of the rapporteurs as well and to align with the work of the study groups. The suggested changes might mean that the groups are more formal, more rigid and might indeed limit this ability to react in a very quick manner. </w:t>
      </w:r>
    </w:p>
    <w:p w14:paraId="112333E3" w14:textId="3334C9B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And this also limiting the participation of the Secretariat might also hinder the speed in which the expert groups can react. </w:t>
      </w:r>
    </w:p>
    <w:p w14:paraId="0E8A58F2" w14:textId="767C507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So these are some of the concerns that I wanted to raise at this time. So the review of this </w:t>
      </w:r>
      <w:r w:rsidRPr="008B4A76">
        <w:rPr>
          <w:rFonts w:asciiTheme="minorHAnsi" w:hAnsiTheme="minorHAnsi" w:cstheme="minorHAnsi"/>
        </w:rPr>
        <w:noBreakHyphen/>
      </w:r>
      <w:r w:rsidRPr="008B4A76">
        <w:rPr>
          <w:rFonts w:asciiTheme="minorHAnsi" w:hAnsiTheme="minorHAnsi" w:cstheme="minorHAnsi"/>
        </w:rPr>
        <w:noBreakHyphen/>
        <w:t xml:space="preserve"> of these TORs can also be discussed in September's meeting. </w:t>
      </w:r>
    </w:p>
    <w:p w14:paraId="6C82E858" w14:textId="0B59B9E1"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very much, Madam Chair. </w:t>
      </w:r>
    </w:p>
    <w:p w14:paraId="75186D27" w14:textId="7BD809B0"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I'd like to thank the Dominican Republic. Please can you provide your comments so that we can include these in the report on the proposal from the Russian federation and we will try to capture all of those comments in the report from this meeting. </w:t>
      </w:r>
    </w:p>
    <w:p w14:paraId="452074AB" w14:textId="0E877C63"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Can you speak about just for two minutes?</w:t>
      </w:r>
    </w:p>
    <w:p w14:paraId="09289592" w14:textId="41B6557B"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Madam Chair, unfortunately the time of the interpreters has now come to an end. </w:t>
      </w:r>
    </w:p>
    <w:p w14:paraId="74FEC685" w14:textId="37F883CC"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Request the interpreters to leave us. So I'd like to thank the interpreters, you have allocated us extra time. Let us give them a round of applause. </w:t>
      </w:r>
    </w:p>
    <w:p w14:paraId="6D12DD44" w14:textId="7D4702E2"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very much. My apologies, says the Chair, but we hope we can be quicker in future. </w:t>
      </w:r>
    </w:p>
    <w:p w14:paraId="07BF6AC6" w14:textId="370E7CE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we also have a critical event coming up, so I'd like to ask our speakers to honor this event. This reception. Which is hosted by the director. </w:t>
      </w:r>
    </w:p>
    <w:p w14:paraId="556FE527" w14:textId="1C8CAA8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I wouldn't want us to miss that. If we don't attend. You have the floor, vice chair. Go in English as we don't have interpretation. </w:t>
      </w:r>
    </w:p>
    <w:p w14:paraId="40B6DDFD" w14:textId="0F9B84E6"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caps/>
        </w:rPr>
        <w:t>Vice Chair:</w:t>
      </w:r>
      <w:r w:rsidRPr="008B4A76">
        <w:rPr>
          <w:rFonts w:asciiTheme="minorHAnsi" w:hAnsiTheme="minorHAnsi" w:cstheme="minorHAnsi"/>
        </w:rPr>
        <w:t xml:space="preserve"> My comments regarding the Russian Federation, specifically on the implementation of Resolution 8, Madam Chair, from the presentation there's a challenge on data collection where specially I could see that less than half of the indicators that actually are </w:t>
      </w:r>
      <w:r w:rsidRPr="008B4A76">
        <w:rPr>
          <w:rFonts w:asciiTheme="minorHAnsi" w:hAnsiTheme="minorHAnsi" w:cstheme="minorHAnsi"/>
        </w:rPr>
        <w:noBreakHyphen/>
      </w:r>
      <w:r w:rsidRPr="008B4A76">
        <w:rPr>
          <w:rFonts w:asciiTheme="minorHAnsi" w:hAnsiTheme="minorHAnsi" w:cstheme="minorHAnsi"/>
        </w:rPr>
        <w:noBreakHyphen/>
        <w:t xml:space="preserve"> there is [?] from Member States on those kind of indicators. </w:t>
      </w:r>
    </w:p>
    <w:p w14:paraId="426EFE10" w14:textId="1F6B54A5"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There are two challenges I see, Madam Chair, is that there's data availability challenge and statistical capacity. </w:t>
      </w:r>
    </w:p>
    <w:p w14:paraId="37158CC5" w14:textId="1D76A1A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So I'd like to invite the expert groups, which we support so much, that interventions on the methodologies and indicators taking into account the realities of data collection in developing countries especially. And support progressive improvements rather than create additional reporting by them. </w:t>
      </w:r>
    </w:p>
    <w:p w14:paraId="50C63D0E" w14:textId="6A5B35F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We need to strike a balance between expanding the [?] indicators and particularly for emerging technologies. And ensuring that such indicators are measurable, readily available, and comparable across our Member States. </w:t>
      </w:r>
    </w:p>
    <w:p w14:paraId="6021139B" w14:textId="4F2EAC98"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This will then actually encourage the Member States to submit their data. Thank you, madam. Back to you, Chair. </w:t>
      </w:r>
    </w:p>
    <w:p w14:paraId="6FFA131F" w14:textId="090768B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CHAIR: Thank you very much, dear vice chair, for these remarks. </w:t>
      </w:r>
    </w:p>
    <w:p w14:paraId="67BC8917" w14:textId="3695CDF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I think now I would like to sincerely request to close this meeting. </w:t>
      </w:r>
    </w:p>
    <w:p w14:paraId="46E428DF" w14:textId="4963F7F4"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So I leave the floor to the Secretariat to provide information and tomorrow we will start with Agenda Item 7 to conclude with this </w:t>
      </w:r>
      <w:r w:rsidRPr="008B4A76">
        <w:rPr>
          <w:rFonts w:asciiTheme="minorHAnsi" w:hAnsiTheme="minorHAnsi" w:cstheme="minorHAnsi"/>
        </w:rPr>
        <w:noBreakHyphen/>
      </w:r>
      <w:r w:rsidRPr="008B4A76">
        <w:rPr>
          <w:rFonts w:asciiTheme="minorHAnsi" w:hAnsiTheme="minorHAnsi" w:cstheme="minorHAnsi"/>
        </w:rPr>
        <w:noBreakHyphen/>
        <w:t xml:space="preserve"> the adverse contribution received and that will be presented by the contributors. </w:t>
      </w:r>
    </w:p>
    <w:p w14:paraId="3A00D3F8" w14:textId="07AC711A"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Archana, please, you have the floor. </w:t>
      </w:r>
    </w:p>
    <w:p w14:paraId="4CD0AC95" w14:textId="41B344E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ARCHANA GULATI: I would like to remind you again at 9:00 in Popov there will be an information section on Document 2.1. So we invite you to attend. And for this evening you're cordially invited to a reception held by the BDT Director in the cafe, which supposed to start at 5:30, so we should be heading that way. </w:t>
      </w:r>
    </w:p>
    <w:p w14:paraId="7C79A1A6" w14:textId="0A4BAF69"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w:t>
      </w:r>
    </w:p>
    <w:p w14:paraId="613B4F1E" w14:textId="5CEB151F"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B4A76">
        <w:rPr>
          <w:rFonts w:asciiTheme="minorHAnsi" w:hAnsiTheme="minorHAnsi" w:cstheme="minorHAnsi"/>
        </w:rPr>
        <w:t xml:space="preserve">THE CHAIR: So with that, I close the meeting and see you tomorrow. </w:t>
      </w:r>
    </w:p>
    <w:p w14:paraId="3B572ECE" w14:textId="77777777"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8B4A76">
        <w:rPr>
          <w:rFonts w:asciiTheme="minorHAnsi" w:hAnsiTheme="minorHAnsi" w:cstheme="minorHAnsi"/>
        </w:rPr>
        <w:t>[Gavel pounded]</w:t>
      </w:r>
    </w:p>
    <w:p w14:paraId="1AAB66CF" w14:textId="362D416E" w:rsidR="008B4A76"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B4A76">
        <w:rPr>
          <w:rFonts w:asciiTheme="minorHAnsi" w:hAnsiTheme="minorHAnsi" w:cstheme="minorHAnsi"/>
        </w:rPr>
        <w:t xml:space="preserve">Thank you very much. </w:t>
      </w:r>
    </w:p>
    <w:p w14:paraId="1B3863B9" w14:textId="3D9E8F3E" w:rsidR="003825D8" w:rsidRPr="008B4A76" w:rsidRDefault="008B4A76" w:rsidP="008B4A76">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cs="Lucida Console"/>
        </w:rPr>
      </w:pPr>
      <w:r w:rsidRPr="008B4A76">
        <w:rPr>
          <w:rFonts w:asciiTheme="minorHAnsi" w:hAnsiTheme="minorHAnsi" w:cstheme="minorHAnsi"/>
        </w:rPr>
        <w:t>(Session ended at 5:47 p.m. CET)</w:t>
      </w:r>
    </w:p>
    <w:p w14:paraId="1DC30005" w14:textId="5CFBA789" w:rsidR="00D83BF5" w:rsidRPr="0084734D" w:rsidRDefault="00D83BF5" w:rsidP="00403C69">
      <w:pPr>
        <w:jc w:val="center"/>
        <w:rPr>
          <w:szCs w:val="24"/>
        </w:rPr>
      </w:pPr>
      <w:r w:rsidRPr="00403C69">
        <w:rPr>
          <w:szCs w:val="24"/>
        </w:rPr>
        <w:t>_____________</w:t>
      </w:r>
    </w:p>
    <w:sectPr w:rsidR="00D83BF5" w:rsidRPr="0084734D" w:rsidSect="0081159E">
      <w:headerReference w:type="default" r:id="rId12"/>
      <w:footerReference w:type="first" r:id="rId13"/>
      <w:pgSz w:w="11907" w:h="16840" w:code="9"/>
      <w:pgMar w:top="1418"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7475C" w14:textId="77777777" w:rsidR="00E9243B" w:rsidRDefault="00E9243B">
      <w:r>
        <w:separator/>
      </w:r>
    </w:p>
    <w:p w14:paraId="4FE99A78" w14:textId="77777777" w:rsidR="00E9243B" w:rsidRDefault="00E9243B"/>
  </w:endnote>
  <w:endnote w:type="continuationSeparator" w:id="0">
    <w:p w14:paraId="23CB81D8" w14:textId="77777777" w:rsidR="00E9243B" w:rsidRDefault="00E9243B">
      <w:r>
        <w:continuationSeparator/>
      </w:r>
    </w:p>
    <w:p w14:paraId="5140FC6E" w14:textId="77777777" w:rsidR="00E9243B" w:rsidRDefault="00E9243B"/>
  </w:endnote>
  <w:endnote w:type="continuationNotice" w:id="1">
    <w:p w14:paraId="1C494734" w14:textId="77777777" w:rsidR="00E9243B" w:rsidRDefault="00E9243B">
      <w:pPr>
        <w:spacing w:before="0"/>
      </w:pPr>
    </w:p>
    <w:p w14:paraId="423D5AD3" w14:textId="77777777" w:rsidR="00E9243B" w:rsidRDefault="00E924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36108B" w:rsidRPr="004D495C" w14:paraId="1BE84BA0" w14:textId="77777777" w:rsidTr="00CD7F00">
      <w:tc>
        <w:tcPr>
          <w:tcW w:w="1526" w:type="dxa"/>
          <w:tcBorders>
            <w:top w:val="single" w:sz="4" w:space="0" w:color="000000"/>
          </w:tcBorders>
        </w:tcPr>
        <w:p w14:paraId="5555B0AA" w14:textId="77777777" w:rsidR="0036108B" w:rsidRPr="004D495C" w:rsidRDefault="0036108B" w:rsidP="0036108B">
          <w:pPr>
            <w:pStyle w:val="FirstFooter"/>
            <w:tabs>
              <w:tab w:val="left" w:pos="1559"/>
              <w:tab w:val="left" w:pos="3828"/>
            </w:tabs>
            <w:rPr>
              <w:sz w:val="18"/>
              <w:szCs w:val="18"/>
            </w:rPr>
          </w:pPr>
          <w:r w:rsidRPr="004D495C">
            <w:rPr>
              <w:sz w:val="18"/>
              <w:szCs w:val="18"/>
              <w:lang w:val="en-US"/>
            </w:rPr>
            <w:t>Contact:</w:t>
          </w:r>
        </w:p>
      </w:tc>
      <w:tc>
        <w:tcPr>
          <w:tcW w:w="2410" w:type="dxa"/>
          <w:tcBorders>
            <w:top w:val="single" w:sz="4" w:space="0" w:color="000000"/>
          </w:tcBorders>
        </w:tcPr>
        <w:p w14:paraId="5367591A" w14:textId="77777777" w:rsidR="0036108B" w:rsidRPr="004D495C" w:rsidRDefault="0036108B" w:rsidP="0036108B">
          <w:pPr>
            <w:pStyle w:val="FirstFooter"/>
            <w:tabs>
              <w:tab w:val="left" w:pos="2302"/>
            </w:tabs>
            <w:ind w:left="2302" w:hanging="2302"/>
            <w:rPr>
              <w:sz w:val="18"/>
              <w:szCs w:val="18"/>
              <w:lang w:val="en-US"/>
            </w:rPr>
          </w:pPr>
          <w:r w:rsidRPr="004D495C">
            <w:rPr>
              <w:sz w:val="18"/>
              <w:szCs w:val="18"/>
              <w:lang w:val="en-US"/>
            </w:rPr>
            <w:t>Name/Organization/Entity:</w:t>
          </w:r>
        </w:p>
      </w:tc>
      <w:tc>
        <w:tcPr>
          <w:tcW w:w="5987" w:type="dxa"/>
          <w:tcBorders>
            <w:top w:val="single" w:sz="4" w:space="0" w:color="000000"/>
          </w:tcBorders>
        </w:tcPr>
        <w:p w14:paraId="3ED21123" w14:textId="77777777" w:rsidR="0036108B" w:rsidRPr="00AF7A97" w:rsidRDefault="0036108B" w:rsidP="0036108B">
          <w:pPr>
            <w:pStyle w:val="FirstFooter"/>
            <w:tabs>
              <w:tab w:val="left" w:pos="2302"/>
            </w:tabs>
            <w:rPr>
              <w:sz w:val="18"/>
              <w:szCs w:val="18"/>
              <w:lang w:val="en-US"/>
            </w:rPr>
          </w:pPr>
          <w:r w:rsidRPr="00927A83">
            <w:rPr>
              <w:sz w:val="18"/>
              <w:szCs w:val="18"/>
              <w:lang w:val="en-US"/>
            </w:rPr>
            <w:t>Dr Cosmas Luckyson Zavazava</w:t>
          </w:r>
          <w:r w:rsidRPr="00D8064E">
            <w:rPr>
              <w:sz w:val="18"/>
              <w:szCs w:val="18"/>
              <w:lang w:val="en-US"/>
            </w:rPr>
            <w:t xml:space="preserve">, Director, </w:t>
          </w:r>
          <w:r w:rsidRPr="00D8064E">
            <w:rPr>
              <w:sz w:val="18"/>
              <w:szCs w:val="18"/>
            </w:rPr>
            <w:t>Telecommunication Development Bureau</w:t>
          </w:r>
        </w:p>
      </w:tc>
      <w:bookmarkStart w:id="8" w:name="OrgName"/>
      <w:bookmarkEnd w:id="8"/>
    </w:tr>
    <w:tr w:rsidR="0036108B" w:rsidRPr="004D495C" w14:paraId="3E955E84" w14:textId="77777777" w:rsidTr="00CD7F00">
      <w:tc>
        <w:tcPr>
          <w:tcW w:w="1526" w:type="dxa"/>
        </w:tcPr>
        <w:p w14:paraId="39A9FFC8" w14:textId="77777777" w:rsidR="0036108B" w:rsidRPr="004D495C" w:rsidRDefault="0036108B" w:rsidP="0036108B">
          <w:pPr>
            <w:pStyle w:val="FirstFooter"/>
            <w:tabs>
              <w:tab w:val="left" w:pos="1559"/>
              <w:tab w:val="left" w:pos="3828"/>
            </w:tabs>
            <w:rPr>
              <w:sz w:val="20"/>
              <w:lang w:val="en-US"/>
            </w:rPr>
          </w:pPr>
        </w:p>
      </w:tc>
      <w:tc>
        <w:tcPr>
          <w:tcW w:w="2410" w:type="dxa"/>
        </w:tcPr>
        <w:p w14:paraId="49C68082" w14:textId="77777777" w:rsidR="0036108B" w:rsidRPr="004D495C" w:rsidRDefault="0036108B" w:rsidP="0036108B">
          <w:pPr>
            <w:pStyle w:val="FirstFooter"/>
            <w:tabs>
              <w:tab w:val="left" w:pos="2302"/>
            </w:tabs>
            <w:rPr>
              <w:sz w:val="18"/>
              <w:szCs w:val="18"/>
              <w:lang w:val="en-US"/>
            </w:rPr>
          </w:pPr>
          <w:r w:rsidRPr="004D495C">
            <w:rPr>
              <w:sz w:val="18"/>
              <w:szCs w:val="18"/>
              <w:lang w:val="en-US"/>
            </w:rPr>
            <w:t>Phone number:</w:t>
          </w:r>
        </w:p>
      </w:tc>
      <w:tc>
        <w:tcPr>
          <w:tcW w:w="5987" w:type="dxa"/>
        </w:tcPr>
        <w:p w14:paraId="5F3CE7CC" w14:textId="77777777" w:rsidR="0036108B" w:rsidRPr="00AF7A97" w:rsidRDefault="0036108B" w:rsidP="0036108B">
          <w:pPr>
            <w:pStyle w:val="FirstFooter"/>
            <w:tabs>
              <w:tab w:val="left" w:pos="2302"/>
            </w:tabs>
            <w:rPr>
              <w:sz w:val="18"/>
              <w:szCs w:val="18"/>
              <w:lang w:val="en-US"/>
            </w:rPr>
          </w:pPr>
          <w:r w:rsidRPr="00D8064E">
            <w:rPr>
              <w:sz w:val="18"/>
              <w:szCs w:val="18"/>
              <w:lang w:val="en-US"/>
            </w:rPr>
            <w:t>+41 22 730 5533</w:t>
          </w:r>
        </w:p>
      </w:tc>
      <w:bookmarkStart w:id="9" w:name="PhoneNo"/>
      <w:bookmarkEnd w:id="9"/>
    </w:tr>
    <w:tr w:rsidR="0036108B" w:rsidRPr="004D495C" w14:paraId="0B91085B" w14:textId="77777777" w:rsidTr="00CD7F00">
      <w:tc>
        <w:tcPr>
          <w:tcW w:w="1526" w:type="dxa"/>
        </w:tcPr>
        <w:p w14:paraId="0357CCE4" w14:textId="77777777" w:rsidR="0036108B" w:rsidRPr="004D495C" w:rsidRDefault="0036108B" w:rsidP="0036108B">
          <w:pPr>
            <w:pStyle w:val="FirstFooter"/>
            <w:tabs>
              <w:tab w:val="left" w:pos="1559"/>
              <w:tab w:val="left" w:pos="3828"/>
            </w:tabs>
            <w:rPr>
              <w:sz w:val="20"/>
              <w:lang w:val="en-US"/>
            </w:rPr>
          </w:pPr>
        </w:p>
      </w:tc>
      <w:tc>
        <w:tcPr>
          <w:tcW w:w="2410" w:type="dxa"/>
        </w:tcPr>
        <w:p w14:paraId="5A5BFF9F" w14:textId="77777777" w:rsidR="0036108B" w:rsidRPr="004D495C" w:rsidRDefault="0036108B" w:rsidP="0036108B">
          <w:pPr>
            <w:pStyle w:val="FirstFooter"/>
            <w:tabs>
              <w:tab w:val="left" w:pos="2302"/>
            </w:tabs>
            <w:rPr>
              <w:sz w:val="18"/>
              <w:szCs w:val="18"/>
              <w:lang w:val="en-US"/>
            </w:rPr>
          </w:pPr>
          <w:r w:rsidRPr="004D495C">
            <w:rPr>
              <w:sz w:val="18"/>
              <w:szCs w:val="18"/>
              <w:lang w:val="en-US"/>
            </w:rPr>
            <w:t>E-mail:</w:t>
          </w:r>
        </w:p>
      </w:tc>
      <w:tc>
        <w:tcPr>
          <w:tcW w:w="5987" w:type="dxa"/>
        </w:tcPr>
        <w:p w14:paraId="166A6AD4" w14:textId="77777777" w:rsidR="0036108B" w:rsidRPr="00AF7A97" w:rsidRDefault="0036108B" w:rsidP="0036108B">
          <w:pPr>
            <w:pStyle w:val="FirstFooter"/>
            <w:tabs>
              <w:tab w:val="left" w:pos="2302"/>
            </w:tabs>
            <w:rPr>
              <w:sz w:val="18"/>
              <w:szCs w:val="18"/>
              <w:lang w:val="en-US"/>
            </w:rPr>
          </w:pPr>
          <w:hyperlink r:id="rId1" w:history="1">
            <w:r w:rsidRPr="003A468C">
              <w:rPr>
                <w:rStyle w:val="Hyperlink"/>
                <w:sz w:val="18"/>
                <w:szCs w:val="18"/>
                <w:lang w:val="en-US"/>
              </w:rPr>
              <w:t>bdtdirector@itu.int</w:t>
            </w:r>
          </w:hyperlink>
          <w:r>
            <w:rPr>
              <w:sz w:val="18"/>
              <w:szCs w:val="18"/>
              <w:lang w:val="en-US"/>
            </w:rPr>
            <w:t xml:space="preserve"> </w:t>
          </w:r>
        </w:p>
      </w:tc>
      <w:bookmarkStart w:id="10" w:name="Email"/>
      <w:bookmarkEnd w:id="10"/>
    </w:tr>
  </w:tbl>
  <w:p w14:paraId="4059E016" w14:textId="77777777" w:rsidR="00602CFD" w:rsidRPr="0036108B" w:rsidRDefault="00602CFD" w:rsidP="003610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B8403" w14:textId="77777777" w:rsidR="00E9243B" w:rsidRPr="0054377E" w:rsidRDefault="00E9243B" w:rsidP="0054377E">
      <w:pPr>
        <w:spacing w:before="0"/>
      </w:pPr>
      <w:r w:rsidRPr="0054377E">
        <w:rPr>
          <w:b/>
        </w:rPr>
        <w:t>_______________</w:t>
      </w:r>
    </w:p>
  </w:footnote>
  <w:footnote w:type="continuationSeparator" w:id="0">
    <w:p w14:paraId="53ABD717" w14:textId="77777777" w:rsidR="00E9243B" w:rsidRDefault="00E9243B" w:rsidP="0054377E">
      <w:pPr>
        <w:spacing w:before="0"/>
      </w:pPr>
      <w:r>
        <w:continuationSeparator/>
      </w:r>
    </w:p>
    <w:p w14:paraId="02675F7B" w14:textId="77777777" w:rsidR="00E9243B" w:rsidRDefault="00E9243B"/>
  </w:footnote>
  <w:footnote w:type="continuationNotice" w:id="1">
    <w:p w14:paraId="2A2DE266" w14:textId="77777777" w:rsidR="00E9243B" w:rsidRDefault="00E9243B">
      <w:pPr>
        <w:spacing w:before="0"/>
      </w:pPr>
    </w:p>
    <w:p w14:paraId="3D5321B2" w14:textId="77777777" w:rsidR="00E9243B" w:rsidRDefault="00E924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91B53" w14:textId="35C78ACA" w:rsidR="00636181" w:rsidRPr="0036108B" w:rsidRDefault="00636181" w:rsidP="0036108B">
    <w:pPr>
      <w:tabs>
        <w:tab w:val="clear" w:pos="1134"/>
        <w:tab w:val="clear" w:pos="1871"/>
        <w:tab w:val="clear" w:pos="2268"/>
        <w:tab w:val="center" w:pos="4820"/>
        <w:tab w:val="right" w:pos="14003"/>
      </w:tabs>
      <w:ind w:right="1"/>
      <w:rPr>
        <w:smallCaps/>
        <w:spacing w:val="24"/>
        <w:sz w:val="22"/>
        <w:szCs w:val="22"/>
        <w:lang w:val="es-ES_tradnl"/>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36108B">
      <w:rPr>
        <w:sz w:val="22"/>
        <w:szCs w:val="22"/>
        <w:lang w:val="es-ES_tradnl"/>
      </w:rPr>
      <w:t>ADM/1</w:t>
    </w:r>
    <w:r w:rsidRPr="00FF089C">
      <w:rPr>
        <w:sz w:val="22"/>
        <w:szCs w:val="22"/>
        <w:lang w:val="es-ES_tradnl"/>
      </w:rPr>
      <w:t>-E</w:t>
    </w:r>
    <w:r w:rsidRPr="00FF089C">
      <w:rPr>
        <w:sz w:val="22"/>
        <w:szCs w:val="22"/>
        <w:lang w:val="es-ES_tradnl"/>
      </w:rPr>
      <w:tab/>
      <w:t xml:space="preserve">Page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18D3456"/>
    <w:multiLevelType w:val="hybridMultilevel"/>
    <w:tmpl w:val="A7DAC90C"/>
    <w:lvl w:ilvl="0" w:tplc="D8AA70EE">
      <w:start w:val="1"/>
      <w:numFmt w:val="bullet"/>
      <w:lvlText w:val=""/>
      <w:lvlJc w:val="left"/>
      <w:pPr>
        <w:ind w:left="5180" w:hanging="360"/>
      </w:pPr>
      <w:rPr>
        <w:rFonts w:ascii="Symbol" w:hAnsi="Symbol" w:hint="default"/>
      </w:rPr>
    </w:lvl>
    <w:lvl w:ilvl="1" w:tplc="FFFFFFFF" w:tentative="1">
      <w:start w:val="1"/>
      <w:numFmt w:val="bullet"/>
      <w:lvlText w:val="o"/>
      <w:lvlJc w:val="left"/>
      <w:pPr>
        <w:ind w:left="5900" w:hanging="360"/>
      </w:pPr>
      <w:rPr>
        <w:rFonts w:ascii="Courier New" w:hAnsi="Courier New" w:cs="Courier New" w:hint="default"/>
      </w:rPr>
    </w:lvl>
    <w:lvl w:ilvl="2" w:tplc="FFFFFFFF" w:tentative="1">
      <w:start w:val="1"/>
      <w:numFmt w:val="bullet"/>
      <w:lvlText w:val=""/>
      <w:lvlJc w:val="left"/>
      <w:pPr>
        <w:ind w:left="6620" w:hanging="360"/>
      </w:pPr>
      <w:rPr>
        <w:rFonts w:ascii="Wingdings" w:hAnsi="Wingdings" w:hint="default"/>
      </w:rPr>
    </w:lvl>
    <w:lvl w:ilvl="3" w:tplc="FFFFFFFF" w:tentative="1">
      <w:start w:val="1"/>
      <w:numFmt w:val="bullet"/>
      <w:lvlText w:val=""/>
      <w:lvlJc w:val="left"/>
      <w:pPr>
        <w:ind w:left="7340" w:hanging="360"/>
      </w:pPr>
      <w:rPr>
        <w:rFonts w:ascii="Symbol" w:hAnsi="Symbol" w:hint="default"/>
      </w:rPr>
    </w:lvl>
    <w:lvl w:ilvl="4" w:tplc="FFFFFFFF" w:tentative="1">
      <w:start w:val="1"/>
      <w:numFmt w:val="bullet"/>
      <w:lvlText w:val="o"/>
      <w:lvlJc w:val="left"/>
      <w:pPr>
        <w:ind w:left="8060" w:hanging="360"/>
      </w:pPr>
      <w:rPr>
        <w:rFonts w:ascii="Courier New" w:hAnsi="Courier New" w:cs="Courier New" w:hint="default"/>
      </w:rPr>
    </w:lvl>
    <w:lvl w:ilvl="5" w:tplc="FFFFFFFF" w:tentative="1">
      <w:start w:val="1"/>
      <w:numFmt w:val="bullet"/>
      <w:lvlText w:val=""/>
      <w:lvlJc w:val="left"/>
      <w:pPr>
        <w:ind w:left="8780" w:hanging="360"/>
      </w:pPr>
      <w:rPr>
        <w:rFonts w:ascii="Wingdings" w:hAnsi="Wingdings" w:hint="default"/>
      </w:rPr>
    </w:lvl>
    <w:lvl w:ilvl="6" w:tplc="FFFFFFFF" w:tentative="1">
      <w:start w:val="1"/>
      <w:numFmt w:val="bullet"/>
      <w:lvlText w:val=""/>
      <w:lvlJc w:val="left"/>
      <w:pPr>
        <w:ind w:left="9500" w:hanging="360"/>
      </w:pPr>
      <w:rPr>
        <w:rFonts w:ascii="Symbol" w:hAnsi="Symbol" w:hint="default"/>
      </w:rPr>
    </w:lvl>
    <w:lvl w:ilvl="7" w:tplc="FFFFFFFF" w:tentative="1">
      <w:start w:val="1"/>
      <w:numFmt w:val="bullet"/>
      <w:lvlText w:val="o"/>
      <w:lvlJc w:val="left"/>
      <w:pPr>
        <w:ind w:left="10220" w:hanging="360"/>
      </w:pPr>
      <w:rPr>
        <w:rFonts w:ascii="Courier New" w:hAnsi="Courier New" w:cs="Courier New" w:hint="default"/>
      </w:rPr>
    </w:lvl>
    <w:lvl w:ilvl="8" w:tplc="FFFFFFFF" w:tentative="1">
      <w:start w:val="1"/>
      <w:numFmt w:val="bullet"/>
      <w:lvlText w:val=""/>
      <w:lvlJc w:val="left"/>
      <w:pPr>
        <w:ind w:left="10940" w:hanging="360"/>
      </w:pPr>
      <w:rPr>
        <w:rFonts w:ascii="Wingdings" w:hAnsi="Wingdings" w:hint="default"/>
      </w:rPr>
    </w:lvl>
  </w:abstractNum>
  <w:abstractNum w:abstractNumId="3" w15:restartNumberingAfterBreak="0">
    <w:nsid w:val="019C7575"/>
    <w:multiLevelType w:val="hybridMultilevel"/>
    <w:tmpl w:val="D910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AE4A47"/>
    <w:multiLevelType w:val="hybridMultilevel"/>
    <w:tmpl w:val="9F0285EC"/>
    <w:lvl w:ilvl="0" w:tplc="D8AA70EE">
      <w:start w:val="1"/>
      <w:numFmt w:val="bullet"/>
      <w:lvlText w:val=""/>
      <w:lvlJc w:val="left"/>
      <w:pPr>
        <w:ind w:left="717" w:hanging="360"/>
      </w:pPr>
      <w:rPr>
        <w:rFonts w:ascii="Symbol" w:hAnsi="Symbol" w:hint="default"/>
        <w:sz w:val="24"/>
        <w:szCs w:val="20"/>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 w15:restartNumberingAfterBreak="0">
    <w:nsid w:val="0BB130A1"/>
    <w:multiLevelType w:val="hybridMultilevel"/>
    <w:tmpl w:val="A456110E"/>
    <w:lvl w:ilvl="0" w:tplc="AA003B62">
      <w:numFmt w:val="bullet"/>
      <w:lvlText w:val="-"/>
      <w:lvlJc w:val="left"/>
      <w:pPr>
        <w:ind w:left="644" w:hanging="360"/>
      </w:pPr>
      <w:rPr>
        <w:rFonts w:ascii="Calibri" w:eastAsia="Times New Roman" w:hAnsi="Calibri"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0C235FC0"/>
    <w:multiLevelType w:val="multilevel"/>
    <w:tmpl w:val="B38C87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C5D002E"/>
    <w:multiLevelType w:val="hybridMultilevel"/>
    <w:tmpl w:val="2F74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EA151C"/>
    <w:multiLevelType w:val="hybridMultilevel"/>
    <w:tmpl w:val="BAA4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59787A"/>
    <w:multiLevelType w:val="hybridMultilevel"/>
    <w:tmpl w:val="5AEEB62A"/>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11AE7C98"/>
    <w:multiLevelType w:val="hybridMultilevel"/>
    <w:tmpl w:val="3A38FFDC"/>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FC92716"/>
    <w:multiLevelType w:val="hybridMultilevel"/>
    <w:tmpl w:val="CF6048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B91A61"/>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EB0E89"/>
    <w:multiLevelType w:val="hybridMultilevel"/>
    <w:tmpl w:val="A216BE10"/>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B7859BE"/>
    <w:multiLevelType w:val="hybridMultilevel"/>
    <w:tmpl w:val="4AC2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0B4D4E"/>
    <w:multiLevelType w:val="multilevel"/>
    <w:tmpl w:val="64C2EBD0"/>
    <w:lvl w:ilvl="0">
      <w:start w:val="1"/>
      <w:numFmt w:val="decimal"/>
      <w:lvlText w:val="%1."/>
      <w:lvlJc w:val="left"/>
      <w:pPr>
        <w:ind w:left="360" w:hanging="360"/>
      </w:pPr>
      <w:rPr>
        <w:lang w:val="en-G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C9554F"/>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33C526F"/>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8" w15:restartNumberingAfterBreak="0">
    <w:nsid w:val="36AC2AF5"/>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9" w15:restartNumberingAfterBreak="0">
    <w:nsid w:val="3D245CDC"/>
    <w:multiLevelType w:val="hybridMultilevel"/>
    <w:tmpl w:val="45681C7A"/>
    <w:lvl w:ilvl="0" w:tplc="E6528D8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A51160"/>
    <w:multiLevelType w:val="hybridMultilevel"/>
    <w:tmpl w:val="A5565226"/>
    <w:lvl w:ilvl="0" w:tplc="58D4582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3FCA6F8F"/>
    <w:multiLevelType w:val="hybridMultilevel"/>
    <w:tmpl w:val="23C0C3CA"/>
    <w:lvl w:ilvl="0" w:tplc="5DC8402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1761F30"/>
    <w:multiLevelType w:val="hybridMultilevel"/>
    <w:tmpl w:val="5F5E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1350A7"/>
    <w:multiLevelType w:val="hybridMultilevel"/>
    <w:tmpl w:val="F7425BB4"/>
    <w:lvl w:ilvl="0" w:tplc="58D4582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5C13579"/>
    <w:multiLevelType w:val="hybridMultilevel"/>
    <w:tmpl w:val="5AC8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113DBD"/>
    <w:multiLevelType w:val="hybridMultilevel"/>
    <w:tmpl w:val="66B00604"/>
    <w:lvl w:ilvl="0" w:tplc="101C4D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B1E0686"/>
    <w:multiLevelType w:val="multilevel"/>
    <w:tmpl w:val="D388B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710DF7"/>
    <w:multiLevelType w:val="multilevel"/>
    <w:tmpl w:val="30547854"/>
    <w:lvl w:ilvl="0">
      <w:start w:val="4"/>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0CD1421"/>
    <w:multiLevelType w:val="hybridMultilevel"/>
    <w:tmpl w:val="C0762ACE"/>
    <w:lvl w:ilvl="0" w:tplc="10F85E9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88098E"/>
    <w:multiLevelType w:val="hybridMultilevel"/>
    <w:tmpl w:val="8AEC2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41F7CEF"/>
    <w:multiLevelType w:val="hybridMultilevel"/>
    <w:tmpl w:val="3258B99E"/>
    <w:lvl w:ilvl="0" w:tplc="E84429C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DA06AE"/>
    <w:multiLevelType w:val="hybridMultilevel"/>
    <w:tmpl w:val="E7DE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FB1BF0"/>
    <w:multiLevelType w:val="hybridMultilevel"/>
    <w:tmpl w:val="741CDA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34" w15:restartNumberingAfterBreak="0">
    <w:nsid w:val="5E7A37EA"/>
    <w:multiLevelType w:val="hybridMultilevel"/>
    <w:tmpl w:val="8ABE06AE"/>
    <w:lvl w:ilvl="0" w:tplc="D8AA70EE">
      <w:start w:val="1"/>
      <w:numFmt w:val="bullet"/>
      <w:lvlText w:val=""/>
      <w:lvlJc w:val="left"/>
      <w:pPr>
        <w:tabs>
          <w:tab w:val="num" w:pos="360"/>
        </w:tabs>
        <w:ind w:left="360" w:hanging="360"/>
      </w:pPr>
      <w:rPr>
        <w:rFonts w:ascii="Symbol" w:hAnsi="Symbol" w:hint="default"/>
      </w:rPr>
    </w:lvl>
    <w:lvl w:ilvl="1" w:tplc="6CF218A8">
      <w:start w:val="1"/>
      <w:numFmt w:val="bullet"/>
      <w:lvlText w:val=""/>
      <w:lvlJc w:val="left"/>
      <w:pPr>
        <w:tabs>
          <w:tab w:val="num" w:pos="1080"/>
        </w:tabs>
        <w:ind w:left="1080" w:hanging="360"/>
      </w:pPr>
      <w:rPr>
        <w:rFonts w:ascii="Wingdings" w:hAnsi="Wingdings" w:hint="default"/>
      </w:rPr>
    </w:lvl>
    <w:lvl w:ilvl="2" w:tplc="4922195A" w:tentative="1">
      <w:start w:val="1"/>
      <w:numFmt w:val="bullet"/>
      <w:lvlText w:val=""/>
      <w:lvlJc w:val="left"/>
      <w:pPr>
        <w:tabs>
          <w:tab w:val="num" w:pos="1800"/>
        </w:tabs>
        <w:ind w:left="1800" w:hanging="360"/>
      </w:pPr>
      <w:rPr>
        <w:rFonts w:ascii="Wingdings" w:hAnsi="Wingdings" w:hint="default"/>
      </w:rPr>
    </w:lvl>
    <w:lvl w:ilvl="3" w:tplc="01B83F3E" w:tentative="1">
      <w:start w:val="1"/>
      <w:numFmt w:val="bullet"/>
      <w:lvlText w:val=""/>
      <w:lvlJc w:val="left"/>
      <w:pPr>
        <w:tabs>
          <w:tab w:val="num" w:pos="2520"/>
        </w:tabs>
        <w:ind w:left="2520" w:hanging="360"/>
      </w:pPr>
      <w:rPr>
        <w:rFonts w:ascii="Wingdings" w:hAnsi="Wingdings" w:hint="default"/>
      </w:rPr>
    </w:lvl>
    <w:lvl w:ilvl="4" w:tplc="94AE58FC" w:tentative="1">
      <w:start w:val="1"/>
      <w:numFmt w:val="bullet"/>
      <w:lvlText w:val=""/>
      <w:lvlJc w:val="left"/>
      <w:pPr>
        <w:tabs>
          <w:tab w:val="num" w:pos="3240"/>
        </w:tabs>
        <w:ind w:left="3240" w:hanging="360"/>
      </w:pPr>
      <w:rPr>
        <w:rFonts w:ascii="Wingdings" w:hAnsi="Wingdings" w:hint="default"/>
      </w:rPr>
    </w:lvl>
    <w:lvl w:ilvl="5" w:tplc="55D41062" w:tentative="1">
      <w:start w:val="1"/>
      <w:numFmt w:val="bullet"/>
      <w:lvlText w:val=""/>
      <w:lvlJc w:val="left"/>
      <w:pPr>
        <w:tabs>
          <w:tab w:val="num" w:pos="3960"/>
        </w:tabs>
        <w:ind w:left="3960" w:hanging="360"/>
      </w:pPr>
      <w:rPr>
        <w:rFonts w:ascii="Wingdings" w:hAnsi="Wingdings" w:hint="default"/>
      </w:rPr>
    </w:lvl>
    <w:lvl w:ilvl="6" w:tplc="BF3882EE" w:tentative="1">
      <w:start w:val="1"/>
      <w:numFmt w:val="bullet"/>
      <w:lvlText w:val=""/>
      <w:lvlJc w:val="left"/>
      <w:pPr>
        <w:tabs>
          <w:tab w:val="num" w:pos="4680"/>
        </w:tabs>
        <w:ind w:left="4680" w:hanging="360"/>
      </w:pPr>
      <w:rPr>
        <w:rFonts w:ascii="Wingdings" w:hAnsi="Wingdings" w:hint="default"/>
      </w:rPr>
    </w:lvl>
    <w:lvl w:ilvl="7" w:tplc="785CEF80" w:tentative="1">
      <w:start w:val="1"/>
      <w:numFmt w:val="bullet"/>
      <w:lvlText w:val=""/>
      <w:lvlJc w:val="left"/>
      <w:pPr>
        <w:tabs>
          <w:tab w:val="num" w:pos="5400"/>
        </w:tabs>
        <w:ind w:left="5400" w:hanging="360"/>
      </w:pPr>
      <w:rPr>
        <w:rFonts w:ascii="Wingdings" w:hAnsi="Wingdings" w:hint="default"/>
      </w:rPr>
    </w:lvl>
    <w:lvl w:ilvl="8" w:tplc="812AC026"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36C7BFC"/>
    <w:multiLevelType w:val="hybridMultilevel"/>
    <w:tmpl w:val="9D5C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B44F9C"/>
    <w:multiLevelType w:val="multilevel"/>
    <w:tmpl w:val="3918D7F8"/>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67696AE2"/>
    <w:multiLevelType w:val="hybridMultilevel"/>
    <w:tmpl w:val="3B2437FC"/>
    <w:lvl w:ilvl="0" w:tplc="D8AA70E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BF5915"/>
    <w:multiLevelType w:val="hybridMultilevel"/>
    <w:tmpl w:val="8E8AC6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A971BD"/>
    <w:multiLevelType w:val="hybridMultilevel"/>
    <w:tmpl w:val="609A4ED6"/>
    <w:lvl w:ilvl="0" w:tplc="04090017">
      <w:start w:val="1"/>
      <w:numFmt w:val="lowerLetter"/>
      <w:lvlText w:val="%1)"/>
      <w:lvlJc w:val="left"/>
      <w:pPr>
        <w:ind w:left="746" w:hanging="360"/>
      </w:pPr>
      <w:rPr>
        <w:rFonts w:hint="default"/>
      </w:rPr>
    </w:lvl>
    <w:lvl w:ilvl="1" w:tplc="08090019">
      <w:start w:val="1"/>
      <w:numFmt w:val="lowerLetter"/>
      <w:lvlText w:val="%2."/>
      <w:lvlJc w:val="left"/>
      <w:pPr>
        <w:ind w:left="1543" w:hanging="360"/>
      </w:pPr>
    </w:lvl>
    <w:lvl w:ilvl="2" w:tplc="0809001B" w:tentative="1">
      <w:start w:val="1"/>
      <w:numFmt w:val="lowerRoman"/>
      <w:lvlText w:val="%3."/>
      <w:lvlJc w:val="right"/>
      <w:pPr>
        <w:ind w:left="2263" w:hanging="180"/>
      </w:pPr>
    </w:lvl>
    <w:lvl w:ilvl="3" w:tplc="0809000F" w:tentative="1">
      <w:start w:val="1"/>
      <w:numFmt w:val="decimal"/>
      <w:lvlText w:val="%4."/>
      <w:lvlJc w:val="left"/>
      <w:pPr>
        <w:ind w:left="2983" w:hanging="360"/>
      </w:pPr>
    </w:lvl>
    <w:lvl w:ilvl="4" w:tplc="08090019" w:tentative="1">
      <w:start w:val="1"/>
      <w:numFmt w:val="lowerLetter"/>
      <w:lvlText w:val="%5."/>
      <w:lvlJc w:val="left"/>
      <w:pPr>
        <w:ind w:left="3703" w:hanging="360"/>
      </w:pPr>
    </w:lvl>
    <w:lvl w:ilvl="5" w:tplc="0809001B" w:tentative="1">
      <w:start w:val="1"/>
      <w:numFmt w:val="lowerRoman"/>
      <w:lvlText w:val="%6."/>
      <w:lvlJc w:val="right"/>
      <w:pPr>
        <w:ind w:left="4423" w:hanging="180"/>
      </w:pPr>
    </w:lvl>
    <w:lvl w:ilvl="6" w:tplc="0809000F" w:tentative="1">
      <w:start w:val="1"/>
      <w:numFmt w:val="decimal"/>
      <w:lvlText w:val="%7."/>
      <w:lvlJc w:val="left"/>
      <w:pPr>
        <w:ind w:left="5143" w:hanging="360"/>
      </w:pPr>
    </w:lvl>
    <w:lvl w:ilvl="7" w:tplc="08090019" w:tentative="1">
      <w:start w:val="1"/>
      <w:numFmt w:val="lowerLetter"/>
      <w:lvlText w:val="%8."/>
      <w:lvlJc w:val="left"/>
      <w:pPr>
        <w:ind w:left="5863" w:hanging="360"/>
      </w:pPr>
    </w:lvl>
    <w:lvl w:ilvl="8" w:tplc="0809001B" w:tentative="1">
      <w:start w:val="1"/>
      <w:numFmt w:val="lowerRoman"/>
      <w:lvlText w:val="%9."/>
      <w:lvlJc w:val="right"/>
      <w:pPr>
        <w:ind w:left="6583" w:hanging="180"/>
      </w:pPr>
    </w:lvl>
  </w:abstractNum>
  <w:abstractNum w:abstractNumId="40" w15:restartNumberingAfterBreak="0">
    <w:nsid w:val="6D3963B4"/>
    <w:multiLevelType w:val="hybridMultilevel"/>
    <w:tmpl w:val="8F36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042CAE"/>
    <w:multiLevelType w:val="hybridMultilevel"/>
    <w:tmpl w:val="BB6A7126"/>
    <w:lvl w:ilvl="0" w:tplc="2542BA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F567739"/>
    <w:multiLevelType w:val="hybridMultilevel"/>
    <w:tmpl w:val="7A069DA6"/>
    <w:lvl w:ilvl="0" w:tplc="04090001">
      <w:start w:val="1"/>
      <w:numFmt w:val="bullet"/>
      <w:lvlText w:val=""/>
      <w:lvlJc w:val="left"/>
      <w:pPr>
        <w:ind w:left="1080" w:hanging="360"/>
      </w:pPr>
      <w:rPr>
        <w:rFonts w:ascii="Symbol" w:hAnsi="Symbol"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0D7479A"/>
    <w:multiLevelType w:val="hybridMultilevel"/>
    <w:tmpl w:val="5FEC3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0754E3"/>
    <w:multiLevelType w:val="hybridMultilevel"/>
    <w:tmpl w:val="20BC0F08"/>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45" w15:restartNumberingAfterBreak="0">
    <w:nsid w:val="785B1AAF"/>
    <w:multiLevelType w:val="hybridMultilevel"/>
    <w:tmpl w:val="C89C861E"/>
    <w:lvl w:ilvl="0" w:tplc="10F85E9E">
      <w:numFmt w:val="bullet"/>
      <w:lvlText w:val="–"/>
      <w:lvlJc w:val="left"/>
      <w:pPr>
        <w:ind w:left="360" w:hanging="360"/>
      </w:pPr>
      <w:rPr>
        <w:rFonts w:ascii="Calibri" w:eastAsia="Batang"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9155DC9"/>
    <w:multiLevelType w:val="hybridMultilevel"/>
    <w:tmpl w:val="87C4D73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9CC5F32"/>
    <w:multiLevelType w:val="hybridMultilevel"/>
    <w:tmpl w:val="ACAA88E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D3A6D1D"/>
    <w:multiLevelType w:val="hybridMultilevel"/>
    <w:tmpl w:val="033A0A38"/>
    <w:lvl w:ilvl="0" w:tplc="DAF21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8336415">
    <w:abstractNumId w:val="0"/>
  </w:num>
  <w:num w:numId="2" w16cid:durableId="135819397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520630542">
    <w:abstractNumId w:val="43"/>
  </w:num>
  <w:num w:numId="4" w16cid:durableId="1830174465">
    <w:abstractNumId w:val="5"/>
  </w:num>
  <w:num w:numId="5" w16cid:durableId="1479105461">
    <w:abstractNumId w:val="33"/>
  </w:num>
  <w:num w:numId="6" w16cid:durableId="869954702">
    <w:abstractNumId w:val="41"/>
  </w:num>
  <w:num w:numId="7" w16cid:durableId="444734477">
    <w:abstractNumId w:val="6"/>
  </w:num>
  <w:num w:numId="8" w16cid:durableId="362947223">
    <w:abstractNumId w:val="16"/>
  </w:num>
  <w:num w:numId="9" w16cid:durableId="458111764">
    <w:abstractNumId w:val="8"/>
  </w:num>
  <w:num w:numId="10" w16cid:durableId="1195534353">
    <w:abstractNumId w:val="14"/>
  </w:num>
  <w:num w:numId="11" w16cid:durableId="1826580952">
    <w:abstractNumId w:val="31"/>
  </w:num>
  <w:num w:numId="12" w16cid:durableId="1514690498">
    <w:abstractNumId w:val="40"/>
  </w:num>
  <w:num w:numId="13" w16cid:durableId="1235118698">
    <w:abstractNumId w:val="3"/>
  </w:num>
  <w:num w:numId="14" w16cid:durableId="509291828">
    <w:abstractNumId w:val="7"/>
  </w:num>
  <w:num w:numId="15" w16cid:durableId="383218916">
    <w:abstractNumId w:val="13"/>
  </w:num>
  <w:num w:numId="16" w16cid:durableId="1227569663">
    <w:abstractNumId w:val="10"/>
  </w:num>
  <w:num w:numId="17" w16cid:durableId="810974550">
    <w:abstractNumId w:val="46"/>
  </w:num>
  <w:num w:numId="18" w16cid:durableId="1354573477">
    <w:abstractNumId w:val="36"/>
  </w:num>
  <w:num w:numId="19" w16cid:durableId="435754545">
    <w:abstractNumId w:val="20"/>
  </w:num>
  <w:num w:numId="20" w16cid:durableId="1066875134">
    <w:abstractNumId w:val="30"/>
  </w:num>
  <w:num w:numId="21" w16cid:durableId="1689939216">
    <w:abstractNumId w:val="29"/>
  </w:num>
  <w:num w:numId="22" w16cid:durableId="1257783837">
    <w:abstractNumId w:val="47"/>
  </w:num>
  <w:num w:numId="23" w16cid:durableId="970285242">
    <w:abstractNumId w:val="25"/>
  </w:num>
  <w:num w:numId="24" w16cid:durableId="1876889861">
    <w:abstractNumId w:val="19"/>
  </w:num>
  <w:num w:numId="25" w16cid:durableId="138228398">
    <w:abstractNumId w:val="22"/>
  </w:num>
  <w:num w:numId="26" w16cid:durableId="1871145006">
    <w:abstractNumId w:val="23"/>
  </w:num>
  <w:num w:numId="27" w16cid:durableId="1946108508">
    <w:abstractNumId w:val="26"/>
  </w:num>
  <w:num w:numId="28" w16cid:durableId="1629045729">
    <w:abstractNumId w:val="12"/>
  </w:num>
  <w:num w:numId="29" w16cid:durableId="2010906637">
    <w:abstractNumId w:val="27"/>
  </w:num>
  <w:num w:numId="30" w16cid:durableId="290525213">
    <w:abstractNumId w:val="45"/>
  </w:num>
  <w:num w:numId="31" w16cid:durableId="191966975">
    <w:abstractNumId w:val="28"/>
  </w:num>
  <w:num w:numId="32" w16cid:durableId="2014406757">
    <w:abstractNumId w:val="34"/>
  </w:num>
  <w:num w:numId="33" w16cid:durableId="648558829">
    <w:abstractNumId w:val="21"/>
  </w:num>
  <w:num w:numId="34" w16cid:durableId="2071807613">
    <w:abstractNumId w:val="11"/>
  </w:num>
  <w:num w:numId="35" w16cid:durableId="271744889">
    <w:abstractNumId w:val="38"/>
  </w:num>
  <w:num w:numId="36" w16cid:durableId="1457527817">
    <w:abstractNumId w:val="24"/>
  </w:num>
  <w:num w:numId="37" w16cid:durableId="106610108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73069455">
    <w:abstractNumId w:val="35"/>
  </w:num>
  <w:num w:numId="39" w16cid:durableId="359361948">
    <w:abstractNumId w:val="42"/>
  </w:num>
  <w:num w:numId="40" w16cid:durableId="1037706265">
    <w:abstractNumId w:val="9"/>
  </w:num>
  <w:num w:numId="41" w16cid:durableId="447436251">
    <w:abstractNumId w:val="48"/>
  </w:num>
  <w:num w:numId="42" w16cid:durableId="655766109">
    <w:abstractNumId w:val="18"/>
  </w:num>
  <w:num w:numId="43" w16cid:durableId="577523632">
    <w:abstractNumId w:val="17"/>
  </w:num>
  <w:num w:numId="44" w16cid:durableId="1138063662">
    <w:abstractNumId w:val="44"/>
  </w:num>
  <w:num w:numId="45" w16cid:durableId="800226017">
    <w:abstractNumId w:val="15"/>
  </w:num>
  <w:num w:numId="46" w16cid:durableId="1530293922">
    <w:abstractNumId w:val="37"/>
  </w:num>
  <w:num w:numId="47" w16cid:durableId="183442487">
    <w:abstractNumId w:val="4"/>
  </w:num>
  <w:num w:numId="48" w16cid:durableId="807673512">
    <w:abstractNumId w:val="39"/>
  </w:num>
  <w:num w:numId="49" w16cid:durableId="2145087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50B0"/>
    <w:rsid w:val="00015E52"/>
    <w:rsid w:val="00022A29"/>
    <w:rsid w:val="00025926"/>
    <w:rsid w:val="00025965"/>
    <w:rsid w:val="000355FD"/>
    <w:rsid w:val="0003589F"/>
    <w:rsid w:val="000363A6"/>
    <w:rsid w:val="0005184F"/>
    <w:rsid w:val="00051E39"/>
    <w:rsid w:val="00053725"/>
    <w:rsid w:val="00054B72"/>
    <w:rsid w:val="0005581A"/>
    <w:rsid w:val="0005619C"/>
    <w:rsid w:val="0005747E"/>
    <w:rsid w:val="000604E5"/>
    <w:rsid w:val="000617DF"/>
    <w:rsid w:val="0006550B"/>
    <w:rsid w:val="0007000B"/>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265"/>
    <w:rsid w:val="00086491"/>
    <w:rsid w:val="000904F9"/>
    <w:rsid w:val="000909ED"/>
    <w:rsid w:val="00091346"/>
    <w:rsid w:val="00091C80"/>
    <w:rsid w:val="0009581F"/>
    <w:rsid w:val="00095901"/>
    <w:rsid w:val="00097074"/>
    <w:rsid w:val="00097EA2"/>
    <w:rsid w:val="000A3B54"/>
    <w:rsid w:val="000A59AE"/>
    <w:rsid w:val="000B25AE"/>
    <w:rsid w:val="000B738A"/>
    <w:rsid w:val="000C03F4"/>
    <w:rsid w:val="000C17EA"/>
    <w:rsid w:val="000C2592"/>
    <w:rsid w:val="000C42BA"/>
    <w:rsid w:val="000C4FD1"/>
    <w:rsid w:val="000D1759"/>
    <w:rsid w:val="000D38EB"/>
    <w:rsid w:val="000D4875"/>
    <w:rsid w:val="000D6891"/>
    <w:rsid w:val="000D6E8D"/>
    <w:rsid w:val="000E71F8"/>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411"/>
    <w:rsid w:val="00115B33"/>
    <w:rsid w:val="00116B95"/>
    <w:rsid w:val="00117233"/>
    <w:rsid w:val="00123B68"/>
    <w:rsid w:val="00124AF4"/>
    <w:rsid w:val="00124CAA"/>
    <w:rsid w:val="00125E69"/>
    <w:rsid w:val="00126357"/>
    <w:rsid w:val="00126F2E"/>
    <w:rsid w:val="00127FC6"/>
    <w:rsid w:val="001424DC"/>
    <w:rsid w:val="00142921"/>
    <w:rsid w:val="00143A87"/>
    <w:rsid w:val="00144E69"/>
    <w:rsid w:val="00146F6F"/>
    <w:rsid w:val="0014714E"/>
    <w:rsid w:val="00147DA1"/>
    <w:rsid w:val="00152957"/>
    <w:rsid w:val="00166196"/>
    <w:rsid w:val="001664A7"/>
    <w:rsid w:val="00167327"/>
    <w:rsid w:val="00167A9D"/>
    <w:rsid w:val="00170C5A"/>
    <w:rsid w:val="00171758"/>
    <w:rsid w:val="0017500F"/>
    <w:rsid w:val="0017531A"/>
    <w:rsid w:val="00176991"/>
    <w:rsid w:val="00180444"/>
    <w:rsid w:val="001832B9"/>
    <w:rsid w:val="00185737"/>
    <w:rsid w:val="00187BD9"/>
    <w:rsid w:val="0019060A"/>
    <w:rsid w:val="00190B55"/>
    <w:rsid w:val="00191F5C"/>
    <w:rsid w:val="00192FA9"/>
    <w:rsid w:val="00194CFB"/>
    <w:rsid w:val="001A1FFD"/>
    <w:rsid w:val="001A3858"/>
    <w:rsid w:val="001A4BD2"/>
    <w:rsid w:val="001B2ED3"/>
    <w:rsid w:val="001B643A"/>
    <w:rsid w:val="001B6675"/>
    <w:rsid w:val="001B7EA3"/>
    <w:rsid w:val="001C3B5F"/>
    <w:rsid w:val="001C61EA"/>
    <w:rsid w:val="001D058F"/>
    <w:rsid w:val="001D2025"/>
    <w:rsid w:val="001D520B"/>
    <w:rsid w:val="001E0384"/>
    <w:rsid w:val="001E24AF"/>
    <w:rsid w:val="001E252D"/>
    <w:rsid w:val="001E43DC"/>
    <w:rsid w:val="002009EA"/>
    <w:rsid w:val="00202CA0"/>
    <w:rsid w:val="00207A5D"/>
    <w:rsid w:val="0021104F"/>
    <w:rsid w:val="002154A6"/>
    <w:rsid w:val="002162CD"/>
    <w:rsid w:val="00216478"/>
    <w:rsid w:val="00220634"/>
    <w:rsid w:val="00221C1D"/>
    <w:rsid w:val="002226B9"/>
    <w:rsid w:val="00222B4E"/>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6406F"/>
    <w:rsid w:val="002653F2"/>
    <w:rsid w:val="00266589"/>
    <w:rsid w:val="00267792"/>
    <w:rsid w:val="002712A9"/>
    <w:rsid w:val="00271316"/>
    <w:rsid w:val="00272417"/>
    <w:rsid w:val="00274CC3"/>
    <w:rsid w:val="00276414"/>
    <w:rsid w:val="00283F74"/>
    <w:rsid w:val="00286C1D"/>
    <w:rsid w:val="00286C4C"/>
    <w:rsid w:val="00293E92"/>
    <w:rsid w:val="00294BF6"/>
    <w:rsid w:val="00294D5A"/>
    <w:rsid w:val="002955DA"/>
    <w:rsid w:val="00295A71"/>
    <w:rsid w:val="00295E1E"/>
    <w:rsid w:val="00296313"/>
    <w:rsid w:val="00296DA0"/>
    <w:rsid w:val="00297006"/>
    <w:rsid w:val="002A0A7A"/>
    <w:rsid w:val="002A0D8C"/>
    <w:rsid w:val="002A27F8"/>
    <w:rsid w:val="002A51DF"/>
    <w:rsid w:val="002A684E"/>
    <w:rsid w:val="002B074A"/>
    <w:rsid w:val="002B10D5"/>
    <w:rsid w:val="002B3296"/>
    <w:rsid w:val="002B3C84"/>
    <w:rsid w:val="002B5490"/>
    <w:rsid w:val="002C12ED"/>
    <w:rsid w:val="002C49BA"/>
    <w:rsid w:val="002C4B75"/>
    <w:rsid w:val="002C73F6"/>
    <w:rsid w:val="002C7D5E"/>
    <w:rsid w:val="002D58BE"/>
    <w:rsid w:val="002E02DA"/>
    <w:rsid w:val="002E4D1D"/>
    <w:rsid w:val="002E51E0"/>
    <w:rsid w:val="002E5411"/>
    <w:rsid w:val="002E7A84"/>
    <w:rsid w:val="002F1BD0"/>
    <w:rsid w:val="003013EE"/>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384D"/>
    <w:rsid w:val="00345D42"/>
    <w:rsid w:val="00346224"/>
    <w:rsid w:val="0034636C"/>
    <w:rsid w:val="0035089A"/>
    <w:rsid w:val="003511BC"/>
    <w:rsid w:val="00356083"/>
    <w:rsid w:val="0036108B"/>
    <w:rsid w:val="00361609"/>
    <w:rsid w:val="00364098"/>
    <w:rsid w:val="00366978"/>
    <w:rsid w:val="0037003F"/>
    <w:rsid w:val="00372BCF"/>
    <w:rsid w:val="00373365"/>
    <w:rsid w:val="00373F3F"/>
    <w:rsid w:val="00377BD3"/>
    <w:rsid w:val="003807EA"/>
    <w:rsid w:val="003825D8"/>
    <w:rsid w:val="003829D8"/>
    <w:rsid w:val="0038304D"/>
    <w:rsid w:val="00384088"/>
    <w:rsid w:val="0038489B"/>
    <w:rsid w:val="00385BE9"/>
    <w:rsid w:val="0039169B"/>
    <w:rsid w:val="00392277"/>
    <w:rsid w:val="00394B90"/>
    <w:rsid w:val="003968CC"/>
    <w:rsid w:val="003A03FF"/>
    <w:rsid w:val="003A04F5"/>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6136"/>
    <w:rsid w:val="003D0F8B"/>
    <w:rsid w:val="003D39F2"/>
    <w:rsid w:val="003D5A63"/>
    <w:rsid w:val="003D6425"/>
    <w:rsid w:val="003D66A7"/>
    <w:rsid w:val="003D7EE8"/>
    <w:rsid w:val="003F0A6C"/>
    <w:rsid w:val="003F0F49"/>
    <w:rsid w:val="003F1363"/>
    <w:rsid w:val="00402CD0"/>
    <w:rsid w:val="00403C69"/>
    <w:rsid w:val="00405EC2"/>
    <w:rsid w:val="00406278"/>
    <w:rsid w:val="00406297"/>
    <w:rsid w:val="00412C81"/>
    <w:rsid w:val="004131D4"/>
    <w:rsid w:val="0041348E"/>
    <w:rsid w:val="004147E0"/>
    <w:rsid w:val="00414895"/>
    <w:rsid w:val="004208C6"/>
    <w:rsid w:val="00421605"/>
    <w:rsid w:val="004269E6"/>
    <w:rsid w:val="00433357"/>
    <w:rsid w:val="00435762"/>
    <w:rsid w:val="00435E45"/>
    <w:rsid w:val="004364D9"/>
    <w:rsid w:val="00437819"/>
    <w:rsid w:val="00437A8D"/>
    <w:rsid w:val="00440C4F"/>
    <w:rsid w:val="00441E8B"/>
    <w:rsid w:val="004445FD"/>
    <w:rsid w:val="00446FBA"/>
    <w:rsid w:val="00447308"/>
    <w:rsid w:val="00447990"/>
    <w:rsid w:val="004500BC"/>
    <w:rsid w:val="00451B1B"/>
    <w:rsid w:val="004552B4"/>
    <w:rsid w:val="00460CF8"/>
    <w:rsid w:val="00462253"/>
    <w:rsid w:val="00462CB2"/>
    <w:rsid w:val="004631CC"/>
    <w:rsid w:val="00467DB2"/>
    <w:rsid w:val="00472FC1"/>
    <w:rsid w:val="004755BA"/>
    <w:rsid w:val="004765FF"/>
    <w:rsid w:val="00481E58"/>
    <w:rsid w:val="0048520E"/>
    <w:rsid w:val="00486163"/>
    <w:rsid w:val="00492075"/>
    <w:rsid w:val="0049304E"/>
    <w:rsid w:val="00495290"/>
    <w:rsid w:val="004969AD"/>
    <w:rsid w:val="00496E2A"/>
    <w:rsid w:val="004A0244"/>
    <w:rsid w:val="004A3FF4"/>
    <w:rsid w:val="004A7674"/>
    <w:rsid w:val="004A783D"/>
    <w:rsid w:val="004B13CB"/>
    <w:rsid w:val="004B2466"/>
    <w:rsid w:val="004B3C6F"/>
    <w:rsid w:val="004B4FDF"/>
    <w:rsid w:val="004B4FF2"/>
    <w:rsid w:val="004B716F"/>
    <w:rsid w:val="004B7C16"/>
    <w:rsid w:val="004B7E77"/>
    <w:rsid w:val="004C3355"/>
    <w:rsid w:val="004C3D25"/>
    <w:rsid w:val="004D04E2"/>
    <w:rsid w:val="004D4243"/>
    <w:rsid w:val="004D5D5C"/>
    <w:rsid w:val="004D6506"/>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6722"/>
    <w:rsid w:val="00517624"/>
    <w:rsid w:val="00520565"/>
    <w:rsid w:val="00521223"/>
    <w:rsid w:val="00523934"/>
    <w:rsid w:val="00523D3E"/>
    <w:rsid w:val="00524DF1"/>
    <w:rsid w:val="005252E6"/>
    <w:rsid w:val="0052716E"/>
    <w:rsid w:val="00531317"/>
    <w:rsid w:val="00533CBA"/>
    <w:rsid w:val="00536513"/>
    <w:rsid w:val="00536DB4"/>
    <w:rsid w:val="00541D24"/>
    <w:rsid w:val="00543159"/>
    <w:rsid w:val="0054377E"/>
    <w:rsid w:val="0054450F"/>
    <w:rsid w:val="0055140B"/>
    <w:rsid w:val="00552F9E"/>
    <w:rsid w:val="00554C4F"/>
    <w:rsid w:val="00561A82"/>
    <w:rsid w:val="00561D72"/>
    <w:rsid w:val="00564F36"/>
    <w:rsid w:val="00566EEB"/>
    <w:rsid w:val="00570FA3"/>
    <w:rsid w:val="00571767"/>
    <w:rsid w:val="00576FB4"/>
    <w:rsid w:val="00581664"/>
    <w:rsid w:val="00585238"/>
    <w:rsid w:val="005855FC"/>
    <w:rsid w:val="00585FA5"/>
    <w:rsid w:val="00586EB9"/>
    <w:rsid w:val="00592321"/>
    <w:rsid w:val="005933B2"/>
    <w:rsid w:val="00593B87"/>
    <w:rsid w:val="005964AB"/>
    <w:rsid w:val="005A2BEB"/>
    <w:rsid w:val="005A3485"/>
    <w:rsid w:val="005A5E0C"/>
    <w:rsid w:val="005A6739"/>
    <w:rsid w:val="005B0278"/>
    <w:rsid w:val="005B25C3"/>
    <w:rsid w:val="005B2DD6"/>
    <w:rsid w:val="005B41B7"/>
    <w:rsid w:val="005B44F5"/>
    <w:rsid w:val="005B6D88"/>
    <w:rsid w:val="005C099A"/>
    <w:rsid w:val="005C116F"/>
    <w:rsid w:val="005C13B5"/>
    <w:rsid w:val="005C26D1"/>
    <w:rsid w:val="005C3173"/>
    <w:rsid w:val="005C31A5"/>
    <w:rsid w:val="005C3248"/>
    <w:rsid w:val="005C3F17"/>
    <w:rsid w:val="005C4740"/>
    <w:rsid w:val="005D0BEA"/>
    <w:rsid w:val="005D4916"/>
    <w:rsid w:val="005D6927"/>
    <w:rsid w:val="005E0641"/>
    <w:rsid w:val="005E0D2B"/>
    <w:rsid w:val="005E10C9"/>
    <w:rsid w:val="005E1DB0"/>
    <w:rsid w:val="005E61DD"/>
    <w:rsid w:val="005E6321"/>
    <w:rsid w:val="005F5413"/>
    <w:rsid w:val="00600B9C"/>
    <w:rsid w:val="006023DF"/>
    <w:rsid w:val="00602CFD"/>
    <w:rsid w:val="0060693B"/>
    <w:rsid w:val="006117C6"/>
    <w:rsid w:val="00611CD2"/>
    <w:rsid w:val="00615AB9"/>
    <w:rsid w:val="00617602"/>
    <w:rsid w:val="00620ECD"/>
    <w:rsid w:val="00621FDD"/>
    <w:rsid w:val="00622B63"/>
    <w:rsid w:val="00623C6B"/>
    <w:rsid w:val="00624A81"/>
    <w:rsid w:val="0062697F"/>
    <w:rsid w:val="00627881"/>
    <w:rsid w:val="00636181"/>
    <w:rsid w:val="00637E99"/>
    <w:rsid w:val="006422AD"/>
    <w:rsid w:val="006430DA"/>
    <w:rsid w:val="0064322F"/>
    <w:rsid w:val="006449A5"/>
    <w:rsid w:val="00644F99"/>
    <w:rsid w:val="006463EE"/>
    <w:rsid w:val="00657DE0"/>
    <w:rsid w:val="006608C4"/>
    <w:rsid w:val="006612C2"/>
    <w:rsid w:val="00661FB8"/>
    <w:rsid w:val="00665B75"/>
    <w:rsid w:val="0066793E"/>
    <w:rsid w:val="00667F38"/>
    <w:rsid w:val="0067199F"/>
    <w:rsid w:val="006747D8"/>
    <w:rsid w:val="00674AEF"/>
    <w:rsid w:val="00675DB5"/>
    <w:rsid w:val="00676ED7"/>
    <w:rsid w:val="00677048"/>
    <w:rsid w:val="00680225"/>
    <w:rsid w:val="00685313"/>
    <w:rsid w:val="00690B44"/>
    <w:rsid w:val="006912F3"/>
    <w:rsid w:val="00696E7A"/>
    <w:rsid w:val="006A0D14"/>
    <w:rsid w:val="006A47E5"/>
    <w:rsid w:val="006A6E9B"/>
    <w:rsid w:val="006A747C"/>
    <w:rsid w:val="006B1038"/>
    <w:rsid w:val="006B502E"/>
    <w:rsid w:val="006B73C2"/>
    <w:rsid w:val="006B7C2A"/>
    <w:rsid w:val="006C03CD"/>
    <w:rsid w:val="006C23DA"/>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5932"/>
    <w:rsid w:val="007149F9"/>
    <w:rsid w:val="0071531C"/>
    <w:rsid w:val="0071541F"/>
    <w:rsid w:val="007167D5"/>
    <w:rsid w:val="00720DD1"/>
    <w:rsid w:val="007265FE"/>
    <w:rsid w:val="00730009"/>
    <w:rsid w:val="00733A30"/>
    <w:rsid w:val="007372E2"/>
    <w:rsid w:val="007379E5"/>
    <w:rsid w:val="00743072"/>
    <w:rsid w:val="00745AEE"/>
    <w:rsid w:val="00747028"/>
    <w:rsid w:val="007479EA"/>
    <w:rsid w:val="00747A98"/>
    <w:rsid w:val="00750F10"/>
    <w:rsid w:val="0075242F"/>
    <w:rsid w:val="00756ADC"/>
    <w:rsid w:val="00761CEF"/>
    <w:rsid w:val="007654FE"/>
    <w:rsid w:val="00765BA5"/>
    <w:rsid w:val="007664D4"/>
    <w:rsid w:val="00770D7E"/>
    <w:rsid w:val="0077336D"/>
    <w:rsid w:val="007742CA"/>
    <w:rsid w:val="0077509B"/>
    <w:rsid w:val="00776DB1"/>
    <w:rsid w:val="0077768B"/>
    <w:rsid w:val="0077794B"/>
    <w:rsid w:val="00792DB8"/>
    <w:rsid w:val="00793BB0"/>
    <w:rsid w:val="00794ABD"/>
    <w:rsid w:val="00795C00"/>
    <w:rsid w:val="0079605E"/>
    <w:rsid w:val="007A0D80"/>
    <w:rsid w:val="007A7FAF"/>
    <w:rsid w:val="007B12EB"/>
    <w:rsid w:val="007B2EB6"/>
    <w:rsid w:val="007B3BF6"/>
    <w:rsid w:val="007B4578"/>
    <w:rsid w:val="007B7063"/>
    <w:rsid w:val="007C0A4D"/>
    <w:rsid w:val="007C2360"/>
    <w:rsid w:val="007C5A7B"/>
    <w:rsid w:val="007D06F0"/>
    <w:rsid w:val="007D35D0"/>
    <w:rsid w:val="007D3C25"/>
    <w:rsid w:val="007D45E3"/>
    <w:rsid w:val="007D5320"/>
    <w:rsid w:val="007D714B"/>
    <w:rsid w:val="007E065B"/>
    <w:rsid w:val="007E0A1D"/>
    <w:rsid w:val="007E28A9"/>
    <w:rsid w:val="007E713F"/>
    <w:rsid w:val="007E7819"/>
    <w:rsid w:val="007E799D"/>
    <w:rsid w:val="007F236E"/>
    <w:rsid w:val="007F2668"/>
    <w:rsid w:val="007F26E3"/>
    <w:rsid w:val="007F535C"/>
    <w:rsid w:val="007F54EB"/>
    <w:rsid w:val="007F5C12"/>
    <w:rsid w:val="007F735C"/>
    <w:rsid w:val="00800972"/>
    <w:rsid w:val="00804475"/>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529D3"/>
    <w:rsid w:val="00854840"/>
    <w:rsid w:val="0085555B"/>
    <w:rsid w:val="00855FDC"/>
    <w:rsid w:val="00860F8A"/>
    <w:rsid w:val="0086299C"/>
    <w:rsid w:val="00863096"/>
    <w:rsid w:val="00863578"/>
    <w:rsid w:val="00863FC4"/>
    <w:rsid w:val="00867B8E"/>
    <w:rsid w:val="008711AE"/>
    <w:rsid w:val="00872FC8"/>
    <w:rsid w:val="00874817"/>
    <w:rsid w:val="00877397"/>
    <w:rsid w:val="00877D80"/>
    <w:rsid w:val="008801D3"/>
    <w:rsid w:val="00880325"/>
    <w:rsid w:val="008806F3"/>
    <w:rsid w:val="00881DBB"/>
    <w:rsid w:val="00882996"/>
    <w:rsid w:val="00883866"/>
    <w:rsid w:val="008845D0"/>
    <w:rsid w:val="008865FF"/>
    <w:rsid w:val="0089151A"/>
    <w:rsid w:val="00893B2C"/>
    <w:rsid w:val="00894F96"/>
    <w:rsid w:val="008A0BFE"/>
    <w:rsid w:val="008A2753"/>
    <w:rsid w:val="008A3933"/>
    <w:rsid w:val="008A7165"/>
    <w:rsid w:val="008B20A4"/>
    <w:rsid w:val="008B3713"/>
    <w:rsid w:val="008B43F2"/>
    <w:rsid w:val="008B4A76"/>
    <w:rsid w:val="008B54AB"/>
    <w:rsid w:val="008B54D9"/>
    <w:rsid w:val="008B61EA"/>
    <w:rsid w:val="008B63AA"/>
    <w:rsid w:val="008B6CFF"/>
    <w:rsid w:val="008C2603"/>
    <w:rsid w:val="008C28A0"/>
    <w:rsid w:val="008C3D02"/>
    <w:rsid w:val="008C4ADD"/>
    <w:rsid w:val="008D06CB"/>
    <w:rsid w:val="008D279B"/>
    <w:rsid w:val="008D2B46"/>
    <w:rsid w:val="008D678E"/>
    <w:rsid w:val="008E33DA"/>
    <w:rsid w:val="008E6A1B"/>
    <w:rsid w:val="008E6B36"/>
    <w:rsid w:val="008E7DF8"/>
    <w:rsid w:val="008F04EE"/>
    <w:rsid w:val="008F051F"/>
    <w:rsid w:val="008F238A"/>
    <w:rsid w:val="008F3284"/>
    <w:rsid w:val="008F36FB"/>
    <w:rsid w:val="009006A0"/>
    <w:rsid w:val="00900E22"/>
    <w:rsid w:val="009023DF"/>
    <w:rsid w:val="0090293E"/>
    <w:rsid w:val="0091016B"/>
    <w:rsid w:val="00910408"/>
    <w:rsid w:val="00910B26"/>
    <w:rsid w:val="00912004"/>
    <w:rsid w:val="009238B9"/>
    <w:rsid w:val="009274B4"/>
    <w:rsid w:val="00934743"/>
    <w:rsid w:val="00934EA2"/>
    <w:rsid w:val="009373C9"/>
    <w:rsid w:val="00941B98"/>
    <w:rsid w:val="00942FC1"/>
    <w:rsid w:val="00943545"/>
    <w:rsid w:val="00944A5C"/>
    <w:rsid w:val="00944A99"/>
    <w:rsid w:val="00951816"/>
    <w:rsid w:val="00952A66"/>
    <w:rsid w:val="00953C32"/>
    <w:rsid w:val="00964C68"/>
    <w:rsid w:val="009737F9"/>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A5D5C"/>
    <w:rsid w:val="009B28F2"/>
    <w:rsid w:val="009B5126"/>
    <w:rsid w:val="009B71C3"/>
    <w:rsid w:val="009B75FF"/>
    <w:rsid w:val="009C39A2"/>
    <w:rsid w:val="009C4D44"/>
    <w:rsid w:val="009C56E5"/>
    <w:rsid w:val="009C6F7B"/>
    <w:rsid w:val="009D3343"/>
    <w:rsid w:val="009D3429"/>
    <w:rsid w:val="009E3F7C"/>
    <w:rsid w:val="009E5FC8"/>
    <w:rsid w:val="009E687A"/>
    <w:rsid w:val="009E72E7"/>
    <w:rsid w:val="009F1542"/>
    <w:rsid w:val="00A00AC6"/>
    <w:rsid w:val="00A03C5C"/>
    <w:rsid w:val="00A04FB0"/>
    <w:rsid w:val="00A066F1"/>
    <w:rsid w:val="00A1251F"/>
    <w:rsid w:val="00A1280A"/>
    <w:rsid w:val="00A141AF"/>
    <w:rsid w:val="00A15958"/>
    <w:rsid w:val="00A16D29"/>
    <w:rsid w:val="00A20E5E"/>
    <w:rsid w:val="00A2101B"/>
    <w:rsid w:val="00A21E18"/>
    <w:rsid w:val="00A235FD"/>
    <w:rsid w:val="00A2618D"/>
    <w:rsid w:val="00A27146"/>
    <w:rsid w:val="00A30305"/>
    <w:rsid w:val="00A31315"/>
    <w:rsid w:val="00A31D2D"/>
    <w:rsid w:val="00A32267"/>
    <w:rsid w:val="00A32291"/>
    <w:rsid w:val="00A33D45"/>
    <w:rsid w:val="00A34772"/>
    <w:rsid w:val="00A35D6D"/>
    <w:rsid w:val="00A4049B"/>
    <w:rsid w:val="00A43642"/>
    <w:rsid w:val="00A44D51"/>
    <w:rsid w:val="00A4600A"/>
    <w:rsid w:val="00A524E6"/>
    <w:rsid w:val="00A538A6"/>
    <w:rsid w:val="00A54C25"/>
    <w:rsid w:val="00A56C71"/>
    <w:rsid w:val="00A612BB"/>
    <w:rsid w:val="00A62F7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6F7D"/>
    <w:rsid w:val="00AA05FD"/>
    <w:rsid w:val="00AA0B18"/>
    <w:rsid w:val="00AA4774"/>
    <w:rsid w:val="00AA666F"/>
    <w:rsid w:val="00AA7A11"/>
    <w:rsid w:val="00AB15BE"/>
    <w:rsid w:val="00AB4006"/>
    <w:rsid w:val="00AB4927"/>
    <w:rsid w:val="00AB4EF9"/>
    <w:rsid w:val="00AC007A"/>
    <w:rsid w:val="00AC034F"/>
    <w:rsid w:val="00AC1A8E"/>
    <w:rsid w:val="00AC1BFF"/>
    <w:rsid w:val="00AC4C17"/>
    <w:rsid w:val="00AC4DB5"/>
    <w:rsid w:val="00AD0AEB"/>
    <w:rsid w:val="00AD4C7B"/>
    <w:rsid w:val="00AF17A2"/>
    <w:rsid w:val="00AF2081"/>
    <w:rsid w:val="00AF2664"/>
    <w:rsid w:val="00AF57EF"/>
    <w:rsid w:val="00B004E5"/>
    <w:rsid w:val="00B053F3"/>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367"/>
    <w:rsid w:val="00B423AE"/>
    <w:rsid w:val="00B43D73"/>
    <w:rsid w:val="00B44083"/>
    <w:rsid w:val="00B441B1"/>
    <w:rsid w:val="00B45C98"/>
    <w:rsid w:val="00B50520"/>
    <w:rsid w:val="00B5544A"/>
    <w:rsid w:val="00B639E9"/>
    <w:rsid w:val="00B6598C"/>
    <w:rsid w:val="00B66F17"/>
    <w:rsid w:val="00B71863"/>
    <w:rsid w:val="00B7345F"/>
    <w:rsid w:val="00B817CD"/>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B1F53"/>
    <w:rsid w:val="00BB29C8"/>
    <w:rsid w:val="00BB3A95"/>
    <w:rsid w:val="00BB42AD"/>
    <w:rsid w:val="00BB4491"/>
    <w:rsid w:val="00BB66DD"/>
    <w:rsid w:val="00BB6DD0"/>
    <w:rsid w:val="00BC00FB"/>
    <w:rsid w:val="00BC0382"/>
    <w:rsid w:val="00BC1DBF"/>
    <w:rsid w:val="00BC31AC"/>
    <w:rsid w:val="00BC401E"/>
    <w:rsid w:val="00BC6488"/>
    <w:rsid w:val="00BC77AA"/>
    <w:rsid w:val="00BD11D6"/>
    <w:rsid w:val="00BD239D"/>
    <w:rsid w:val="00BD31E7"/>
    <w:rsid w:val="00BD50BD"/>
    <w:rsid w:val="00BD618D"/>
    <w:rsid w:val="00BD62C6"/>
    <w:rsid w:val="00BE34A3"/>
    <w:rsid w:val="00BE7042"/>
    <w:rsid w:val="00BE7870"/>
    <w:rsid w:val="00BF095D"/>
    <w:rsid w:val="00BF3618"/>
    <w:rsid w:val="00BF4F16"/>
    <w:rsid w:val="00BF65C9"/>
    <w:rsid w:val="00C0018F"/>
    <w:rsid w:val="00C02828"/>
    <w:rsid w:val="00C03779"/>
    <w:rsid w:val="00C04E1B"/>
    <w:rsid w:val="00C05634"/>
    <w:rsid w:val="00C07B4E"/>
    <w:rsid w:val="00C10393"/>
    <w:rsid w:val="00C11761"/>
    <w:rsid w:val="00C14872"/>
    <w:rsid w:val="00C14874"/>
    <w:rsid w:val="00C166D0"/>
    <w:rsid w:val="00C16D39"/>
    <w:rsid w:val="00C20466"/>
    <w:rsid w:val="00C214ED"/>
    <w:rsid w:val="00C227EF"/>
    <w:rsid w:val="00C234E6"/>
    <w:rsid w:val="00C24E20"/>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B1404"/>
    <w:rsid w:val="00CB1D84"/>
    <w:rsid w:val="00CB3537"/>
    <w:rsid w:val="00CB40E5"/>
    <w:rsid w:val="00CB615D"/>
    <w:rsid w:val="00CB6664"/>
    <w:rsid w:val="00CC247A"/>
    <w:rsid w:val="00CC41F6"/>
    <w:rsid w:val="00CD2733"/>
    <w:rsid w:val="00CD2A68"/>
    <w:rsid w:val="00CD2BC1"/>
    <w:rsid w:val="00CD3139"/>
    <w:rsid w:val="00CD4117"/>
    <w:rsid w:val="00CD6366"/>
    <w:rsid w:val="00CD7BC2"/>
    <w:rsid w:val="00CD7EC4"/>
    <w:rsid w:val="00CE5ACA"/>
    <w:rsid w:val="00CE5E47"/>
    <w:rsid w:val="00CE7A25"/>
    <w:rsid w:val="00CF020F"/>
    <w:rsid w:val="00CF269A"/>
    <w:rsid w:val="00CF2A29"/>
    <w:rsid w:val="00CF2B5B"/>
    <w:rsid w:val="00CF33C0"/>
    <w:rsid w:val="00CF4A84"/>
    <w:rsid w:val="00D00E2A"/>
    <w:rsid w:val="00D0723D"/>
    <w:rsid w:val="00D10D23"/>
    <w:rsid w:val="00D12A27"/>
    <w:rsid w:val="00D14CE0"/>
    <w:rsid w:val="00D217E0"/>
    <w:rsid w:val="00D233CB"/>
    <w:rsid w:val="00D27D0F"/>
    <w:rsid w:val="00D312AB"/>
    <w:rsid w:val="00D33DC1"/>
    <w:rsid w:val="00D36333"/>
    <w:rsid w:val="00D42CDE"/>
    <w:rsid w:val="00D42FEE"/>
    <w:rsid w:val="00D44DE2"/>
    <w:rsid w:val="00D45A9C"/>
    <w:rsid w:val="00D53EAE"/>
    <w:rsid w:val="00D541E4"/>
    <w:rsid w:val="00D5651D"/>
    <w:rsid w:val="00D56836"/>
    <w:rsid w:val="00D61378"/>
    <w:rsid w:val="00D62D8E"/>
    <w:rsid w:val="00D634E2"/>
    <w:rsid w:val="00D67A2E"/>
    <w:rsid w:val="00D71278"/>
    <w:rsid w:val="00D724BE"/>
    <w:rsid w:val="00D73CFE"/>
    <w:rsid w:val="00D74898"/>
    <w:rsid w:val="00D75941"/>
    <w:rsid w:val="00D75AC2"/>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11A0"/>
    <w:rsid w:val="00DB2FB8"/>
    <w:rsid w:val="00DB4598"/>
    <w:rsid w:val="00DB4E0A"/>
    <w:rsid w:val="00DB71F7"/>
    <w:rsid w:val="00DB750F"/>
    <w:rsid w:val="00DC1697"/>
    <w:rsid w:val="00DC19DC"/>
    <w:rsid w:val="00DC2A65"/>
    <w:rsid w:val="00DC3758"/>
    <w:rsid w:val="00DC3FC1"/>
    <w:rsid w:val="00DC574F"/>
    <w:rsid w:val="00DC6EEA"/>
    <w:rsid w:val="00DD08B4"/>
    <w:rsid w:val="00DD44AF"/>
    <w:rsid w:val="00DE2AC3"/>
    <w:rsid w:val="00DE434C"/>
    <w:rsid w:val="00DE5692"/>
    <w:rsid w:val="00DE5E67"/>
    <w:rsid w:val="00DE7766"/>
    <w:rsid w:val="00DE79F1"/>
    <w:rsid w:val="00DF02A0"/>
    <w:rsid w:val="00DF1E46"/>
    <w:rsid w:val="00DF21DF"/>
    <w:rsid w:val="00DF2D60"/>
    <w:rsid w:val="00DF6F8E"/>
    <w:rsid w:val="00E02014"/>
    <w:rsid w:val="00E03C94"/>
    <w:rsid w:val="00E03CF8"/>
    <w:rsid w:val="00E06603"/>
    <w:rsid w:val="00E06AEA"/>
    <w:rsid w:val="00E07105"/>
    <w:rsid w:val="00E11115"/>
    <w:rsid w:val="00E12074"/>
    <w:rsid w:val="00E1307C"/>
    <w:rsid w:val="00E17BAD"/>
    <w:rsid w:val="00E21B22"/>
    <w:rsid w:val="00E239BD"/>
    <w:rsid w:val="00E241C9"/>
    <w:rsid w:val="00E26226"/>
    <w:rsid w:val="00E31B77"/>
    <w:rsid w:val="00E36E67"/>
    <w:rsid w:val="00E378D8"/>
    <w:rsid w:val="00E4021C"/>
    <w:rsid w:val="00E4059F"/>
    <w:rsid w:val="00E4165C"/>
    <w:rsid w:val="00E422AC"/>
    <w:rsid w:val="00E425D0"/>
    <w:rsid w:val="00E45D05"/>
    <w:rsid w:val="00E528F8"/>
    <w:rsid w:val="00E5442B"/>
    <w:rsid w:val="00E55816"/>
    <w:rsid w:val="00E55AEF"/>
    <w:rsid w:val="00E61442"/>
    <w:rsid w:val="00E64B4B"/>
    <w:rsid w:val="00E66A93"/>
    <w:rsid w:val="00E71B64"/>
    <w:rsid w:val="00E81961"/>
    <w:rsid w:val="00E82877"/>
    <w:rsid w:val="00E83BBB"/>
    <w:rsid w:val="00E84088"/>
    <w:rsid w:val="00E85D0D"/>
    <w:rsid w:val="00E90BE9"/>
    <w:rsid w:val="00E9243B"/>
    <w:rsid w:val="00E976C1"/>
    <w:rsid w:val="00EA025D"/>
    <w:rsid w:val="00EA07F0"/>
    <w:rsid w:val="00EA12E5"/>
    <w:rsid w:val="00EA2136"/>
    <w:rsid w:val="00EA36A2"/>
    <w:rsid w:val="00EA3D99"/>
    <w:rsid w:val="00EA4756"/>
    <w:rsid w:val="00EA66A4"/>
    <w:rsid w:val="00EB00F7"/>
    <w:rsid w:val="00EB0E5E"/>
    <w:rsid w:val="00EB2238"/>
    <w:rsid w:val="00EB4C45"/>
    <w:rsid w:val="00EC00DF"/>
    <w:rsid w:val="00EC0FC2"/>
    <w:rsid w:val="00EC3585"/>
    <w:rsid w:val="00EC6B65"/>
    <w:rsid w:val="00ED29AB"/>
    <w:rsid w:val="00ED335C"/>
    <w:rsid w:val="00ED44A8"/>
    <w:rsid w:val="00ED5AAF"/>
    <w:rsid w:val="00EE0488"/>
    <w:rsid w:val="00EE3198"/>
    <w:rsid w:val="00EE4646"/>
    <w:rsid w:val="00EE67EC"/>
    <w:rsid w:val="00EF33D5"/>
    <w:rsid w:val="00EF481F"/>
    <w:rsid w:val="00EF4D25"/>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77F9"/>
    <w:rsid w:val="00F339E3"/>
    <w:rsid w:val="00F340C8"/>
    <w:rsid w:val="00F349CB"/>
    <w:rsid w:val="00F354F7"/>
    <w:rsid w:val="00F357E0"/>
    <w:rsid w:val="00F45892"/>
    <w:rsid w:val="00F53615"/>
    <w:rsid w:val="00F579D6"/>
    <w:rsid w:val="00F61818"/>
    <w:rsid w:val="00F623D9"/>
    <w:rsid w:val="00F64274"/>
    <w:rsid w:val="00F64DBC"/>
    <w:rsid w:val="00F659A6"/>
    <w:rsid w:val="00F65C19"/>
    <w:rsid w:val="00F6660F"/>
    <w:rsid w:val="00F66B3A"/>
    <w:rsid w:val="00F67276"/>
    <w:rsid w:val="00F7338B"/>
    <w:rsid w:val="00F7440E"/>
    <w:rsid w:val="00F76603"/>
    <w:rsid w:val="00F772D4"/>
    <w:rsid w:val="00F808C6"/>
    <w:rsid w:val="00F83F60"/>
    <w:rsid w:val="00F8476E"/>
    <w:rsid w:val="00F848EE"/>
    <w:rsid w:val="00F84DF8"/>
    <w:rsid w:val="00F91898"/>
    <w:rsid w:val="00F94FEF"/>
    <w:rsid w:val="00F971FB"/>
    <w:rsid w:val="00FA2CE1"/>
    <w:rsid w:val="00FA4CD4"/>
    <w:rsid w:val="00FA579C"/>
    <w:rsid w:val="00FA668B"/>
    <w:rsid w:val="00FB20E0"/>
    <w:rsid w:val="00FB34B9"/>
    <w:rsid w:val="00FC0BEF"/>
    <w:rsid w:val="00FC24DA"/>
    <w:rsid w:val="00FC4678"/>
    <w:rsid w:val="00FC6545"/>
    <w:rsid w:val="00FD0183"/>
    <w:rsid w:val="00FD037B"/>
    <w:rsid w:val="00FD2546"/>
    <w:rsid w:val="00FD772E"/>
    <w:rsid w:val="00FE3346"/>
    <w:rsid w:val="00FE3926"/>
    <w:rsid w:val="00FE48BE"/>
    <w:rsid w:val="00FE7205"/>
    <w:rsid w:val="00FE78C7"/>
    <w:rsid w:val="00FF21ED"/>
    <w:rsid w:val="00FF2A26"/>
    <w:rsid w:val="00FF3D55"/>
    <w:rsid w:val="00FF43AC"/>
    <w:rsid w:val="00FF7C84"/>
    <w:rsid w:val="1240C78E"/>
    <w:rsid w:val="12D893C0"/>
    <w:rsid w:val="14B81E4F"/>
    <w:rsid w:val="334B5E73"/>
    <w:rsid w:val="37D8D5BA"/>
    <w:rsid w:val="5899BBAF"/>
    <w:rsid w:val="7386BCD6"/>
    <w:rsid w:val="78630EC9"/>
    <w:rsid w:val="7C24B22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024FD"/>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 w:type="paragraph" w:customStyle="1" w:styleId="Normal0">
    <w:name w:val="Normal 0"/>
    <w:rsid w:val="005E1DB0"/>
    <w:pPr>
      <w:widowControl w:val="0"/>
      <w:autoSpaceDE w:val="0"/>
      <w:autoSpaceDN w:val="0"/>
      <w:adjustRightInd w:val="0"/>
      <w:ind w:hanging="338"/>
    </w:pPr>
    <w:rPr>
      <w:rFonts w:ascii="Courier New" w:eastAsiaTheme="minorEastAsia" w:hAnsi="Courier New" w:cs="Courier New"/>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bdtdirector@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3.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4.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31544</Words>
  <Characters>179802</Characters>
  <Application>Microsoft Office Word</Application>
  <DocSecurity>0</DocSecurity>
  <Lines>1498</Lines>
  <Paragraphs>421</Paragraphs>
  <ScaleCrop>false</ScaleCrop>
  <Manager>General Secretariat - Pool</Manager>
  <Company/>
  <LinksUpToDate>false</LinksUpToDate>
  <CharactersWithSpaces>210925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Manias, Michel</dc:creator>
  <cp:lastModifiedBy>BDT-ND</cp:lastModifiedBy>
  <cp:revision>47</cp:revision>
  <cp:lastPrinted>2019-01-16T07:57:00Z</cp:lastPrinted>
  <dcterms:created xsi:type="dcterms:W3CDTF">2025-02-11T10:46:00Z</dcterms:created>
  <dcterms:modified xsi:type="dcterms:W3CDTF">2026-04-08T13:27:00Z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