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75"/>
        <w:tblW w:w="9639" w:type="dxa"/>
        <w:tblLayout w:type="fixed"/>
        <w:tblLook w:val="0000" w:firstRow="0" w:lastRow="0" w:firstColumn="0" w:lastColumn="0" w:noHBand="0" w:noVBand="0"/>
      </w:tblPr>
      <w:tblGrid>
        <w:gridCol w:w="1560"/>
        <w:gridCol w:w="5208"/>
        <w:gridCol w:w="1029"/>
        <w:gridCol w:w="1842"/>
      </w:tblGrid>
      <w:tr w:rsidR="00E03C07" w:rsidRPr="000F1FF4" w14:paraId="49EBE0BC" w14:textId="77777777" w:rsidTr="00C23789">
        <w:trPr>
          <w:cantSplit/>
          <w:trHeight w:val="1134"/>
        </w:trPr>
        <w:tc>
          <w:tcPr>
            <w:tcW w:w="1560" w:type="dxa"/>
          </w:tcPr>
          <w:p w14:paraId="0D67BDB2" w14:textId="77777777" w:rsidR="00E03C07" w:rsidRPr="006D4DA1" w:rsidRDefault="00E03C07" w:rsidP="00E03C07">
            <w:pPr>
              <w:tabs>
                <w:tab w:val="clear" w:pos="1134"/>
              </w:tabs>
              <w:ind w:left="34"/>
              <w:rPr>
                <w:b/>
                <w:bCs/>
                <w:sz w:val="24"/>
                <w:szCs w:val="24"/>
                <w:lang w:val="ru-RU"/>
              </w:rPr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067BF8A7" wp14:editId="5CFEC94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5FE50F95" w14:textId="77777777" w:rsidR="00E03C07" w:rsidRPr="00CF673B" w:rsidRDefault="00E03C07" w:rsidP="00E03C07">
            <w:pPr>
              <w:tabs>
                <w:tab w:val="clear" w:pos="1134"/>
              </w:tabs>
              <w:spacing w:before="240" w:after="48" w:line="240" w:lineRule="atLeast"/>
              <w:rPr>
                <w:rFonts w:cstheme="minorHAnsi"/>
                <w:lang w:val="ru-RU"/>
              </w:rPr>
            </w:pPr>
            <w:r w:rsidRPr="002E2CB0">
              <w:rPr>
                <w:b/>
                <w:bCs/>
                <w:sz w:val="32"/>
                <w:szCs w:val="32"/>
                <w:lang w:val="ru-RU"/>
              </w:rPr>
              <w:t>Всемирная конференция по развитию электросвязи</w:t>
            </w:r>
            <w:r w:rsidRPr="00EF1357">
              <w:rPr>
                <w:lang w:val="ru-RU"/>
              </w:rPr>
              <w:t xml:space="preserve"> </w:t>
            </w:r>
            <w:r w:rsidRPr="002E2CB0">
              <w:rPr>
                <w:b/>
                <w:bCs/>
                <w:sz w:val="32"/>
                <w:szCs w:val="32"/>
                <w:lang w:val="ru-RU"/>
              </w:rPr>
              <w:t>2025 года (ВКРЭ-25)</w:t>
            </w:r>
            <w:r>
              <w:rPr>
                <w:b/>
                <w:bCs/>
                <w:sz w:val="32"/>
                <w:szCs w:val="32"/>
                <w:lang w:val="ru-RU"/>
              </w:rPr>
              <w:br/>
            </w:r>
            <w:r w:rsidRPr="006D4DA1">
              <w:rPr>
                <w:b/>
                <w:bCs/>
                <w:szCs w:val="22"/>
                <w:lang w:val="ru-RU"/>
              </w:rPr>
              <w:t>Баку, Азербайджанская Республика, 17−28 ноября 2025 года</w:t>
            </w:r>
          </w:p>
        </w:tc>
        <w:tc>
          <w:tcPr>
            <w:tcW w:w="1842" w:type="dxa"/>
          </w:tcPr>
          <w:p w14:paraId="7193B0A0" w14:textId="77777777" w:rsidR="00E03C07" w:rsidRPr="00CF673B" w:rsidRDefault="00E03C07" w:rsidP="00E03C07">
            <w:pPr>
              <w:tabs>
                <w:tab w:val="clear" w:pos="1134"/>
              </w:tabs>
              <w:spacing w:line="240" w:lineRule="atLeast"/>
              <w:jc w:val="right"/>
              <w:rPr>
                <w:rFonts w:cstheme="minorHAnsi"/>
                <w:lang w:val="ru-RU"/>
              </w:rPr>
            </w:pPr>
            <w:bookmarkStart w:id="0" w:name="ditulogo"/>
            <w:bookmarkEnd w:id="0"/>
            <w:r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357D7660" wp14:editId="65274D81">
                  <wp:extent cx="1080000" cy="975600"/>
                  <wp:effectExtent l="0" t="0" r="0" b="0"/>
                  <wp:docPr id="104412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800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C07" w:rsidRPr="000F1FF4" w14:paraId="7234BF53" w14:textId="77777777" w:rsidTr="00C23789">
        <w:trPr>
          <w:cantSplit/>
        </w:trPr>
        <w:tc>
          <w:tcPr>
            <w:tcW w:w="6768" w:type="dxa"/>
            <w:gridSpan w:val="2"/>
            <w:tcBorders>
              <w:top w:val="single" w:sz="12" w:space="0" w:color="auto"/>
            </w:tcBorders>
          </w:tcPr>
          <w:p w14:paraId="79197AD0" w14:textId="77777777" w:rsidR="00E03C07" w:rsidRPr="00CF673B" w:rsidRDefault="00E03C07" w:rsidP="00E03C07">
            <w:pPr>
              <w:spacing w:before="0"/>
              <w:rPr>
                <w:rFonts w:cstheme="minorHAnsi"/>
                <w:b/>
                <w:smallCaps/>
                <w:sz w:val="20"/>
                <w:lang w:val="ru-RU"/>
              </w:rPr>
            </w:pPr>
            <w:bookmarkStart w:id="1" w:name="dhead"/>
          </w:p>
        </w:tc>
        <w:tc>
          <w:tcPr>
            <w:tcW w:w="2871" w:type="dxa"/>
            <w:gridSpan w:val="2"/>
            <w:tcBorders>
              <w:top w:val="single" w:sz="12" w:space="0" w:color="auto"/>
            </w:tcBorders>
          </w:tcPr>
          <w:p w14:paraId="61897AB1" w14:textId="77777777" w:rsidR="00E03C07" w:rsidRPr="00CF673B" w:rsidRDefault="00E03C07" w:rsidP="00E03C07">
            <w:pPr>
              <w:spacing w:before="0"/>
              <w:rPr>
                <w:rFonts w:cstheme="minorHAnsi"/>
                <w:sz w:val="20"/>
                <w:lang w:val="ru-RU"/>
              </w:rPr>
            </w:pPr>
          </w:p>
        </w:tc>
      </w:tr>
      <w:tr w:rsidR="00E03C07" w:rsidRPr="00BB5513" w14:paraId="0489B9CF" w14:textId="77777777" w:rsidTr="00C23789">
        <w:trPr>
          <w:cantSplit/>
          <w:trHeight w:val="23"/>
        </w:trPr>
        <w:tc>
          <w:tcPr>
            <w:tcW w:w="6768" w:type="dxa"/>
            <w:gridSpan w:val="2"/>
          </w:tcPr>
          <w:p w14:paraId="6C9CC9FC" w14:textId="77777777" w:rsidR="00E03C07" w:rsidRPr="00CF673B" w:rsidRDefault="00E03C07" w:rsidP="00E03C07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BB5513">
              <w:rPr>
                <w:lang w:val="ru-RU"/>
              </w:rPr>
              <w:t>ПЛЕНАРНОЕ ЗАСЕДАНИЕ</w:t>
            </w:r>
          </w:p>
        </w:tc>
        <w:tc>
          <w:tcPr>
            <w:tcW w:w="2871" w:type="dxa"/>
            <w:gridSpan w:val="2"/>
          </w:tcPr>
          <w:p w14:paraId="55FDCC0C" w14:textId="60E3B401" w:rsidR="00E03C07" w:rsidRPr="00CF673B" w:rsidRDefault="00E03C07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r w:rsidRPr="00BB5513">
              <w:rPr>
                <w:lang w:val="ru-RU"/>
              </w:rPr>
              <w:t xml:space="preserve">Документ </w:t>
            </w:r>
            <w:r w:rsidR="00265C0F">
              <w:rPr>
                <w:lang w:val="en-US"/>
              </w:rPr>
              <w:t>WTDC-25/</w:t>
            </w:r>
            <w:r w:rsidR="00041C3B">
              <w:rPr>
                <w:lang w:val="ru-RU"/>
              </w:rPr>
              <w:t>17</w:t>
            </w:r>
            <w:r w:rsidRPr="00BB5513">
              <w:rPr>
                <w:lang w:val="ru-RU"/>
              </w:rPr>
              <w:t>-R</w:t>
            </w:r>
          </w:p>
        </w:tc>
      </w:tr>
      <w:tr w:rsidR="00E03C07" w:rsidRPr="00BB5513" w14:paraId="0F3BC7E4" w14:textId="77777777" w:rsidTr="00C23789">
        <w:trPr>
          <w:cantSplit/>
          <w:trHeight w:val="23"/>
        </w:trPr>
        <w:tc>
          <w:tcPr>
            <w:tcW w:w="6768" w:type="dxa"/>
            <w:gridSpan w:val="2"/>
          </w:tcPr>
          <w:p w14:paraId="32A9FEAF" w14:textId="77777777" w:rsidR="00E03C07" w:rsidRPr="00BB5513" w:rsidRDefault="00E03C07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2871" w:type="dxa"/>
            <w:gridSpan w:val="2"/>
          </w:tcPr>
          <w:p w14:paraId="3E9C5A2A" w14:textId="3D60C68E" w:rsidR="00E03C07" w:rsidRPr="00CF673B" w:rsidRDefault="00041C3B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r>
              <w:rPr>
                <w:lang w:val="ru-RU"/>
              </w:rPr>
              <w:t>7 октября</w:t>
            </w:r>
            <w:r w:rsidR="00E03C07" w:rsidRPr="00BB5513">
              <w:rPr>
                <w:lang w:val="ru-RU"/>
              </w:rPr>
              <w:t xml:space="preserve"> 2025 года</w:t>
            </w:r>
          </w:p>
        </w:tc>
      </w:tr>
      <w:tr w:rsidR="00E03C07" w:rsidRPr="00BB5513" w14:paraId="3A7B5DED" w14:textId="77777777" w:rsidTr="00C23789">
        <w:trPr>
          <w:cantSplit/>
          <w:trHeight w:val="23"/>
        </w:trPr>
        <w:tc>
          <w:tcPr>
            <w:tcW w:w="6768" w:type="dxa"/>
            <w:gridSpan w:val="2"/>
          </w:tcPr>
          <w:p w14:paraId="03702603" w14:textId="77777777" w:rsidR="00E03C07" w:rsidRPr="00CF673B" w:rsidRDefault="00E03C07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2871" w:type="dxa"/>
            <w:gridSpan w:val="2"/>
          </w:tcPr>
          <w:p w14:paraId="006EECB4" w14:textId="77777777" w:rsidR="00E03C07" w:rsidRPr="00BB5513" w:rsidRDefault="00E03C07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r w:rsidRPr="00BB5513">
              <w:rPr>
                <w:lang w:val="ru-RU"/>
              </w:rPr>
              <w:t>Оригинал: английский</w:t>
            </w:r>
          </w:p>
        </w:tc>
      </w:tr>
      <w:tr w:rsidR="00E03C07" w:rsidRPr="00CF673B" w14:paraId="0C9F709C" w14:textId="77777777" w:rsidTr="00C23789">
        <w:trPr>
          <w:cantSplit/>
          <w:trHeight w:val="23"/>
        </w:trPr>
        <w:tc>
          <w:tcPr>
            <w:tcW w:w="9639" w:type="dxa"/>
            <w:gridSpan w:val="4"/>
          </w:tcPr>
          <w:p w14:paraId="29CF3134" w14:textId="0E4D0361" w:rsidR="00E03C07" w:rsidRPr="00CF673B" w:rsidRDefault="00041C3B" w:rsidP="00E03C07">
            <w:pPr>
              <w:pStyle w:val="Source"/>
              <w:rPr>
                <w:lang w:val="ru-RU"/>
              </w:rPr>
            </w:pPr>
            <w:r w:rsidRPr="00041C3B">
              <w:rPr>
                <w:lang w:val="ru-RU"/>
              </w:rPr>
              <w:t>Директор Бюро развития электросвязи</w:t>
            </w:r>
          </w:p>
        </w:tc>
      </w:tr>
      <w:tr w:rsidR="00E03C07" w:rsidRPr="007B233E" w14:paraId="0160B358" w14:textId="77777777" w:rsidTr="00C23789">
        <w:trPr>
          <w:cantSplit/>
          <w:trHeight w:val="23"/>
        </w:trPr>
        <w:tc>
          <w:tcPr>
            <w:tcW w:w="9639" w:type="dxa"/>
            <w:gridSpan w:val="4"/>
            <w:vAlign w:val="center"/>
          </w:tcPr>
          <w:p w14:paraId="5BAFC68B" w14:textId="4198B648" w:rsidR="00E03C07" w:rsidRPr="00CF673B" w:rsidRDefault="00041C3B" w:rsidP="00E03C07">
            <w:pPr>
              <w:pStyle w:val="Title1"/>
              <w:rPr>
                <w:lang w:val="ru-RU"/>
              </w:rPr>
            </w:pPr>
            <w:r>
              <w:rPr>
                <w:caps w:val="0"/>
                <w:szCs w:val="28"/>
                <w:lang w:val="ru-RU"/>
              </w:rPr>
              <w:t>ОТЧЕТ</w:t>
            </w:r>
            <w:r w:rsidRPr="00F83D1C">
              <w:rPr>
                <w:caps w:val="0"/>
                <w:szCs w:val="28"/>
                <w:lang w:val="ru-RU"/>
              </w:rPr>
              <w:t xml:space="preserve"> </w:t>
            </w:r>
            <w:r>
              <w:rPr>
                <w:caps w:val="0"/>
                <w:szCs w:val="28"/>
                <w:lang w:val="ru-RU"/>
              </w:rPr>
              <w:t>О</w:t>
            </w:r>
            <w:r w:rsidRPr="00F83D1C">
              <w:rPr>
                <w:caps w:val="0"/>
                <w:szCs w:val="28"/>
                <w:lang w:val="ru-RU"/>
              </w:rPr>
              <w:t xml:space="preserve"> </w:t>
            </w:r>
            <w:r>
              <w:rPr>
                <w:caps w:val="0"/>
                <w:szCs w:val="28"/>
                <w:lang w:val="ru-RU"/>
              </w:rPr>
              <w:t>РАЗВИТИИ</w:t>
            </w:r>
            <w:r w:rsidRPr="00F83D1C">
              <w:rPr>
                <w:caps w:val="0"/>
                <w:szCs w:val="28"/>
                <w:lang w:val="ru-RU"/>
              </w:rPr>
              <w:t xml:space="preserve"> </w:t>
            </w:r>
            <w:r>
              <w:rPr>
                <w:caps w:val="0"/>
                <w:szCs w:val="28"/>
                <w:lang w:val="ru-RU"/>
              </w:rPr>
              <w:t>ЦИФРОВЫХ</w:t>
            </w:r>
            <w:r w:rsidRPr="00F83D1C">
              <w:rPr>
                <w:caps w:val="0"/>
                <w:szCs w:val="28"/>
                <w:lang w:val="ru-RU"/>
              </w:rPr>
              <w:t xml:space="preserve"> </w:t>
            </w:r>
            <w:r>
              <w:rPr>
                <w:caps w:val="0"/>
                <w:szCs w:val="28"/>
                <w:lang w:val="ru-RU"/>
              </w:rPr>
              <w:t>НАВЫКОВ</w:t>
            </w:r>
          </w:p>
        </w:tc>
      </w:tr>
      <w:tr w:rsidR="00E03C07" w:rsidRPr="007B233E" w14:paraId="4EB5C6D5" w14:textId="77777777" w:rsidTr="00C23789">
        <w:trPr>
          <w:cantSplit/>
          <w:trHeight w:val="23"/>
        </w:trPr>
        <w:tc>
          <w:tcPr>
            <w:tcW w:w="9639" w:type="dxa"/>
            <w:gridSpan w:val="4"/>
          </w:tcPr>
          <w:p w14:paraId="75CCD935" w14:textId="3F74EEAD" w:rsidR="00E03C07" w:rsidRPr="00CF673B" w:rsidRDefault="00E03C07" w:rsidP="00E03C07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E03C07" w:rsidRPr="007B233E" w14:paraId="59777D46" w14:textId="77777777" w:rsidTr="00BB7B68">
        <w:trPr>
          <w:cantSplit/>
          <w:trHeight w:val="2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2E99B312" w14:textId="77777777" w:rsidR="00E03C07" w:rsidRPr="007B233E" w:rsidRDefault="00E03C07" w:rsidP="00E03C07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BB7B68" w:rsidRPr="00CF673B" w14:paraId="38FBEAAD" w14:textId="77777777" w:rsidTr="00BB7B68">
        <w:trPr>
          <w:cantSplit/>
          <w:trHeight w:val="23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3B4" w14:textId="578F0E47" w:rsidR="007B233E" w:rsidRDefault="00BB7B68" w:rsidP="007B233E">
            <w:pPr>
              <w:rPr>
                <w:lang w:val="ru-RU"/>
              </w:rPr>
            </w:pPr>
            <w:r w:rsidRPr="00041C3B">
              <w:rPr>
                <w:b/>
                <w:bCs/>
                <w:lang w:val="ru-RU"/>
              </w:rPr>
              <w:t>Приоритетная область</w:t>
            </w:r>
          </w:p>
          <w:p w14:paraId="23C0DB4A" w14:textId="01AF61AC" w:rsidR="00BB7B68" w:rsidRPr="00041C3B" w:rsidRDefault="00041C3B" w:rsidP="007B233E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BB7B68" w:rsidRPr="00041C3B">
              <w:rPr>
                <w:lang w:val="ru-RU"/>
              </w:rPr>
              <w:t xml:space="preserve">лан </w:t>
            </w:r>
            <w:r w:rsidR="00BB7B68" w:rsidRPr="007B233E">
              <w:rPr>
                <w:szCs w:val="24"/>
                <w:lang w:val="ru-RU"/>
              </w:rPr>
              <w:t>действий</w:t>
            </w:r>
            <w:r w:rsidR="00BB7B68" w:rsidRPr="00041C3B">
              <w:rPr>
                <w:lang w:val="ru-RU"/>
              </w:rPr>
              <w:t xml:space="preserve">, региональные инициативы и Вопросы </w:t>
            </w:r>
            <w:r w:rsidRPr="00041C3B">
              <w:rPr>
                <w:lang w:val="ru-RU"/>
              </w:rPr>
              <w:t>исследовательских комиссий МСЭ-D</w:t>
            </w:r>
          </w:p>
          <w:p w14:paraId="58877A09" w14:textId="390592BB" w:rsidR="00BB7B68" w:rsidRPr="00041C3B" w:rsidRDefault="00BB7B68" w:rsidP="007B233E">
            <w:pPr>
              <w:rPr>
                <w:lang w:val="ru-RU"/>
              </w:rPr>
            </w:pPr>
            <w:r w:rsidRPr="00041C3B">
              <w:rPr>
                <w:lang w:val="ru-RU"/>
              </w:rPr>
              <w:t>Резолюции и Рекомендации</w:t>
            </w:r>
            <w:r w:rsidR="00547F4A">
              <w:rPr>
                <w:lang w:val="ru-RU"/>
              </w:rPr>
              <w:t xml:space="preserve"> МСЭ</w:t>
            </w:r>
            <w:r w:rsidR="00547F4A" w:rsidRPr="00041C3B">
              <w:rPr>
                <w:lang w:val="ru-RU"/>
              </w:rPr>
              <w:t>-D</w:t>
            </w:r>
          </w:p>
          <w:p w14:paraId="18BACF28" w14:textId="77777777" w:rsidR="00BB7B68" w:rsidRPr="00041C3B" w:rsidRDefault="00BB7B68" w:rsidP="00BB7B68">
            <w:pPr>
              <w:pStyle w:val="Headingb"/>
              <w:rPr>
                <w:lang w:val="ru-RU"/>
              </w:rPr>
            </w:pPr>
            <w:r w:rsidRPr="007B233E">
              <w:rPr>
                <w:lang w:val="ru-RU"/>
              </w:rPr>
              <w:t>Резюме</w:t>
            </w:r>
          </w:p>
          <w:p w14:paraId="51A9EF0C" w14:textId="458D9C8C" w:rsidR="00BB7B68" w:rsidRPr="00041C3B" w:rsidRDefault="00041C3B" w:rsidP="00BB7B68">
            <w:pPr>
              <w:rPr>
                <w:lang w:val="ru-RU"/>
              </w:rPr>
            </w:pPr>
            <w:r w:rsidRPr="008B3143">
              <w:rPr>
                <w:szCs w:val="24"/>
                <w:lang w:val="ru-RU"/>
              </w:rPr>
              <w:t xml:space="preserve">В настоящем документе представлен обзор работы, проведенной Бюро развития электросвязи (БРЭ) после ВКРЭ-22 и связанной с цифровыми навыками и развитием потенциала. Он </w:t>
            </w:r>
            <w:r>
              <w:rPr>
                <w:szCs w:val="24"/>
                <w:lang w:val="ru-RU"/>
              </w:rPr>
              <w:t>охватывает</w:t>
            </w:r>
            <w:r w:rsidRPr="008B3143">
              <w:rPr>
                <w:szCs w:val="24"/>
                <w:lang w:val="ru-RU"/>
              </w:rPr>
              <w:t xml:space="preserve"> учебную деятельность, проводимую в рамках Академии МСЭ и ее программы центров профессиональной подготовки Академии МСЭ, инициативу "Центры цифровой трансформации", а также научно-исследовательскую и </w:t>
            </w:r>
            <w:r>
              <w:rPr>
                <w:szCs w:val="24"/>
                <w:lang w:val="ru-RU"/>
              </w:rPr>
              <w:t>практическую</w:t>
            </w:r>
            <w:r w:rsidRPr="008B3143">
              <w:rPr>
                <w:szCs w:val="24"/>
                <w:lang w:val="ru-RU"/>
              </w:rPr>
              <w:t xml:space="preserve"> работу, связанную с цифровыми навыками.</w:t>
            </w:r>
          </w:p>
          <w:p w14:paraId="7F447E11" w14:textId="77777777" w:rsidR="00BB7B68" w:rsidRPr="00041C3B" w:rsidRDefault="00BB7B68" w:rsidP="00BB7B68">
            <w:pPr>
              <w:pStyle w:val="Headingb"/>
              <w:rPr>
                <w:lang w:val="ru-RU"/>
              </w:rPr>
            </w:pPr>
            <w:r w:rsidRPr="007B233E">
              <w:rPr>
                <w:lang w:val="ru-RU"/>
              </w:rPr>
              <w:t>Ожидаемые</w:t>
            </w:r>
            <w:r w:rsidRPr="00041C3B">
              <w:rPr>
                <w:lang w:val="ru-RU"/>
              </w:rPr>
              <w:t xml:space="preserve"> </w:t>
            </w:r>
            <w:r w:rsidRPr="007B233E">
              <w:rPr>
                <w:lang w:val="ru-RU"/>
              </w:rPr>
              <w:t>результаты</w:t>
            </w:r>
          </w:p>
          <w:p w14:paraId="01A542CC" w14:textId="7B6FC841" w:rsidR="00BB7B68" w:rsidRPr="00041C3B" w:rsidRDefault="00041C3B" w:rsidP="00BB7B68">
            <w:pPr>
              <w:rPr>
                <w:lang w:val="ru-RU"/>
              </w:rPr>
            </w:pPr>
            <w:r w:rsidRPr="002502FF">
              <w:rPr>
                <w:szCs w:val="24"/>
                <w:lang w:val="ru-RU"/>
              </w:rPr>
              <w:t>ВКРЭ-25 предлагается принять настоящий документ к сведению.</w:t>
            </w:r>
          </w:p>
          <w:p w14:paraId="3C003FE3" w14:textId="77777777" w:rsidR="00BB7B68" w:rsidRPr="007B233E" w:rsidRDefault="00BB7B68" w:rsidP="00BB7B68">
            <w:pPr>
              <w:pStyle w:val="Headingb"/>
              <w:rPr>
                <w:szCs w:val="24"/>
                <w:lang w:val="ru-RU"/>
              </w:rPr>
            </w:pPr>
            <w:r w:rsidRPr="007B233E">
              <w:rPr>
                <w:lang w:val="ru-RU"/>
              </w:rPr>
              <w:t>Справочные документы</w:t>
            </w:r>
          </w:p>
          <w:p w14:paraId="709FAEA5" w14:textId="6A008F94" w:rsidR="00BB7B68" w:rsidRPr="0038081B" w:rsidRDefault="00041C3B" w:rsidP="00041C3B">
            <w:pPr>
              <w:spacing w:after="120"/>
            </w:pPr>
            <w:r>
              <w:rPr>
                <w:lang w:val="ru-RU"/>
              </w:rPr>
              <w:t>Резолюции</w:t>
            </w:r>
            <w:r w:rsidRPr="002502FF">
              <w:rPr>
                <w:lang w:val="ru-RU"/>
              </w:rPr>
              <w:t xml:space="preserve"> </w:t>
            </w:r>
            <w:hyperlink r:id="rId14" w:history="1">
              <w:r w:rsidRPr="002502FF">
                <w:rPr>
                  <w:rStyle w:val="Hyperlink"/>
                  <w:lang w:val="ru-RU"/>
                </w:rPr>
                <w:t>37</w:t>
              </w:r>
            </w:hyperlink>
            <w:r w:rsidRPr="002502FF">
              <w:rPr>
                <w:lang w:val="ru-RU"/>
              </w:rPr>
              <w:t xml:space="preserve">, </w:t>
            </w:r>
            <w:hyperlink r:id="rId15" w:history="1">
              <w:r w:rsidRPr="002502FF">
                <w:rPr>
                  <w:rStyle w:val="Hyperlink"/>
                  <w:lang w:val="ru-RU"/>
                </w:rPr>
                <w:t>40</w:t>
              </w:r>
            </w:hyperlink>
            <w:r w:rsidRPr="002502FF">
              <w:rPr>
                <w:lang w:val="ru-RU"/>
              </w:rPr>
              <w:t xml:space="preserve">, </w:t>
            </w:r>
            <w:hyperlink r:id="rId16" w:history="1">
              <w:r w:rsidRPr="002502FF">
                <w:rPr>
                  <w:rStyle w:val="Hyperlink"/>
                  <w:lang w:val="ru-RU"/>
                </w:rPr>
                <w:t>73</w:t>
              </w:r>
            </w:hyperlink>
            <w:r w:rsidRPr="002502FF">
              <w:rPr>
                <w:lang w:val="ru-RU"/>
              </w:rPr>
              <w:t xml:space="preserve">, </w:t>
            </w:r>
            <w:hyperlink r:id="rId17" w:history="1">
              <w:r w:rsidRPr="002502FF">
                <w:rPr>
                  <w:rStyle w:val="Hyperlink"/>
                  <w:lang w:val="ru-RU"/>
                </w:rPr>
                <w:t>87</w:t>
              </w:r>
            </w:hyperlink>
            <w:r w:rsidRPr="002502FF">
              <w:rPr>
                <w:lang w:val="ru-RU"/>
              </w:rPr>
              <w:t xml:space="preserve"> (</w:t>
            </w:r>
            <w:r>
              <w:rPr>
                <w:lang w:val="ru-RU"/>
              </w:rPr>
              <w:t>Пересм</w:t>
            </w:r>
            <w:r w:rsidRPr="002502FF">
              <w:rPr>
                <w:lang w:val="ru-RU"/>
              </w:rPr>
              <w:t xml:space="preserve">. </w:t>
            </w:r>
            <w:r>
              <w:rPr>
                <w:lang w:val="ru-RU"/>
              </w:rPr>
              <w:t>Кигали</w:t>
            </w:r>
            <w:r w:rsidRPr="002502FF">
              <w:rPr>
                <w:lang w:val="ru-RU"/>
              </w:rPr>
              <w:t>, 2022</w:t>
            </w:r>
            <w:r>
              <w:rPr>
                <w:lang w:val="ru-RU"/>
              </w:rPr>
              <w:t xml:space="preserve"> г.</w:t>
            </w:r>
            <w:r w:rsidRPr="002502FF">
              <w:rPr>
                <w:lang w:val="ru-RU"/>
              </w:rPr>
              <w:t>)</w:t>
            </w:r>
            <w:r>
              <w:rPr>
                <w:lang w:val="ru-RU"/>
              </w:rPr>
              <w:t xml:space="preserve"> ВКРЭ</w:t>
            </w:r>
          </w:p>
        </w:tc>
      </w:tr>
      <w:bookmarkEnd w:id="6"/>
      <w:bookmarkEnd w:id="7"/>
    </w:tbl>
    <w:p w14:paraId="0E7E40EB" w14:textId="7266D5E4" w:rsidR="00041C3B" w:rsidRPr="00041C3B" w:rsidRDefault="00041C3B" w:rsidP="00041C3B">
      <w:r w:rsidRPr="00041C3B">
        <w:br w:type="page"/>
      </w:r>
    </w:p>
    <w:p w14:paraId="1138740C" w14:textId="77777777" w:rsidR="00041C3B" w:rsidRPr="00041C3B" w:rsidRDefault="00041C3B" w:rsidP="00041C3B">
      <w:pPr>
        <w:pStyle w:val="Headingb"/>
      </w:pPr>
      <w:r>
        <w:lastRenderedPageBreak/>
        <w:t>Введение</w:t>
      </w:r>
    </w:p>
    <w:p w14:paraId="3DC8985F" w14:textId="26239B20" w:rsidR="00041C3B" w:rsidRPr="00A11D57" w:rsidRDefault="00041C3B" w:rsidP="00041C3B">
      <w:pPr>
        <w:rPr>
          <w:lang w:val="ru-RU"/>
        </w:rPr>
      </w:pPr>
      <w:r w:rsidRPr="00A11D57">
        <w:rPr>
          <w:lang w:val="ru-RU"/>
        </w:rPr>
        <w:t xml:space="preserve">В настоящем документе представлен обзор работы, проведенной БРЭ после ВКРЭ-22 и связанной с цифровыми навыками и развитием потенциала. Он </w:t>
      </w:r>
      <w:r>
        <w:rPr>
          <w:lang w:val="ru-RU"/>
        </w:rPr>
        <w:t>охватывает</w:t>
      </w:r>
      <w:r w:rsidRPr="00A11D57">
        <w:rPr>
          <w:lang w:val="ru-RU"/>
        </w:rPr>
        <w:t xml:space="preserve"> учебную деятельность, проводимую в рамках Академии МСЭ и ее программы центров профессиональной подготовки Академии МСЭ, инициативу "Центры цифровой трансформации", а также научно-исследовательскую и </w:t>
      </w:r>
      <w:r>
        <w:rPr>
          <w:lang w:val="ru-RU"/>
        </w:rPr>
        <w:t>практическую</w:t>
      </w:r>
      <w:r w:rsidRPr="00A11D57">
        <w:rPr>
          <w:lang w:val="ru-RU"/>
        </w:rPr>
        <w:t xml:space="preserve"> работу, связанную с цифровыми навыками. В нем освещается воздействие мероприятий на укрепление цифрового потенциала всех членов МСЭ и содействие преодолению цифрового разрыва путем обучения цифровой грамотности в отдаленных и обслуживаемых в недостаточной степени сообществах. Эта работа проводится в тесном сотрудничестве с партнерами из целого ряда различных групп заинтересованных сторон.</w:t>
      </w:r>
    </w:p>
    <w:p w14:paraId="538A4E33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Академия МСЭ</w:t>
      </w:r>
    </w:p>
    <w:p w14:paraId="7BE6E49F" w14:textId="77777777" w:rsidR="00041C3B" w:rsidRPr="00DE23A2" w:rsidRDefault="00041C3B" w:rsidP="00041C3B">
      <w:pPr>
        <w:rPr>
          <w:lang w:val="ru-RU"/>
        </w:rPr>
      </w:pPr>
      <w:hyperlink r:id="rId18" w:history="1">
        <w:r w:rsidRPr="00DE23A2">
          <w:rPr>
            <w:rStyle w:val="Hyperlink"/>
            <w:szCs w:val="24"/>
            <w:lang w:val="ru-RU"/>
          </w:rPr>
          <w:t>Портал Академии МСЭ</w:t>
        </w:r>
      </w:hyperlink>
      <w:r w:rsidRPr="00DE23A2">
        <w:rPr>
          <w:lang w:val="ru-RU"/>
        </w:rPr>
        <w:t xml:space="preserve"> является основным порталом для деятельности МСЭ в области развития потенциала и профессиональной подготовки. Она предлагает специалистам в области ИКТ и директивным органам доступ к возможностям развития потенциала с использованием различных методик и с учетом различных стилей обучения, таких как онлайновые курсы под руководством инструктора, курсы для самостоятельного обучения или очные курсы. Е</w:t>
      </w:r>
      <w:r>
        <w:rPr>
          <w:lang w:val="ru-RU"/>
        </w:rPr>
        <w:t>е</w:t>
      </w:r>
      <w:r w:rsidRPr="00DE23A2">
        <w:rPr>
          <w:lang w:val="ru-RU"/>
        </w:rPr>
        <w:t xml:space="preserve"> обширный каталог учебных программ охватывает широкий круг тем, актуальных для членов МСЭ, таких как искусственный интеллект, кибербезопасность, электронные отходы, управление использованием спектра, цифровая трансформация, спутниковая связь, электросвязь в чрезвычайных ситуациях, управление данными, измерение, политика и регулирование в области ИКТ, беспроводная и фиксированная широкополосная связь и другие. Платформа играет центральную роль в содействии развитию цифрового потенциала, что является ключевым фактором обеспечения инклюзивной и защищенной электросвязи/ИКТ для устойчивого развития – одного из основных приоритетов МСЭ-</w:t>
      </w:r>
      <w:r w:rsidRPr="00DE23A2">
        <w:t>D</w:t>
      </w:r>
      <w:r w:rsidRPr="00DE23A2">
        <w:rPr>
          <w:lang w:val="ru-RU"/>
        </w:rPr>
        <w:t xml:space="preserve">, как указано в Кигалийском плане действий. </w:t>
      </w:r>
    </w:p>
    <w:p w14:paraId="63DDAFC1" w14:textId="6931690F" w:rsidR="00041C3B" w:rsidRPr="007B396E" w:rsidRDefault="00041C3B" w:rsidP="00041C3B">
      <w:pPr>
        <w:rPr>
          <w:lang w:val="ru-RU"/>
        </w:rPr>
      </w:pPr>
      <w:r w:rsidRPr="00DE23A2">
        <w:rPr>
          <w:rFonts w:cstheme="minorBidi"/>
          <w:lang w:val="ru-RU"/>
        </w:rPr>
        <w:t>В последние годы Академия МСЭ переживает значительный рост (см. Диаграмму 1). В период с 2023</w:t>
      </w:r>
      <w:r>
        <w:rPr>
          <w:rFonts w:cstheme="minorBidi"/>
          <w:lang w:val="ru-RU"/>
        </w:rPr>
        <w:t> </w:t>
      </w:r>
      <w:r w:rsidRPr="00DE23A2">
        <w:rPr>
          <w:rFonts w:cstheme="minorBidi"/>
          <w:lang w:val="ru-RU"/>
        </w:rPr>
        <w:t>по 2025 год</w:t>
      </w:r>
      <w:r>
        <w:rPr>
          <w:rFonts w:cstheme="minorBidi"/>
          <w:lang w:val="ru-RU"/>
        </w:rPr>
        <w:t>ы</w:t>
      </w:r>
      <w:r w:rsidRPr="00DE23A2">
        <w:rPr>
          <w:rFonts w:cstheme="minorBidi"/>
          <w:lang w:val="ru-RU"/>
        </w:rPr>
        <w:t xml:space="preserve"> сообщество Академии МСЭ почти удвоилось, увеличившись с 35 000 до 75</w:t>
      </w:r>
      <w:r>
        <w:rPr>
          <w:rFonts w:cstheme="minorBidi"/>
          <w:lang w:val="ru-RU"/>
        </w:rPr>
        <w:t> </w:t>
      </w:r>
      <w:r w:rsidRPr="00DE23A2">
        <w:rPr>
          <w:rFonts w:cstheme="minorBidi"/>
          <w:lang w:val="ru-RU"/>
        </w:rPr>
        <w:t>000</w:t>
      </w:r>
      <w:r>
        <w:rPr>
          <w:rFonts w:cstheme="minorBidi"/>
          <w:lang w:val="ru-RU"/>
        </w:rPr>
        <w:t> </w:t>
      </w:r>
      <w:r w:rsidRPr="00DE23A2">
        <w:rPr>
          <w:rFonts w:cstheme="minorBidi"/>
          <w:lang w:val="ru-RU"/>
        </w:rPr>
        <w:t>зарегистрированных пользователей. Сегодня более 80</w:t>
      </w:r>
      <w:r>
        <w:rPr>
          <w:rFonts w:cstheme="minorBidi"/>
          <w:lang w:val="ru-RU"/>
        </w:rPr>
        <w:t xml:space="preserve"> процентов</w:t>
      </w:r>
      <w:r w:rsidRPr="00DE23A2">
        <w:rPr>
          <w:rFonts w:cstheme="minorBidi"/>
          <w:lang w:val="ru-RU"/>
        </w:rPr>
        <w:t xml:space="preserve"> участников являются выходцами из развивающихся стран, а доля женщин среди новых пользователей выросла до 40</w:t>
      </w:r>
      <w:r>
        <w:rPr>
          <w:rFonts w:cstheme="minorBidi"/>
          <w:lang w:val="ru-RU"/>
        </w:rPr>
        <w:t> процентов</w:t>
      </w:r>
      <w:r w:rsidRPr="00DE23A2">
        <w:rPr>
          <w:rFonts w:cstheme="minorBidi"/>
          <w:lang w:val="ru-RU"/>
        </w:rPr>
        <w:t>, что почти вдвое превышает уровень, отмеченный в 2019 году. За этот период было проведено более 400 курсов, 70</w:t>
      </w:r>
      <w:r>
        <w:rPr>
          <w:rFonts w:cstheme="minorBidi"/>
          <w:lang w:val="ru-RU"/>
        </w:rPr>
        <w:t xml:space="preserve"> процентов</w:t>
      </w:r>
      <w:r w:rsidRPr="00DE23A2">
        <w:rPr>
          <w:rFonts w:cstheme="minorBidi"/>
          <w:lang w:val="ru-RU"/>
        </w:rPr>
        <w:t xml:space="preserve"> из которых прошли в онлайновом режиме, что позволило обеспечить масштаб и доступность, а остальные – очно, что позволило участникам </w:t>
      </w:r>
      <w:r>
        <w:rPr>
          <w:rFonts w:cstheme="minorBidi"/>
          <w:lang w:val="ru-RU"/>
        </w:rPr>
        <w:t>активно</w:t>
      </w:r>
      <w:r w:rsidRPr="00DE23A2">
        <w:rPr>
          <w:rFonts w:cstheme="minorBidi"/>
          <w:lang w:val="ru-RU"/>
        </w:rPr>
        <w:t xml:space="preserve"> обмениваться мнениями.</w:t>
      </w:r>
      <w:r>
        <w:rPr>
          <w:rFonts w:cstheme="minorBidi"/>
          <w:lang w:val="ru-RU"/>
        </w:rPr>
        <w:t xml:space="preserve"> Процент участников, завершивших начатый курс обучения,</w:t>
      </w:r>
      <w:r w:rsidRPr="009C53EF">
        <w:rPr>
          <w:rFonts w:cstheme="minorBidi"/>
          <w:lang w:val="ru-RU"/>
        </w:rPr>
        <w:t xml:space="preserve"> постоянно превыша</w:t>
      </w:r>
      <w:r>
        <w:rPr>
          <w:rFonts w:cstheme="minorBidi"/>
          <w:lang w:val="ru-RU"/>
        </w:rPr>
        <w:t>е</w:t>
      </w:r>
      <w:r w:rsidRPr="009C53EF">
        <w:rPr>
          <w:rFonts w:cstheme="minorBidi"/>
          <w:lang w:val="ru-RU"/>
        </w:rPr>
        <w:t xml:space="preserve">т </w:t>
      </w:r>
      <w:r>
        <w:rPr>
          <w:rFonts w:cstheme="minorBidi"/>
          <w:lang w:val="ru-RU"/>
        </w:rPr>
        <w:t>средние</w:t>
      </w:r>
      <w:r w:rsidRPr="009C53EF">
        <w:rPr>
          <w:rFonts w:cstheme="minorBidi"/>
          <w:lang w:val="ru-RU"/>
        </w:rPr>
        <w:t xml:space="preserve"> показатели</w:t>
      </w:r>
      <w:r>
        <w:rPr>
          <w:rFonts w:cstheme="minorBidi"/>
          <w:lang w:val="ru-RU"/>
        </w:rPr>
        <w:t xml:space="preserve"> по отрасли</w:t>
      </w:r>
      <w:r w:rsidRPr="009C53EF">
        <w:rPr>
          <w:rFonts w:cstheme="minorBidi"/>
          <w:lang w:val="ru-RU"/>
        </w:rPr>
        <w:t>, увеличившись с 68</w:t>
      </w:r>
      <w:r>
        <w:rPr>
          <w:rFonts w:cstheme="minorBidi"/>
          <w:lang w:val="ru-RU"/>
        </w:rPr>
        <w:t xml:space="preserve"> процентов</w:t>
      </w:r>
      <w:r w:rsidRPr="009C53EF">
        <w:rPr>
          <w:rFonts w:cstheme="minorBidi"/>
          <w:lang w:val="ru-RU"/>
        </w:rPr>
        <w:t xml:space="preserve"> для очных курсов и 28</w:t>
      </w:r>
      <w:r>
        <w:rPr>
          <w:rFonts w:cstheme="minorBidi"/>
          <w:lang w:val="ru-RU"/>
        </w:rPr>
        <w:t> процентов</w:t>
      </w:r>
      <w:r w:rsidRPr="009C53EF">
        <w:rPr>
          <w:rFonts w:cstheme="minorBidi"/>
          <w:lang w:val="ru-RU"/>
        </w:rPr>
        <w:t xml:space="preserve"> для онлайн-курсов в 2023 году</w:t>
      </w:r>
      <w:r>
        <w:rPr>
          <w:rFonts w:cstheme="minorBidi"/>
          <w:lang w:val="ru-RU"/>
        </w:rPr>
        <w:t xml:space="preserve"> </w:t>
      </w:r>
      <w:r w:rsidRPr="009C53EF">
        <w:rPr>
          <w:rFonts w:cstheme="minorBidi"/>
          <w:lang w:val="ru-RU"/>
        </w:rPr>
        <w:t>до 90</w:t>
      </w:r>
      <w:r>
        <w:rPr>
          <w:rFonts w:cstheme="minorBidi"/>
          <w:lang w:val="ru-RU"/>
        </w:rPr>
        <w:t xml:space="preserve"> процентов</w:t>
      </w:r>
      <w:r w:rsidRPr="009C53EF">
        <w:rPr>
          <w:rFonts w:cstheme="minorBidi"/>
          <w:lang w:val="ru-RU"/>
        </w:rPr>
        <w:t xml:space="preserve"> и 45</w:t>
      </w:r>
      <w:r>
        <w:rPr>
          <w:rFonts w:cstheme="minorBidi"/>
          <w:lang w:val="ru-RU"/>
        </w:rPr>
        <w:t xml:space="preserve"> процентов в 2025 году,</w:t>
      </w:r>
      <w:r w:rsidRPr="009C53EF">
        <w:rPr>
          <w:rFonts w:cstheme="minorBidi"/>
          <w:lang w:val="ru-RU"/>
        </w:rPr>
        <w:t xml:space="preserve"> соответственно. Эти достижения отражают постоянные усилия по повышению качества курсов и укреплению взаимодействия с учащимися. В общей сложности было выдано более 15</w:t>
      </w:r>
      <w:r>
        <w:rPr>
          <w:rFonts w:cstheme="minorBidi"/>
          <w:lang w:val="ru-RU"/>
        </w:rPr>
        <w:t> </w:t>
      </w:r>
      <w:r w:rsidRPr="009C53EF">
        <w:rPr>
          <w:rFonts w:cstheme="minorBidi"/>
          <w:lang w:val="ru-RU"/>
        </w:rPr>
        <w:t>000</w:t>
      </w:r>
      <w:r>
        <w:rPr>
          <w:rFonts w:cstheme="minorBidi"/>
          <w:lang w:val="ru-RU"/>
        </w:rPr>
        <w:t> </w:t>
      </w:r>
      <w:r w:rsidRPr="009C53EF">
        <w:rPr>
          <w:rFonts w:cstheme="minorBidi"/>
          <w:lang w:val="ru-RU"/>
        </w:rPr>
        <w:t>сертификатов</w:t>
      </w:r>
      <w:r>
        <w:rPr>
          <w:rFonts w:cstheme="minorBidi"/>
          <w:lang w:val="ru-RU"/>
        </w:rPr>
        <w:t>, отражающих</w:t>
      </w:r>
      <w:r w:rsidRPr="009C53EF">
        <w:rPr>
          <w:rFonts w:cstheme="minorBidi"/>
          <w:lang w:val="ru-RU"/>
        </w:rPr>
        <w:t xml:space="preserve"> признани</w:t>
      </w:r>
      <w:r>
        <w:rPr>
          <w:rFonts w:cstheme="minorBidi"/>
          <w:lang w:val="ru-RU"/>
        </w:rPr>
        <w:t>е</w:t>
      </w:r>
      <w:r w:rsidRPr="009C53EF">
        <w:rPr>
          <w:rFonts w:cstheme="minorBidi"/>
          <w:lang w:val="ru-RU"/>
        </w:rPr>
        <w:t xml:space="preserve"> достижений участников</w:t>
      </w:r>
      <w:r>
        <w:rPr>
          <w:rFonts w:cstheme="minorBidi"/>
          <w:lang w:val="ru-RU"/>
        </w:rPr>
        <w:t>, которые благодаря им получают</w:t>
      </w:r>
      <w:r w:rsidRPr="009C53EF"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документ, подтверждающий квалификацию,</w:t>
      </w:r>
      <w:r w:rsidRPr="009C53EF">
        <w:rPr>
          <w:rFonts w:cstheme="minorBidi"/>
          <w:lang w:val="ru-RU"/>
        </w:rPr>
        <w:t xml:space="preserve"> для продвижения по карьерной лестнице.</w:t>
      </w:r>
      <w:r>
        <w:rPr>
          <w:rFonts w:cstheme="minorBidi"/>
          <w:lang w:val="ru-RU"/>
        </w:rPr>
        <w:t xml:space="preserve"> </w:t>
      </w:r>
    </w:p>
    <w:p w14:paraId="4254CE72" w14:textId="77777777" w:rsidR="00041C3B" w:rsidRDefault="00041C3B" w:rsidP="00041C3B">
      <w:pPr>
        <w:pStyle w:val="FigureNo"/>
        <w:rPr>
          <w:lang w:val="ru-RU"/>
        </w:rPr>
      </w:pPr>
      <w:r>
        <w:rPr>
          <w:lang w:val="ru-RU"/>
        </w:rPr>
        <w:lastRenderedPageBreak/>
        <w:t>Диаграмма</w:t>
      </w:r>
      <w:r w:rsidRPr="009C53EF">
        <w:rPr>
          <w:lang w:val="ru-RU"/>
        </w:rPr>
        <w:t xml:space="preserve"> 1</w:t>
      </w:r>
    </w:p>
    <w:p w14:paraId="4AAC7307" w14:textId="18F32165" w:rsidR="00041C3B" w:rsidRPr="009C53EF" w:rsidRDefault="00041C3B" w:rsidP="007B233E">
      <w:pPr>
        <w:pStyle w:val="Figuretitle"/>
        <w:spacing w:after="0"/>
        <w:rPr>
          <w:lang w:val="ru-RU"/>
        </w:rPr>
      </w:pPr>
      <w:r>
        <w:rPr>
          <w:lang w:val="ru-RU"/>
        </w:rPr>
        <w:t>Регистрации в Академии МСЭ</w:t>
      </w:r>
    </w:p>
    <w:p w14:paraId="7F5BEC55" w14:textId="79304968" w:rsidR="00AE4306" w:rsidRPr="00AE4306" w:rsidRDefault="00AE4306" w:rsidP="00A42D94">
      <w:pPr>
        <w:pStyle w:val="Figure"/>
        <w:keepNext w:val="0"/>
        <w:keepLines w:val="0"/>
        <w:rPr>
          <w:lang w:eastAsia="en-GB"/>
        </w:rPr>
      </w:pPr>
      <w:r w:rsidRPr="00AE4306">
        <w:rPr>
          <w:noProof/>
          <w:lang w:eastAsia="en-GB"/>
        </w:rPr>
        <w:drawing>
          <wp:inline distT="0" distB="0" distL="0" distR="0" wp14:anchorId="315AB198" wp14:editId="5EF744B6">
            <wp:extent cx="3553460" cy="22134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21" cy="222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DE4F" w14:textId="77777777" w:rsidR="00041C3B" w:rsidRPr="00D81808" w:rsidRDefault="00041C3B" w:rsidP="00041C3B">
      <w:pPr>
        <w:rPr>
          <w:lang w:val="ru-RU"/>
        </w:rPr>
      </w:pPr>
      <w:r w:rsidRPr="00D81808">
        <w:rPr>
          <w:lang w:val="ru-RU"/>
        </w:rPr>
        <w:t>Каталог Академии МСЭ постоянно развивается в соответствии с быстро меняющимся технологическим ландшафтом: добавляются новые курсы по искусственному интеллекту, квантовым технологиям, управлению данными и другим появляющимся областям. Курсы Академии МСЭ дают практически</w:t>
      </w:r>
      <w:r>
        <w:rPr>
          <w:lang w:val="ru-RU"/>
        </w:rPr>
        <w:t>е</w:t>
      </w:r>
      <w:r w:rsidRPr="00D81808">
        <w:rPr>
          <w:lang w:val="ru-RU"/>
        </w:rPr>
        <w:t xml:space="preserve"> знани</w:t>
      </w:r>
      <w:r>
        <w:rPr>
          <w:lang w:val="ru-RU"/>
        </w:rPr>
        <w:t>я</w:t>
      </w:r>
      <w:r w:rsidRPr="00D81808">
        <w:rPr>
          <w:lang w:val="ru-RU"/>
        </w:rPr>
        <w:t>, которые участники могут применять непосредственно в своих учреждениях, а также нетехнически</w:t>
      </w:r>
      <w:r>
        <w:rPr>
          <w:lang w:val="ru-RU"/>
        </w:rPr>
        <w:t>е</w:t>
      </w:r>
      <w:r w:rsidRPr="00D81808">
        <w:rPr>
          <w:lang w:val="ru-RU"/>
        </w:rPr>
        <w:t xml:space="preserve"> навык</w:t>
      </w:r>
      <w:r>
        <w:rPr>
          <w:lang w:val="ru-RU"/>
        </w:rPr>
        <w:t>и</w:t>
      </w:r>
      <w:r w:rsidRPr="00D81808">
        <w:rPr>
          <w:lang w:val="ru-RU"/>
        </w:rPr>
        <w:t>, таким как работа в команде и сотрудничество между группами, секторами, организациями и странами.</w:t>
      </w:r>
    </w:p>
    <w:p w14:paraId="65187256" w14:textId="77777777" w:rsidR="00041C3B" w:rsidRPr="00574D01" w:rsidRDefault="00041C3B" w:rsidP="00041C3B">
      <w:pPr>
        <w:rPr>
          <w:lang w:val="ru-RU"/>
        </w:rPr>
      </w:pPr>
      <w:r w:rsidRPr="00574D01">
        <w:rPr>
          <w:lang w:val="ru-RU"/>
        </w:rPr>
        <w:t>Участники постоянно сообщают о более чем 90</w:t>
      </w:r>
      <w:r>
        <w:rPr>
          <w:lang w:val="ru-RU"/>
        </w:rPr>
        <w:t>-процентных</w:t>
      </w:r>
      <w:r w:rsidRPr="00574D01">
        <w:rPr>
          <w:lang w:val="ru-RU"/>
        </w:rPr>
        <w:t xml:space="preserve"> уровнях удовлетворенности, но реальн</w:t>
      </w:r>
      <w:r>
        <w:rPr>
          <w:lang w:val="ru-RU"/>
        </w:rPr>
        <w:t>ый критерий</w:t>
      </w:r>
      <w:r w:rsidRPr="00574D01">
        <w:rPr>
          <w:lang w:val="ru-RU"/>
        </w:rPr>
        <w:t xml:space="preserve"> успеха кроется в </w:t>
      </w:r>
      <w:r>
        <w:rPr>
          <w:lang w:val="ru-RU"/>
        </w:rPr>
        <w:t>осязаемых</w:t>
      </w:r>
      <w:r w:rsidRPr="00574D01">
        <w:rPr>
          <w:lang w:val="ru-RU"/>
        </w:rPr>
        <w:t xml:space="preserve"> результатах. Оценки после завершения профессиональной подготовки, проводимые с 2024 года, свидетельствуют о заметном совершенствовании навыков участников, которые сообщ</w:t>
      </w:r>
      <w:r>
        <w:rPr>
          <w:lang w:val="ru-RU"/>
        </w:rPr>
        <w:t>а</w:t>
      </w:r>
      <w:r w:rsidRPr="00574D01">
        <w:rPr>
          <w:lang w:val="ru-RU"/>
        </w:rPr>
        <w:t>ли о более высоком уровне квалификации после завершения курса, а также о широком применении знаний, полученных в ходе профессиональной подготовки, на своей текущей работе.</w:t>
      </w:r>
      <w:r>
        <w:rPr>
          <w:lang w:val="ru-RU"/>
        </w:rPr>
        <w:t xml:space="preserve"> </w:t>
      </w:r>
    </w:p>
    <w:p w14:paraId="75E72DD2" w14:textId="77777777" w:rsidR="00041C3B" w:rsidRPr="00574D01" w:rsidRDefault="00041C3B" w:rsidP="00041C3B">
      <w:pPr>
        <w:rPr>
          <w:lang w:val="ru-RU"/>
        </w:rPr>
      </w:pPr>
      <w:r w:rsidRPr="00574D01">
        <w:rPr>
          <w:lang w:val="ru-RU"/>
        </w:rPr>
        <w:t xml:space="preserve">Эти результаты </w:t>
      </w:r>
      <w:r>
        <w:rPr>
          <w:lang w:val="ru-RU"/>
        </w:rPr>
        <w:t>трансформируются</w:t>
      </w:r>
      <w:r w:rsidRPr="00574D01">
        <w:rPr>
          <w:lang w:val="ru-RU"/>
        </w:rPr>
        <w:t xml:space="preserve"> в реальные изменения</w:t>
      </w:r>
      <w:r>
        <w:rPr>
          <w:lang w:val="ru-RU"/>
        </w:rPr>
        <w:t xml:space="preserve"> в окружающем нас мире: </w:t>
      </w:r>
      <w:r w:rsidRPr="00574D01">
        <w:rPr>
          <w:lang w:val="ru-RU"/>
        </w:rPr>
        <w:t xml:space="preserve">например, выпускники укрепили национальные системы мониторинга кибербезопасности, </w:t>
      </w:r>
      <w:r>
        <w:rPr>
          <w:lang w:val="ru-RU"/>
        </w:rPr>
        <w:t>привели</w:t>
      </w:r>
      <w:r w:rsidRPr="00574D01">
        <w:rPr>
          <w:lang w:val="ru-RU"/>
        </w:rPr>
        <w:t xml:space="preserve"> внутренние процессы </w:t>
      </w:r>
      <w:r>
        <w:rPr>
          <w:lang w:val="ru-RU"/>
        </w:rPr>
        <w:t xml:space="preserve">в соответствие </w:t>
      </w:r>
      <w:r w:rsidRPr="00574D01">
        <w:rPr>
          <w:lang w:val="ru-RU"/>
        </w:rPr>
        <w:t xml:space="preserve">с новыми законами о защите данных, внесли вклад в разработку нормативных актов по электронным отходам и разработали стратегии широкополосной связи для районов, обслуживаемых в недостаточной степени. Многие </w:t>
      </w:r>
      <w:r>
        <w:rPr>
          <w:lang w:val="ru-RU"/>
        </w:rPr>
        <w:t xml:space="preserve">из них </w:t>
      </w:r>
      <w:r w:rsidRPr="00574D01">
        <w:rPr>
          <w:lang w:val="ru-RU"/>
        </w:rPr>
        <w:t xml:space="preserve">также </w:t>
      </w:r>
      <w:r>
        <w:rPr>
          <w:lang w:val="ru-RU"/>
        </w:rPr>
        <w:t>сами начинают</w:t>
      </w:r>
      <w:r w:rsidRPr="00574D01">
        <w:rPr>
          <w:lang w:val="ru-RU"/>
        </w:rPr>
        <w:t xml:space="preserve"> </w:t>
      </w:r>
      <w:r>
        <w:rPr>
          <w:lang w:val="ru-RU"/>
        </w:rPr>
        <w:t>обучать</w:t>
      </w:r>
      <w:r w:rsidRPr="00574D01">
        <w:rPr>
          <w:lang w:val="ru-RU"/>
        </w:rPr>
        <w:t xml:space="preserve"> коллег, проводить внутр</w:t>
      </w:r>
      <w:r>
        <w:rPr>
          <w:lang w:val="ru-RU"/>
        </w:rPr>
        <w:t>иорганизационные</w:t>
      </w:r>
      <w:r w:rsidRPr="00574D01">
        <w:rPr>
          <w:lang w:val="ru-RU"/>
        </w:rPr>
        <w:t xml:space="preserve"> семинары или пересматривать институциональные рамки, </w:t>
      </w:r>
      <w:r>
        <w:rPr>
          <w:lang w:val="ru-RU"/>
        </w:rPr>
        <w:t xml:space="preserve">распространяя положительный эффект далеко за пределы отдельно взятых учащихся. </w:t>
      </w:r>
    </w:p>
    <w:p w14:paraId="40D5D6A9" w14:textId="065B71F3" w:rsidR="00041C3B" w:rsidRPr="00574D01" w:rsidRDefault="00041C3B" w:rsidP="00041C3B">
      <w:pPr>
        <w:rPr>
          <w:lang w:val="ru-RU"/>
        </w:rPr>
      </w:pPr>
      <w:r w:rsidRPr="00574D01">
        <w:rPr>
          <w:lang w:val="ru-RU"/>
        </w:rPr>
        <w:t xml:space="preserve">Наконец, за этот период Академия МСЭ </w:t>
      </w:r>
      <w:r>
        <w:rPr>
          <w:lang w:val="ru-RU"/>
        </w:rPr>
        <w:t>прошла через масштабную</w:t>
      </w:r>
      <w:r w:rsidRPr="00574D01">
        <w:rPr>
          <w:lang w:val="ru-RU"/>
        </w:rPr>
        <w:t xml:space="preserve"> техническ</w:t>
      </w:r>
      <w:r>
        <w:rPr>
          <w:lang w:val="ru-RU"/>
        </w:rPr>
        <w:t>ую</w:t>
      </w:r>
      <w:r w:rsidRPr="00574D01">
        <w:rPr>
          <w:lang w:val="ru-RU"/>
        </w:rPr>
        <w:t xml:space="preserve"> и проектн</w:t>
      </w:r>
      <w:r>
        <w:rPr>
          <w:lang w:val="ru-RU"/>
        </w:rPr>
        <w:t>ую</w:t>
      </w:r>
      <w:r w:rsidRPr="00574D01">
        <w:rPr>
          <w:lang w:val="ru-RU"/>
        </w:rPr>
        <w:t xml:space="preserve"> </w:t>
      </w:r>
      <w:r>
        <w:rPr>
          <w:lang w:val="ru-RU"/>
        </w:rPr>
        <w:t>трансформацию</w:t>
      </w:r>
      <w:r w:rsidRPr="00574D01">
        <w:rPr>
          <w:lang w:val="ru-RU"/>
        </w:rPr>
        <w:t xml:space="preserve">, </w:t>
      </w:r>
      <w:r>
        <w:rPr>
          <w:lang w:val="ru-RU"/>
        </w:rPr>
        <w:t>с тем</w:t>
      </w:r>
      <w:r w:rsidRPr="00574D01">
        <w:rPr>
          <w:lang w:val="ru-RU"/>
        </w:rPr>
        <w:t xml:space="preserve"> чтобы обеспечить более плавный, интуитивно понятный процесс обучения, основанный на </w:t>
      </w:r>
      <w:r>
        <w:rPr>
          <w:lang w:val="ru-RU"/>
        </w:rPr>
        <w:t xml:space="preserve">фактических </w:t>
      </w:r>
      <w:r w:rsidRPr="00574D01">
        <w:rPr>
          <w:lang w:val="ru-RU"/>
        </w:rPr>
        <w:t>данных. Обновленный интерфейс платформы обеспечивает более четкую навигацию, а многие процессы</w:t>
      </w:r>
      <w:r>
        <w:rPr>
          <w:lang w:val="ru-RU"/>
        </w:rPr>
        <w:t xml:space="preserve"> –</w:t>
      </w:r>
      <w:r w:rsidRPr="00574D01">
        <w:rPr>
          <w:lang w:val="ru-RU"/>
        </w:rPr>
        <w:t xml:space="preserve"> от подготовки курса до сертификации</w:t>
      </w:r>
      <w:r>
        <w:rPr>
          <w:lang w:val="ru-RU"/>
        </w:rPr>
        <w:t xml:space="preserve"> –</w:t>
      </w:r>
      <w:r w:rsidRPr="00574D01">
        <w:rPr>
          <w:lang w:val="ru-RU"/>
        </w:rPr>
        <w:t xml:space="preserve"> были автоматизированы, что снижает административную нагрузку и ускоряет </w:t>
      </w:r>
      <w:r>
        <w:rPr>
          <w:lang w:val="ru-RU"/>
        </w:rPr>
        <w:t>реализацию</w:t>
      </w:r>
      <w:r w:rsidRPr="00574D01">
        <w:rPr>
          <w:lang w:val="ru-RU"/>
        </w:rPr>
        <w:t>.</w:t>
      </w:r>
    </w:p>
    <w:p w14:paraId="6698F785" w14:textId="7D2F1A7E" w:rsidR="00041C3B" w:rsidRPr="000512F3" w:rsidRDefault="00041C3B" w:rsidP="00041C3B">
      <w:pPr>
        <w:rPr>
          <w:lang w:val="ru-RU"/>
        </w:rPr>
      </w:pPr>
      <w:r w:rsidRPr="000512F3">
        <w:rPr>
          <w:lang w:val="ru-RU"/>
        </w:rPr>
        <w:t>В результате платформа Академии МСЭ теперь позволяет ускорить запуск курсов, обеспечить большую согласованность между регионами и более тесную интеграцию с такими инструментами, как цифровые удостоверения или автоматический перевод платформы на все шесть официальных языков ООН</w:t>
      </w:r>
      <w:r>
        <w:rPr>
          <w:lang w:val="ru-RU"/>
        </w:rPr>
        <w:t xml:space="preserve"> с использованием</w:t>
      </w:r>
      <w:r w:rsidRPr="000512F3">
        <w:rPr>
          <w:lang w:val="ru-RU"/>
        </w:rPr>
        <w:t xml:space="preserve"> инструмента</w:t>
      </w:r>
      <w:r>
        <w:rPr>
          <w:lang w:val="ru-RU"/>
        </w:rPr>
        <w:t>, который был разработан МСЭ собственными силами.</w:t>
      </w:r>
    </w:p>
    <w:p w14:paraId="155C9943" w14:textId="13183BDA" w:rsidR="00041C3B" w:rsidRPr="000512F3" w:rsidRDefault="00041C3B" w:rsidP="00041C3B">
      <w:pPr>
        <w:rPr>
          <w:lang w:val="ru-RU"/>
        </w:rPr>
      </w:pPr>
      <w:r w:rsidRPr="000512F3">
        <w:rPr>
          <w:lang w:val="ru-RU"/>
        </w:rPr>
        <w:t xml:space="preserve">Наконец, расширенная аналитика данных с помощью панелей мониторинга </w:t>
      </w:r>
      <w:r w:rsidRPr="000512F3">
        <w:rPr>
          <w:lang w:val="en-US"/>
        </w:rPr>
        <w:t>Power</w:t>
      </w:r>
      <w:r w:rsidRPr="000512F3">
        <w:rPr>
          <w:lang w:val="ru-RU"/>
        </w:rPr>
        <w:t xml:space="preserve"> </w:t>
      </w:r>
      <w:r w:rsidRPr="000512F3">
        <w:rPr>
          <w:lang w:val="en-US"/>
        </w:rPr>
        <w:t>BI</w:t>
      </w:r>
      <w:r w:rsidRPr="000512F3">
        <w:rPr>
          <w:lang w:val="ru-RU"/>
        </w:rPr>
        <w:t xml:space="preserve"> отслеживает зачисления, показатели </w:t>
      </w:r>
      <w:r>
        <w:rPr>
          <w:lang w:val="ru-RU"/>
        </w:rPr>
        <w:t>окончания курсов</w:t>
      </w:r>
      <w:r w:rsidRPr="000512F3">
        <w:rPr>
          <w:lang w:val="ru-RU"/>
        </w:rPr>
        <w:t xml:space="preserve"> и отзывы учащихся, поддерживая принятие решений на основе фактических данных и постоянное совершенствование. </w:t>
      </w:r>
      <w:r>
        <w:rPr>
          <w:lang w:val="ru-RU"/>
        </w:rPr>
        <w:t>В своей совокупности в</w:t>
      </w:r>
      <w:r w:rsidRPr="000512F3">
        <w:rPr>
          <w:lang w:val="ru-RU"/>
        </w:rPr>
        <w:t>се эти достижения сделали Академию МСЭ более доступной, эффективной и взаимосвязанной</w:t>
      </w:r>
      <w:r>
        <w:rPr>
          <w:lang w:val="ru-RU"/>
        </w:rPr>
        <w:t>; теперь это</w:t>
      </w:r>
      <w:r w:rsidRPr="000512F3">
        <w:rPr>
          <w:lang w:val="ru-RU"/>
        </w:rPr>
        <w:t xml:space="preserve"> платформа, которая не только обеспечивает высококачественное обучение, но и усиливает глобальное воздействие МСЭ на развитие потенциала.</w:t>
      </w:r>
    </w:p>
    <w:p w14:paraId="1C70610E" w14:textId="23BCD936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lastRenderedPageBreak/>
        <w:t>Центры профессиональной подготовки Академии МСЭ</w:t>
      </w:r>
    </w:p>
    <w:p w14:paraId="1E481507" w14:textId="77777777" w:rsidR="00041C3B" w:rsidRPr="007B396E" w:rsidRDefault="00041C3B" w:rsidP="00041C3B">
      <w:pPr>
        <w:rPr>
          <w:lang w:val="ru-RU"/>
        </w:rPr>
      </w:pPr>
      <w:r w:rsidRPr="002B0EAA">
        <w:rPr>
          <w:lang w:val="ru-RU"/>
        </w:rPr>
        <w:t>В 2023 году МСЭ приступил к реализации программы центров профессиональной подготовки Академии МСЭ (</w:t>
      </w:r>
      <w:r w:rsidRPr="002B0EAA">
        <w:t>ATC</w:t>
      </w:r>
      <w:r w:rsidRPr="002B0EAA">
        <w:rPr>
          <w:lang w:val="ru-RU"/>
        </w:rPr>
        <w:t xml:space="preserve">) по итогам ВКРЭ-22, на которой члены МСЭ приняли пересмотренную Резолюцию 73. </w:t>
      </w:r>
      <w:r w:rsidRPr="002B0EAA">
        <w:t>ATC</w:t>
      </w:r>
      <w:r w:rsidRPr="002B0EAA">
        <w:rPr>
          <w:lang w:val="ru-RU"/>
        </w:rPr>
        <w:t xml:space="preserve"> являются международно признанными учреждениями, которые предлагают высококачественную профессиональную подготовку персонала среднего и высшего звена, уделяя особое внимание потребностям развивающихся стран. Участвующие в программе учреждения остаются основными партнерами МСЭ по развитию потенциала, проводя почти 40</w:t>
      </w:r>
      <w:r w:rsidRPr="007B396E">
        <w:rPr>
          <w:lang w:val="ru-RU"/>
        </w:rPr>
        <w:t xml:space="preserve"> </w:t>
      </w:r>
      <w:r>
        <w:rPr>
          <w:lang w:val="ru-RU"/>
        </w:rPr>
        <w:t>процентов</w:t>
      </w:r>
      <w:r w:rsidRPr="002B0EAA">
        <w:rPr>
          <w:lang w:val="ru-RU"/>
        </w:rPr>
        <w:t xml:space="preserve"> всех курсов на платформе Академии МСЭ (остальные курсы организует МСЭ, а </w:t>
      </w:r>
      <w:r>
        <w:rPr>
          <w:lang w:val="ru-RU"/>
        </w:rPr>
        <w:t>также</w:t>
      </w:r>
      <w:r w:rsidRPr="002B0EAA">
        <w:rPr>
          <w:lang w:val="ru-RU"/>
        </w:rPr>
        <w:t xml:space="preserve"> другие партнеры).</w:t>
      </w:r>
      <w:r>
        <w:rPr>
          <w:lang w:val="ru-RU"/>
        </w:rPr>
        <w:t xml:space="preserve"> </w:t>
      </w:r>
      <w:r w:rsidRPr="007B396E">
        <w:rPr>
          <w:lang w:val="ru-RU"/>
        </w:rPr>
        <w:t xml:space="preserve">Эта сеть </w:t>
      </w:r>
      <w:r>
        <w:rPr>
          <w:lang w:val="ru-RU"/>
        </w:rPr>
        <w:t>укореняет</w:t>
      </w:r>
      <w:r w:rsidRPr="007B396E">
        <w:rPr>
          <w:lang w:val="ru-RU"/>
        </w:rPr>
        <w:t xml:space="preserve"> Академию МСЭ в разнообразной экосистеме, сочетающей глобальный охват и региональный опыт. АТС </w:t>
      </w:r>
      <w:r>
        <w:rPr>
          <w:lang w:val="ru-RU"/>
        </w:rPr>
        <w:t>предлагают</w:t>
      </w:r>
      <w:r w:rsidRPr="007B396E">
        <w:rPr>
          <w:lang w:val="ru-RU"/>
        </w:rPr>
        <w:t xml:space="preserve"> курсы по наиболее важным темам, определенным членами МСЭ, включая политику и регулирование, сетевую инфраструктуру, управление использованием спектра, кибербезопасность, </w:t>
      </w:r>
      <w:r>
        <w:rPr>
          <w:lang w:val="ru-RU"/>
        </w:rPr>
        <w:t>появляющиеся</w:t>
      </w:r>
      <w:r w:rsidRPr="007B396E">
        <w:rPr>
          <w:lang w:val="ru-RU"/>
        </w:rPr>
        <w:t xml:space="preserve"> технологии, охват цифровыми технологиями и цифровые услуги.</w:t>
      </w:r>
    </w:p>
    <w:p w14:paraId="4E5B7732" w14:textId="77777777" w:rsidR="00041C3B" w:rsidRPr="002E2983" w:rsidRDefault="00041C3B" w:rsidP="00041C3B">
      <w:pPr>
        <w:rPr>
          <w:rFonts w:asciiTheme="minorHAnsi" w:hAnsiTheme="minorHAnsi" w:cstheme="minorHAnsi"/>
          <w:lang w:val="ru-RU"/>
        </w:rPr>
      </w:pPr>
      <w:r w:rsidRPr="002E2983">
        <w:rPr>
          <w:rFonts w:asciiTheme="minorHAnsi" w:hAnsiTheme="minorHAnsi" w:cstheme="minorHAnsi"/>
          <w:lang w:val="ru-RU"/>
        </w:rPr>
        <w:t xml:space="preserve">С момента запуска программы в январе 2023 года до начала октября 2025 года 14 </w:t>
      </w:r>
      <w:r w:rsidRPr="002E2983">
        <w:rPr>
          <w:rFonts w:asciiTheme="minorHAnsi" w:hAnsiTheme="minorHAnsi" w:cstheme="minorHAnsi"/>
        </w:rPr>
        <w:t>ATC</w:t>
      </w:r>
      <w:r w:rsidRPr="002E2983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организовали</w:t>
      </w:r>
      <w:r w:rsidRPr="002E2983">
        <w:rPr>
          <w:rFonts w:asciiTheme="minorHAnsi" w:hAnsiTheme="minorHAnsi" w:cstheme="minorHAnsi"/>
          <w:lang w:val="ru-RU"/>
        </w:rPr>
        <w:t xml:space="preserve"> 146 курсов, </w:t>
      </w:r>
      <w:r>
        <w:rPr>
          <w:rFonts w:asciiTheme="minorHAnsi" w:hAnsiTheme="minorHAnsi" w:cstheme="minorHAnsi"/>
          <w:lang w:val="ru-RU"/>
        </w:rPr>
        <w:t>а</w:t>
      </w:r>
      <w:r w:rsidRPr="002E2983">
        <w:rPr>
          <w:rFonts w:asciiTheme="minorHAnsi" w:hAnsiTheme="minorHAnsi" w:cstheme="minorHAnsi"/>
          <w:lang w:val="ru-RU"/>
        </w:rPr>
        <w:t xml:space="preserve"> сертификаты о прохождении курса</w:t>
      </w:r>
      <w:r>
        <w:rPr>
          <w:rFonts w:asciiTheme="minorHAnsi" w:hAnsiTheme="minorHAnsi" w:cstheme="minorHAnsi"/>
          <w:lang w:val="ru-RU"/>
        </w:rPr>
        <w:t xml:space="preserve"> получили 3500 участников</w:t>
      </w:r>
      <w:r w:rsidRPr="002E2983">
        <w:rPr>
          <w:rFonts w:asciiTheme="minorHAnsi" w:hAnsiTheme="minorHAnsi" w:cstheme="minorHAnsi"/>
          <w:lang w:val="ru-RU"/>
        </w:rPr>
        <w:t xml:space="preserve">. Большинство </w:t>
      </w:r>
      <w:r>
        <w:rPr>
          <w:rFonts w:asciiTheme="minorHAnsi" w:hAnsiTheme="minorHAnsi" w:cstheme="minorHAnsi"/>
          <w:lang w:val="ru-RU"/>
        </w:rPr>
        <w:t>обучающихся на</w:t>
      </w:r>
      <w:r w:rsidRPr="002E2983">
        <w:rPr>
          <w:rFonts w:asciiTheme="minorHAnsi" w:hAnsiTheme="minorHAnsi" w:cstheme="minorHAnsi"/>
          <w:lang w:val="ru-RU"/>
        </w:rPr>
        <w:t xml:space="preserve"> курс</w:t>
      </w:r>
      <w:r>
        <w:rPr>
          <w:rFonts w:asciiTheme="minorHAnsi" w:hAnsiTheme="minorHAnsi" w:cstheme="minorHAnsi"/>
          <w:lang w:val="ru-RU"/>
        </w:rPr>
        <w:t>ах</w:t>
      </w:r>
      <w:r w:rsidRPr="002E2983">
        <w:rPr>
          <w:rFonts w:asciiTheme="minorHAnsi" w:hAnsiTheme="minorHAnsi" w:cstheme="minorHAnsi"/>
          <w:lang w:val="ru-RU"/>
        </w:rPr>
        <w:t xml:space="preserve"> представляют объединения государственного сектора (министерства, регуляторные органы) и объединения электросвязи, за ними следуют академические учреждения, частный сектор и другие организации. Участниками являются представители всех Государств-Членов, причем 81</w:t>
      </w:r>
      <w:r>
        <w:rPr>
          <w:rFonts w:asciiTheme="minorHAnsi" w:hAnsiTheme="minorHAnsi" w:cstheme="minorHAnsi"/>
          <w:lang w:val="ru-RU"/>
        </w:rPr>
        <w:t xml:space="preserve"> процент из них</w:t>
      </w:r>
      <w:r w:rsidRPr="002E2983">
        <w:rPr>
          <w:rFonts w:asciiTheme="minorHAnsi" w:hAnsiTheme="minorHAnsi" w:cstheme="minorHAnsi"/>
          <w:lang w:val="ru-RU"/>
        </w:rPr>
        <w:t xml:space="preserve"> – из развивающихся стран и большинство – из Африки (см. Диаграмму 2). </w:t>
      </w:r>
    </w:p>
    <w:p w14:paraId="388E7A34" w14:textId="77777777" w:rsidR="00041C3B" w:rsidRDefault="00041C3B" w:rsidP="00041C3B">
      <w:pPr>
        <w:pStyle w:val="FigureNo"/>
        <w:rPr>
          <w:lang w:val="ru-RU"/>
        </w:rPr>
      </w:pPr>
      <w:r>
        <w:rPr>
          <w:lang w:val="ru-RU"/>
        </w:rPr>
        <w:t>Диаграмма</w:t>
      </w:r>
      <w:r w:rsidRPr="00FB4118">
        <w:rPr>
          <w:lang w:val="ru-RU"/>
        </w:rPr>
        <w:t xml:space="preserve"> 2</w:t>
      </w:r>
    </w:p>
    <w:p w14:paraId="25F8A836" w14:textId="1EE5BD3E" w:rsidR="00041C3B" w:rsidRPr="00FB4118" w:rsidRDefault="00041C3B" w:rsidP="00041C3B">
      <w:pPr>
        <w:pStyle w:val="Figuretitle"/>
        <w:rPr>
          <w:lang w:val="ru-RU"/>
        </w:rPr>
      </w:pPr>
      <w:r>
        <w:rPr>
          <w:lang w:val="ru-RU"/>
        </w:rPr>
        <w:t>Участники</w:t>
      </w:r>
      <w:r w:rsidRPr="00FB4118">
        <w:rPr>
          <w:lang w:val="ru-RU"/>
        </w:rPr>
        <w:t xml:space="preserve"> </w:t>
      </w:r>
      <w:r>
        <w:rPr>
          <w:lang w:val="ru-RU"/>
        </w:rPr>
        <w:t>курсов</w:t>
      </w:r>
      <w:r w:rsidRPr="00FB4118">
        <w:rPr>
          <w:lang w:val="ru-RU"/>
        </w:rPr>
        <w:t xml:space="preserve">, </w:t>
      </w:r>
      <w:r>
        <w:rPr>
          <w:lang w:val="ru-RU"/>
        </w:rPr>
        <w:t>предлагаемых</w:t>
      </w:r>
      <w:r w:rsidRPr="00FB4118">
        <w:rPr>
          <w:lang w:val="ru-RU"/>
        </w:rPr>
        <w:t xml:space="preserve"> </w:t>
      </w:r>
      <w:r>
        <w:rPr>
          <w:lang w:val="ru-RU"/>
        </w:rPr>
        <w:t>центрами</w:t>
      </w:r>
      <w:r w:rsidRPr="00FB4118">
        <w:rPr>
          <w:lang w:val="ru-RU"/>
        </w:rPr>
        <w:t xml:space="preserve"> </w:t>
      </w:r>
      <w:r>
        <w:rPr>
          <w:lang w:val="ru-RU"/>
        </w:rPr>
        <w:t>профессиональной</w:t>
      </w:r>
      <w:r w:rsidRPr="00FB4118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FB4118">
        <w:rPr>
          <w:lang w:val="ru-RU"/>
        </w:rPr>
        <w:t xml:space="preserve"> </w:t>
      </w:r>
      <w:r>
        <w:rPr>
          <w:lang w:val="ru-RU"/>
        </w:rPr>
        <w:t>Академии</w:t>
      </w:r>
      <w:r w:rsidRPr="00FB4118">
        <w:rPr>
          <w:lang w:val="ru-RU"/>
        </w:rPr>
        <w:t xml:space="preserve"> </w:t>
      </w:r>
      <w:r>
        <w:rPr>
          <w:lang w:val="ru-RU"/>
        </w:rPr>
        <w:t>МСЭ</w:t>
      </w:r>
      <w:r w:rsidRPr="00FB4118">
        <w:rPr>
          <w:lang w:val="ru-RU"/>
        </w:rPr>
        <w:t xml:space="preserve">, </w:t>
      </w:r>
      <w:r>
        <w:rPr>
          <w:lang w:val="ru-RU"/>
        </w:rPr>
        <w:t>в</w:t>
      </w:r>
      <w:r w:rsidRPr="00FB4118">
        <w:rPr>
          <w:lang w:val="ru-RU"/>
        </w:rPr>
        <w:t xml:space="preserve"> </w:t>
      </w:r>
      <w:r>
        <w:rPr>
          <w:lang w:val="ru-RU"/>
        </w:rPr>
        <w:t>разбивке по регионам</w:t>
      </w:r>
    </w:p>
    <w:p w14:paraId="57775AC6" w14:textId="5F66045B" w:rsidR="00547F4A" w:rsidRPr="00547F4A" w:rsidRDefault="00547F4A" w:rsidP="00547F4A">
      <w:pPr>
        <w:pStyle w:val="Figure"/>
        <w:rPr>
          <w:lang w:eastAsia="en-GB"/>
        </w:rPr>
      </w:pPr>
      <w:r w:rsidRPr="00547F4A">
        <w:rPr>
          <w:noProof/>
          <w:lang w:eastAsia="en-GB"/>
        </w:rPr>
        <w:drawing>
          <wp:inline distT="0" distB="0" distL="0" distR="0" wp14:anchorId="5C983D5F" wp14:editId="28C73D97">
            <wp:extent cx="4380230" cy="263704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707" cy="264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982BB" w14:textId="77777777" w:rsidR="00041C3B" w:rsidRPr="002E5FF1" w:rsidRDefault="00041C3B" w:rsidP="00041C3B">
      <w:pPr>
        <w:rPr>
          <w:lang w:val="ru-RU"/>
        </w:rPr>
      </w:pPr>
      <w:r w:rsidRPr="002E5FF1">
        <w:rPr>
          <w:lang w:val="ru-RU"/>
        </w:rPr>
        <w:t xml:space="preserve">Все курсы </w:t>
      </w:r>
      <w:r w:rsidRPr="002E5FF1">
        <w:rPr>
          <w:lang w:val="en-US"/>
        </w:rPr>
        <w:t>ATC</w:t>
      </w:r>
      <w:r w:rsidRPr="002E5FF1">
        <w:rPr>
          <w:lang w:val="ru-RU"/>
        </w:rPr>
        <w:t xml:space="preserve"> </w:t>
      </w:r>
      <w:r>
        <w:rPr>
          <w:lang w:val="ru-RU"/>
        </w:rPr>
        <w:t>предлагаются</w:t>
      </w:r>
      <w:r w:rsidRPr="002E5FF1">
        <w:rPr>
          <w:lang w:val="ru-RU"/>
        </w:rPr>
        <w:t xml:space="preserve"> через платформу Академии МСЭ. Информация об этих курсах, включая полный каталог, а также о самой программе АТС МСЭ</w:t>
      </w:r>
      <w:r>
        <w:rPr>
          <w:lang w:val="ru-RU"/>
        </w:rPr>
        <w:t>,</w:t>
      </w:r>
      <w:r w:rsidRPr="002E5FF1">
        <w:rPr>
          <w:lang w:val="ru-RU"/>
        </w:rPr>
        <w:t xml:space="preserve"> размещена на </w:t>
      </w:r>
      <w:hyperlink r:id="rId21" w:history="1">
        <w:r w:rsidRPr="00DF4014">
          <w:rPr>
            <w:rStyle w:val="Hyperlink"/>
            <w:rFonts w:cstheme="minorHAnsi"/>
            <w:lang w:val="ru-RU"/>
          </w:rPr>
          <w:t>веб-сайте Академии МСЭ</w:t>
        </w:r>
      </w:hyperlink>
      <w:r w:rsidRPr="002E5FF1">
        <w:rPr>
          <w:lang w:val="ru-RU"/>
        </w:rPr>
        <w:t xml:space="preserve">. Что касается методов обучения, </w:t>
      </w:r>
      <w:r>
        <w:rPr>
          <w:lang w:val="ru-RU"/>
        </w:rPr>
        <w:t xml:space="preserve">то </w:t>
      </w:r>
      <w:r w:rsidRPr="002E5FF1">
        <w:rPr>
          <w:lang w:val="ru-RU"/>
        </w:rPr>
        <w:t>83</w:t>
      </w:r>
      <w:r>
        <w:rPr>
          <w:lang w:val="ru-RU"/>
        </w:rPr>
        <w:t xml:space="preserve"> процента </w:t>
      </w:r>
      <w:r w:rsidRPr="002E5FF1">
        <w:rPr>
          <w:lang w:val="ru-RU"/>
        </w:rPr>
        <w:t xml:space="preserve">учебных курсов </w:t>
      </w:r>
      <w:r w:rsidRPr="002E5FF1">
        <w:rPr>
          <w:lang w:val="en-US"/>
        </w:rPr>
        <w:t>ATC</w:t>
      </w:r>
      <w:r w:rsidRPr="002E5FF1">
        <w:rPr>
          <w:lang w:val="ru-RU"/>
        </w:rPr>
        <w:t xml:space="preserve"> предлагаются по онлайновой методике под руководством инструктора, что помогает </w:t>
      </w:r>
      <w:r>
        <w:rPr>
          <w:lang w:val="ru-RU"/>
        </w:rPr>
        <w:t>обеспечивать</w:t>
      </w:r>
      <w:r w:rsidRPr="002E5FF1">
        <w:rPr>
          <w:lang w:val="ru-RU"/>
        </w:rPr>
        <w:t xml:space="preserve"> глобальный охват программы.</w:t>
      </w:r>
    </w:p>
    <w:p w14:paraId="41D90EE9" w14:textId="77777777" w:rsidR="00041C3B" w:rsidRPr="002E2983" w:rsidRDefault="00041C3B" w:rsidP="00041C3B">
      <w:pPr>
        <w:rPr>
          <w:szCs w:val="24"/>
          <w:lang w:val="ru-RU"/>
        </w:rPr>
      </w:pPr>
      <w:r w:rsidRPr="002E2983">
        <w:rPr>
          <w:rFonts w:cstheme="minorBidi"/>
          <w:lang w:val="ru-RU"/>
        </w:rPr>
        <w:t xml:space="preserve">За последние годы БРЭ организовало несколько учебных занятий для инструкторов 14 </w:t>
      </w:r>
      <w:r w:rsidRPr="002E2983">
        <w:rPr>
          <w:rFonts w:cstheme="minorBidi"/>
        </w:rPr>
        <w:t>ATC</w:t>
      </w:r>
      <w:r w:rsidRPr="002E2983">
        <w:rPr>
          <w:rFonts w:cstheme="minorBidi"/>
          <w:lang w:val="ru-RU"/>
        </w:rPr>
        <w:t xml:space="preserve">. Они были посвящены тому, как </w:t>
      </w:r>
      <w:r>
        <w:rPr>
          <w:rFonts w:cstheme="minorBidi"/>
          <w:lang w:val="ru-RU"/>
        </w:rPr>
        <w:t>организовывать</w:t>
      </w:r>
      <w:r w:rsidRPr="002E2983">
        <w:rPr>
          <w:rFonts w:cstheme="minorBidi"/>
          <w:lang w:val="ru-RU"/>
        </w:rPr>
        <w:t xml:space="preserve"> увлекательн</w:t>
      </w:r>
      <w:r>
        <w:rPr>
          <w:rFonts w:cstheme="minorBidi"/>
          <w:lang w:val="ru-RU"/>
        </w:rPr>
        <w:t>ые</w:t>
      </w:r>
      <w:r w:rsidRPr="002E2983"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занятия</w:t>
      </w:r>
      <w:r w:rsidRPr="002E2983">
        <w:rPr>
          <w:rFonts w:cstheme="minorBidi"/>
          <w:lang w:val="ru-RU"/>
        </w:rPr>
        <w:t xml:space="preserve"> под руководством инструктора (как в онлайновой, так и в очной среде), расширять диапазон инструментов, используемых для обеспечения более интерактивного обучения, а также оптимальным подходам к планированию </w:t>
      </w:r>
      <w:r>
        <w:rPr>
          <w:rFonts w:cstheme="minorBidi"/>
          <w:lang w:val="ru-RU"/>
        </w:rPr>
        <w:t>занятий</w:t>
      </w:r>
      <w:r w:rsidRPr="002E2983">
        <w:rPr>
          <w:rFonts w:cstheme="minorBidi"/>
          <w:lang w:val="ru-RU"/>
        </w:rPr>
        <w:t xml:space="preserve">. Цель этой инициативы заключалась в том, чтобы повысить качество курсов </w:t>
      </w:r>
      <w:r w:rsidRPr="002E2983">
        <w:rPr>
          <w:rFonts w:cstheme="minorBidi"/>
          <w:lang w:val="ru-RU"/>
        </w:rPr>
        <w:lastRenderedPageBreak/>
        <w:t xml:space="preserve">профессиональной подготовки путем </w:t>
      </w:r>
      <w:r>
        <w:rPr>
          <w:rFonts w:cstheme="minorBidi"/>
          <w:lang w:val="ru-RU"/>
        </w:rPr>
        <w:t>создания более комфортной среды</w:t>
      </w:r>
      <w:r w:rsidRPr="002E2983">
        <w:rPr>
          <w:rFonts w:cstheme="minorBidi"/>
          <w:lang w:val="ru-RU"/>
        </w:rPr>
        <w:t xml:space="preserve"> и совершенствования навыков преподавания, а также обеспечения обмена передовым опытом между участвующими учреждениями.</w:t>
      </w:r>
    </w:p>
    <w:p w14:paraId="3F1DC55B" w14:textId="1EA2AC93" w:rsidR="00041C3B" w:rsidRPr="00470C67" w:rsidRDefault="00041C3B" w:rsidP="00041C3B">
      <w:pPr>
        <w:rPr>
          <w:lang w:val="ru-RU"/>
        </w:rPr>
      </w:pPr>
      <w:r w:rsidRPr="008E47F7">
        <w:rPr>
          <w:lang w:val="ru-RU"/>
        </w:rPr>
        <w:t xml:space="preserve">В рамках </w:t>
      </w:r>
      <w:r>
        <w:rPr>
          <w:lang w:val="ru-RU"/>
        </w:rPr>
        <w:t>программного цикла</w:t>
      </w:r>
      <w:r w:rsidRPr="008E47F7">
        <w:rPr>
          <w:lang w:val="ru-RU"/>
        </w:rPr>
        <w:t xml:space="preserve"> организуются ежегодные собрания с участвующими учреждениями, </w:t>
      </w:r>
      <w:r>
        <w:rPr>
          <w:lang w:val="ru-RU"/>
        </w:rPr>
        <w:t xml:space="preserve">причем </w:t>
      </w:r>
      <w:r w:rsidRPr="008E47F7">
        <w:rPr>
          <w:lang w:val="ru-RU"/>
        </w:rPr>
        <w:t xml:space="preserve">как в онлайновом, так и очном формате. В октябре 2023 года в Женеве, Швейцария, состоялось первое ежегодное собрание </w:t>
      </w:r>
      <w:r w:rsidRPr="008E47F7">
        <w:t>ATC</w:t>
      </w:r>
      <w:r w:rsidRPr="008E47F7">
        <w:rPr>
          <w:lang w:val="ru-RU"/>
        </w:rPr>
        <w:t xml:space="preserve">, а год спустя </w:t>
      </w:r>
      <w:r>
        <w:rPr>
          <w:lang w:val="ru-RU"/>
        </w:rPr>
        <w:t>(в 2024 г</w:t>
      </w:r>
      <w:r w:rsidR="007B233E">
        <w:rPr>
          <w:lang w:val="ru-RU"/>
        </w:rPr>
        <w:t>.</w:t>
      </w:r>
      <w:r>
        <w:rPr>
          <w:lang w:val="ru-RU"/>
        </w:rPr>
        <w:t xml:space="preserve">) </w:t>
      </w:r>
      <w:r w:rsidRPr="008E47F7">
        <w:rPr>
          <w:lang w:val="ru-RU"/>
        </w:rPr>
        <w:t xml:space="preserve">в Манаме, Бахрейн, </w:t>
      </w:r>
      <w:r>
        <w:rPr>
          <w:lang w:val="ru-RU"/>
        </w:rPr>
        <w:t>было проведено еще одно такое мероприятие</w:t>
      </w:r>
      <w:r w:rsidRPr="008E47F7">
        <w:rPr>
          <w:lang w:val="ru-RU"/>
        </w:rPr>
        <w:t xml:space="preserve">. Последнее </w:t>
      </w:r>
      <w:hyperlink r:id="rId22" w:history="1">
        <w:r w:rsidRPr="008E47F7">
          <w:rPr>
            <w:rStyle w:val="Hyperlink"/>
            <w:lang w:val="ru-RU"/>
          </w:rPr>
          <w:t xml:space="preserve">ежегодное собрание </w:t>
        </w:r>
        <w:r w:rsidRPr="008E47F7">
          <w:rPr>
            <w:rStyle w:val="Hyperlink"/>
          </w:rPr>
          <w:t>ATC</w:t>
        </w:r>
      </w:hyperlink>
      <w:r w:rsidRPr="008E47F7">
        <w:rPr>
          <w:lang w:val="ru-RU"/>
        </w:rPr>
        <w:t xml:space="preserve"> состоялось в июне 2025 года в Санто-Доминго, Доминиканская Республика. В собрании приняли участие 17 делегатов от 14 </w:t>
      </w:r>
      <w:r w:rsidRPr="008E47F7">
        <w:t>ATC</w:t>
      </w:r>
      <w:r w:rsidRPr="008E47F7">
        <w:rPr>
          <w:lang w:val="ru-RU"/>
        </w:rPr>
        <w:t>, представляющих учреждения</w:t>
      </w:r>
      <w:r>
        <w:rPr>
          <w:lang w:val="ru-RU"/>
        </w:rPr>
        <w:t>-партнеры</w:t>
      </w:r>
      <w:r w:rsidRPr="008E47F7">
        <w:rPr>
          <w:lang w:val="ru-RU"/>
        </w:rPr>
        <w:t xml:space="preserve"> из Ямайки/Барбадоса, Перу, Бразилии, Нигерии, Египта, Кении, Маврикия, Южно-Африканской Республики, Нидерландов, Польши, Литвы, Эстонии, Индии и Китая.</w:t>
      </w:r>
      <w:r>
        <w:rPr>
          <w:lang w:val="ru-RU"/>
        </w:rPr>
        <w:t xml:space="preserve"> </w:t>
      </w:r>
      <w:r w:rsidRPr="008E47F7">
        <w:rPr>
          <w:lang w:val="ru-RU"/>
        </w:rPr>
        <w:t>В ходе собрания участники уделили основное внимание анализу реализации программы АТС на сегодняшний день, опираясь на извлеченные уроки в области организации учебных курсов и управления ими, представляя обновленную информацию о пересмотренных руководящих указаниях Академии МСЭ и будущих функциях</w:t>
      </w:r>
      <w:r>
        <w:rPr>
          <w:lang w:val="ru-RU"/>
        </w:rPr>
        <w:t xml:space="preserve"> и</w:t>
      </w:r>
      <w:r w:rsidRPr="008E47F7">
        <w:rPr>
          <w:lang w:val="ru-RU"/>
        </w:rPr>
        <w:t xml:space="preserve"> обновлениях, обсуждая систему оценки профессиональной подготовки и отзывы учащихся, а также укрепляя связи между участвующими учреждениями для содействия проектам по налаживанию связей и сотрудничеству.</w:t>
      </w:r>
      <w:r>
        <w:rPr>
          <w:lang w:val="ru-RU"/>
        </w:rPr>
        <w:t xml:space="preserve"> </w:t>
      </w:r>
      <w:r w:rsidRPr="00470C67">
        <w:rPr>
          <w:lang w:val="ru-RU"/>
        </w:rPr>
        <w:t>Это ежегодное собрание было приурочено к семинару-практикуму "Глобальные центры цифровой трансформации" (</w:t>
      </w:r>
      <w:r w:rsidRPr="00470C67">
        <w:t>DTC</w:t>
      </w:r>
      <w:r w:rsidRPr="00470C67">
        <w:rPr>
          <w:lang w:val="ru-RU"/>
        </w:rPr>
        <w:t xml:space="preserve">) и было организовано </w:t>
      </w:r>
      <w:r>
        <w:rPr>
          <w:lang w:val="ru-RU"/>
        </w:rPr>
        <w:t xml:space="preserve">объединением </w:t>
      </w:r>
      <w:r w:rsidRPr="00470C67">
        <w:t>Centros</w:t>
      </w:r>
      <w:r w:rsidRPr="00470C67">
        <w:rPr>
          <w:lang w:val="ru-RU"/>
        </w:rPr>
        <w:t xml:space="preserve"> </w:t>
      </w:r>
      <w:r w:rsidRPr="00470C67">
        <w:t>Tecnol</w:t>
      </w:r>
      <w:r w:rsidRPr="00470C67">
        <w:rPr>
          <w:lang w:val="ru-RU"/>
        </w:rPr>
        <w:t>ó</w:t>
      </w:r>
      <w:r w:rsidRPr="00470C67">
        <w:t>gicos</w:t>
      </w:r>
      <w:r w:rsidRPr="00470C67">
        <w:rPr>
          <w:lang w:val="ru-RU"/>
        </w:rPr>
        <w:t xml:space="preserve"> </w:t>
      </w:r>
      <w:r w:rsidRPr="00470C67">
        <w:t>Comunitarios</w:t>
      </w:r>
      <w:r w:rsidRPr="00470C67">
        <w:rPr>
          <w:lang w:val="ru-RU"/>
        </w:rPr>
        <w:t xml:space="preserve"> (</w:t>
      </w:r>
      <w:r w:rsidRPr="00470C67">
        <w:t>CTC</w:t>
      </w:r>
      <w:r w:rsidRPr="00470C67">
        <w:rPr>
          <w:lang w:val="ru-RU"/>
        </w:rPr>
        <w:t>) в сотрудничестве с Доминиканским институтом электросвязи (</w:t>
      </w:r>
      <w:r w:rsidRPr="00470C67">
        <w:t>INDOTEL</w:t>
      </w:r>
      <w:r w:rsidRPr="00470C67">
        <w:rPr>
          <w:lang w:val="ru-RU"/>
        </w:rPr>
        <w:t>).</w:t>
      </w:r>
    </w:p>
    <w:p w14:paraId="7428FD30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Проект по развитию потенциала</w:t>
      </w:r>
    </w:p>
    <w:p w14:paraId="6385FF10" w14:textId="77777777" w:rsidR="00041C3B" w:rsidRPr="00470C67" w:rsidRDefault="00041C3B" w:rsidP="00041C3B">
      <w:pPr>
        <w:rPr>
          <w:rFonts w:eastAsiaTheme="minorEastAsia"/>
          <w:lang w:val="ru-RU"/>
        </w:rPr>
      </w:pPr>
      <w:r w:rsidRPr="00470C67">
        <w:rPr>
          <w:rFonts w:eastAsiaTheme="minorEastAsia"/>
          <w:lang w:val="ru-RU"/>
        </w:rPr>
        <w:t xml:space="preserve">В конце 2023 года МСЭ в сотрудничестве с ПРООН приступил к реализации проекта </w:t>
      </w:r>
      <w:hyperlink r:id="rId23" w:history="1">
        <w:r w:rsidRPr="00470C67">
          <w:rPr>
            <w:rStyle w:val="Hyperlink"/>
            <w:rFonts w:eastAsiaTheme="minorEastAsia" w:cstheme="minorBidi"/>
            <w:lang w:val="ru-RU"/>
          </w:rPr>
          <w:t>"Развитие потенциала для цифровой трансформации"</w:t>
        </w:r>
      </w:hyperlink>
      <w:r w:rsidRPr="00470C67">
        <w:rPr>
          <w:rFonts w:eastAsiaTheme="minorEastAsia"/>
          <w:lang w:val="ru-RU"/>
        </w:rPr>
        <w:t xml:space="preserve">, финансируемого в рамках инициативы Европейского союза "Глобальный шлюз" </w:t>
      </w:r>
      <w:r>
        <w:rPr>
          <w:rFonts w:eastAsiaTheme="minorEastAsia"/>
          <w:lang w:val="ru-RU"/>
        </w:rPr>
        <w:t>и рассчитанного на</w:t>
      </w:r>
      <w:r w:rsidRPr="00470C67">
        <w:rPr>
          <w:rFonts w:eastAsiaTheme="minorEastAsia"/>
          <w:lang w:val="ru-RU"/>
        </w:rPr>
        <w:t xml:space="preserve"> четыре </w:t>
      </w:r>
      <w:r>
        <w:rPr>
          <w:rFonts w:eastAsiaTheme="minorEastAsia"/>
          <w:lang w:val="ru-RU"/>
        </w:rPr>
        <w:t>года</w:t>
      </w:r>
      <w:r w:rsidRPr="00470C67">
        <w:rPr>
          <w:rFonts w:eastAsiaTheme="minorEastAsia"/>
          <w:lang w:val="ru-RU"/>
        </w:rPr>
        <w:t xml:space="preserve">. Проект поддерживает </w:t>
      </w:r>
      <w:r>
        <w:rPr>
          <w:rFonts w:eastAsiaTheme="minorEastAsia"/>
          <w:lang w:val="ru-RU"/>
        </w:rPr>
        <w:t>организацию мероприятий по повышению квалификации</w:t>
      </w:r>
      <w:r w:rsidRPr="00470C67">
        <w:rPr>
          <w:rFonts w:eastAsiaTheme="minorEastAsia"/>
          <w:lang w:val="ru-RU"/>
        </w:rPr>
        <w:t xml:space="preserve"> для директивных органов и государственных служащих во всем мире через платформу Академии МСЭ и направлен на подготовку не менее 5000 участников по 18 основополагающим темам, связанным с цифровыми технологиями. </w:t>
      </w:r>
      <w:r>
        <w:rPr>
          <w:rFonts w:eastAsiaTheme="minorEastAsia"/>
          <w:lang w:val="ru-RU"/>
        </w:rPr>
        <w:t>К</w:t>
      </w:r>
      <w:r w:rsidRPr="00470C67">
        <w:rPr>
          <w:rFonts w:eastAsiaTheme="minorEastAsia"/>
          <w:lang w:val="ru-RU"/>
        </w:rPr>
        <w:t xml:space="preserve">урсы </w:t>
      </w:r>
      <w:r>
        <w:rPr>
          <w:rFonts w:eastAsiaTheme="minorEastAsia"/>
          <w:lang w:val="ru-RU"/>
        </w:rPr>
        <w:t>повышения квалификации организуются</w:t>
      </w:r>
      <w:r w:rsidRPr="00470C67">
        <w:rPr>
          <w:rFonts w:eastAsiaTheme="minorEastAsia"/>
          <w:lang w:val="ru-RU"/>
        </w:rPr>
        <w:t xml:space="preserve"> МСЭ в </w:t>
      </w:r>
      <w:r>
        <w:rPr>
          <w:rFonts w:eastAsiaTheme="minorEastAsia"/>
          <w:lang w:val="ru-RU"/>
        </w:rPr>
        <w:t>сотрудничестве</w:t>
      </w:r>
      <w:r w:rsidRPr="00470C67">
        <w:rPr>
          <w:rFonts w:eastAsiaTheme="minorEastAsia"/>
          <w:lang w:val="ru-RU"/>
        </w:rPr>
        <w:t xml:space="preserve"> с </w:t>
      </w:r>
      <w:r w:rsidRPr="00470C67">
        <w:rPr>
          <w:rFonts w:eastAsiaTheme="minorEastAsia"/>
          <w:lang w:val="en-US"/>
        </w:rPr>
        <w:t>ATC</w:t>
      </w:r>
      <w:r w:rsidRPr="00470C67">
        <w:rPr>
          <w:rFonts w:eastAsiaTheme="minorEastAsia"/>
          <w:lang w:val="ru-RU"/>
        </w:rPr>
        <w:t xml:space="preserve">, а также </w:t>
      </w:r>
      <w:r>
        <w:rPr>
          <w:rFonts w:eastAsiaTheme="minorEastAsia"/>
          <w:lang w:val="ru-RU"/>
        </w:rPr>
        <w:t xml:space="preserve">с </w:t>
      </w:r>
      <w:r w:rsidRPr="00470C67">
        <w:rPr>
          <w:rFonts w:eastAsiaTheme="minorEastAsia"/>
          <w:lang w:val="ru-RU"/>
        </w:rPr>
        <w:t xml:space="preserve">другими партнерами </w:t>
      </w:r>
      <w:r>
        <w:rPr>
          <w:rFonts w:eastAsiaTheme="minorEastAsia"/>
          <w:lang w:val="ru-RU"/>
        </w:rPr>
        <w:t xml:space="preserve">из системы </w:t>
      </w:r>
      <w:r w:rsidRPr="00470C67">
        <w:rPr>
          <w:rFonts w:eastAsiaTheme="minorEastAsia"/>
          <w:lang w:val="ru-RU"/>
        </w:rPr>
        <w:t>ООН, такими как ЮНЕСКО, МОТ и УВКПЧ.</w:t>
      </w:r>
    </w:p>
    <w:p w14:paraId="269706EB" w14:textId="77777777" w:rsidR="00041C3B" w:rsidRPr="00E374C7" w:rsidRDefault="00041C3B" w:rsidP="00041C3B">
      <w:pPr>
        <w:rPr>
          <w:rFonts w:eastAsiaTheme="minorEastAsia"/>
          <w:lang w:val="ru-RU"/>
        </w:rPr>
      </w:pPr>
      <w:r w:rsidRPr="00E374C7">
        <w:rPr>
          <w:rFonts w:eastAsiaTheme="minorEastAsia"/>
          <w:lang w:val="ru-RU"/>
        </w:rPr>
        <w:t xml:space="preserve">С начала осуществления проекта был </w:t>
      </w:r>
      <w:r>
        <w:rPr>
          <w:rFonts w:eastAsiaTheme="minorEastAsia"/>
          <w:lang w:val="ru-RU"/>
        </w:rPr>
        <w:t>организован в общей сложности</w:t>
      </w:r>
      <w:r w:rsidRPr="00E374C7">
        <w:rPr>
          <w:rFonts w:eastAsiaTheme="minorEastAsia"/>
          <w:lang w:val="ru-RU"/>
        </w:rPr>
        <w:t xml:space="preserve"> 51 курс в очной (</w:t>
      </w:r>
      <w:r w:rsidRPr="00E374C7">
        <w:rPr>
          <w:rFonts w:eastAsiaTheme="minorEastAsia"/>
          <w:lang w:val="en-US"/>
        </w:rPr>
        <w:t>F</w:t>
      </w:r>
      <w:r w:rsidRPr="00E374C7">
        <w:rPr>
          <w:rFonts w:eastAsiaTheme="minorEastAsia"/>
          <w:lang w:val="ru-RU"/>
        </w:rPr>
        <w:t>2</w:t>
      </w:r>
      <w:r w:rsidRPr="00E374C7">
        <w:rPr>
          <w:rFonts w:eastAsiaTheme="minorEastAsia"/>
          <w:lang w:val="en-US"/>
        </w:rPr>
        <w:t>F</w:t>
      </w:r>
      <w:r w:rsidRPr="00E374C7">
        <w:rPr>
          <w:rFonts w:eastAsiaTheme="minorEastAsia"/>
          <w:lang w:val="ru-RU"/>
        </w:rPr>
        <w:t xml:space="preserve">) и онлайновой формах, </w:t>
      </w:r>
      <w:r>
        <w:rPr>
          <w:rFonts w:eastAsiaTheme="minorEastAsia"/>
          <w:lang w:val="ru-RU"/>
        </w:rPr>
        <w:t>а</w:t>
      </w:r>
      <w:r w:rsidRPr="00E374C7">
        <w:rPr>
          <w:rFonts w:eastAsiaTheme="minorEastAsia"/>
          <w:lang w:val="ru-RU"/>
        </w:rPr>
        <w:t xml:space="preserve"> до конца 2025 года планируется </w:t>
      </w:r>
      <w:r>
        <w:rPr>
          <w:rFonts w:eastAsiaTheme="minorEastAsia"/>
          <w:lang w:val="ru-RU"/>
        </w:rPr>
        <w:t>организовать</w:t>
      </w:r>
      <w:r w:rsidRPr="00E374C7">
        <w:rPr>
          <w:rFonts w:eastAsiaTheme="minorEastAsia"/>
          <w:lang w:val="ru-RU"/>
        </w:rPr>
        <w:t xml:space="preserve"> еще 10 курсов. Обучение прошли 2954 участника из 115 стран (главным образом развивающихся), при этом уровень удовлетворенности участников составил 96</w:t>
      </w:r>
      <w:r>
        <w:rPr>
          <w:rFonts w:eastAsiaTheme="minorEastAsia"/>
          <w:lang w:val="ru-RU"/>
        </w:rPr>
        <w:t xml:space="preserve"> процентов</w:t>
      </w:r>
      <w:r w:rsidRPr="00E374C7">
        <w:rPr>
          <w:rFonts w:eastAsiaTheme="minorEastAsia"/>
          <w:lang w:val="ru-RU"/>
        </w:rPr>
        <w:t xml:space="preserve">. Все курсы </w:t>
      </w:r>
      <w:r>
        <w:rPr>
          <w:rFonts w:eastAsiaTheme="minorEastAsia"/>
          <w:lang w:val="ru-RU"/>
        </w:rPr>
        <w:t>относятся к</w:t>
      </w:r>
      <w:r w:rsidRPr="00E374C7">
        <w:rPr>
          <w:rFonts w:eastAsiaTheme="minorEastAsia"/>
          <w:lang w:val="ru-RU"/>
        </w:rPr>
        <w:t xml:space="preserve"> 18 темам, указанным в проекте, а общее число участников превысило 7702 человека.</w:t>
      </w:r>
    </w:p>
    <w:p w14:paraId="0AF133C0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Проект по подключению школ</w:t>
      </w:r>
    </w:p>
    <w:p w14:paraId="625B0013" w14:textId="77777777" w:rsidR="00041C3B" w:rsidRPr="00D6577C" w:rsidRDefault="00041C3B" w:rsidP="00041C3B">
      <w:pPr>
        <w:rPr>
          <w:rFonts w:eastAsia="Aptos"/>
          <w:lang w:val="ru-RU"/>
        </w:rPr>
      </w:pPr>
      <w:r w:rsidRPr="00E374C7">
        <w:rPr>
          <w:rFonts w:eastAsia="Aptos"/>
          <w:lang w:val="ru-RU"/>
        </w:rPr>
        <w:t xml:space="preserve">В рамках проекта "Развитие потенциала для ускорения подключения школ в сотрудничестве с инициативой </w:t>
      </w:r>
      <w:r w:rsidRPr="00E374C7">
        <w:rPr>
          <w:rFonts w:eastAsia="Aptos"/>
        </w:rPr>
        <w:t>Giga</w:t>
      </w:r>
      <w:r w:rsidRPr="00E374C7">
        <w:rPr>
          <w:rFonts w:eastAsia="Aptos"/>
          <w:lang w:val="ru-RU"/>
        </w:rPr>
        <w:t xml:space="preserve">", осуществление которого началось в 2024 году, БРЭ поддерживает усилия Государств-Членов по подключению школ, организуя специализированные учебные курсы, </w:t>
      </w:r>
      <w:r>
        <w:rPr>
          <w:rFonts w:eastAsia="Aptos"/>
          <w:lang w:val="ru-RU"/>
        </w:rPr>
        <w:t>которые предлагаются</w:t>
      </w:r>
      <w:r w:rsidRPr="00E374C7">
        <w:rPr>
          <w:rFonts w:eastAsia="Aptos"/>
          <w:lang w:val="ru-RU"/>
        </w:rPr>
        <w:t xml:space="preserve"> в рамках Академии МСЭ. Учебные курсы охватывают весь путь от начального этапа и планирования подключений школ до картографирования и моделирования инфраструктуры, финансирования и закупок, технической реализации и мониторинга возможности установления соединений, опираясь на обширный опыт МСЭ в области установления соединений на базе ИКТ и </w:t>
      </w:r>
      <w:r>
        <w:rPr>
          <w:rFonts w:eastAsia="Aptos"/>
          <w:lang w:val="ru-RU"/>
        </w:rPr>
        <w:t xml:space="preserve">создания </w:t>
      </w:r>
      <w:r w:rsidRPr="00E374C7">
        <w:rPr>
          <w:rFonts w:eastAsia="Aptos"/>
          <w:lang w:val="ru-RU"/>
        </w:rPr>
        <w:t xml:space="preserve">благоприятной среды. Курсы предлагаются как в очном формате в Центре установления соединений </w:t>
      </w:r>
      <w:r w:rsidRPr="00E374C7">
        <w:rPr>
          <w:rFonts w:eastAsia="Aptos"/>
        </w:rPr>
        <w:t>Giga</w:t>
      </w:r>
      <w:r w:rsidRPr="00E374C7">
        <w:rPr>
          <w:rFonts w:eastAsia="Aptos"/>
          <w:lang w:val="ru-RU"/>
        </w:rPr>
        <w:t xml:space="preserve"> в Женеве, так и в онлайновом режиме под руководством инструктора, со </w:t>
      </w:r>
      <w:r w:rsidRPr="00F76DB0">
        <w:rPr>
          <w:rFonts w:eastAsia="Aptos"/>
          <w:spacing w:val="-2"/>
          <w:lang w:val="ru-RU"/>
        </w:rPr>
        <w:t>свободным графиком и смешанным подходом. Для реализации этого проекта БРЭ тесно сотрудничает</w:t>
      </w:r>
      <w:r w:rsidRPr="00E374C7">
        <w:rPr>
          <w:rFonts w:eastAsia="Aptos"/>
          <w:lang w:val="ru-RU"/>
        </w:rPr>
        <w:t xml:space="preserve"> с Генеральным секретариатом МСЭ, а также с ЮНИСЕФ, партнером МСЭ по инициативе </w:t>
      </w:r>
      <w:r w:rsidRPr="00E374C7">
        <w:rPr>
          <w:rFonts w:eastAsia="Aptos"/>
        </w:rPr>
        <w:t>Giga</w:t>
      </w:r>
      <w:r w:rsidRPr="00E374C7">
        <w:rPr>
          <w:rFonts w:eastAsia="Aptos"/>
          <w:lang w:val="ru-RU"/>
        </w:rPr>
        <w:t>.</w:t>
      </w:r>
      <w:r>
        <w:rPr>
          <w:rFonts w:eastAsia="Aptos"/>
          <w:lang w:val="ru-RU"/>
        </w:rPr>
        <w:t xml:space="preserve"> </w:t>
      </w:r>
    </w:p>
    <w:p w14:paraId="581EC300" w14:textId="77777777" w:rsidR="00041C3B" w:rsidRPr="007B233E" w:rsidRDefault="00041C3B" w:rsidP="00A42D94">
      <w:pPr>
        <w:pStyle w:val="Headingb"/>
        <w:keepNext/>
        <w:keepLines/>
        <w:rPr>
          <w:lang w:val="ru-RU"/>
        </w:rPr>
      </w:pPr>
      <w:r w:rsidRPr="007B233E">
        <w:rPr>
          <w:lang w:val="ru-RU"/>
        </w:rPr>
        <w:t>Инициатива "Центры цифровой трансформации"</w:t>
      </w:r>
    </w:p>
    <w:p w14:paraId="2F2BB8A2" w14:textId="77777777" w:rsidR="00041C3B" w:rsidRPr="002E60EE" w:rsidRDefault="00041C3B" w:rsidP="00041C3B">
      <w:pPr>
        <w:rPr>
          <w:lang w:val="ru-RU"/>
        </w:rPr>
      </w:pPr>
      <w:hyperlink r:id="rId24" w:history="1">
        <w:r w:rsidRPr="002E60EE">
          <w:rPr>
            <w:rStyle w:val="Hyperlink"/>
            <w:szCs w:val="24"/>
            <w:lang w:val="ru-RU"/>
          </w:rPr>
          <w:t>Инициатива "Центры цифровой трансформации" (</w:t>
        </w:r>
        <w:r w:rsidRPr="002E60EE">
          <w:rPr>
            <w:rStyle w:val="Hyperlink"/>
            <w:szCs w:val="24"/>
          </w:rPr>
          <w:t>DTC</w:t>
        </w:r>
        <w:r w:rsidRPr="002E60EE">
          <w:rPr>
            <w:rStyle w:val="Hyperlink"/>
            <w:szCs w:val="24"/>
            <w:lang w:val="ru-RU"/>
          </w:rPr>
          <w:t>)</w:t>
        </w:r>
      </w:hyperlink>
      <w:r w:rsidRPr="002E60EE">
        <w:rPr>
          <w:lang w:val="ru-RU"/>
        </w:rPr>
        <w:t xml:space="preserve"> была </w:t>
      </w:r>
      <w:r>
        <w:rPr>
          <w:lang w:val="ru-RU"/>
        </w:rPr>
        <w:t>запущена</w:t>
      </w:r>
      <w:r w:rsidRPr="002E60EE">
        <w:rPr>
          <w:lang w:val="ru-RU"/>
        </w:rPr>
        <w:t xml:space="preserve"> МСЭ в сентябре 2019 года в партнерстве с компанией </w:t>
      </w:r>
      <w:r w:rsidRPr="002E60EE">
        <w:t>Cisco</w:t>
      </w:r>
      <w:r w:rsidRPr="002E60EE">
        <w:rPr>
          <w:lang w:val="ru-RU"/>
        </w:rPr>
        <w:t xml:space="preserve"> с целью поддержки стран в укреплении цифрового потенциала граждан, особенно проживающих в сельских и обслуживаемых в недостаточной степени </w:t>
      </w:r>
      <w:r w:rsidRPr="002E60EE">
        <w:rPr>
          <w:lang w:val="ru-RU"/>
        </w:rPr>
        <w:lastRenderedPageBreak/>
        <w:t xml:space="preserve">сообществах. </w:t>
      </w:r>
      <w:r>
        <w:rPr>
          <w:lang w:val="ru-RU"/>
        </w:rPr>
        <w:t>И</w:t>
      </w:r>
      <w:r w:rsidRPr="002E60EE">
        <w:rPr>
          <w:lang w:val="ru-RU"/>
        </w:rPr>
        <w:t>нициатив</w:t>
      </w:r>
      <w:r>
        <w:rPr>
          <w:lang w:val="ru-RU"/>
        </w:rPr>
        <w:t>а реализуется</w:t>
      </w:r>
      <w:r w:rsidRPr="002E60EE">
        <w:rPr>
          <w:lang w:val="ru-RU"/>
        </w:rPr>
        <w:t xml:space="preserve"> через глобальную сеть национальных учреждений – центры цифровой трансформации (</w:t>
      </w:r>
      <w:r w:rsidRPr="002E60EE">
        <w:t>DTC</w:t>
      </w:r>
      <w:r w:rsidRPr="002E60EE">
        <w:rPr>
          <w:lang w:val="ru-RU"/>
        </w:rPr>
        <w:t xml:space="preserve">), мандат которых предусматривает </w:t>
      </w:r>
      <w:r>
        <w:rPr>
          <w:lang w:val="ru-RU"/>
        </w:rPr>
        <w:t>осуществление</w:t>
      </w:r>
      <w:r w:rsidRPr="002E60EE">
        <w:rPr>
          <w:lang w:val="ru-RU"/>
        </w:rPr>
        <w:t xml:space="preserve"> программ развития цифровых навыков в </w:t>
      </w:r>
      <w:r>
        <w:rPr>
          <w:lang w:val="ru-RU"/>
        </w:rPr>
        <w:t>соответствующих</w:t>
      </w:r>
      <w:r w:rsidRPr="002E60EE">
        <w:rPr>
          <w:lang w:val="ru-RU"/>
        </w:rPr>
        <w:t xml:space="preserve"> странах. </w:t>
      </w:r>
      <w:r w:rsidRPr="002E60EE">
        <w:t>DTC</w:t>
      </w:r>
      <w:r w:rsidRPr="002E60EE">
        <w:rPr>
          <w:lang w:val="ru-RU"/>
        </w:rPr>
        <w:t xml:space="preserve"> функционируют на национальном уровне и демонстрируют </w:t>
      </w:r>
      <w:r>
        <w:rPr>
          <w:lang w:val="ru-RU"/>
        </w:rPr>
        <w:t xml:space="preserve">наличие подтвержденного </w:t>
      </w:r>
      <w:r w:rsidRPr="002E60EE">
        <w:rPr>
          <w:lang w:val="ru-RU"/>
        </w:rPr>
        <w:t>потенциал</w:t>
      </w:r>
      <w:r>
        <w:rPr>
          <w:lang w:val="ru-RU"/>
        </w:rPr>
        <w:t>а</w:t>
      </w:r>
      <w:r w:rsidRPr="002E60EE">
        <w:rPr>
          <w:lang w:val="ru-RU"/>
        </w:rPr>
        <w:t>, инфраструктур</w:t>
      </w:r>
      <w:r>
        <w:rPr>
          <w:lang w:val="ru-RU"/>
        </w:rPr>
        <w:t>ы</w:t>
      </w:r>
      <w:r w:rsidRPr="002E60EE">
        <w:rPr>
          <w:lang w:val="ru-RU"/>
        </w:rPr>
        <w:t xml:space="preserve"> и опыт</w:t>
      </w:r>
      <w:r>
        <w:rPr>
          <w:lang w:val="ru-RU"/>
        </w:rPr>
        <w:t>а</w:t>
      </w:r>
      <w:r w:rsidRPr="002E60EE">
        <w:rPr>
          <w:lang w:val="ru-RU"/>
        </w:rPr>
        <w:t xml:space="preserve"> для осуществления профессиональной подготовки на базовом и среднем уровнях.</w:t>
      </w:r>
    </w:p>
    <w:p w14:paraId="3B56EC54" w14:textId="3D1288FD" w:rsidR="00041C3B" w:rsidRPr="00983EA2" w:rsidRDefault="00041C3B" w:rsidP="00041C3B">
      <w:pPr>
        <w:rPr>
          <w:lang w:val="ru-RU"/>
        </w:rPr>
      </w:pPr>
      <w:r w:rsidRPr="00983EA2">
        <w:rPr>
          <w:rFonts w:cstheme="minorBidi"/>
          <w:lang w:val="ru-RU"/>
        </w:rPr>
        <w:t xml:space="preserve">Общее число </w:t>
      </w:r>
      <w:r w:rsidRPr="00983EA2">
        <w:rPr>
          <w:rFonts w:cstheme="minorBidi"/>
          <w:lang w:val="en-US"/>
        </w:rPr>
        <w:t>DTC</w:t>
      </w:r>
      <w:r w:rsidRPr="00983EA2">
        <w:rPr>
          <w:rFonts w:cstheme="minorBidi"/>
          <w:lang w:val="ru-RU"/>
        </w:rPr>
        <w:t xml:space="preserve"> возросло до 14, и они охватывают Африку, Северную и Южную Америку, арабские государства и Азиатско-Тихоокеанский регион (см. Диаграмму 3). С начала реализации инициативы </w:t>
      </w:r>
      <w:r w:rsidRPr="00983EA2">
        <w:rPr>
          <w:rFonts w:cstheme="minorBidi"/>
          <w:lang w:val="en-US"/>
        </w:rPr>
        <w:t>DTC</w:t>
      </w:r>
      <w:r w:rsidRPr="00983EA2">
        <w:rPr>
          <w:rFonts w:cstheme="minorBidi"/>
          <w:lang w:val="ru-RU"/>
        </w:rPr>
        <w:t xml:space="preserve"> в 2020 году до конца июня 2025 года в рамках этой инициативы обучение цифровым навыкам базового и среднего уровней прошли более 610 000 слушателей (53</w:t>
      </w:r>
      <w:r>
        <w:rPr>
          <w:rFonts w:cstheme="minorBidi"/>
          <w:lang w:val="ru-RU"/>
        </w:rPr>
        <w:t xml:space="preserve"> процента</w:t>
      </w:r>
      <w:r w:rsidRPr="00983EA2">
        <w:rPr>
          <w:rFonts w:cstheme="minorBidi"/>
          <w:lang w:val="ru-RU"/>
        </w:rPr>
        <w:t xml:space="preserve"> – женщины) (см.</w:t>
      </w:r>
      <w:r w:rsidR="008A408C">
        <w:rPr>
          <w:rFonts w:cstheme="minorBidi"/>
          <w:lang w:val="ru-RU"/>
        </w:rPr>
        <w:t> </w:t>
      </w:r>
      <w:r w:rsidRPr="00983EA2">
        <w:rPr>
          <w:rFonts w:cstheme="minorBidi"/>
          <w:lang w:val="ru-RU"/>
        </w:rPr>
        <w:t>Диаграмму 4).</w:t>
      </w:r>
    </w:p>
    <w:p w14:paraId="5E23D077" w14:textId="77777777" w:rsidR="00041C3B" w:rsidRPr="007B233E" w:rsidRDefault="00041C3B" w:rsidP="00041C3B">
      <w:pPr>
        <w:pStyle w:val="FigureNo"/>
        <w:rPr>
          <w:lang w:val="ru-RU"/>
        </w:rPr>
      </w:pPr>
      <w:r>
        <w:rPr>
          <w:lang w:val="ru-RU"/>
        </w:rPr>
        <w:t>Диаграмма</w:t>
      </w:r>
      <w:r w:rsidRPr="007B233E">
        <w:rPr>
          <w:lang w:val="ru-RU"/>
        </w:rPr>
        <w:t xml:space="preserve"> 3</w:t>
      </w:r>
    </w:p>
    <w:p w14:paraId="10B52551" w14:textId="4A720F63" w:rsidR="00041C3B" w:rsidRPr="007B233E" w:rsidRDefault="00041C3B" w:rsidP="00F76DB0">
      <w:pPr>
        <w:pStyle w:val="Figuretitle"/>
        <w:spacing w:after="240"/>
        <w:rPr>
          <w:lang w:val="ru-RU"/>
        </w:rPr>
      </w:pPr>
      <w:r>
        <w:rPr>
          <w:lang w:val="ru-RU"/>
        </w:rPr>
        <w:t>Страны</w:t>
      </w:r>
      <w:r w:rsidRPr="00983EA2">
        <w:rPr>
          <w:lang w:val="ru-RU"/>
        </w:rPr>
        <w:t xml:space="preserve">, </w:t>
      </w:r>
      <w:r>
        <w:rPr>
          <w:lang w:val="ru-RU"/>
        </w:rPr>
        <w:t>где</w:t>
      </w:r>
      <w:r w:rsidRPr="00983EA2">
        <w:rPr>
          <w:lang w:val="ru-RU"/>
        </w:rPr>
        <w:t xml:space="preserve"> </w:t>
      </w:r>
      <w:r>
        <w:rPr>
          <w:lang w:val="ru-RU"/>
        </w:rPr>
        <w:t>действуют</w:t>
      </w:r>
      <w:r w:rsidRPr="00983EA2">
        <w:rPr>
          <w:lang w:val="ru-RU"/>
        </w:rPr>
        <w:t xml:space="preserve"> </w:t>
      </w:r>
      <w:r>
        <w:rPr>
          <w:lang w:val="ru-RU"/>
        </w:rPr>
        <w:t>центры</w:t>
      </w:r>
      <w:r w:rsidRPr="00983EA2">
        <w:rPr>
          <w:lang w:val="ru-RU"/>
        </w:rPr>
        <w:t xml:space="preserve"> </w:t>
      </w:r>
      <w:r>
        <w:rPr>
          <w:lang w:val="ru-RU"/>
        </w:rPr>
        <w:t xml:space="preserve">цифровой трансформации </w:t>
      </w:r>
      <w:r w:rsidRPr="007B233E">
        <w:rPr>
          <w:lang w:val="ru-RU"/>
        </w:rPr>
        <w:t>(</w:t>
      </w:r>
      <w:r w:rsidRPr="008B2ED3">
        <w:rPr>
          <w:lang w:val="fr-FR"/>
        </w:rPr>
        <w:t>DTC</w:t>
      </w:r>
      <w:r w:rsidRPr="007B233E">
        <w:rPr>
          <w:lang w:val="ru-RU"/>
        </w:rPr>
        <w:t>)</w:t>
      </w:r>
    </w:p>
    <w:p w14:paraId="10653CE4" w14:textId="738D72C7" w:rsidR="00041C3B" w:rsidRPr="007B233E" w:rsidRDefault="008C58C4" w:rsidP="00547F4A">
      <w:pPr>
        <w:pStyle w:val="Figure"/>
        <w:keepNext w:val="0"/>
        <w:keepLines w:val="0"/>
        <w:rPr>
          <w:lang w:val="ru-RU"/>
        </w:rPr>
      </w:pPr>
      <w:r>
        <w:rPr>
          <w:noProof/>
          <w:lang w:val="fr-FR"/>
        </w:rPr>
        <w:drawing>
          <wp:inline distT="0" distB="0" distL="0" distR="0" wp14:anchorId="291E3505" wp14:editId="0EF25FAB">
            <wp:extent cx="6208294" cy="298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294" cy="298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41C3B" w:rsidRPr="007B233E">
        <w:rPr>
          <w:lang w:val="ru-RU"/>
        </w:rPr>
        <w:t xml:space="preserve"> </w:t>
      </w:r>
    </w:p>
    <w:p w14:paraId="2641B03E" w14:textId="77777777" w:rsidR="00041C3B" w:rsidRPr="007B233E" w:rsidRDefault="00041C3B" w:rsidP="00041C3B">
      <w:pPr>
        <w:pStyle w:val="FigureNo"/>
        <w:rPr>
          <w:lang w:val="ru-RU"/>
        </w:rPr>
      </w:pPr>
      <w:r>
        <w:rPr>
          <w:lang w:val="ru-RU"/>
        </w:rPr>
        <w:t>Диаграмма</w:t>
      </w:r>
      <w:r w:rsidRPr="007B233E">
        <w:rPr>
          <w:lang w:val="ru-RU"/>
        </w:rPr>
        <w:t xml:space="preserve"> 4</w:t>
      </w:r>
    </w:p>
    <w:p w14:paraId="5E87FB40" w14:textId="0B1E18DF" w:rsidR="00041C3B" w:rsidRPr="007B233E" w:rsidRDefault="00041C3B" w:rsidP="00F76DB0">
      <w:pPr>
        <w:pStyle w:val="Figuretitle"/>
        <w:spacing w:after="0"/>
        <w:rPr>
          <w:rStyle w:val="eop"/>
          <w:rFonts w:cstheme="minorHAnsi"/>
          <w:b w:val="0"/>
          <w:lang w:val="ru-RU"/>
        </w:rPr>
      </w:pPr>
      <w:r>
        <w:rPr>
          <w:lang w:val="ru-RU"/>
        </w:rPr>
        <w:t>Участники</w:t>
      </w:r>
      <w:r w:rsidRPr="007B233E">
        <w:rPr>
          <w:lang w:val="ru-RU"/>
        </w:rPr>
        <w:t xml:space="preserve"> </w:t>
      </w:r>
      <w:r>
        <w:rPr>
          <w:lang w:val="ru-RU"/>
        </w:rPr>
        <w:t>курсов</w:t>
      </w:r>
      <w:r w:rsidRPr="007B233E">
        <w:rPr>
          <w:lang w:val="ru-RU"/>
        </w:rPr>
        <w:t xml:space="preserve"> </w:t>
      </w:r>
      <w:r w:rsidRPr="00944DE4">
        <w:rPr>
          <w:lang w:val="fr-CH"/>
        </w:rPr>
        <w:t>DTCI</w:t>
      </w:r>
      <w:r w:rsidRPr="007B233E">
        <w:rPr>
          <w:lang w:val="ru-RU"/>
        </w:rPr>
        <w:t xml:space="preserve"> </w:t>
      </w:r>
      <w:r>
        <w:rPr>
          <w:lang w:val="ru-RU"/>
        </w:rPr>
        <w:t>в</w:t>
      </w:r>
      <w:r w:rsidRPr="007B233E">
        <w:rPr>
          <w:lang w:val="ru-RU"/>
        </w:rPr>
        <w:t xml:space="preserve"> </w:t>
      </w:r>
      <w:r>
        <w:rPr>
          <w:lang w:val="ru-RU"/>
        </w:rPr>
        <w:t>разбивке</w:t>
      </w:r>
      <w:r w:rsidRPr="007B233E">
        <w:rPr>
          <w:lang w:val="ru-RU"/>
        </w:rPr>
        <w:t xml:space="preserve"> </w:t>
      </w:r>
      <w:r>
        <w:rPr>
          <w:lang w:val="ru-RU"/>
        </w:rPr>
        <w:t>по полу</w:t>
      </w:r>
    </w:p>
    <w:p w14:paraId="278B4FE5" w14:textId="3C80CDAE" w:rsidR="00182114" w:rsidRDefault="00182114" w:rsidP="00182114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9B59A49" wp14:editId="06774997">
            <wp:extent cx="3742736" cy="2438400"/>
            <wp:effectExtent l="0" t="0" r="0" b="0"/>
            <wp:docPr id="1181326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94" cy="2464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842F8" w14:textId="46D05114" w:rsidR="00041C3B" w:rsidRPr="00521B0D" w:rsidRDefault="00041C3B" w:rsidP="00041C3B">
      <w:pPr>
        <w:rPr>
          <w:lang w:val="ru-RU"/>
        </w:rPr>
      </w:pPr>
      <w:r w:rsidRPr="00521B0D">
        <w:rPr>
          <w:lang w:val="ru-RU"/>
        </w:rPr>
        <w:lastRenderedPageBreak/>
        <w:t xml:space="preserve">Помимо достижения гендерного паритета в общем охвате инициативы, важно отметить, что расширились масштабы профессиональной подготовки в обслуживаемых в недостаточной степени и сельских сообществах, </w:t>
      </w:r>
      <w:r>
        <w:rPr>
          <w:lang w:val="ru-RU"/>
        </w:rPr>
        <w:t>которые охвачены услугами</w:t>
      </w:r>
      <w:r w:rsidRPr="00521B0D">
        <w:rPr>
          <w:lang w:val="ru-RU"/>
        </w:rPr>
        <w:t xml:space="preserve"> </w:t>
      </w:r>
      <w:r w:rsidRPr="00521B0D">
        <w:t>DTC</w:t>
      </w:r>
      <w:r w:rsidRPr="00521B0D">
        <w:rPr>
          <w:lang w:val="ru-RU"/>
        </w:rPr>
        <w:t xml:space="preserve">. </w:t>
      </w:r>
      <w:r>
        <w:rPr>
          <w:lang w:val="ru-RU"/>
        </w:rPr>
        <w:t>В частности, речь идет о</w:t>
      </w:r>
      <w:r w:rsidRPr="00521B0D">
        <w:rPr>
          <w:lang w:val="ru-RU"/>
        </w:rPr>
        <w:t xml:space="preserve"> студент</w:t>
      </w:r>
      <w:r>
        <w:rPr>
          <w:lang w:val="ru-RU"/>
        </w:rPr>
        <w:t>ах</w:t>
      </w:r>
      <w:r w:rsidRPr="00521B0D">
        <w:rPr>
          <w:lang w:val="ru-RU"/>
        </w:rPr>
        <w:t>, лица</w:t>
      </w:r>
      <w:r>
        <w:rPr>
          <w:lang w:val="ru-RU"/>
        </w:rPr>
        <w:t>х</w:t>
      </w:r>
      <w:r w:rsidRPr="00521B0D">
        <w:rPr>
          <w:lang w:val="ru-RU"/>
        </w:rPr>
        <w:t xml:space="preserve"> с ограниченными возможностями, особенно с нарушениями зрения, молодеж</w:t>
      </w:r>
      <w:r>
        <w:rPr>
          <w:lang w:val="ru-RU"/>
        </w:rPr>
        <w:t>и</w:t>
      </w:r>
      <w:r w:rsidRPr="00521B0D">
        <w:rPr>
          <w:lang w:val="ru-RU"/>
        </w:rPr>
        <w:t xml:space="preserve"> и ММСП. Кроме того, инструкторам и преподавателям была оказана поддержка в создании потенциала для обеспечения высококачественной профессиональной подготовки в этих сообществах.</w:t>
      </w:r>
    </w:p>
    <w:p w14:paraId="615DFC82" w14:textId="2DC16A2E" w:rsidR="00041C3B" w:rsidRPr="00521B0D" w:rsidRDefault="00041C3B" w:rsidP="00041C3B">
      <w:pPr>
        <w:rPr>
          <w:lang w:val="ru-RU"/>
        </w:rPr>
      </w:pPr>
      <w:r w:rsidRPr="00521B0D">
        <w:rPr>
          <w:lang w:val="ru-RU"/>
        </w:rPr>
        <w:t xml:space="preserve">Число и тип партнеров, присоединившихся к этой инициативе, продолжают расти. В настоящее время число </w:t>
      </w:r>
      <w:r w:rsidRPr="00521B0D">
        <w:rPr>
          <w:lang w:val="en-US"/>
        </w:rPr>
        <w:t>DTC</w:t>
      </w:r>
      <w:r w:rsidRPr="00521B0D">
        <w:rPr>
          <w:lang w:val="ru-RU"/>
        </w:rPr>
        <w:t xml:space="preserve"> достигло 14, и ожидается, что к инициативе присоединятся и другие организации. В</w:t>
      </w:r>
      <w:r w:rsidR="008A408C">
        <w:rPr>
          <w:lang w:val="ru-RU"/>
        </w:rPr>
        <w:t> </w:t>
      </w:r>
      <w:r w:rsidRPr="00521B0D">
        <w:rPr>
          <w:lang w:val="ru-RU"/>
        </w:rPr>
        <w:t xml:space="preserve">дополнение к партнерам по первоначальному учебному контенту – </w:t>
      </w:r>
      <w:r w:rsidRPr="00521B0D">
        <w:rPr>
          <w:lang w:val="en-US"/>
        </w:rPr>
        <w:t>Cisco</w:t>
      </w:r>
      <w:r w:rsidRPr="00521B0D">
        <w:rPr>
          <w:lang w:val="ru-RU"/>
        </w:rPr>
        <w:t xml:space="preserve"> и </w:t>
      </w:r>
      <w:r w:rsidRPr="00521B0D">
        <w:rPr>
          <w:lang w:val="en-US"/>
        </w:rPr>
        <w:t>HP</w:t>
      </w:r>
      <w:r>
        <w:rPr>
          <w:lang w:val="ru-RU"/>
        </w:rPr>
        <w:t xml:space="preserve"> –</w:t>
      </w:r>
      <w:r w:rsidRPr="00521B0D">
        <w:rPr>
          <w:lang w:val="ru-RU"/>
        </w:rPr>
        <w:t xml:space="preserve"> в инициативе </w:t>
      </w:r>
      <w:r w:rsidRPr="00521B0D">
        <w:rPr>
          <w:lang w:val="en-US"/>
        </w:rPr>
        <w:t>DTC</w:t>
      </w:r>
      <w:r w:rsidRPr="00521B0D">
        <w:rPr>
          <w:lang w:val="ru-RU"/>
        </w:rPr>
        <w:t xml:space="preserve"> появился новый партнер по учебному контенту – </w:t>
      </w:r>
      <w:r w:rsidRPr="00521B0D">
        <w:rPr>
          <w:lang w:val="en-US"/>
        </w:rPr>
        <w:t>ST</w:t>
      </w:r>
      <w:r w:rsidRPr="00521B0D">
        <w:rPr>
          <w:lang w:val="ru-RU"/>
        </w:rPr>
        <w:t xml:space="preserve"> </w:t>
      </w:r>
      <w:r w:rsidRPr="00521B0D">
        <w:rPr>
          <w:lang w:val="en-US"/>
        </w:rPr>
        <w:t>Microelectronics</w:t>
      </w:r>
      <w:r w:rsidRPr="00521B0D">
        <w:rPr>
          <w:lang w:val="ru-RU"/>
        </w:rPr>
        <w:t xml:space="preserve"> </w:t>
      </w:r>
      <w:r w:rsidRPr="00521B0D">
        <w:rPr>
          <w:lang w:val="en-US"/>
        </w:rPr>
        <w:t>Foundation</w:t>
      </w:r>
      <w:r w:rsidRPr="00521B0D">
        <w:rPr>
          <w:lang w:val="ru-RU"/>
        </w:rPr>
        <w:t xml:space="preserve">, который организовал несколько учебных курсов в дополнение к существующему учебному контенту Инициативы </w:t>
      </w:r>
      <w:r w:rsidRPr="00521B0D">
        <w:rPr>
          <w:lang w:val="en-US"/>
        </w:rPr>
        <w:t>DTC</w:t>
      </w:r>
      <w:r w:rsidRPr="00521B0D">
        <w:rPr>
          <w:lang w:val="ru-RU"/>
        </w:rPr>
        <w:t>, в том числе "Введение в основы работы компьютеров для лиц с нарушениями зрения" (</w:t>
      </w:r>
      <w:r w:rsidRPr="00521B0D">
        <w:rPr>
          <w:lang w:val="en-US"/>
        </w:rPr>
        <w:t>ICBVI</w:t>
      </w:r>
      <w:r w:rsidRPr="00521B0D">
        <w:rPr>
          <w:lang w:val="ru-RU"/>
        </w:rPr>
        <w:t xml:space="preserve">), "Планшеты для пожилых людей" и другие. В настоящее время </w:t>
      </w:r>
      <w:r>
        <w:rPr>
          <w:lang w:val="ru-RU"/>
        </w:rPr>
        <w:t xml:space="preserve">курс </w:t>
      </w:r>
      <w:r>
        <w:rPr>
          <w:lang w:val="en-US"/>
        </w:rPr>
        <w:t>ICBVI</w:t>
      </w:r>
      <w:r w:rsidRPr="00521B0D">
        <w:rPr>
          <w:lang w:val="ru-RU"/>
        </w:rPr>
        <w:t xml:space="preserve"> </w:t>
      </w:r>
      <w:r>
        <w:rPr>
          <w:lang w:val="ru-RU"/>
        </w:rPr>
        <w:t>предлагают</w:t>
      </w:r>
      <w:r w:rsidRPr="00521B0D">
        <w:rPr>
          <w:lang w:val="ru-RU"/>
        </w:rPr>
        <w:t xml:space="preserve"> пять </w:t>
      </w:r>
      <w:r w:rsidRPr="00521B0D">
        <w:rPr>
          <w:lang w:val="en-US"/>
        </w:rPr>
        <w:t>DTC</w:t>
      </w:r>
      <w:r w:rsidRPr="00521B0D">
        <w:rPr>
          <w:lang w:val="ru-RU"/>
        </w:rPr>
        <w:t xml:space="preserve"> (Гана, Пакистан, Сенегал, Сьерра-Леоне и Уганда), и ожидается, что </w:t>
      </w:r>
      <w:r>
        <w:rPr>
          <w:lang w:val="ru-RU"/>
        </w:rPr>
        <w:t xml:space="preserve">в дальнейшем </w:t>
      </w:r>
      <w:r w:rsidRPr="00521B0D">
        <w:rPr>
          <w:lang w:val="ru-RU"/>
        </w:rPr>
        <w:t xml:space="preserve">еще больше </w:t>
      </w:r>
      <w:r w:rsidRPr="00521B0D">
        <w:rPr>
          <w:lang w:val="en-US"/>
        </w:rPr>
        <w:t>DTC</w:t>
      </w:r>
      <w:r w:rsidRPr="00521B0D">
        <w:rPr>
          <w:lang w:val="ru-RU"/>
        </w:rPr>
        <w:t xml:space="preserve"> будут полностью подготовлены </w:t>
      </w:r>
      <w:r>
        <w:rPr>
          <w:lang w:val="ru-RU"/>
        </w:rPr>
        <w:t>к тому, чтобы предлагать</w:t>
      </w:r>
      <w:r w:rsidRPr="00521B0D">
        <w:rPr>
          <w:lang w:val="ru-RU"/>
        </w:rPr>
        <w:t xml:space="preserve"> учебн</w:t>
      </w:r>
      <w:r>
        <w:rPr>
          <w:lang w:val="ru-RU"/>
        </w:rPr>
        <w:t>ый</w:t>
      </w:r>
      <w:r w:rsidRPr="00521B0D">
        <w:rPr>
          <w:lang w:val="ru-RU"/>
        </w:rPr>
        <w:t xml:space="preserve"> курс </w:t>
      </w:r>
      <w:r w:rsidRPr="00521B0D">
        <w:rPr>
          <w:lang w:val="en-US"/>
        </w:rPr>
        <w:t>ICBVI</w:t>
      </w:r>
      <w:r w:rsidRPr="00521B0D">
        <w:rPr>
          <w:lang w:val="ru-RU"/>
        </w:rPr>
        <w:t>.</w:t>
      </w:r>
    </w:p>
    <w:p w14:paraId="6DACEDF3" w14:textId="77777777" w:rsidR="00041C3B" w:rsidRPr="002E5BA0" w:rsidRDefault="00041C3B" w:rsidP="00041C3B">
      <w:pPr>
        <w:rPr>
          <w:lang w:val="ru-RU"/>
        </w:rPr>
      </w:pPr>
      <w:r w:rsidRPr="002E5BA0">
        <w:rPr>
          <w:lang w:val="ru-RU"/>
        </w:rPr>
        <w:t xml:space="preserve">МСЭ продолжает укреплять свое сотрудничество с нынешними партнерами по Инициативе. Партнерами </w:t>
      </w:r>
      <w:r w:rsidRPr="002E5BA0">
        <w:rPr>
          <w:lang w:val="en-US"/>
        </w:rPr>
        <w:t>DTCI</w:t>
      </w:r>
      <w:r w:rsidRPr="002E5BA0">
        <w:rPr>
          <w:lang w:val="ru-RU"/>
        </w:rPr>
        <w:t xml:space="preserve"> стали компании электросвязи, а именно </w:t>
      </w:r>
      <w:r w:rsidRPr="002E5BA0">
        <w:rPr>
          <w:lang w:val="en-US"/>
        </w:rPr>
        <w:t>Indosat</w:t>
      </w:r>
      <w:r w:rsidRPr="002E5BA0">
        <w:rPr>
          <w:lang w:val="ru-RU"/>
        </w:rPr>
        <w:t xml:space="preserve"> </w:t>
      </w:r>
      <w:r w:rsidRPr="002E5BA0">
        <w:rPr>
          <w:lang w:val="en-US"/>
        </w:rPr>
        <w:t>Ooredoo</w:t>
      </w:r>
      <w:r w:rsidRPr="002E5BA0">
        <w:rPr>
          <w:lang w:val="ru-RU"/>
        </w:rPr>
        <w:t xml:space="preserve"> </w:t>
      </w:r>
      <w:r w:rsidRPr="002E5BA0">
        <w:rPr>
          <w:lang w:val="en-US"/>
        </w:rPr>
        <w:t>Hutchison</w:t>
      </w:r>
      <w:r w:rsidRPr="002E5BA0">
        <w:rPr>
          <w:lang w:val="ru-RU"/>
        </w:rPr>
        <w:t xml:space="preserve"> (Индонезия), Филиппинская компания междугородней телефонной связи (</w:t>
      </w:r>
      <w:r w:rsidRPr="002E5BA0">
        <w:rPr>
          <w:lang w:val="en-US"/>
        </w:rPr>
        <w:t>PLDT</w:t>
      </w:r>
      <w:r w:rsidRPr="002E5BA0">
        <w:rPr>
          <w:lang w:val="ru-RU"/>
        </w:rPr>
        <w:t xml:space="preserve">) и </w:t>
      </w:r>
      <w:r w:rsidRPr="002E5BA0">
        <w:rPr>
          <w:lang w:val="en-US"/>
        </w:rPr>
        <w:t>Airtel</w:t>
      </w:r>
      <w:r w:rsidRPr="002E5BA0">
        <w:rPr>
          <w:lang w:val="ru-RU"/>
        </w:rPr>
        <w:t xml:space="preserve"> (Африка), которые поддерживают работу </w:t>
      </w:r>
      <w:r w:rsidRPr="002E5BA0">
        <w:rPr>
          <w:lang w:val="en-US"/>
        </w:rPr>
        <w:t>DTC</w:t>
      </w:r>
      <w:r w:rsidRPr="002E5BA0">
        <w:rPr>
          <w:lang w:val="ru-RU"/>
        </w:rPr>
        <w:t xml:space="preserve"> и их деятельность по развитию потенциала.</w:t>
      </w:r>
    </w:p>
    <w:p w14:paraId="1E31849B" w14:textId="77777777" w:rsidR="00041C3B" w:rsidRPr="009C0181" w:rsidRDefault="00041C3B" w:rsidP="00041C3B">
      <w:pPr>
        <w:rPr>
          <w:rFonts w:eastAsia="Calibri"/>
          <w:lang w:val="ru-RU"/>
        </w:rPr>
      </w:pPr>
      <w:r w:rsidRPr="00521B0D">
        <w:rPr>
          <w:rFonts w:eastAsia="Calibri"/>
          <w:lang w:val="ru-RU"/>
        </w:rPr>
        <w:t xml:space="preserve">В рамках этой инициативы МСЭ и </w:t>
      </w:r>
      <w:r w:rsidRPr="00521B0D">
        <w:rPr>
          <w:rFonts w:eastAsia="Calibri"/>
        </w:rPr>
        <w:t>Cisco</w:t>
      </w:r>
      <w:r w:rsidRPr="00521B0D">
        <w:rPr>
          <w:rFonts w:eastAsia="Calibri"/>
          <w:lang w:val="ru-RU"/>
        </w:rPr>
        <w:t xml:space="preserve"> содействуют созданию возможностей для установления контактов между </w:t>
      </w:r>
      <w:r w:rsidRPr="00521B0D">
        <w:rPr>
          <w:rFonts w:eastAsia="Calibri"/>
        </w:rPr>
        <w:t>DTC</w:t>
      </w:r>
      <w:r w:rsidRPr="00521B0D">
        <w:rPr>
          <w:rFonts w:eastAsia="Calibri"/>
          <w:lang w:val="ru-RU"/>
        </w:rPr>
        <w:t xml:space="preserve"> путем ежегодной организации очных семинаров-практикумов и виртуальных собраний. Эти собрания способствуют укреплению глобальной сети </w:t>
      </w:r>
      <w:r w:rsidRPr="00521B0D">
        <w:rPr>
          <w:rFonts w:eastAsia="Calibri"/>
        </w:rPr>
        <w:t>DTC</w:t>
      </w:r>
      <w:r w:rsidRPr="00521B0D">
        <w:rPr>
          <w:rFonts w:eastAsia="Calibri"/>
          <w:lang w:val="ru-RU"/>
        </w:rPr>
        <w:t xml:space="preserve"> и предоставляют платформу для обсуждения хода реализации инициативы, обзора хода работы и достижений, а также для изучения новых идей в поддержку работы </w:t>
      </w:r>
      <w:r w:rsidRPr="00521B0D">
        <w:rPr>
          <w:rFonts w:eastAsia="Calibri"/>
        </w:rPr>
        <w:t>DTC</w:t>
      </w:r>
      <w:r w:rsidRPr="00521B0D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 xml:space="preserve"> </w:t>
      </w:r>
      <w:r w:rsidRPr="009C0181">
        <w:rPr>
          <w:rFonts w:eastAsia="Calibri"/>
          <w:lang w:val="ru-RU"/>
        </w:rPr>
        <w:t xml:space="preserve">В 2023 и 2024 годах Глобальные семинары-практикумы DTC были организованы, соответственно, Департаментом информационно-коммуникационных технологий (DTC на Филиппинах) и Центром профессиональной подготовки и развития ИКТ при Министерстве связи и информатики (DTC в Индонезии) совместно с Indosat Ooredoo Hutchison. Эти регулярные собрания предоставляют </w:t>
      </w:r>
      <w:r w:rsidRPr="009C0181">
        <w:rPr>
          <w:rFonts w:eastAsia="Calibri"/>
          <w:lang w:val="en-US"/>
        </w:rPr>
        <w:t>DTC</w:t>
      </w:r>
      <w:r w:rsidRPr="009C0181">
        <w:rPr>
          <w:rFonts w:eastAsia="Calibri"/>
          <w:lang w:val="ru-RU"/>
        </w:rPr>
        <w:t xml:space="preserve"> возможность регулярно взаимодействовать друг с другом и способствуют дальнейшему укреплению сообщества </w:t>
      </w:r>
      <w:r w:rsidRPr="009C0181">
        <w:rPr>
          <w:rFonts w:eastAsia="Calibri"/>
          <w:lang w:val="en-US"/>
        </w:rPr>
        <w:t>DTC</w:t>
      </w:r>
      <w:r w:rsidRPr="009C0181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 xml:space="preserve"> </w:t>
      </w:r>
    </w:p>
    <w:p w14:paraId="6CB8F590" w14:textId="77777777" w:rsidR="00041C3B" w:rsidRPr="009C0181" w:rsidRDefault="00041C3B" w:rsidP="00041C3B">
      <w:pPr>
        <w:rPr>
          <w:lang w:val="ru-RU"/>
        </w:rPr>
      </w:pPr>
      <w:r w:rsidRPr="009C0181">
        <w:rPr>
          <w:lang w:val="ru-RU"/>
        </w:rPr>
        <w:t xml:space="preserve">В 2025 году семинар-практикум </w:t>
      </w:r>
      <w:r w:rsidRPr="009C0181">
        <w:rPr>
          <w:lang w:val="en-US"/>
        </w:rPr>
        <w:t>DTC</w:t>
      </w:r>
      <w:r w:rsidRPr="009C0181">
        <w:rPr>
          <w:lang w:val="ru-RU"/>
        </w:rPr>
        <w:t xml:space="preserve"> был организован </w:t>
      </w:r>
      <w:r w:rsidRPr="009C0181">
        <w:rPr>
          <w:lang w:val="en-US"/>
        </w:rPr>
        <w:t>Centros</w:t>
      </w:r>
      <w:r w:rsidRPr="009C0181">
        <w:rPr>
          <w:lang w:val="ru-RU"/>
        </w:rPr>
        <w:t xml:space="preserve"> </w:t>
      </w:r>
      <w:r w:rsidRPr="009C0181">
        <w:rPr>
          <w:lang w:val="en-US"/>
        </w:rPr>
        <w:t>Tecnol</w:t>
      </w:r>
      <w:r w:rsidRPr="009C0181">
        <w:rPr>
          <w:lang w:val="ru-RU"/>
        </w:rPr>
        <w:t>ó</w:t>
      </w:r>
      <w:r w:rsidRPr="009C0181">
        <w:rPr>
          <w:lang w:val="en-US"/>
        </w:rPr>
        <w:t>gicos</w:t>
      </w:r>
      <w:r w:rsidRPr="009C0181">
        <w:rPr>
          <w:lang w:val="ru-RU"/>
        </w:rPr>
        <w:t xml:space="preserve"> </w:t>
      </w:r>
      <w:r w:rsidRPr="009C0181">
        <w:rPr>
          <w:lang w:val="en-US"/>
        </w:rPr>
        <w:t>Comunitarios</w:t>
      </w:r>
      <w:r w:rsidRPr="009C0181">
        <w:rPr>
          <w:lang w:val="ru-RU"/>
        </w:rPr>
        <w:t xml:space="preserve"> (</w:t>
      </w:r>
      <w:r w:rsidRPr="009C0181">
        <w:rPr>
          <w:lang w:val="en-US"/>
        </w:rPr>
        <w:t>CTC</w:t>
      </w:r>
      <w:r w:rsidRPr="009C0181">
        <w:rPr>
          <w:lang w:val="ru-RU"/>
        </w:rPr>
        <w:t xml:space="preserve">) </w:t>
      </w:r>
      <w:r>
        <w:rPr>
          <w:lang w:val="ru-RU"/>
        </w:rPr>
        <w:t>(</w:t>
      </w:r>
      <w:r w:rsidRPr="009C0181">
        <w:rPr>
          <w:lang w:val="en-US"/>
        </w:rPr>
        <w:t>DTC</w:t>
      </w:r>
      <w:r w:rsidRPr="009C0181">
        <w:rPr>
          <w:lang w:val="ru-RU"/>
        </w:rPr>
        <w:t xml:space="preserve"> в Доминиканской Республике</w:t>
      </w:r>
      <w:r>
        <w:rPr>
          <w:lang w:val="ru-RU"/>
        </w:rPr>
        <w:t>)</w:t>
      </w:r>
      <w:r w:rsidRPr="009C0181">
        <w:rPr>
          <w:lang w:val="ru-RU"/>
        </w:rPr>
        <w:t xml:space="preserve"> совместно с Доминиканским институтом электросвязи (</w:t>
      </w:r>
      <w:r w:rsidRPr="009C0181">
        <w:rPr>
          <w:lang w:val="en-US"/>
        </w:rPr>
        <w:t>INDOTEL</w:t>
      </w:r>
      <w:r w:rsidRPr="009C0181">
        <w:rPr>
          <w:lang w:val="ru-RU"/>
        </w:rPr>
        <w:t>). Он проводил</w:t>
      </w:r>
      <w:r>
        <w:rPr>
          <w:lang w:val="ru-RU"/>
        </w:rPr>
        <w:t>ся</w:t>
      </w:r>
      <w:r w:rsidRPr="009C0181">
        <w:rPr>
          <w:lang w:val="ru-RU"/>
        </w:rPr>
        <w:t xml:space="preserve"> </w:t>
      </w:r>
      <w:r>
        <w:rPr>
          <w:lang w:val="ru-RU"/>
        </w:rPr>
        <w:t>одновременно</w:t>
      </w:r>
      <w:r w:rsidRPr="009C0181">
        <w:rPr>
          <w:lang w:val="ru-RU"/>
        </w:rPr>
        <w:t xml:space="preserve"> с ежегодным собранием центров профессиональной подготовки Академии МСЭ (</w:t>
      </w:r>
      <w:r w:rsidRPr="009C0181">
        <w:rPr>
          <w:lang w:val="en-US"/>
        </w:rPr>
        <w:t>ATC</w:t>
      </w:r>
      <w:r w:rsidRPr="009C0181">
        <w:rPr>
          <w:lang w:val="ru-RU"/>
        </w:rPr>
        <w:t xml:space="preserve">) с целью поощрения сотрудничества в рамках сети </w:t>
      </w:r>
      <w:r w:rsidRPr="009C0181">
        <w:rPr>
          <w:lang w:val="en-US"/>
        </w:rPr>
        <w:t>DTC</w:t>
      </w:r>
      <w:r w:rsidRPr="009C0181">
        <w:rPr>
          <w:lang w:val="ru-RU"/>
        </w:rPr>
        <w:t>-</w:t>
      </w:r>
      <w:r w:rsidRPr="009C0181">
        <w:rPr>
          <w:lang w:val="en-US"/>
        </w:rPr>
        <w:t>ATC</w:t>
      </w:r>
      <w:r w:rsidRPr="009C0181">
        <w:rPr>
          <w:lang w:val="ru-RU"/>
        </w:rPr>
        <w:t>, обмена передовым опытом для обеспечения постоянного качества предлагаемых услуг по профессиональной подготовке и поддержки работы этих программ по развитию потенциала.</w:t>
      </w:r>
    </w:p>
    <w:p w14:paraId="0EB18B8D" w14:textId="70132340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 xml:space="preserve">Проект </w:t>
      </w:r>
      <w:r w:rsidRPr="008B2ED3">
        <w:t>DTC</w:t>
      </w:r>
    </w:p>
    <w:p w14:paraId="4C436BFA" w14:textId="77777777" w:rsidR="00041C3B" w:rsidRPr="009C0181" w:rsidRDefault="00041C3B" w:rsidP="00041C3B">
      <w:pPr>
        <w:rPr>
          <w:lang w:val="ru-RU"/>
        </w:rPr>
      </w:pPr>
      <w:r w:rsidRPr="009C0181">
        <w:rPr>
          <w:lang w:val="ru-RU"/>
        </w:rPr>
        <w:t>Правительство Норвегии и МСЭ поддержали инициативу "Центры цифровой трансформации" (</w:t>
      </w:r>
      <w:r w:rsidRPr="009C0181">
        <w:rPr>
          <w:lang w:val="en-US"/>
        </w:rPr>
        <w:t>DTC</w:t>
      </w:r>
      <w:r w:rsidRPr="009C0181">
        <w:rPr>
          <w:lang w:val="ru-RU"/>
        </w:rPr>
        <w:t>) в рамках двух проектов "Развитие цифровых навыков с помощью центров цифровой трансформации"</w:t>
      </w:r>
      <w:r>
        <w:rPr>
          <w:lang w:val="ru-RU"/>
        </w:rPr>
        <w:t>:</w:t>
      </w:r>
      <w:r w:rsidRPr="009C0181">
        <w:rPr>
          <w:lang w:val="ru-RU"/>
        </w:rPr>
        <w:t xml:space="preserve"> этап 1 (2021−2023 гг.) и этап 2 (2024−2025 гг.).</w:t>
      </w:r>
    </w:p>
    <w:p w14:paraId="519221CC" w14:textId="08419969" w:rsidR="00041C3B" w:rsidRPr="006D682E" w:rsidRDefault="00041C3B" w:rsidP="00041C3B">
      <w:pPr>
        <w:rPr>
          <w:rStyle w:val="Hyperlink"/>
          <w:rFonts w:cstheme="minorHAnsi"/>
          <w:color w:val="auto"/>
          <w:szCs w:val="24"/>
          <w:u w:val="none"/>
          <w:lang w:val="ru-RU"/>
        </w:rPr>
      </w:pPr>
      <w:r w:rsidRPr="006D682E">
        <w:rPr>
          <w:lang w:val="ru-RU"/>
        </w:rPr>
        <w:t xml:space="preserve">Этап 1 проекта </w:t>
      </w:r>
      <w:r>
        <w:rPr>
          <w:lang w:val="ru-RU"/>
        </w:rPr>
        <w:t xml:space="preserve">был направлен на </w:t>
      </w:r>
      <w:r w:rsidRPr="006D682E">
        <w:rPr>
          <w:lang w:val="ru-RU"/>
        </w:rPr>
        <w:t>поддерж</w:t>
      </w:r>
      <w:r>
        <w:rPr>
          <w:lang w:val="ru-RU"/>
        </w:rPr>
        <w:t>ку</w:t>
      </w:r>
      <w:r w:rsidRPr="006D682E">
        <w:rPr>
          <w:lang w:val="ru-RU"/>
        </w:rPr>
        <w:t xml:space="preserve"> деятельност</w:t>
      </w:r>
      <w:r>
        <w:rPr>
          <w:lang w:val="ru-RU"/>
        </w:rPr>
        <w:t>и</w:t>
      </w:r>
      <w:r w:rsidRPr="006D682E">
        <w:rPr>
          <w:lang w:val="ru-RU"/>
        </w:rPr>
        <w:t xml:space="preserve"> </w:t>
      </w:r>
      <w:r w:rsidRPr="006D682E">
        <w:t>DTC</w:t>
      </w:r>
      <w:r w:rsidRPr="006D682E">
        <w:rPr>
          <w:lang w:val="ru-RU"/>
        </w:rPr>
        <w:t>, в частности в Гане, обеспечив профессиональную подготовку для более чем 22 000 граждан, 68</w:t>
      </w:r>
      <w:r>
        <w:rPr>
          <w:lang w:val="ru-RU"/>
        </w:rPr>
        <w:t xml:space="preserve"> процентов</w:t>
      </w:r>
      <w:r w:rsidRPr="006D682E">
        <w:rPr>
          <w:lang w:val="ru-RU"/>
        </w:rPr>
        <w:t xml:space="preserve"> которых </w:t>
      </w:r>
      <w:r>
        <w:rPr>
          <w:lang w:val="ru-RU"/>
        </w:rPr>
        <w:t>на этапе завершения</w:t>
      </w:r>
      <w:r w:rsidRPr="006D682E">
        <w:rPr>
          <w:lang w:val="ru-RU"/>
        </w:rPr>
        <w:t xml:space="preserve"> проекта составляли женщины. Программа </w:t>
      </w:r>
      <w:r w:rsidRPr="006D682E">
        <w:t>DTC</w:t>
      </w:r>
      <w:r w:rsidRPr="006D682E">
        <w:rPr>
          <w:lang w:val="ru-RU"/>
        </w:rPr>
        <w:t xml:space="preserve"> в Гане превысила почти все целевые показатели, установленные в рамках проекта, и повлияла на жизнь граждан во всех 16 регионах страны. К заметным достижениям в рамках этого проекта относятся поддержка 155 коллективных центров ИКТ (</w:t>
      </w:r>
      <w:r w:rsidRPr="006D682E">
        <w:t>CIC</w:t>
      </w:r>
      <w:r w:rsidRPr="006D682E">
        <w:rPr>
          <w:lang w:val="ru-RU"/>
        </w:rPr>
        <w:t xml:space="preserve">) и школьных киберлабораторий для обучения цифровым навыкам, модернизация пяти </w:t>
      </w:r>
      <w:r w:rsidRPr="006D682E">
        <w:t>CIC</w:t>
      </w:r>
      <w:r w:rsidRPr="006D682E">
        <w:rPr>
          <w:lang w:val="ru-RU"/>
        </w:rPr>
        <w:t xml:space="preserve"> и оснащение 10 </w:t>
      </w:r>
      <w:r w:rsidRPr="006D682E">
        <w:t>CIC</w:t>
      </w:r>
      <w:r w:rsidRPr="006D682E">
        <w:rPr>
          <w:lang w:val="ru-RU"/>
        </w:rPr>
        <w:t xml:space="preserve"> компьютерами и аксессуарами, создание 31 клуба программирования и подготовка 220 инструкторов в Гане. Исследование воздействия, проведенное </w:t>
      </w:r>
      <w:r>
        <w:rPr>
          <w:lang w:val="ru-RU"/>
        </w:rPr>
        <w:t>при завершении</w:t>
      </w:r>
      <w:r w:rsidRPr="006D682E">
        <w:rPr>
          <w:lang w:val="ru-RU"/>
        </w:rPr>
        <w:t xml:space="preserve"> проекта, показало, что почти 82</w:t>
      </w:r>
      <w:r>
        <w:rPr>
          <w:lang w:val="ru-RU"/>
        </w:rPr>
        <w:t xml:space="preserve"> процент</w:t>
      </w:r>
      <w:r w:rsidR="00FB27F7">
        <w:rPr>
          <w:lang w:val="ru-RU"/>
        </w:rPr>
        <w:t>а</w:t>
      </w:r>
      <w:r>
        <w:rPr>
          <w:lang w:val="ru-RU"/>
        </w:rPr>
        <w:t xml:space="preserve"> </w:t>
      </w:r>
      <w:r w:rsidRPr="006D682E">
        <w:rPr>
          <w:lang w:val="ru-RU"/>
        </w:rPr>
        <w:t>бенефициаров сами сообщили о</w:t>
      </w:r>
      <w:r>
        <w:rPr>
          <w:lang w:val="ru-RU"/>
        </w:rPr>
        <w:t xml:space="preserve"> повышении уровня </w:t>
      </w:r>
      <w:r w:rsidRPr="006D682E">
        <w:rPr>
          <w:lang w:val="ru-RU"/>
        </w:rPr>
        <w:t xml:space="preserve">благосостояния и </w:t>
      </w:r>
      <w:r>
        <w:rPr>
          <w:lang w:val="ru-RU"/>
        </w:rPr>
        <w:t xml:space="preserve">росте </w:t>
      </w:r>
      <w:r w:rsidRPr="006D682E">
        <w:rPr>
          <w:lang w:val="ru-RU"/>
        </w:rPr>
        <w:t xml:space="preserve">средств к существованию в результате их участия в обучении. К числу других </w:t>
      </w:r>
      <w:r>
        <w:rPr>
          <w:lang w:val="ru-RU"/>
        </w:rPr>
        <w:lastRenderedPageBreak/>
        <w:t>отмеченных</w:t>
      </w:r>
      <w:r w:rsidRPr="006D682E">
        <w:rPr>
          <w:lang w:val="ru-RU"/>
        </w:rPr>
        <w:t xml:space="preserve"> результатов относятся сокращение региональных различий в доступе к обучению цифровым навыкам, повышение интереса школьников, особенно девушек, к дисциплинам STEM и </w:t>
      </w:r>
      <w:r>
        <w:rPr>
          <w:lang w:val="ru-RU"/>
        </w:rPr>
        <w:t>наращивание</w:t>
      </w:r>
      <w:r w:rsidRPr="006D682E">
        <w:rPr>
          <w:lang w:val="ru-RU"/>
        </w:rPr>
        <w:t xml:space="preserve"> потенциала местных центров профессиональной подготовки в области ИКТ. В</w:t>
      </w:r>
      <w:r w:rsidR="008A408C">
        <w:rPr>
          <w:lang w:val="ru-RU"/>
        </w:rPr>
        <w:t> </w:t>
      </w:r>
      <w:hyperlink r:id="rId27" w:history="1">
        <w:r w:rsidRPr="006D682E">
          <w:rPr>
            <w:rStyle w:val="Hyperlink"/>
            <w:rFonts w:cstheme="minorHAnsi"/>
            <w:szCs w:val="24"/>
            <w:lang w:val="ru-RU"/>
          </w:rPr>
          <w:t>документальном фильме о проекте</w:t>
        </w:r>
      </w:hyperlink>
      <w:r w:rsidRPr="008A408C">
        <w:rPr>
          <w:rStyle w:val="FootnoteReference"/>
        </w:rPr>
        <w:footnoteReference w:id="1"/>
      </w:r>
      <w:r w:rsidRPr="006D682E">
        <w:rPr>
          <w:lang w:val="ru-RU"/>
        </w:rPr>
        <w:t xml:space="preserve">, </w:t>
      </w:r>
      <w:r>
        <w:rPr>
          <w:lang w:val="ru-RU"/>
        </w:rPr>
        <w:t>который был снят по его итогам</w:t>
      </w:r>
      <w:r w:rsidRPr="006D682E">
        <w:rPr>
          <w:lang w:val="ru-RU"/>
        </w:rPr>
        <w:t>, подробно описывается воздействие на бенефициаров и их жизненный опыт.</w:t>
      </w:r>
      <w:r>
        <w:rPr>
          <w:lang w:val="ru-RU"/>
        </w:rPr>
        <w:t xml:space="preserve"> </w:t>
      </w:r>
    </w:p>
    <w:p w14:paraId="6E276FFD" w14:textId="7707606B" w:rsidR="00041C3B" w:rsidRPr="00B37535" w:rsidRDefault="00041C3B" w:rsidP="00041C3B">
      <w:pPr>
        <w:rPr>
          <w:rFonts w:eastAsia="Calibri"/>
          <w:lang w:val="ru-RU"/>
        </w:rPr>
      </w:pPr>
      <w:r w:rsidRPr="00B37535">
        <w:rPr>
          <w:lang w:val="ru-RU"/>
        </w:rPr>
        <w:t xml:space="preserve">Помимо Ганы, проект помог другим </w:t>
      </w:r>
      <w:r w:rsidRPr="00B37535">
        <w:rPr>
          <w:lang w:val="en-US"/>
        </w:rPr>
        <w:t>DTC</w:t>
      </w:r>
      <w:r w:rsidRPr="00B37535">
        <w:rPr>
          <w:lang w:val="ru-RU"/>
        </w:rPr>
        <w:t xml:space="preserve"> расширить масштабы своих мероприятий по развитию потенциала. МСЭ организовал подготовку </w:t>
      </w:r>
      <w:r>
        <w:rPr>
          <w:lang w:val="ru-RU"/>
        </w:rPr>
        <w:t xml:space="preserve">старших </w:t>
      </w:r>
      <w:r w:rsidRPr="00B37535">
        <w:rPr>
          <w:lang w:val="ru-RU"/>
        </w:rPr>
        <w:t xml:space="preserve">инструкторов на курсах профессиональной подготовки </w:t>
      </w:r>
      <w:r w:rsidRPr="00B37535">
        <w:rPr>
          <w:lang w:val="en-US"/>
        </w:rPr>
        <w:t>Cisco</w:t>
      </w:r>
      <w:r w:rsidRPr="00B37535">
        <w:rPr>
          <w:lang w:val="ru-RU"/>
        </w:rPr>
        <w:t xml:space="preserve"> и </w:t>
      </w:r>
      <w:r w:rsidRPr="00B37535">
        <w:rPr>
          <w:lang w:val="en-US"/>
        </w:rPr>
        <w:t>HP</w:t>
      </w:r>
      <w:r w:rsidRPr="00B37535">
        <w:rPr>
          <w:lang w:val="ru-RU"/>
        </w:rPr>
        <w:t xml:space="preserve"> </w:t>
      </w:r>
      <w:r w:rsidRPr="00B37535">
        <w:rPr>
          <w:lang w:val="en-US"/>
        </w:rPr>
        <w:t>LIFE</w:t>
      </w:r>
      <w:r w:rsidRPr="00B37535">
        <w:rPr>
          <w:lang w:val="ru-RU"/>
        </w:rPr>
        <w:t xml:space="preserve"> для представителей всех </w:t>
      </w:r>
      <w:r w:rsidRPr="00B37535">
        <w:rPr>
          <w:lang w:val="en-US"/>
        </w:rPr>
        <w:t>DTC</w:t>
      </w:r>
      <w:r w:rsidRPr="00B37535">
        <w:rPr>
          <w:lang w:val="ru-RU"/>
        </w:rPr>
        <w:t xml:space="preserve">. </w:t>
      </w:r>
      <w:r>
        <w:rPr>
          <w:lang w:val="ru-RU"/>
        </w:rPr>
        <w:t>На момент завершения</w:t>
      </w:r>
      <w:r w:rsidRPr="00B37535">
        <w:rPr>
          <w:lang w:val="ru-RU"/>
        </w:rPr>
        <w:t xml:space="preserve"> проекта поддержку в создании потенциала в области профессиональной подготовки в рамках программ </w:t>
      </w:r>
      <w:r>
        <w:rPr>
          <w:lang w:val="ru-RU"/>
        </w:rPr>
        <w:t>обучения</w:t>
      </w:r>
      <w:r w:rsidRPr="00B37535">
        <w:rPr>
          <w:lang w:val="ru-RU"/>
        </w:rPr>
        <w:t xml:space="preserve"> инструкторов получили </w:t>
      </w:r>
      <w:r w:rsidRPr="00B37535">
        <w:rPr>
          <w:lang w:val="en-US"/>
        </w:rPr>
        <w:t>DTC</w:t>
      </w:r>
      <w:r w:rsidRPr="00B37535">
        <w:rPr>
          <w:lang w:val="ru-RU"/>
        </w:rPr>
        <w:t xml:space="preserve"> в девяти странах, а </w:t>
      </w:r>
      <w:r w:rsidR="008A408C">
        <w:rPr>
          <w:lang w:val="ru-RU"/>
        </w:rPr>
        <w:t>четыре</w:t>
      </w:r>
      <w:r w:rsidRPr="00B37535">
        <w:rPr>
          <w:lang w:val="ru-RU"/>
        </w:rPr>
        <w:t xml:space="preserve"> </w:t>
      </w:r>
      <w:r w:rsidRPr="00B37535">
        <w:rPr>
          <w:lang w:val="en-US"/>
        </w:rPr>
        <w:t>DTC</w:t>
      </w:r>
      <w:r w:rsidRPr="00B37535">
        <w:rPr>
          <w:lang w:val="ru-RU"/>
        </w:rPr>
        <w:t xml:space="preserve"> получили помощь в </w:t>
      </w:r>
      <w:r>
        <w:rPr>
          <w:lang w:val="ru-RU"/>
        </w:rPr>
        <w:t>реализации программ</w:t>
      </w:r>
      <w:r w:rsidRPr="00B37535">
        <w:rPr>
          <w:lang w:val="ru-RU"/>
        </w:rPr>
        <w:t xml:space="preserve"> обучения цифровым навыкам базового и среднего уровня в сельских и обслуживаемых в недостаточной степени сообществах.</w:t>
      </w:r>
    </w:p>
    <w:p w14:paraId="7A0037CA" w14:textId="77777777" w:rsidR="00041C3B" w:rsidRPr="00B37535" w:rsidRDefault="00041C3B" w:rsidP="00041C3B">
      <w:pPr>
        <w:rPr>
          <w:lang w:val="ru-RU"/>
        </w:rPr>
      </w:pPr>
      <w:r w:rsidRPr="00B37535">
        <w:rPr>
          <w:lang w:val="ru-RU"/>
        </w:rPr>
        <w:t xml:space="preserve">Этап 2 проекта </w:t>
      </w:r>
      <w:r>
        <w:rPr>
          <w:lang w:val="ru-RU"/>
        </w:rPr>
        <w:t xml:space="preserve">был </w:t>
      </w:r>
      <w:r w:rsidRPr="00B37535">
        <w:rPr>
          <w:lang w:val="ru-RU"/>
        </w:rPr>
        <w:t xml:space="preserve">направлен на укрепление инициативы </w:t>
      </w:r>
      <w:r w:rsidRPr="00B37535">
        <w:t>DTC</w:t>
      </w:r>
      <w:r w:rsidRPr="00B37535">
        <w:rPr>
          <w:lang w:val="ru-RU"/>
        </w:rPr>
        <w:t xml:space="preserve">. </w:t>
      </w:r>
      <w:r w:rsidRPr="00B37535">
        <w:t>DTC</w:t>
      </w:r>
      <w:r w:rsidRPr="00B37535">
        <w:rPr>
          <w:lang w:val="ru-RU"/>
        </w:rPr>
        <w:t xml:space="preserve"> оказывается поддержка в проведении обучения цифровым навыкам как базового, так и среднего уровн</w:t>
      </w:r>
      <w:r>
        <w:rPr>
          <w:lang w:val="ru-RU"/>
        </w:rPr>
        <w:t>ей</w:t>
      </w:r>
      <w:r w:rsidRPr="00B37535">
        <w:rPr>
          <w:lang w:val="ru-RU"/>
        </w:rPr>
        <w:t xml:space="preserve">, а также в укреплении их долгосрочного потенциала с помощью программ подготовки инструкторов для обеспечения последовательного и высококачественного очного обучения. Кроме того, была опробована методика профессиональной подготовки, которая была предоставлена </w:t>
      </w:r>
      <w:r w:rsidRPr="00B37535">
        <w:t>DTC</w:t>
      </w:r>
      <w:r w:rsidRPr="00B37535">
        <w:rPr>
          <w:lang w:val="ru-RU"/>
        </w:rPr>
        <w:t xml:space="preserve">, чтобы помочь им оценить воздействие своей деятельности в рамках инициативы </w:t>
      </w:r>
      <w:r w:rsidRPr="00B37535">
        <w:t>DTC</w:t>
      </w:r>
      <w:r w:rsidRPr="00B37535">
        <w:rPr>
          <w:lang w:val="ru-RU"/>
        </w:rPr>
        <w:t>.</w:t>
      </w:r>
      <w:r>
        <w:rPr>
          <w:lang w:val="ru-RU"/>
        </w:rPr>
        <w:t xml:space="preserve"> </w:t>
      </w:r>
      <w:r w:rsidRPr="00B37535">
        <w:rPr>
          <w:lang w:val="ru-RU"/>
        </w:rPr>
        <w:t>Кроме того, в рамках проекта осуществляется оснащение трех местных центров профессиональной подготовки в области ИКТ в Уганде и Замбии новым оборудованием, таким как компьютеры, принтеры и проекторы, поставка которых ожидается к концу 2025 года.</w:t>
      </w:r>
    </w:p>
    <w:p w14:paraId="75693C63" w14:textId="77777777" w:rsidR="00041C3B" w:rsidRPr="00027880" w:rsidRDefault="00041C3B" w:rsidP="00041C3B">
      <w:pPr>
        <w:rPr>
          <w:lang w:val="ru-RU"/>
        </w:rPr>
      </w:pPr>
      <w:r w:rsidRPr="00027880">
        <w:rPr>
          <w:lang w:val="ru-RU"/>
        </w:rPr>
        <w:t xml:space="preserve">Ниже представлены основные результаты двух проектов </w:t>
      </w:r>
      <w:r w:rsidRPr="00027880">
        <w:t>DTC</w:t>
      </w:r>
      <w:r w:rsidRPr="00027880">
        <w:rPr>
          <w:lang w:val="ru-RU"/>
        </w:rPr>
        <w:t xml:space="preserve"> (по состоянию на сентябрь 2025 г.)</w:t>
      </w:r>
      <w:r w:rsidRPr="008B2ED3">
        <w:rPr>
          <w:rStyle w:val="FootnoteReference"/>
          <w:rFonts w:cstheme="minorHAnsi"/>
          <w:szCs w:val="18"/>
        </w:rPr>
        <w:footnoteReference w:id="2"/>
      </w:r>
      <w:r w:rsidRPr="00027880">
        <w:rPr>
          <w:lang w:val="ru-RU"/>
        </w:rPr>
        <w:t>:</w:t>
      </w:r>
    </w:p>
    <w:p w14:paraId="613E937B" w14:textId="36D2C909" w:rsidR="00041C3B" w:rsidRPr="00027880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027880">
        <w:rPr>
          <w:lang w:val="ru-RU"/>
        </w:rPr>
        <w:t xml:space="preserve">В рамках двух проектов всем </w:t>
      </w:r>
      <w:r w:rsidRPr="00027880">
        <w:t>DTC</w:t>
      </w:r>
      <w:r w:rsidRPr="00027880">
        <w:rPr>
          <w:lang w:val="ru-RU"/>
        </w:rPr>
        <w:t xml:space="preserve"> была оказана поддержка в </w:t>
      </w:r>
      <w:r>
        <w:rPr>
          <w:lang w:val="ru-RU"/>
        </w:rPr>
        <w:t>организации обучения</w:t>
      </w:r>
      <w:r w:rsidRPr="00027880">
        <w:rPr>
          <w:lang w:val="ru-RU"/>
        </w:rPr>
        <w:t xml:space="preserve"> граждан, подготовке инструкторов, информационно-</w:t>
      </w:r>
      <w:r>
        <w:rPr>
          <w:lang w:val="ru-RU"/>
        </w:rPr>
        <w:t>разъяснительной</w:t>
      </w:r>
      <w:r w:rsidRPr="00027880">
        <w:rPr>
          <w:lang w:val="ru-RU"/>
        </w:rPr>
        <w:t xml:space="preserve"> деятельности и/или оснащении центров.</w:t>
      </w:r>
    </w:p>
    <w:p w14:paraId="38ACB6B7" w14:textId="5AE5B459" w:rsidR="00041C3B" w:rsidRPr="00027880" w:rsidRDefault="00041C3B" w:rsidP="00041C3B">
      <w:pPr>
        <w:pStyle w:val="enumlev1"/>
        <w:rPr>
          <w:rStyle w:val="eop"/>
          <w:rFonts w:cstheme="minorHAnsi"/>
          <w:szCs w:val="24"/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027880">
        <w:t>DTC</w:t>
      </w:r>
      <w:r w:rsidRPr="00027880">
        <w:rPr>
          <w:lang w:val="ru-RU"/>
        </w:rPr>
        <w:t xml:space="preserve"> в Кот-д'Ивуаре, Доминиканской Республике, Гане, Марокко, Пакистане, на Филиппинах, в Руанде, Сенегале, Сьерра-Леоне, Уганде и Замбии получили помощь в обучении</w:t>
      </w:r>
      <w:r>
        <w:rPr>
          <w:lang w:val="ru-RU"/>
        </w:rPr>
        <w:t xml:space="preserve"> представителей</w:t>
      </w:r>
      <w:r w:rsidRPr="00027880">
        <w:rPr>
          <w:lang w:val="ru-RU"/>
        </w:rPr>
        <w:t xml:space="preserve"> недостаточно обслуживаемых сообществ цифровым навыкам базового и среднего уровн</w:t>
      </w:r>
      <w:r>
        <w:rPr>
          <w:lang w:val="ru-RU"/>
        </w:rPr>
        <w:t>ей</w:t>
      </w:r>
      <w:r w:rsidRPr="008C58C4">
        <w:rPr>
          <w:rStyle w:val="FootnoteReference"/>
        </w:rPr>
        <w:footnoteReference w:id="3"/>
      </w:r>
      <w:r w:rsidRPr="00027880">
        <w:rPr>
          <w:lang w:val="ru-RU"/>
        </w:rPr>
        <w:t>.</w:t>
      </w:r>
    </w:p>
    <w:p w14:paraId="54EA6CEF" w14:textId="2430B8F2" w:rsidR="00041C3B" w:rsidRPr="00027880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027880">
        <w:rPr>
          <w:lang w:val="en-US"/>
        </w:rPr>
        <w:t>DTC</w:t>
      </w:r>
      <w:r w:rsidRPr="00027880">
        <w:rPr>
          <w:lang w:val="ru-RU"/>
        </w:rPr>
        <w:t xml:space="preserve"> в Сенегале, Гане, Пакистане, Уганде и Замбии получили поддержку в проведении информационно-разъяснительной работы с населением в целях повышения осведомленности о важности цифровых навыков, в том числе для лиц с нарушениями зрения.</w:t>
      </w:r>
    </w:p>
    <w:p w14:paraId="40620097" w14:textId="7C33EB2F" w:rsidR="00041C3B" w:rsidRPr="00027880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027880">
        <w:rPr>
          <w:lang w:val="ru-RU"/>
        </w:rPr>
        <w:t xml:space="preserve">МСЭ и партнеры </w:t>
      </w:r>
      <w:r w:rsidRPr="00027880">
        <w:rPr>
          <w:lang w:val="en-US"/>
        </w:rPr>
        <w:t>DTCI</w:t>
      </w:r>
      <w:r w:rsidRPr="00027880">
        <w:rPr>
          <w:lang w:val="ru-RU"/>
        </w:rPr>
        <w:t xml:space="preserve"> оказали поддержку </w:t>
      </w:r>
      <w:r w:rsidRPr="00027880">
        <w:rPr>
          <w:lang w:val="en-US"/>
        </w:rPr>
        <w:t>DTC</w:t>
      </w:r>
      <w:r w:rsidRPr="00027880">
        <w:rPr>
          <w:lang w:val="ru-RU"/>
        </w:rPr>
        <w:t xml:space="preserve"> в Кот-д'Ивуаре, Демократической Республике Конго, Доминиканской Республике, Гане, Индонезии, Пакистане, Папуа-Новой Гвинее, на Филиппинах, в Сенегале, Сьерра-Леоне и Уганде в </w:t>
      </w:r>
      <w:r>
        <w:rPr>
          <w:lang w:val="ru-RU"/>
        </w:rPr>
        <w:t>наращивании</w:t>
      </w:r>
      <w:r w:rsidRPr="00027880">
        <w:rPr>
          <w:lang w:val="ru-RU"/>
        </w:rPr>
        <w:t xml:space="preserve"> их институционального потенциала путем проведения мероприятий по подготовке инструкторов, которыми </w:t>
      </w:r>
      <w:r>
        <w:rPr>
          <w:lang w:val="ru-RU"/>
        </w:rPr>
        <w:t xml:space="preserve">было </w:t>
      </w:r>
      <w:r w:rsidRPr="00027880">
        <w:rPr>
          <w:lang w:val="ru-RU"/>
        </w:rPr>
        <w:t>охвачено 919 инструкторов (38</w:t>
      </w:r>
      <w:r>
        <w:rPr>
          <w:lang w:val="ru-RU"/>
        </w:rPr>
        <w:t xml:space="preserve"> процентов из них – </w:t>
      </w:r>
      <w:r w:rsidRPr="00027880">
        <w:rPr>
          <w:lang w:val="ru-RU"/>
        </w:rPr>
        <w:t>женщин</w:t>
      </w:r>
      <w:r>
        <w:rPr>
          <w:lang w:val="ru-RU"/>
        </w:rPr>
        <w:t>ы</w:t>
      </w:r>
      <w:r w:rsidRPr="00027880">
        <w:rPr>
          <w:lang w:val="ru-RU"/>
        </w:rPr>
        <w:t>).</w:t>
      </w:r>
      <w:r>
        <w:rPr>
          <w:lang w:val="ru-RU"/>
        </w:rPr>
        <w:t xml:space="preserve"> </w:t>
      </w:r>
    </w:p>
    <w:p w14:paraId="0ABD6CB0" w14:textId="6ED27104" w:rsidR="00041C3B" w:rsidRPr="00D510E9" w:rsidRDefault="00041C3B" w:rsidP="00041C3B">
      <w:pPr>
        <w:pStyle w:val="enumlev1"/>
        <w:rPr>
          <w:rFonts w:asciiTheme="minorHAnsi" w:hAnsiTheme="minorHAnsi"/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D510E9">
        <w:rPr>
          <w:rFonts w:asciiTheme="minorHAnsi" w:hAnsiTheme="minorHAnsi"/>
          <w:lang w:val="ru-RU"/>
        </w:rPr>
        <w:t xml:space="preserve">Благодаря партнерству с </w:t>
      </w:r>
      <w:r w:rsidRPr="00D510E9">
        <w:rPr>
          <w:rFonts w:asciiTheme="minorHAnsi" w:hAnsiTheme="minorHAnsi"/>
        </w:rPr>
        <w:t>ST</w:t>
      </w:r>
      <w:r w:rsidRPr="00D510E9">
        <w:rPr>
          <w:rFonts w:asciiTheme="minorHAnsi" w:hAnsiTheme="minorHAnsi"/>
          <w:lang w:val="ru-RU"/>
        </w:rPr>
        <w:t xml:space="preserve"> </w:t>
      </w:r>
      <w:r w:rsidRPr="00D510E9">
        <w:rPr>
          <w:rFonts w:asciiTheme="minorHAnsi" w:hAnsiTheme="minorHAnsi"/>
        </w:rPr>
        <w:t>Foundation</w:t>
      </w:r>
      <w:r w:rsidRPr="00D510E9">
        <w:rPr>
          <w:rFonts w:asciiTheme="minorHAnsi" w:hAnsiTheme="minorHAnsi"/>
          <w:lang w:val="ru-RU"/>
        </w:rPr>
        <w:t xml:space="preserve">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 доступны учебные материалы для </w:t>
      </w:r>
      <w:r>
        <w:rPr>
          <w:rFonts w:asciiTheme="minorHAnsi" w:hAnsiTheme="minorHAnsi"/>
          <w:lang w:val="ru-RU"/>
        </w:rPr>
        <w:t>подготовки</w:t>
      </w:r>
      <w:r w:rsidRPr="00D510E9">
        <w:rPr>
          <w:rFonts w:asciiTheme="minorHAnsi" w:hAnsiTheme="minorHAnsi"/>
          <w:lang w:val="ru-RU"/>
        </w:rPr>
        <w:t xml:space="preserve"> лиц с нарушениями зрения в рамках курса "Введение в основы работы компьютер</w:t>
      </w:r>
      <w:r>
        <w:rPr>
          <w:rFonts w:asciiTheme="minorHAnsi" w:hAnsiTheme="minorHAnsi"/>
          <w:lang w:val="ru-RU"/>
        </w:rPr>
        <w:t>ов</w:t>
      </w:r>
      <w:r w:rsidRPr="00D510E9">
        <w:rPr>
          <w:rFonts w:asciiTheme="minorHAnsi" w:hAnsiTheme="minorHAnsi"/>
          <w:lang w:val="ru-RU"/>
        </w:rPr>
        <w:t xml:space="preserve"> для лиц с нарушениями зрения" (</w:t>
      </w:r>
      <w:r w:rsidRPr="00D510E9">
        <w:rPr>
          <w:rFonts w:asciiTheme="minorHAnsi" w:hAnsiTheme="minorHAnsi"/>
        </w:rPr>
        <w:t>ICBVI</w:t>
      </w:r>
      <w:r w:rsidRPr="00D510E9">
        <w:rPr>
          <w:rFonts w:asciiTheme="minorHAnsi" w:hAnsiTheme="minorHAnsi"/>
          <w:lang w:val="ru-RU"/>
        </w:rPr>
        <w:t xml:space="preserve">).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 в Гане подготовил более 70 инструкторов и </w:t>
      </w:r>
      <w:r>
        <w:rPr>
          <w:rFonts w:asciiTheme="minorHAnsi" w:hAnsiTheme="minorHAnsi"/>
          <w:lang w:val="ru-RU"/>
        </w:rPr>
        <w:lastRenderedPageBreak/>
        <w:t>организовал</w:t>
      </w:r>
      <w:r w:rsidRPr="00D510E9">
        <w:rPr>
          <w:rFonts w:asciiTheme="minorHAnsi" w:hAnsiTheme="minorHAnsi"/>
          <w:lang w:val="ru-RU"/>
        </w:rPr>
        <w:t xml:space="preserve"> обучение почти 600 человек (47</w:t>
      </w:r>
      <w:r>
        <w:rPr>
          <w:rFonts w:asciiTheme="minorHAnsi" w:hAnsiTheme="minorHAnsi"/>
          <w:lang w:val="ru-RU"/>
        </w:rPr>
        <w:t xml:space="preserve"> процентов из них – </w:t>
      </w:r>
      <w:r w:rsidRPr="00D510E9">
        <w:rPr>
          <w:rFonts w:asciiTheme="minorHAnsi" w:hAnsiTheme="minorHAnsi"/>
          <w:lang w:val="ru-RU"/>
        </w:rPr>
        <w:t>женщин</w:t>
      </w:r>
      <w:r>
        <w:rPr>
          <w:rFonts w:asciiTheme="minorHAnsi" w:hAnsiTheme="minorHAnsi"/>
          <w:lang w:val="ru-RU"/>
        </w:rPr>
        <w:t>ы</w:t>
      </w:r>
      <w:r w:rsidRPr="00D510E9">
        <w:rPr>
          <w:rFonts w:asciiTheme="minorHAnsi" w:hAnsiTheme="minorHAnsi"/>
          <w:lang w:val="ru-RU"/>
        </w:rPr>
        <w:t xml:space="preserve">) с нарушениями зрения.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 в Пакистане была оказана поддержка в подготовке инструкторов с нарушениями зрения наряду с инструкторами с</w:t>
      </w:r>
      <w:r>
        <w:rPr>
          <w:rFonts w:asciiTheme="minorHAnsi" w:hAnsiTheme="minorHAnsi"/>
          <w:lang w:val="ru-RU"/>
        </w:rPr>
        <w:t xml:space="preserve"> полноценным</w:t>
      </w:r>
      <w:r w:rsidRPr="00D510E9">
        <w:rPr>
          <w:rFonts w:asciiTheme="minorHAnsi" w:hAnsiTheme="minorHAnsi"/>
          <w:lang w:val="ru-RU"/>
        </w:rPr>
        <w:t xml:space="preserve"> зрением, в результате чего общее число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, </w:t>
      </w:r>
      <w:r>
        <w:rPr>
          <w:rFonts w:asciiTheme="minorHAnsi" w:hAnsiTheme="minorHAnsi"/>
          <w:lang w:val="ru-RU"/>
        </w:rPr>
        <w:t>представители которых прошли обучени</w:t>
      </w:r>
      <w:r w:rsidRPr="00D510E9">
        <w:rPr>
          <w:rFonts w:asciiTheme="minorHAnsi" w:hAnsiTheme="minorHAnsi"/>
          <w:lang w:val="ru-RU"/>
        </w:rPr>
        <w:t xml:space="preserve">е, достигло четырех. В апреле 2025 года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 в Уганде приступил к реализации программы </w:t>
      </w:r>
      <w:r w:rsidRPr="00D510E9">
        <w:rPr>
          <w:rFonts w:asciiTheme="minorHAnsi" w:hAnsiTheme="minorHAnsi"/>
        </w:rPr>
        <w:t>ICBVI</w:t>
      </w:r>
      <w:r w:rsidRPr="00D510E9">
        <w:rPr>
          <w:rFonts w:asciiTheme="minorHAnsi" w:hAnsiTheme="minorHAnsi"/>
          <w:lang w:val="ru-RU"/>
        </w:rPr>
        <w:t xml:space="preserve">, проведя первое мероприятие по подготовке инструкторов для преподавателей с нарушениями зрения и </w:t>
      </w:r>
      <w:r>
        <w:rPr>
          <w:rFonts w:asciiTheme="minorHAnsi" w:hAnsiTheme="minorHAnsi"/>
          <w:lang w:val="ru-RU"/>
        </w:rPr>
        <w:t>без таких нарушений</w:t>
      </w:r>
      <w:r w:rsidRPr="00D510E9">
        <w:rPr>
          <w:rFonts w:asciiTheme="minorHAnsi" w:hAnsiTheme="minorHAnsi"/>
          <w:lang w:val="ru-RU"/>
        </w:rPr>
        <w:t>.</w:t>
      </w:r>
    </w:p>
    <w:p w14:paraId="1FFF4886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Форум по цифровым навыкам</w:t>
      </w:r>
    </w:p>
    <w:p w14:paraId="1F8DF314" w14:textId="77777777" w:rsidR="00041C3B" w:rsidRPr="005F3891" w:rsidRDefault="00041C3B" w:rsidP="00041C3B">
      <w:pPr>
        <w:rPr>
          <w:lang w:val="ru-RU"/>
        </w:rPr>
      </w:pPr>
      <w:r w:rsidRPr="005F3891">
        <w:rPr>
          <w:lang w:val="ru-RU"/>
        </w:rPr>
        <w:t>Форум МСЭ по цифровым навыкам является основным глобальным мероприятием, на котором члены МСЭ и другие заинтересованные стороны обсуждают наиболее насущные потребности, которые необходимо удовлетворить для обеспечения возможности приобретения универсальных цифровых навыков и преодоления глобального разрыва в цифровых навыках.</w:t>
      </w:r>
    </w:p>
    <w:p w14:paraId="23B31B29" w14:textId="4EAD3648" w:rsidR="00041C3B" w:rsidRPr="005F3891" w:rsidRDefault="00041C3B" w:rsidP="00041C3B">
      <w:pPr>
        <w:rPr>
          <w:lang w:val="ru-RU"/>
        </w:rPr>
      </w:pPr>
      <w:hyperlink r:id="rId28" w:history="1">
        <w:r w:rsidRPr="005F3891">
          <w:rPr>
            <w:rStyle w:val="Hyperlink"/>
            <w:rFonts w:cstheme="minorHAnsi"/>
            <w:szCs w:val="24"/>
            <w:lang w:val="ru-RU"/>
          </w:rPr>
          <w:t>Форум МСЭ по цифровым навыкам 2024 года</w:t>
        </w:r>
      </w:hyperlink>
      <w:r w:rsidRPr="005F3891">
        <w:rPr>
          <w:lang w:val="ru-RU"/>
        </w:rPr>
        <w:t xml:space="preserve"> прошел в Манаме, Бахрейн, с 17 по 19 сентября 2024</w:t>
      </w:r>
      <w:r w:rsidR="008C58C4">
        <w:rPr>
          <w:lang w:val="ru-RU"/>
        </w:rPr>
        <w:t> </w:t>
      </w:r>
      <w:r w:rsidRPr="005F3891">
        <w:rPr>
          <w:lang w:val="ru-RU"/>
        </w:rPr>
        <w:t>года. Симпозиум был организован МСЭ, а принимающей стороной выступил Регуляторный орган электросвязи (</w:t>
      </w:r>
      <w:r w:rsidRPr="005F3891">
        <w:rPr>
          <w:lang w:val="en-US"/>
        </w:rPr>
        <w:t>TRA</w:t>
      </w:r>
      <w:r w:rsidRPr="005F3891">
        <w:rPr>
          <w:lang w:val="ru-RU"/>
        </w:rPr>
        <w:t>) Королевства Бахрейн.</w:t>
      </w:r>
    </w:p>
    <w:p w14:paraId="2925C605" w14:textId="6534CCAE" w:rsidR="00041C3B" w:rsidRPr="005F3891" w:rsidRDefault="00041C3B" w:rsidP="00041C3B">
      <w:pPr>
        <w:rPr>
          <w:lang w:val="ru-RU"/>
        </w:rPr>
      </w:pPr>
      <w:r>
        <w:rPr>
          <w:lang w:val="ru-RU"/>
        </w:rPr>
        <w:t>В работе</w:t>
      </w:r>
      <w:r w:rsidRPr="005F3891">
        <w:rPr>
          <w:lang w:val="ru-RU"/>
        </w:rPr>
        <w:t xml:space="preserve"> Форум</w:t>
      </w:r>
      <w:r>
        <w:rPr>
          <w:lang w:val="ru-RU"/>
        </w:rPr>
        <w:t>а</w:t>
      </w:r>
      <w:r w:rsidRPr="005F3891">
        <w:rPr>
          <w:lang w:val="ru-RU"/>
        </w:rPr>
        <w:t>, посвященно</w:t>
      </w:r>
      <w:r>
        <w:rPr>
          <w:lang w:val="ru-RU"/>
        </w:rPr>
        <w:t>го</w:t>
      </w:r>
      <w:r w:rsidRPr="005F3891">
        <w:rPr>
          <w:lang w:val="ru-RU"/>
        </w:rPr>
        <w:t xml:space="preserve"> теме "Развитие навыков для цифровой трансформации", приняли участие более 700 представителей государственных и частных организаций, университетов и научно-исследовательских институтов, а также других региональных и международных организаций из 66</w:t>
      </w:r>
      <w:r w:rsidR="008C58C4">
        <w:rPr>
          <w:lang w:val="ru-RU"/>
        </w:rPr>
        <w:t> </w:t>
      </w:r>
      <w:r w:rsidRPr="005F3891">
        <w:rPr>
          <w:lang w:val="ru-RU"/>
        </w:rPr>
        <w:t>стран</w:t>
      </w:r>
      <w:r>
        <w:rPr>
          <w:lang w:val="ru-RU"/>
        </w:rPr>
        <w:t>.</w:t>
      </w:r>
      <w:r w:rsidRPr="005F3891">
        <w:rPr>
          <w:lang w:val="ru-RU"/>
        </w:rPr>
        <w:t xml:space="preserve"> </w:t>
      </w:r>
      <w:r>
        <w:rPr>
          <w:lang w:val="ru-RU"/>
        </w:rPr>
        <w:t xml:space="preserve">Проведению </w:t>
      </w:r>
      <w:r w:rsidRPr="005F3891">
        <w:rPr>
          <w:lang w:val="ru-RU"/>
        </w:rPr>
        <w:t>Форум</w:t>
      </w:r>
      <w:r>
        <w:rPr>
          <w:lang w:val="ru-RU"/>
        </w:rPr>
        <w:t xml:space="preserve">а </w:t>
      </w:r>
      <w:r w:rsidRPr="005F3891">
        <w:rPr>
          <w:lang w:val="ru-RU"/>
        </w:rPr>
        <w:t xml:space="preserve">предшествовало ежегодное собрание </w:t>
      </w:r>
      <w:r>
        <w:rPr>
          <w:lang w:val="ru-RU"/>
        </w:rPr>
        <w:t xml:space="preserve">представителей </w:t>
      </w:r>
      <w:r w:rsidRPr="005F3891">
        <w:rPr>
          <w:lang w:val="ru-RU"/>
        </w:rPr>
        <w:t>центров профессиональной подготовки Академии МСЭ (</w:t>
      </w:r>
      <w:r w:rsidRPr="005F3891">
        <w:rPr>
          <w:lang w:val="en-US"/>
        </w:rPr>
        <w:t>ATC</w:t>
      </w:r>
      <w:r w:rsidRPr="005F3891">
        <w:rPr>
          <w:lang w:val="ru-RU"/>
        </w:rPr>
        <w:t>)</w:t>
      </w:r>
      <w:r>
        <w:rPr>
          <w:lang w:val="ru-RU"/>
        </w:rPr>
        <w:t>, которое состоялось</w:t>
      </w:r>
      <w:r w:rsidRPr="005F3891">
        <w:rPr>
          <w:lang w:val="ru-RU"/>
        </w:rPr>
        <w:t xml:space="preserve"> 16 сентября 2024 года.</w:t>
      </w:r>
    </w:p>
    <w:p w14:paraId="292A644A" w14:textId="77777777" w:rsidR="00041C3B" w:rsidRPr="0043176A" w:rsidRDefault="00041C3B" w:rsidP="00041C3B">
      <w:pPr>
        <w:rPr>
          <w:lang w:val="ru-RU"/>
        </w:rPr>
      </w:pPr>
      <w:r w:rsidRPr="00C676D2">
        <w:rPr>
          <w:lang w:val="ru-RU"/>
        </w:rPr>
        <w:t xml:space="preserve">На Форуме были рассмотрены наиболее насущные потребности, которые необходимо удовлетворить для обеспечения возможности приобретения универсальных цифровых навыков и преодоления глобального разрыва в цифровых навыках. </w:t>
      </w:r>
      <w:r w:rsidRPr="0043176A">
        <w:rPr>
          <w:lang w:val="ru-RU"/>
        </w:rPr>
        <w:t>Участники обсудили важнейшие актуальные вопросы, касающиеся:</w:t>
      </w:r>
    </w:p>
    <w:p w14:paraId="5A5646BE" w14:textId="5B4CB08C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43176A">
        <w:rPr>
          <w:lang w:val="ru-RU"/>
        </w:rPr>
        <w:t>преодолени</w:t>
      </w:r>
      <w:r>
        <w:rPr>
          <w:lang w:val="ru-RU"/>
        </w:rPr>
        <w:t>я</w:t>
      </w:r>
      <w:r w:rsidRPr="0043176A">
        <w:rPr>
          <w:lang w:val="ru-RU"/>
        </w:rPr>
        <w:t xml:space="preserve"> разрыва в цифровых навыках;</w:t>
      </w:r>
    </w:p>
    <w:p w14:paraId="3AE4DB63" w14:textId="5E9A2A37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н</w:t>
      </w:r>
      <w:r w:rsidRPr="0043176A">
        <w:rPr>
          <w:lang w:val="ru-RU"/>
        </w:rPr>
        <w:t>ациональны</w:t>
      </w:r>
      <w:r>
        <w:rPr>
          <w:lang w:val="ru-RU"/>
        </w:rPr>
        <w:t>х</w:t>
      </w:r>
      <w:r w:rsidRPr="0043176A">
        <w:rPr>
          <w:lang w:val="ru-RU"/>
        </w:rPr>
        <w:t xml:space="preserve"> систем цифровых навыков для разработки политики</w:t>
      </w:r>
      <w:r>
        <w:rPr>
          <w:lang w:val="ru-RU"/>
        </w:rPr>
        <w:t>;</w:t>
      </w:r>
    </w:p>
    <w:p w14:paraId="78C1422C" w14:textId="5B526A4D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ц</w:t>
      </w:r>
      <w:r w:rsidRPr="0043176A">
        <w:rPr>
          <w:lang w:val="ru-RU"/>
        </w:rPr>
        <w:t>ифровы</w:t>
      </w:r>
      <w:r>
        <w:rPr>
          <w:lang w:val="ru-RU"/>
        </w:rPr>
        <w:t>х</w:t>
      </w:r>
      <w:r w:rsidRPr="0043176A">
        <w:rPr>
          <w:lang w:val="ru-RU"/>
        </w:rPr>
        <w:t xml:space="preserve"> навык</w:t>
      </w:r>
      <w:r>
        <w:rPr>
          <w:lang w:val="ru-RU"/>
        </w:rPr>
        <w:t>ов</w:t>
      </w:r>
      <w:r w:rsidRPr="0043176A">
        <w:rPr>
          <w:lang w:val="ru-RU"/>
        </w:rPr>
        <w:t xml:space="preserve"> для работы</w:t>
      </w:r>
      <w:r>
        <w:rPr>
          <w:lang w:val="ru-RU"/>
        </w:rPr>
        <w:t>;</w:t>
      </w:r>
    </w:p>
    <w:p w14:paraId="291490B1" w14:textId="03C50283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мнений представителей отрасли</w:t>
      </w:r>
      <w:r w:rsidRPr="0043176A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43176A">
        <w:rPr>
          <w:lang w:val="ru-RU"/>
        </w:rPr>
        <w:t xml:space="preserve"> потребност</w:t>
      </w:r>
      <w:r>
        <w:rPr>
          <w:lang w:val="ru-RU"/>
        </w:rPr>
        <w:t>ей</w:t>
      </w:r>
      <w:r w:rsidRPr="0043176A">
        <w:rPr>
          <w:lang w:val="ru-RU"/>
        </w:rPr>
        <w:t xml:space="preserve"> в навыках</w:t>
      </w:r>
      <w:r>
        <w:rPr>
          <w:lang w:val="ru-RU"/>
        </w:rPr>
        <w:t>;</w:t>
      </w:r>
    </w:p>
    <w:p w14:paraId="14FF8FC6" w14:textId="37FE1CB4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ц</w:t>
      </w:r>
      <w:r w:rsidRPr="0043176A">
        <w:rPr>
          <w:lang w:val="ru-RU"/>
        </w:rPr>
        <w:t>ифровы</w:t>
      </w:r>
      <w:r>
        <w:rPr>
          <w:lang w:val="ru-RU"/>
        </w:rPr>
        <w:t>х</w:t>
      </w:r>
      <w:r w:rsidRPr="0043176A">
        <w:rPr>
          <w:lang w:val="ru-RU"/>
        </w:rPr>
        <w:t xml:space="preserve"> новатор</w:t>
      </w:r>
      <w:r>
        <w:rPr>
          <w:lang w:val="ru-RU"/>
        </w:rPr>
        <w:t>ов</w:t>
      </w:r>
      <w:r w:rsidRPr="0043176A">
        <w:rPr>
          <w:lang w:val="ru-RU"/>
        </w:rPr>
        <w:t xml:space="preserve"> и предпринимател</w:t>
      </w:r>
      <w:r>
        <w:rPr>
          <w:lang w:val="ru-RU"/>
        </w:rPr>
        <w:t>ей;</w:t>
      </w:r>
    </w:p>
    <w:p w14:paraId="2B3B5E9F" w14:textId="2A9FF950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н</w:t>
      </w:r>
      <w:r w:rsidRPr="0043176A">
        <w:rPr>
          <w:lang w:val="ru-RU"/>
        </w:rPr>
        <w:t>авык</w:t>
      </w:r>
      <w:r>
        <w:rPr>
          <w:lang w:val="ru-RU"/>
        </w:rPr>
        <w:t>ов</w:t>
      </w:r>
      <w:r w:rsidRPr="0043176A">
        <w:rPr>
          <w:lang w:val="ru-RU"/>
        </w:rPr>
        <w:t xml:space="preserve"> безопасного и защищенного использования цифровых технологий и онлайновой информации</w:t>
      </w:r>
      <w:r>
        <w:rPr>
          <w:lang w:val="ru-RU"/>
        </w:rPr>
        <w:t>;</w:t>
      </w:r>
    </w:p>
    <w:p w14:paraId="1FA9BC60" w14:textId="562C3652" w:rsidR="00041C3B" w:rsidRPr="001C4D6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н</w:t>
      </w:r>
      <w:r w:rsidRPr="001C4D64">
        <w:rPr>
          <w:lang w:val="ru-RU"/>
        </w:rPr>
        <w:t>авык</w:t>
      </w:r>
      <w:r>
        <w:rPr>
          <w:lang w:val="ru-RU"/>
        </w:rPr>
        <w:t>ов</w:t>
      </w:r>
      <w:r w:rsidRPr="001C4D64">
        <w:rPr>
          <w:lang w:val="ru-RU"/>
        </w:rPr>
        <w:t xml:space="preserve"> для перехода к "зеленой" и цифровой экономике</w:t>
      </w:r>
      <w:r>
        <w:rPr>
          <w:lang w:val="ru-RU"/>
        </w:rPr>
        <w:t>;</w:t>
      </w:r>
    </w:p>
    <w:p w14:paraId="4DAC74B5" w14:textId="792CD3D5" w:rsidR="00041C3B" w:rsidRPr="00AB187D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б</w:t>
      </w:r>
      <w:r w:rsidRPr="001C4D64">
        <w:rPr>
          <w:lang w:val="ru-RU"/>
        </w:rPr>
        <w:t>удущи</w:t>
      </w:r>
      <w:r>
        <w:rPr>
          <w:lang w:val="ru-RU"/>
        </w:rPr>
        <w:t>х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требовани</w:t>
      </w:r>
      <w:r>
        <w:rPr>
          <w:lang w:val="ru-RU"/>
        </w:rPr>
        <w:t>й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к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навыкам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в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эпоху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появляющихся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технологий</w:t>
      </w:r>
      <w:r w:rsidRPr="00AB187D">
        <w:rPr>
          <w:lang w:val="ru-RU"/>
        </w:rPr>
        <w:t>.</w:t>
      </w:r>
    </w:p>
    <w:p w14:paraId="6C0628AE" w14:textId="77777777" w:rsidR="00041C3B" w:rsidRPr="00AB187D" w:rsidRDefault="00041C3B" w:rsidP="00041C3B">
      <w:pPr>
        <w:rPr>
          <w:shd w:val="clear" w:color="auto" w:fill="FFFFFF"/>
          <w:lang w:val="ru-RU"/>
        </w:rPr>
      </w:pPr>
      <w:r w:rsidRPr="00AB187D">
        <w:rPr>
          <w:shd w:val="clear" w:color="auto" w:fill="FFFFFF"/>
          <w:lang w:val="ru-RU"/>
        </w:rPr>
        <w:t>В конце собрания Председатель представил основные итоги Форума, а также рекомендации по решению проблемы возникающего разрыва в навыках.</w:t>
      </w:r>
    </w:p>
    <w:p w14:paraId="43538EC0" w14:textId="3944AABA" w:rsidR="00041C3B" w:rsidRPr="008A408C" w:rsidRDefault="00041C3B" w:rsidP="00041C3B">
      <w:pPr>
        <w:rPr>
          <w:lang w:val="ru-RU"/>
        </w:rPr>
      </w:pPr>
      <w:r w:rsidRPr="00AB187D">
        <w:rPr>
          <w:shd w:val="clear" w:color="auto" w:fill="FFFFFF"/>
          <w:lang w:val="ru-RU"/>
        </w:rPr>
        <w:t>Дополнительная информация, включая повестку дня, слайды презентаци</w:t>
      </w:r>
      <w:r>
        <w:rPr>
          <w:shd w:val="clear" w:color="auto" w:fill="FFFFFF"/>
          <w:lang w:val="ru-RU"/>
        </w:rPr>
        <w:t>й</w:t>
      </w:r>
      <w:r w:rsidRPr="00AB187D">
        <w:rPr>
          <w:shd w:val="clear" w:color="auto" w:fill="FFFFFF"/>
          <w:lang w:val="ru-RU"/>
        </w:rPr>
        <w:t xml:space="preserve">, основные моменты, информацию для СМИ, видео- и фотоматериалы, краткий отчет </w:t>
      </w:r>
      <w:r>
        <w:rPr>
          <w:shd w:val="clear" w:color="auto" w:fill="FFFFFF"/>
          <w:lang w:val="ru-RU"/>
        </w:rPr>
        <w:t>П</w:t>
      </w:r>
      <w:r w:rsidRPr="00AB187D">
        <w:rPr>
          <w:shd w:val="clear" w:color="auto" w:fill="FFFFFF"/>
          <w:lang w:val="ru-RU"/>
        </w:rPr>
        <w:t xml:space="preserve">редседателя и заключительный отчет Форума по цифровым навыкам, размещена по адресу: </w:t>
      </w:r>
      <w:hyperlink r:id="rId29" w:history="1">
        <w:r w:rsidRPr="001F2713">
          <w:rPr>
            <w:rStyle w:val="Hyperlink"/>
            <w:rFonts w:cstheme="minorHAnsi"/>
            <w:szCs w:val="24"/>
            <w:shd w:val="clear" w:color="auto" w:fill="FFFFFF"/>
          </w:rPr>
          <w:t>https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://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www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.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itu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.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int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/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itu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-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d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/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meetings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/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digital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-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skills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-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forum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/</w:t>
        </w:r>
      </w:hyperlink>
      <w:r w:rsidR="008A408C">
        <w:rPr>
          <w:lang w:val="ru-RU"/>
        </w:rPr>
        <w:t>.</w:t>
      </w:r>
    </w:p>
    <w:p w14:paraId="7798392F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Комплект материалов по цифровым навыкам</w:t>
      </w:r>
    </w:p>
    <w:p w14:paraId="25D6AD52" w14:textId="77777777" w:rsidR="00041C3B" w:rsidRPr="00D6577C" w:rsidRDefault="00041C3B" w:rsidP="00041C3B">
      <w:pPr>
        <w:rPr>
          <w:lang w:val="ru-RU"/>
        </w:rPr>
      </w:pPr>
      <w:hyperlink r:id="rId30" w:history="1">
        <w:r w:rsidRPr="00AB187D">
          <w:rPr>
            <w:rStyle w:val="Hyperlink"/>
            <w:rFonts w:cstheme="minorHAnsi"/>
            <w:szCs w:val="24"/>
            <w:lang w:val="ru-RU"/>
          </w:rPr>
          <w:t>Комплект материалов МСЭ по цифровым навыкам 2024 года</w:t>
        </w:r>
      </w:hyperlink>
      <w:r w:rsidRPr="00AB187D">
        <w:rPr>
          <w:lang w:val="ru-RU"/>
        </w:rPr>
        <w:t xml:space="preserve"> был представлен 17 сентября на Форуме цифровых навыков 2024 года. Комплект материалов представляет собой комплексное пошаговое руководство для поддержки членов МСЭ в </w:t>
      </w:r>
      <w:r>
        <w:rPr>
          <w:lang w:val="ru-RU"/>
        </w:rPr>
        <w:t>разработке</w:t>
      </w:r>
      <w:r w:rsidRPr="00AB187D">
        <w:rPr>
          <w:lang w:val="ru-RU"/>
        </w:rPr>
        <w:t xml:space="preserve"> эффективных национальных стратегий и политики в области цифровых навыков. Этот практический ресурс содержит полезную информацию и примеры, что делает его ценным инструментом для стран, находящихся на всех этапах цифрового развития. </w:t>
      </w:r>
    </w:p>
    <w:p w14:paraId="37C3F656" w14:textId="77777777" w:rsidR="00041C3B" w:rsidRPr="00AB187D" w:rsidRDefault="00041C3B" w:rsidP="00041C3B">
      <w:pPr>
        <w:rPr>
          <w:lang w:val="ru-RU"/>
        </w:rPr>
      </w:pPr>
      <w:r>
        <w:rPr>
          <w:lang w:val="ru-RU"/>
        </w:rPr>
        <w:lastRenderedPageBreak/>
        <w:t>Данная публикация состоит из трех частей</w:t>
      </w:r>
      <w:r w:rsidRPr="00AB187D">
        <w:rPr>
          <w:lang w:val="ru-RU"/>
        </w:rPr>
        <w:t>:</w:t>
      </w:r>
    </w:p>
    <w:p w14:paraId="73CE0905" w14:textId="28209871" w:rsidR="00041C3B" w:rsidRPr="00AB187D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ч</w:t>
      </w:r>
      <w:r w:rsidRPr="00AB187D">
        <w:rPr>
          <w:lang w:val="ru-RU"/>
        </w:rPr>
        <w:t>асть 1 посвящена пониманию цифровых навыков</w:t>
      </w:r>
      <w:r>
        <w:rPr>
          <w:lang w:val="ru-RU"/>
        </w:rPr>
        <w:t xml:space="preserve"> и</w:t>
      </w:r>
      <w:r w:rsidRPr="00AB187D">
        <w:rPr>
          <w:lang w:val="ru-RU"/>
        </w:rPr>
        <w:t xml:space="preserve"> охватывает системы цифровых навыков и растущее значение этих навыков для охвата и экономических возможностей.</w:t>
      </w:r>
    </w:p>
    <w:p w14:paraId="423D0578" w14:textId="5C5A18A7" w:rsidR="00041C3B" w:rsidRPr="00AB187D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в ч</w:t>
      </w:r>
      <w:r w:rsidRPr="00AB187D">
        <w:rPr>
          <w:lang w:val="ru-RU"/>
        </w:rPr>
        <w:t>асти 2 представлена подробная дорожная карта по созданию национальной стратегии цифровых навыков</w:t>
      </w:r>
      <w:r>
        <w:rPr>
          <w:lang w:val="ru-RU"/>
        </w:rPr>
        <w:t>, которая охватывает следующие компоненты</w:t>
      </w:r>
      <w:r w:rsidRPr="00AB187D">
        <w:rPr>
          <w:lang w:val="ru-RU"/>
        </w:rPr>
        <w:t xml:space="preserve">: интеграция цифровых навыков в более широкие усилия по цифровой трансформации, оценка потребностей, привлечение заинтересованных сторон, разработка стратегий развития цифровых навыков как </w:t>
      </w:r>
      <w:r>
        <w:rPr>
          <w:lang w:val="ru-RU"/>
        </w:rPr>
        <w:t>широких слоев населения</w:t>
      </w:r>
      <w:r w:rsidRPr="00AB187D">
        <w:rPr>
          <w:lang w:val="ru-RU"/>
        </w:rPr>
        <w:t xml:space="preserve">, так и </w:t>
      </w:r>
      <w:r>
        <w:rPr>
          <w:lang w:val="ru-RU"/>
        </w:rPr>
        <w:t>экономически активных граждан</w:t>
      </w:r>
      <w:r w:rsidRPr="00AB187D">
        <w:rPr>
          <w:lang w:val="ru-RU"/>
        </w:rPr>
        <w:t>, а также мониторинг реализации.</w:t>
      </w:r>
    </w:p>
    <w:p w14:paraId="3A07A1CA" w14:textId="0770A5A0" w:rsidR="00041C3B" w:rsidRPr="00AB187D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в</w:t>
      </w:r>
      <w:r w:rsidRPr="00AB187D">
        <w:rPr>
          <w:lang w:val="ru-RU"/>
        </w:rPr>
        <w:t xml:space="preserve"> </w:t>
      </w:r>
      <w:r>
        <w:rPr>
          <w:lang w:val="ru-RU"/>
        </w:rPr>
        <w:t>ч</w:t>
      </w:r>
      <w:r w:rsidRPr="00AB187D">
        <w:rPr>
          <w:lang w:val="ru-RU"/>
        </w:rPr>
        <w:t>асти 3 приводятся примеры стратегий и программ развития цифровых навыков со всего мира, которые служат источником вдохновения для стран, разрабатывающих или обновляющих свои собственные стратегии.</w:t>
      </w:r>
    </w:p>
    <w:p w14:paraId="51D68A03" w14:textId="77777777" w:rsidR="00041C3B" w:rsidRPr="00AB187D" w:rsidRDefault="00041C3B" w:rsidP="00041C3B">
      <w:pPr>
        <w:rPr>
          <w:lang w:val="ru-RU"/>
        </w:rPr>
      </w:pPr>
      <w:r w:rsidRPr="00AB187D">
        <w:rPr>
          <w:lang w:val="ru-RU"/>
        </w:rPr>
        <w:t>Этот комплект материалов, предназначенный для использования директивными органами и другими заинтересованными сторонами, такими как партнеры из частного сектора, неправительственные организации и академические организации, основан на предыдущем издании, опубликованном в 2018 году. Он был тщательно проанализирован и обновлен, чтобы отразить произошедшие с тех пор изменения в цифровую эпоху.</w:t>
      </w:r>
    </w:p>
    <w:p w14:paraId="2E7987CE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Кампания по развитию цифровых навыков</w:t>
      </w:r>
    </w:p>
    <w:p w14:paraId="075BC733" w14:textId="77777777" w:rsidR="00041C3B" w:rsidRPr="005A7C86" w:rsidRDefault="00041C3B" w:rsidP="00041C3B">
      <w:pPr>
        <w:rPr>
          <w:highlight w:val="yellow"/>
          <w:lang w:val="ru-RU"/>
        </w:rPr>
      </w:pPr>
      <w:r>
        <w:rPr>
          <w:lang w:val="ru-RU"/>
        </w:rPr>
        <w:t xml:space="preserve">Действуя в партнерстве с МОТ, </w:t>
      </w:r>
      <w:r w:rsidRPr="005A7C86">
        <w:rPr>
          <w:lang w:val="ru-RU"/>
        </w:rPr>
        <w:t xml:space="preserve">МСЭ продолжает возглавлять </w:t>
      </w:r>
      <w:hyperlink r:id="rId31" w:history="1">
        <w:r w:rsidRPr="005A7C86">
          <w:rPr>
            <w:rStyle w:val="Hyperlink"/>
            <w:rFonts w:asciiTheme="minorHAnsi" w:hAnsiTheme="minorHAnsi" w:cstheme="minorHAnsi"/>
            <w:lang w:val="ru-RU"/>
          </w:rPr>
          <w:t>Кампанию по развитию цифровых навыков</w:t>
        </w:r>
      </w:hyperlink>
      <w:r w:rsidRPr="005A7C86">
        <w:rPr>
          <w:lang w:val="ru-RU"/>
        </w:rPr>
        <w:t xml:space="preserve">. Кампания была начата в 2016 году в качестве одного из тематических приоритетов в рамках Глобальной инициативы МОТ по обеспечению достойных рабочих мест для молодежи. Она направлена на то, чтобы </w:t>
      </w:r>
      <w:r>
        <w:rPr>
          <w:lang w:val="ru-RU"/>
        </w:rPr>
        <w:t>снабдить</w:t>
      </w:r>
      <w:r w:rsidRPr="005A7C86">
        <w:rPr>
          <w:lang w:val="ru-RU"/>
        </w:rPr>
        <w:t xml:space="preserve"> молодых женщин и мужчин навыками, необходимыми для работы в сфере цифровых технологий </w:t>
      </w:r>
      <w:r>
        <w:rPr>
          <w:lang w:val="ru-RU"/>
        </w:rPr>
        <w:t xml:space="preserve">как сейчас, так и в будущем. </w:t>
      </w:r>
      <w:r w:rsidRPr="005A7C86">
        <w:rPr>
          <w:lang w:val="ru-RU"/>
        </w:rPr>
        <w:t>В 2021 году цель была пересмотрена</w:t>
      </w:r>
      <w:r>
        <w:rPr>
          <w:lang w:val="ru-RU"/>
        </w:rPr>
        <w:t>:</w:t>
      </w:r>
      <w:r w:rsidRPr="005A7C86">
        <w:rPr>
          <w:lang w:val="ru-RU"/>
        </w:rPr>
        <w:t xml:space="preserve"> </w:t>
      </w:r>
      <w:r>
        <w:rPr>
          <w:lang w:val="ru-RU"/>
        </w:rPr>
        <w:t>взяты обязательства подготовить уже не</w:t>
      </w:r>
      <w:r w:rsidRPr="005A7C86">
        <w:rPr>
          <w:lang w:val="ru-RU"/>
        </w:rPr>
        <w:t xml:space="preserve"> 5</w:t>
      </w:r>
      <w:r>
        <w:rPr>
          <w:lang w:val="ru-RU"/>
        </w:rPr>
        <w:t>, а 25 млн</w:t>
      </w:r>
      <w:r w:rsidRPr="005A7C86">
        <w:rPr>
          <w:lang w:val="ru-RU"/>
        </w:rPr>
        <w:t xml:space="preserve"> молодых людей до</w:t>
      </w:r>
      <w:r>
        <w:rPr>
          <w:lang w:val="ru-RU"/>
        </w:rPr>
        <w:t xml:space="preserve"> </w:t>
      </w:r>
      <w:r w:rsidRPr="005A7C86">
        <w:rPr>
          <w:lang w:val="ru-RU"/>
        </w:rPr>
        <w:t>конц</w:t>
      </w:r>
      <w:r>
        <w:rPr>
          <w:lang w:val="ru-RU"/>
        </w:rPr>
        <w:t>а</w:t>
      </w:r>
      <w:r w:rsidRPr="005A7C86">
        <w:rPr>
          <w:lang w:val="ru-RU"/>
        </w:rPr>
        <w:t xml:space="preserve"> 2030 года.</w:t>
      </w:r>
    </w:p>
    <w:p w14:paraId="66F5AF70" w14:textId="77777777" w:rsidR="00041C3B" w:rsidRPr="005A7C86" w:rsidRDefault="00041C3B" w:rsidP="00041C3B">
      <w:pPr>
        <w:rPr>
          <w:lang w:val="ru-RU"/>
        </w:rPr>
      </w:pPr>
      <w:r w:rsidRPr="005A7C86">
        <w:rPr>
          <w:lang w:val="ru-RU"/>
        </w:rPr>
        <w:t xml:space="preserve">Все обязательства сосредоточены на </w:t>
      </w:r>
      <w:r>
        <w:rPr>
          <w:lang w:val="ru-RU"/>
        </w:rPr>
        <w:t>востребованных на рынке труда и</w:t>
      </w:r>
      <w:r w:rsidRPr="005A7C86">
        <w:rPr>
          <w:lang w:val="ru-RU"/>
        </w:rPr>
        <w:t xml:space="preserve"> передаваемых цифровых навыках, </w:t>
      </w:r>
      <w:r>
        <w:rPr>
          <w:lang w:val="ru-RU"/>
        </w:rPr>
        <w:t xml:space="preserve">а также на </w:t>
      </w:r>
      <w:r w:rsidRPr="005A7C86">
        <w:rPr>
          <w:lang w:val="ru-RU"/>
        </w:rPr>
        <w:t xml:space="preserve">сочетании технических навыков и навыков общения с людьми, соответствующих потребностям национального и мирового рынка. Многие учебные курсы включают в себя </w:t>
      </w:r>
      <w:r>
        <w:rPr>
          <w:lang w:val="ru-RU"/>
        </w:rPr>
        <w:t>трудовую практику</w:t>
      </w:r>
      <w:r w:rsidRPr="005A7C86">
        <w:rPr>
          <w:lang w:val="ru-RU"/>
        </w:rPr>
        <w:t xml:space="preserve"> (например, стажировки и проектное обучение) и услуги по трудоустройству для достижения максимальных результатов </w:t>
      </w:r>
      <w:r>
        <w:rPr>
          <w:lang w:val="ru-RU"/>
        </w:rPr>
        <w:t>с точки зрения занятости</w:t>
      </w:r>
      <w:r w:rsidRPr="005A7C86">
        <w:rPr>
          <w:lang w:val="ru-RU"/>
        </w:rPr>
        <w:t xml:space="preserve"> и поддержания тесных отношений с работодателями. В рамках этой </w:t>
      </w:r>
      <w:r>
        <w:rPr>
          <w:lang w:val="ru-RU"/>
        </w:rPr>
        <w:t>К</w:t>
      </w:r>
      <w:r w:rsidRPr="005A7C86">
        <w:rPr>
          <w:lang w:val="ru-RU"/>
        </w:rPr>
        <w:t xml:space="preserve">ампании МСЭ распространяет передовой опыт и руководящие </w:t>
      </w:r>
      <w:r>
        <w:rPr>
          <w:lang w:val="ru-RU"/>
        </w:rPr>
        <w:t>принципы</w:t>
      </w:r>
      <w:r w:rsidRPr="005A7C86">
        <w:rPr>
          <w:lang w:val="ru-RU"/>
        </w:rPr>
        <w:t xml:space="preserve"> с помощью информационных продуктов, таких как </w:t>
      </w:r>
      <w:hyperlink r:id="rId32" w:history="1">
        <w:r w:rsidRPr="005A7C86">
          <w:rPr>
            <w:rStyle w:val="Hyperlink"/>
            <w:rFonts w:asciiTheme="minorHAnsi" w:hAnsiTheme="minorHAnsi" w:cstheme="minorHAnsi"/>
            <w:lang w:val="ru-RU"/>
          </w:rPr>
          <w:t>Комплект материалов по цифровым навыкам</w:t>
        </w:r>
      </w:hyperlink>
      <w:r w:rsidRPr="005A7C86">
        <w:rPr>
          <w:lang w:val="ru-RU"/>
        </w:rPr>
        <w:t xml:space="preserve"> и </w:t>
      </w:r>
      <w:hyperlink r:id="rId33" w:history="1">
        <w:r w:rsidRPr="005A7C86">
          <w:rPr>
            <w:rStyle w:val="Hyperlink"/>
            <w:rFonts w:asciiTheme="minorHAnsi" w:hAnsiTheme="minorHAnsi" w:cstheme="minorHAnsi"/>
            <w:lang w:val="ru-RU"/>
          </w:rPr>
          <w:t>Руководство по оценке цифровых навыков</w:t>
        </w:r>
      </w:hyperlink>
      <w:r w:rsidRPr="005A7C86">
        <w:rPr>
          <w:lang w:val="ru-RU"/>
        </w:rPr>
        <w:t>.</w:t>
      </w:r>
    </w:p>
    <w:p w14:paraId="7A585990" w14:textId="77777777" w:rsidR="00041C3B" w:rsidRPr="00D36397" w:rsidRDefault="00041C3B" w:rsidP="00041C3B">
      <w:pPr>
        <w:rPr>
          <w:lang w:val="ru-RU"/>
        </w:rPr>
      </w:pPr>
      <w:r w:rsidRPr="00D36397">
        <w:rPr>
          <w:lang w:val="ru-RU"/>
        </w:rPr>
        <w:t xml:space="preserve">В июне 2023 года МСЭ и МОТ </w:t>
      </w:r>
      <w:r>
        <w:rPr>
          <w:lang w:val="ru-RU"/>
        </w:rPr>
        <w:t>организовали</w:t>
      </w:r>
      <w:r w:rsidRPr="00D36397">
        <w:rPr>
          <w:lang w:val="ru-RU"/>
        </w:rPr>
        <w:t xml:space="preserve"> собрание партнеров по кампании, а также потенциальных партнеров для обмена знаниями, передовым опытом и выявления синергии между партнерами. Собрание также </w:t>
      </w:r>
      <w:r>
        <w:rPr>
          <w:lang w:val="ru-RU"/>
        </w:rPr>
        <w:t>дало</w:t>
      </w:r>
      <w:r w:rsidRPr="00D36397">
        <w:rPr>
          <w:lang w:val="ru-RU"/>
        </w:rPr>
        <w:t xml:space="preserve"> возможность проанализировать прогресс, достигнутый к настоящему времени, и определить инновационные идеи для ускорения прогресса. В собрании приняли участие представители партнеров кампании по развитию цифровых навыков, а также партнеры инициативы "Достойные рабочие места для молодежи", которые участвовали в мероприятиях по развитию потенциала и навыков молодежи.</w:t>
      </w:r>
    </w:p>
    <w:p w14:paraId="2A70EF83" w14:textId="77777777" w:rsidR="00041C3B" w:rsidRPr="00D36397" w:rsidRDefault="00041C3B" w:rsidP="00041C3B">
      <w:pPr>
        <w:rPr>
          <w:lang w:val="ru-RU"/>
        </w:rPr>
      </w:pPr>
      <w:r w:rsidRPr="00D36397">
        <w:rPr>
          <w:lang w:val="ru-RU"/>
        </w:rPr>
        <w:t>По состоянию на март 2025 года в рамках кампании были получены обязательства по обучению цифровым навыкам более 23 м</w:t>
      </w:r>
      <w:r>
        <w:rPr>
          <w:lang w:val="ru-RU"/>
        </w:rPr>
        <w:t>лн</w:t>
      </w:r>
      <w:r w:rsidRPr="00D36397">
        <w:rPr>
          <w:lang w:val="ru-RU"/>
        </w:rPr>
        <w:t xml:space="preserve"> молодых людей к 2030 году. </w:t>
      </w:r>
      <w:r>
        <w:rPr>
          <w:lang w:val="ru-RU"/>
        </w:rPr>
        <w:t>Девятнадцать</w:t>
      </w:r>
      <w:r w:rsidRPr="00D36397">
        <w:rPr>
          <w:lang w:val="ru-RU"/>
        </w:rPr>
        <w:t xml:space="preserve"> партнеров, взявших на себя обязательства в рамках этой инициативы, представляют широкий круг секторов, включая правительст</w:t>
      </w:r>
      <w:r>
        <w:rPr>
          <w:lang w:val="ru-RU"/>
        </w:rPr>
        <w:t>венные учреждения</w:t>
      </w:r>
      <w:r w:rsidRPr="00D36397">
        <w:rPr>
          <w:lang w:val="ru-RU"/>
        </w:rPr>
        <w:t xml:space="preserve">, банки развития, НПО, учреждения </w:t>
      </w:r>
      <w:r>
        <w:rPr>
          <w:lang w:val="ru-RU"/>
        </w:rPr>
        <w:t xml:space="preserve">системы </w:t>
      </w:r>
      <w:r w:rsidRPr="00D36397">
        <w:rPr>
          <w:lang w:val="ru-RU"/>
        </w:rPr>
        <w:t>ООН и частный сектор.</w:t>
      </w:r>
    </w:p>
    <w:p w14:paraId="49A1345B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Группы по инициативам в области создания потенциала</w:t>
      </w:r>
    </w:p>
    <w:p w14:paraId="486250A3" w14:textId="77777777" w:rsidR="00041C3B" w:rsidRPr="00D36397" w:rsidRDefault="00041C3B" w:rsidP="00041C3B">
      <w:pPr>
        <w:rPr>
          <w:lang w:val="ru-RU"/>
        </w:rPr>
      </w:pPr>
      <w:r w:rsidRPr="00D36397">
        <w:rPr>
          <w:lang w:val="ru-RU"/>
        </w:rPr>
        <w:t xml:space="preserve">БРЭ </w:t>
      </w:r>
      <w:r>
        <w:rPr>
          <w:lang w:val="ru-RU"/>
        </w:rPr>
        <w:t>обеспечивает</w:t>
      </w:r>
      <w:r w:rsidRPr="00D36397">
        <w:rPr>
          <w:lang w:val="ru-RU"/>
        </w:rPr>
        <w:t xml:space="preserve"> и поддерживает работу </w:t>
      </w:r>
      <w:hyperlink r:id="rId34" w:history="1">
        <w:r w:rsidRPr="00D36397">
          <w:rPr>
            <w:rStyle w:val="Hyperlink"/>
            <w:rFonts w:cstheme="minorHAnsi"/>
            <w:szCs w:val="24"/>
            <w:lang w:val="ru-RU"/>
          </w:rPr>
          <w:t>Группы по инициативам в области создания потенциала (ГИСП)</w:t>
        </w:r>
      </w:hyperlink>
      <w:r w:rsidRPr="00D36397">
        <w:rPr>
          <w:lang w:val="ru-RU"/>
        </w:rPr>
        <w:t xml:space="preserve">, которая была создана в соответствии с Резолюцией 40, принятой </w:t>
      </w:r>
      <w:r>
        <w:rPr>
          <w:lang w:val="ru-RU"/>
        </w:rPr>
        <w:t xml:space="preserve">на </w:t>
      </w:r>
      <w:r w:rsidRPr="00D36397">
        <w:rPr>
          <w:lang w:val="ru-RU"/>
        </w:rPr>
        <w:t>ВКРЭ-10 и пересмотренной на ВКРЭ-22, с тем чтобы консультировать Директора БРЭ по вопросам, касающимся создания потенциала.</w:t>
      </w:r>
      <w:r>
        <w:rPr>
          <w:lang w:val="ru-RU"/>
        </w:rPr>
        <w:t xml:space="preserve"> </w:t>
      </w:r>
    </w:p>
    <w:p w14:paraId="7EBC6549" w14:textId="77777777" w:rsidR="00041C3B" w:rsidRPr="000F1F84" w:rsidRDefault="00041C3B" w:rsidP="00041C3B">
      <w:pPr>
        <w:rPr>
          <w:lang w:val="ru-RU"/>
        </w:rPr>
      </w:pPr>
      <w:r w:rsidRPr="000F1F84">
        <w:rPr>
          <w:lang w:val="ru-RU"/>
        </w:rPr>
        <w:lastRenderedPageBreak/>
        <w:t xml:space="preserve">Группа, в состав которой входят по два члена от каждого региона, проводит ежегодные собрания для обсуждения соответствующих тем, связанных с развитием цифровых навыков, и проводит работу в период между собраниями, которая вносит вклад в </w:t>
      </w:r>
      <w:r>
        <w:rPr>
          <w:lang w:val="ru-RU"/>
        </w:rPr>
        <w:t>деятельность</w:t>
      </w:r>
      <w:r w:rsidRPr="000F1F84">
        <w:rPr>
          <w:lang w:val="ru-RU"/>
        </w:rPr>
        <w:t xml:space="preserve"> БРЭ в этой области.</w:t>
      </w:r>
    </w:p>
    <w:p w14:paraId="1C86AD30" w14:textId="77777777" w:rsidR="00041C3B" w:rsidRPr="000F1F84" w:rsidRDefault="00041C3B" w:rsidP="00041C3B">
      <w:pPr>
        <w:rPr>
          <w:lang w:val="ru-RU"/>
        </w:rPr>
      </w:pPr>
      <w:r w:rsidRPr="000F1F84">
        <w:rPr>
          <w:lang w:val="ru-RU"/>
        </w:rPr>
        <w:t>В 2023−2025 годах Группа уделяла основное внимание, в частности, следующим направлениям деятельности:</w:t>
      </w:r>
    </w:p>
    <w:p w14:paraId="75AED417" w14:textId="791AF1F9" w:rsidR="00041C3B" w:rsidRPr="000F1F8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в</w:t>
      </w:r>
      <w:r w:rsidRPr="000F1F84">
        <w:rPr>
          <w:lang w:val="ru-RU"/>
        </w:rPr>
        <w:t>несение вкладов в пересмотр Комплекта материалов МСЭ по цифровым навыкам</w:t>
      </w:r>
      <w:r>
        <w:rPr>
          <w:lang w:val="ru-RU"/>
        </w:rPr>
        <w:t>;</w:t>
      </w:r>
    </w:p>
    <w:p w14:paraId="4F0B6566" w14:textId="7D709F86" w:rsidR="00041C3B" w:rsidRPr="000F1F8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а</w:t>
      </w:r>
      <w:r w:rsidRPr="000F1F84">
        <w:rPr>
          <w:lang w:val="ru-RU"/>
        </w:rPr>
        <w:t>нализ вопросника МСЭ/БРЭ по оценке потребностей в профессиональной подготовке</w:t>
      </w:r>
      <w:r>
        <w:rPr>
          <w:lang w:val="ru-RU"/>
        </w:rPr>
        <w:t>;</w:t>
      </w:r>
    </w:p>
    <w:p w14:paraId="033DDB64" w14:textId="64A4D2C9" w:rsidR="00041C3B" w:rsidRPr="000F1F8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п</w:t>
      </w:r>
      <w:r w:rsidRPr="000F1F84">
        <w:rPr>
          <w:lang w:val="ru-RU"/>
        </w:rPr>
        <w:t>роведение кабинетного исследования национальных стратегий развития цифровых навыков</w:t>
      </w:r>
      <w:r>
        <w:rPr>
          <w:lang w:val="ru-RU"/>
        </w:rPr>
        <w:t>;</w:t>
      </w:r>
    </w:p>
    <w:p w14:paraId="77163CED" w14:textId="223753A5" w:rsidR="00041C3B" w:rsidRPr="000F1F8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популяризация</w:t>
      </w:r>
      <w:r w:rsidRPr="000F1F84">
        <w:rPr>
          <w:lang w:val="ru-RU"/>
        </w:rPr>
        <w:t xml:space="preserve"> и расширение масштабов деятельности МСЭ по развитию потенциала в регионах.</w:t>
      </w:r>
    </w:p>
    <w:p w14:paraId="2B2C59BF" w14:textId="24E66D5F" w:rsidR="00041C3B" w:rsidRDefault="00041C3B" w:rsidP="00041C3B">
      <w:pPr>
        <w:rPr>
          <w:lang w:val="ru-RU"/>
        </w:rPr>
      </w:pPr>
      <w:r w:rsidRPr="000F1F84">
        <w:rPr>
          <w:lang w:val="ru-RU"/>
        </w:rPr>
        <w:t>Отчет</w:t>
      </w:r>
      <w:r>
        <w:rPr>
          <w:lang w:val="ru-RU"/>
        </w:rPr>
        <w:t>ы</w:t>
      </w:r>
      <w:r w:rsidRPr="000F1F84">
        <w:rPr>
          <w:lang w:val="ru-RU"/>
        </w:rPr>
        <w:t xml:space="preserve"> о работе Группы представля</w:t>
      </w:r>
      <w:r>
        <w:rPr>
          <w:lang w:val="ru-RU"/>
        </w:rPr>
        <w:t>ю</w:t>
      </w:r>
      <w:r w:rsidRPr="000F1F84">
        <w:rPr>
          <w:lang w:val="ru-RU"/>
        </w:rPr>
        <w:t xml:space="preserve">тся Председателем ГИСП на </w:t>
      </w:r>
      <w:r>
        <w:rPr>
          <w:lang w:val="ru-RU"/>
        </w:rPr>
        <w:t xml:space="preserve">рассмотрение </w:t>
      </w:r>
      <w:r w:rsidRPr="000F1F84">
        <w:rPr>
          <w:lang w:val="ru-RU"/>
        </w:rPr>
        <w:t>ежегодны</w:t>
      </w:r>
      <w:r>
        <w:rPr>
          <w:lang w:val="ru-RU"/>
        </w:rPr>
        <w:t>х</w:t>
      </w:r>
      <w:r w:rsidRPr="000F1F84">
        <w:rPr>
          <w:lang w:val="ru-RU"/>
        </w:rPr>
        <w:t xml:space="preserve"> собрани</w:t>
      </w:r>
      <w:r>
        <w:rPr>
          <w:lang w:val="ru-RU"/>
        </w:rPr>
        <w:t>й</w:t>
      </w:r>
      <w:r w:rsidRPr="000F1F84">
        <w:rPr>
          <w:lang w:val="ru-RU"/>
        </w:rPr>
        <w:t xml:space="preserve"> КГРЭ.</w:t>
      </w:r>
    </w:p>
    <w:p w14:paraId="27043727" w14:textId="77777777" w:rsidR="00041C3B" w:rsidRDefault="00041C3B" w:rsidP="00041C3B">
      <w:pPr>
        <w:spacing w:before="720"/>
        <w:jc w:val="center"/>
      </w:pPr>
      <w:r>
        <w:t>______________</w:t>
      </w:r>
    </w:p>
    <w:sectPr w:rsidR="00041C3B" w:rsidSect="005B4874">
      <w:headerReference w:type="default" r:id="rId35"/>
      <w:footerReference w:type="even" r:id="rId36"/>
      <w:footerReference w:type="first" r:id="rId37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E47E" w14:textId="77777777" w:rsidR="00041C3B" w:rsidRDefault="00041C3B">
      <w:r>
        <w:separator/>
      </w:r>
    </w:p>
  </w:endnote>
  <w:endnote w:type="continuationSeparator" w:id="0">
    <w:p w14:paraId="64836ABE" w14:textId="77777777" w:rsidR="00041C3B" w:rsidRDefault="0004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C513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306888" w14:textId="5DD154C4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B233E">
      <w:rPr>
        <w:noProof/>
      </w:rPr>
      <w:t>11.11.25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0E18FE" w:rsidRPr="007B233E" w14:paraId="000A676B" w14:textId="77777777" w:rsidTr="005B4874">
      <w:tc>
        <w:tcPr>
          <w:tcW w:w="1418" w:type="dxa"/>
          <w:tcBorders>
            <w:top w:val="single" w:sz="4" w:space="0" w:color="000000"/>
          </w:tcBorders>
        </w:tcPr>
        <w:p w14:paraId="7DD2C165" w14:textId="77777777" w:rsidR="000E18FE" w:rsidRPr="000D7656" w:rsidRDefault="00265C0F" w:rsidP="000E18F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 w:rsidRPr="00265C0F">
            <w:rPr>
              <w:sz w:val="18"/>
              <w:szCs w:val="18"/>
              <w:lang w:val="ru-RU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195235B5" w14:textId="77777777" w:rsidR="000E18FE" w:rsidRPr="000D7656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01E31788" w14:textId="60B2F904" w:rsidR="000E18FE" w:rsidRPr="000D7656" w:rsidRDefault="00041C3B" w:rsidP="00041C3B">
          <w:pPr>
            <w:pStyle w:val="FirstFooter"/>
            <w:rPr>
              <w:sz w:val="18"/>
              <w:szCs w:val="18"/>
              <w:highlight w:val="yellow"/>
              <w:lang w:val="ru-RU"/>
            </w:rPr>
          </w:pPr>
          <w:r w:rsidRPr="00041C3B">
            <w:rPr>
              <w:sz w:val="18"/>
              <w:szCs w:val="18"/>
              <w:lang w:val="ru-RU"/>
            </w:rPr>
            <w:t>Сьюзан Телчер (</w:t>
          </w:r>
          <w:r w:rsidRPr="00041C3B">
            <w:rPr>
              <w:sz w:val="18"/>
              <w:szCs w:val="18"/>
              <w:lang w:val="en-US"/>
            </w:rPr>
            <w:t>Susan</w:t>
          </w:r>
          <w:r w:rsidRPr="00041C3B">
            <w:rPr>
              <w:sz w:val="18"/>
              <w:szCs w:val="18"/>
              <w:lang w:val="ru-RU"/>
            </w:rPr>
            <w:t xml:space="preserve"> </w:t>
          </w:r>
          <w:r w:rsidRPr="00041C3B">
            <w:rPr>
              <w:sz w:val="18"/>
              <w:szCs w:val="18"/>
              <w:lang w:val="en-US"/>
            </w:rPr>
            <w:t>Teltscher</w:t>
          </w:r>
          <w:r w:rsidRPr="00041C3B">
            <w:rPr>
              <w:sz w:val="18"/>
              <w:szCs w:val="18"/>
              <w:lang w:val="ru-RU"/>
            </w:rPr>
            <w:t xml:space="preserve">), руководитель, Отдел </w:t>
          </w:r>
          <w:r w:rsidRPr="00041C3B">
            <w:rPr>
              <w:sz w:val="18"/>
              <w:szCs w:val="18"/>
              <w:lang w:val="en-US"/>
            </w:rPr>
            <w:t>CDS</w:t>
          </w:r>
          <w:r w:rsidRPr="00041C3B">
            <w:rPr>
              <w:sz w:val="18"/>
              <w:szCs w:val="18"/>
              <w:lang w:val="ru-RU"/>
            </w:rPr>
            <w:t>, Бюро</w:t>
          </w:r>
          <w:r>
            <w:rPr>
              <w:sz w:val="18"/>
              <w:szCs w:val="18"/>
              <w:lang w:val="ru-RU"/>
            </w:rPr>
            <w:t xml:space="preserve"> </w:t>
          </w:r>
          <w:r w:rsidRPr="00041C3B">
            <w:rPr>
              <w:sz w:val="18"/>
              <w:szCs w:val="18"/>
              <w:lang w:val="ru-RU"/>
            </w:rPr>
            <w:t>развития электросвязи (БРЭ)</w:t>
          </w:r>
        </w:p>
      </w:tc>
    </w:tr>
    <w:tr w:rsidR="000E18FE" w:rsidRPr="000D7656" w14:paraId="4244AF6A" w14:textId="77777777" w:rsidTr="005B4874">
      <w:tc>
        <w:tcPr>
          <w:tcW w:w="1418" w:type="dxa"/>
        </w:tcPr>
        <w:p w14:paraId="2A2E3164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492998AC" w14:textId="77777777" w:rsidR="000E18FE" w:rsidRPr="000D7656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4961" w:type="dxa"/>
        </w:tcPr>
        <w:p w14:paraId="5BD2D510" w14:textId="7640BD73" w:rsidR="000E18FE" w:rsidRPr="004C25CE" w:rsidRDefault="00041C3B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D84AEB">
            <w:rPr>
              <w:sz w:val="18"/>
              <w:szCs w:val="18"/>
              <w:lang w:val="en-US"/>
            </w:rPr>
            <w:t>+41 22 730 5937</w:t>
          </w:r>
        </w:p>
      </w:tc>
    </w:tr>
    <w:tr w:rsidR="000E18FE" w:rsidRPr="000D7656" w14:paraId="012463BC" w14:textId="77777777" w:rsidTr="005B4874">
      <w:tc>
        <w:tcPr>
          <w:tcW w:w="1418" w:type="dxa"/>
        </w:tcPr>
        <w:p w14:paraId="600A3EDC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041A7776" w14:textId="77777777" w:rsidR="000E18FE" w:rsidRPr="000D7656" w:rsidRDefault="000E18FE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Эл. почта:</w:t>
          </w:r>
        </w:p>
      </w:tc>
      <w:tc>
        <w:tcPr>
          <w:tcW w:w="4961" w:type="dxa"/>
        </w:tcPr>
        <w:p w14:paraId="06658ED0" w14:textId="498A8396" w:rsidR="000E18FE" w:rsidRPr="000D7656" w:rsidRDefault="00041C3B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hyperlink r:id="rId1" w:history="1">
            <w:r w:rsidRPr="00D84AEB">
              <w:rPr>
                <w:rStyle w:val="Hyperlink"/>
                <w:sz w:val="18"/>
                <w:szCs w:val="18"/>
                <w:lang w:val="en-US"/>
              </w:rPr>
              <w:t>susan.teltscher@itu.int</w:t>
            </w:r>
          </w:hyperlink>
        </w:p>
      </w:tc>
    </w:tr>
  </w:tbl>
  <w:p w14:paraId="6C12D02D" w14:textId="77777777" w:rsidR="006D15F1" w:rsidRPr="00784E03" w:rsidRDefault="00597B4F" w:rsidP="00597B4F">
    <w:pPr>
      <w:jc w:val="center"/>
      <w:rPr>
        <w:sz w:val="20"/>
      </w:rPr>
    </w:pPr>
    <w:hyperlink r:id="rId2" w:anchor="/ru" w:history="1">
      <w:r w:rsidRPr="004E7B86">
        <w:rPr>
          <w:rStyle w:val="Hyperlink"/>
          <w:sz w:val="20"/>
          <w:lang w:val="ru-RU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0BA2" w14:textId="77777777" w:rsidR="00041C3B" w:rsidRDefault="00041C3B">
      <w:r>
        <w:rPr>
          <w:b/>
        </w:rPr>
        <w:t>_______________</w:t>
      </w:r>
    </w:p>
  </w:footnote>
  <w:footnote w:type="continuationSeparator" w:id="0">
    <w:p w14:paraId="3AAA196C" w14:textId="77777777" w:rsidR="00041C3B" w:rsidRDefault="00041C3B">
      <w:r>
        <w:continuationSeparator/>
      </w:r>
    </w:p>
  </w:footnote>
  <w:footnote w:id="1">
    <w:p w14:paraId="269D5625" w14:textId="3D40196B" w:rsidR="00041C3B" w:rsidRPr="00D6577C" w:rsidRDefault="00041C3B" w:rsidP="00041C3B">
      <w:pPr>
        <w:pStyle w:val="FootnoteText"/>
        <w:spacing w:before="0"/>
        <w:rPr>
          <w:lang w:val="ru-RU"/>
        </w:rPr>
      </w:pPr>
      <w:r w:rsidRPr="008C58C4">
        <w:rPr>
          <w:rStyle w:val="FootnoteReference"/>
        </w:rPr>
        <w:footnoteRef/>
      </w:r>
      <w:r w:rsidRPr="00D6577C">
        <w:rPr>
          <w:lang w:val="ru-RU"/>
        </w:rPr>
        <w:t xml:space="preserve"> </w:t>
      </w:r>
      <w:r w:rsidR="008C58C4">
        <w:rPr>
          <w:lang w:val="ru-RU"/>
        </w:rPr>
        <w:tab/>
      </w:r>
      <w:r>
        <w:rPr>
          <w:rFonts w:cstheme="minorBidi"/>
          <w:lang w:val="ru-RU"/>
        </w:rPr>
        <w:t>См</w:t>
      </w:r>
      <w:r w:rsidRPr="00D6577C">
        <w:rPr>
          <w:rFonts w:cstheme="minorBidi"/>
          <w:lang w:val="ru-RU"/>
        </w:rPr>
        <w:t>.</w:t>
      </w:r>
      <w:r w:rsidRPr="00D6577C">
        <w:rPr>
          <w:rStyle w:val="normaltextrun"/>
          <w:rFonts w:cs="Calibri"/>
          <w:lang w:val="ru-RU"/>
        </w:rPr>
        <w:t xml:space="preserve"> </w:t>
      </w:r>
      <w:hyperlink r:id="rId1" w:history="1">
        <w:r>
          <w:rPr>
            <w:rStyle w:val="Hyperlink"/>
            <w:rFonts w:cs="Calibri"/>
            <w:lang w:val="ru-RU"/>
          </w:rPr>
          <w:t>рассказ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о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воздействии</w:t>
        </w:r>
      </w:hyperlink>
      <w:r w:rsidRPr="00D6577C">
        <w:rPr>
          <w:rStyle w:val="normaltextrun"/>
          <w:rFonts w:cs="Calibri"/>
          <w:lang w:val="ru-RU"/>
        </w:rPr>
        <w:t xml:space="preserve"> </w:t>
      </w:r>
      <w:r>
        <w:rPr>
          <w:rStyle w:val="normaltextrun"/>
          <w:rFonts w:cs="Calibri"/>
          <w:lang w:val="ru-RU"/>
        </w:rPr>
        <w:t>и</w:t>
      </w:r>
      <w:r w:rsidRPr="00D6577C">
        <w:rPr>
          <w:rStyle w:val="normaltextrun"/>
          <w:rFonts w:cs="Calibri"/>
          <w:lang w:val="ru-RU"/>
        </w:rPr>
        <w:t xml:space="preserve"> </w:t>
      </w:r>
      <w:hyperlink r:id="rId2" w:history="1">
        <w:r>
          <w:rPr>
            <w:rStyle w:val="Hyperlink"/>
            <w:rFonts w:cs="Calibri"/>
            <w:lang w:val="ru-RU"/>
          </w:rPr>
          <w:t>документальный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фильм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о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проекте</w:t>
        </w:r>
        <w:r w:rsidR="008C58C4">
          <w:rPr>
            <w:rStyle w:val="Hyperlink"/>
            <w:rFonts w:cs="Calibri"/>
            <w:lang w:val="ru-RU"/>
          </w:rPr>
          <w:t>.</w:t>
        </w:r>
        <w:r w:rsidRPr="00D6577C">
          <w:rPr>
            <w:rStyle w:val="Hyperlink"/>
            <w:rFonts w:cs="Calibri"/>
            <w:lang w:val="ru-RU"/>
          </w:rPr>
          <w:t xml:space="preserve"> </w:t>
        </w:r>
      </w:hyperlink>
    </w:p>
  </w:footnote>
  <w:footnote w:id="2">
    <w:p w14:paraId="7CFE9856" w14:textId="020DCBDC" w:rsidR="00041C3B" w:rsidRPr="00D510E9" w:rsidRDefault="00041C3B" w:rsidP="00041C3B">
      <w:pPr>
        <w:pStyle w:val="FootnoteText"/>
        <w:spacing w:before="0"/>
        <w:rPr>
          <w:lang w:val="ru-RU"/>
        </w:rPr>
      </w:pPr>
      <w:r w:rsidRPr="008C58C4">
        <w:rPr>
          <w:rStyle w:val="FootnoteReference"/>
        </w:rPr>
        <w:footnoteRef/>
      </w:r>
      <w:r w:rsidRPr="00D510E9">
        <w:rPr>
          <w:lang w:val="ru-RU"/>
        </w:rPr>
        <w:t xml:space="preserve"> </w:t>
      </w:r>
      <w:r w:rsidR="008C58C4">
        <w:rPr>
          <w:lang w:val="ru-RU"/>
        </w:rPr>
        <w:tab/>
      </w:r>
      <w:r>
        <w:rPr>
          <w:lang w:val="ru-RU"/>
        </w:rPr>
        <w:t>Обновленная</w:t>
      </w:r>
      <w:r w:rsidRPr="00D510E9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D510E9">
        <w:rPr>
          <w:lang w:val="ru-RU"/>
        </w:rPr>
        <w:t xml:space="preserve"> </w:t>
      </w:r>
      <w:r>
        <w:rPr>
          <w:lang w:val="ru-RU"/>
        </w:rPr>
        <w:t>о</w:t>
      </w:r>
      <w:r w:rsidRPr="00D510E9">
        <w:rPr>
          <w:lang w:val="ru-RU"/>
        </w:rPr>
        <w:t xml:space="preserve"> </w:t>
      </w:r>
      <w:r>
        <w:rPr>
          <w:lang w:val="ru-RU"/>
        </w:rPr>
        <w:t>последних</w:t>
      </w:r>
      <w:r w:rsidRPr="00D510E9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D510E9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D510E9">
        <w:rPr>
          <w:lang w:val="ru-RU"/>
        </w:rPr>
        <w:t xml:space="preserve"> </w:t>
      </w:r>
      <w:r w:rsidRPr="008B2ED3">
        <w:t>DTC</w:t>
      </w:r>
      <w:r>
        <w:rPr>
          <w:lang w:val="ru-RU"/>
        </w:rPr>
        <w:t xml:space="preserve">, доступна на </w:t>
      </w:r>
      <w:hyperlink r:id="rId3" w:history="1">
        <w:r>
          <w:rPr>
            <w:rStyle w:val="Hyperlink"/>
            <w:lang w:val="ru-RU"/>
          </w:rPr>
          <w:t xml:space="preserve">веб-сайте, где публикуются новости </w:t>
        </w:r>
        <w:r>
          <w:rPr>
            <w:rStyle w:val="Hyperlink"/>
            <w:lang w:val="en-US"/>
          </w:rPr>
          <w:t>DTC</w:t>
        </w:r>
      </w:hyperlink>
      <w:r w:rsidRPr="00D510E9">
        <w:rPr>
          <w:lang w:val="ru-RU"/>
        </w:rPr>
        <w:t>.</w:t>
      </w:r>
    </w:p>
  </w:footnote>
  <w:footnote w:id="3">
    <w:p w14:paraId="4E2725B6" w14:textId="66526BAB" w:rsidR="00041C3B" w:rsidRPr="00D510E9" w:rsidRDefault="00041C3B" w:rsidP="00041C3B">
      <w:pPr>
        <w:pStyle w:val="FootnoteText"/>
        <w:spacing w:before="0"/>
        <w:rPr>
          <w:lang w:val="ru-RU"/>
        </w:rPr>
      </w:pPr>
      <w:r w:rsidRPr="008C58C4">
        <w:rPr>
          <w:rStyle w:val="FootnoteReference"/>
        </w:rPr>
        <w:footnoteRef/>
      </w:r>
      <w:r w:rsidRPr="00D510E9">
        <w:rPr>
          <w:lang w:val="ru-RU"/>
        </w:rPr>
        <w:t xml:space="preserve"> </w:t>
      </w:r>
      <w:r w:rsidR="008C58C4">
        <w:rPr>
          <w:lang w:val="ru-RU"/>
        </w:rPr>
        <w:tab/>
      </w:r>
      <w:r w:rsidRPr="00D510E9">
        <w:rPr>
          <w:rStyle w:val="eop"/>
          <w:rFonts w:eastAsiaTheme="majorEastAsia" w:cs="Calibri"/>
          <w:lang w:val="ru-RU"/>
        </w:rPr>
        <w:t xml:space="preserve">Более подробную информацию об этих программах цифровой грамотности можно найти в следующих </w:t>
      </w:r>
      <w:r>
        <w:rPr>
          <w:rStyle w:val="eop"/>
          <w:rFonts w:eastAsiaTheme="majorEastAsia" w:cs="Calibri"/>
          <w:lang w:val="ru-RU"/>
        </w:rPr>
        <w:t>с</w:t>
      </w:r>
      <w:r w:rsidRPr="00D510E9">
        <w:rPr>
          <w:rStyle w:val="eop"/>
          <w:rFonts w:eastAsiaTheme="majorEastAsia" w:cs="Calibri"/>
          <w:lang w:val="ru-RU"/>
        </w:rPr>
        <w:t>татьях</w:t>
      </w:r>
      <w:r>
        <w:rPr>
          <w:rStyle w:val="eop"/>
          <w:rFonts w:eastAsiaTheme="majorEastAsia" w:cs="Calibri"/>
          <w:lang w:val="ru-RU"/>
        </w:rPr>
        <w:t>:</w:t>
      </w:r>
      <w:r w:rsidRPr="00D510E9">
        <w:rPr>
          <w:rStyle w:val="eop"/>
          <w:rFonts w:eastAsiaTheme="majorEastAsia" w:cs="Calibri"/>
          <w:lang w:val="ru-RU"/>
        </w:rPr>
        <w:t xml:space="preserve"> </w:t>
      </w:r>
      <w:hyperlink r:id="rId4" w:history="1">
        <w:r w:rsidRPr="00D510E9">
          <w:rPr>
            <w:rStyle w:val="Hyperlink"/>
            <w:rFonts w:eastAsiaTheme="majorEastAsia" w:cs="Calibri"/>
            <w:lang w:val="ru-RU"/>
          </w:rPr>
          <w:t>"Расширение прав и возможностей коренных народов на Филиппинах с помощью программ цифровой грамотности"</w:t>
        </w:r>
      </w:hyperlink>
      <w:r w:rsidRPr="00D510E9">
        <w:rPr>
          <w:rStyle w:val="eop"/>
          <w:rFonts w:eastAsiaTheme="majorEastAsia" w:cs="Calibri"/>
          <w:lang w:val="ru-RU"/>
        </w:rPr>
        <w:t xml:space="preserve"> и </w:t>
      </w:r>
      <w:hyperlink r:id="rId5" w:history="1">
        <w:r w:rsidRPr="00D510E9">
          <w:rPr>
            <w:rStyle w:val="Hyperlink"/>
            <w:rFonts w:eastAsiaTheme="majorEastAsia" w:cs="Calibri"/>
            <w:lang w:val="ru-RU"/>
          </w:rPr>
          <w:t xml:space="preserve">"Расширение цифровых прав и возможностей в Доминиканской Республике с помощью инициативы </w:t>
        </w:r>
        <w:r w:rsidRPr="00D510E9">
          <w:rPr>
            <w:rStyle w:val="Hyperlink"/>
            <w:rFonts w:eastAsiaTheme="majorEastAsia" w:cs="Calibri"/>
          </w:rPr>
          <w:t>DTC</w:t>
        </w:r>
        <w:r w:rsidRPr="00D510E9">
          <w:rPr>
            <w:rStyle w:val="Hyperlink"/>
            <w:rFonts w:eastAsiaTheme="majorEastAsia" w:cs="Calibri"/>
            <w:lang w:val="ru-RU"/>
          </w:rPr>
          <w:t>"</w:t>
        </w:r>
      </w:hyperlink>
      <w:r w:rsidRPr="00D510E9">
        <w:rPr>
          <w:rStyle w:val="eop"/>
          <w:rFonts w:eastAsiaTheme="majorEastAsia" w:cs="Calibri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C78" w14:textId="4FF08281" w:rsidR="006D15F1" w:rsidRPr="00D83BF5" w:rsidRDefault="006D15F1" w:rsidP="0038081B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="0038081B" w:rsidRPr="0038081B">
      <w:rPr>
        <w:szCs w:val="22"/>
        <w:lang w:val="de-CH"/>
      </w:rPr>
      <w:t>WTDC</w:t>
    </w:r>
    <w:r w:rsidR="0050311B">
      <w:rPr>
        <w:szCs w:val="22"/>
        <w:lang w:val="de-CH"/>
      </w:rPr>
      <w:t>-</w:t>
    </w:r>
    <w:r w:rsidR="00DC25BA">
      <w:rPr>
        <w:szCs w:val="22"/>
        <w:lang w:val="de-CH"/>
      </w:rPr>
      <w:t>2</w:t>
    </w:r>
    <w:r w:rsidR="000F1FF4">
      <w:rPr>
        <w:szCs w:val="22"/>
        <w:lang w:val="de-CH"/>
      </w:rPr>
      <w:t>5</w:t>
    </w:r>
    <w:r w:rsidR="0038081B" w:rsidRPr="0038081B">
      <w:rPr>
        <w:szCs w:val="22"/>
        <w:lang w:val="de-CH"/>
      </w:rPr>
      <w:t>/</w:t>
    </w:r>
    <w:r w:rsidR="00041C3B">
      <w:rPr>
        <w:szCs w:val="22"/>
        <w:lang w:val="ru-RU"/>
      </w:rPr>
      <w:t>17</w:t>
    </w:r>
    <w:r w:rsidR="00E96AEE">
      <w:rPr>
        <w:szCs w:val="22"/>
      </w:rPr>
      <w:t>-R</w:t>
    </w:r>
    <w:r w:rsidRPr="00FF089C">
      <w:rPr>
        <w:szCs w:val="22"/>
        <w:lang w:val="es-ES_tradnl"/>
      </w:rPr>
      <w:tab/>
    </w:r>
    <w:r w:rsidR="000E18FE"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FE2E73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9F1647"/>
    <w:multiLevelType w:val="hybridMultilevel"/>
    <w:tmpl w:val="89CE391C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2F48"/>
    <w:multiLevelType w:val="hybridMultilevel"/>
    <w:tmpl w:val="F8A21FF4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10818"/>
    <w:multiLevelType w:val="hybridMultilevel"/>
    <w:tmpl w:val="FA80903A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11DFC"/>
    <w:multiLevelType w:val="hybridMultilevel"/>
    <w:tmpl w:val="FD28843A"/>
    <w:lvl w:ilvl="0" w:tplc="93E649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7"/>
  </w:num>
  <w:num w:numId="4" w16cid:durableId="762068190">
    <w:abstractNumId w:val="2"/>
  </w:num>
  <w:num w:numId="5" w16cid:durableId="1978797025">
    <w:abstractNumId w:val="6"/>
  </w:num>
  <w:num w:numId="6" w16cid:durableId="1292518417">
    <w:abstractNumId w:val="5"/>
  </w:num>
  <w:num w:numId="7" w16cid:durableId="233005345">
    <w:abstractNumId w:val="9"/>
  </w:num>
  <w:num w:numId="8" w16cid:durableId="126241317">
    <w:abstractNumId w:val="4"/>
  </w:num>
  <w:num w:numId="9" w16cid:durableId="948853054">
    <w:abstractNumId w:val="8"/>
  </w:num>
  <w:num w:numId="10" w16cid:durableId="1522932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41757"/>
    <w:rsid w:val="00041C3B"/>
    <w:rsid w:val="00051A78"/>
    <w:rsid w:val="00051E39"/>
    <w:rsid w:val="00075C63"/>
    <w:rsid w:val="00077239"/>
    <w:rsid w:val="00080905"/>
    <w:rsid w:val="000822BE"/>
    <w:rsid w:val="00086491"/>
    <w:rsid w:val="00091346"/>
    <w:rsid w:val="000A1525"/>
    <w:rsid w:val="000C018E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52957"/>
    <w:rsid w:val="0017536A"/>
    <w:rsid w:val="00182114"/>
    <w:rsid w:val="00187BD9"/>
    <w:rsid w:val="00190B55"/>
    <w:rsid w:val="00194CFB"/>
    <w:rsid w:val="001B2ED3"/>
    <w:rsid w:val="001C3B5F"/>
    <w:rsid w:val="001C64FF"/>
    <w:rsid w:val="001D058F"/>
    <w:rsid w:val="002009EA"/>
    <w:rsid w:val="00202CA0"/>
    <w:rsid w:val="002154A6"/>
    <w:rsid w:val="002162CD"/>
    <w:rsid w:val="002255B3"/>
    <w:rsid w:val="00236E8A"/>
    <w:rsid w:val="00265C0F"/>
    <w:rsid w:val="0027099E"/>
    <w:rsid w:val="00271316"/>
    <w:rsid w:val="00296313"/>
    <w:rsid w:val="002D58BE"/>
    <w:rsid w:val="002E2CB0"/>
    <w:rsid w:val="002F7CA7"/>
    <w:rsid w:val="003013EE"/>
    <w:rsid w:val="00377BD3"/>
    <w:rsid w:val="0038081B"/>
    <w:rsid w:val="00384088"/>
    <w:rsid w:val="0038489B"/>
    <w:rsid w:val="0039169B"/>
    <w:rsid w:val="00392297"/>
    <w:rsid w:val="003A7F8C"/>
    <w:rsid w:val="003B532E"/>
    <w:rsid w:val="003B6F14"/>
    <w:rsid w:val="003D0F8B"/>
    <w:rsid w:val="004131D4"/>
    <w:rsid w:val="0041348E"/>
    <w:rsid w:val="004208BC"/>
    <w:rsid w:val="00447308"/>
    <w:rsid w:val="004620D4"/>
    <w:rsid w:val="004765FF"/>
    <w:rsid w:val="004836C7"/>
    <w:rsid w:val="00492075"/>
    <w:rsid w:val="004969AD"/>
    <w:rsid w:val="004B13CB"/>
    <w:rsid w:val="004B4FDF"/>
    <w:rsid w:val="004C25CE"/>
    <w:rsid w:val="004D5D5C"/>
    <w:rsid w:val="004E72FD"/>
    <w:rsid w:val="004E7B86"/>
    <w:rsid w:val="0050139F"/>
    <w:rsid w:val="0050311B"/>
    <w:rsid w:val="00521223"/>
    <w:rsid w:val="00524DF1"/>
    <w:rsid w:val="0053160D"/>
    <w:rsid w:val="005467EB"/>
    <w:rsid w:val="00547F4A"/>
    <w:rsid w:val="0055140B"/>
    <w:rsid w:val="00554C4F"/>
    <w:rsid w:val="00561D72"/>
    <w:rsid w:val="00587173"/>
    <w:rsid w:val="005964AB"/>
    <w:rsid w:val="00597B4F"/>
    <w:rsid w:val="005B44F5"/>
    <w:rsid w:val="005B4874"/>
    <w:rsid w:val="005C099A"/>
    <w:rsid w:val="005C31A5"/>
    <w:rsid w:val="005E10C9"/>
    <w:rsid w:val="005E61DD"/>
    <w:rsid w:val="005E6321"/>
    <w:rsid w:val="005F7BA5"/>
    <w:rsid w:val="006023DF"/>
    <w:rsid w:val="006366B3"/>
    <w:rsid w:val="0064322F"/>
    <w:rsid w:val="00655ADE"/>
    <w:rsid w:val="00657DE0"/>
    <w:rsid w:val="0067199F"/>
    <w:rsid w:val="00685313"/>
    <w:rsid w:val="006A6E9B"/>
    <w:rsid w:val="006B7C2A"/>
    <w:rsid w:val="006C23DA"/>
    <w:rsid w:val="006C28B8"/>
    <w:rsid w:val="006D15F1"/>
    <w:rsid w:val="006D4DA1"/>
    <w:rsid w:val="006E3D45"/>
    <w:rsid w:val="006F2DA6"/>
    <w:rsid w:val="007149F9"/>
    <w:rsid w:val="00733A30"/>
    <w:rsid w:val="007455E3"/>
    <w:rsid w:val="00745AEE"/>
    <w:rsid w:val="007479EA"/>
    <w:rsid w:val="00750F10"/>
    <w:rsid w:val="00763C56"/>
    <w:rsid w:val="007742CA"/>
    <w:rsid w:val="007963CA"/>
    <w:rsid w:val="007B233E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32828"/>
    <w:rsid w:val="0083645A"/>
    <w:rsid w:val="00840B0F"/>
    <w:rsid w:val="008711AE"/>
    <w:rsid w:val="00872FC8"/>
    <w:rsid w:val="008801D3"/>
    <w:rsid w:val="008840C5"/>
    <w:rsid w:val="008845D0"/>
    <w:rsid w:val="008A408C"/>
    <w:rsid w:val="008B43F2"/>
    <w:rsid w:val="008B61EA"/>
    <w:rsid w:val="008B6CFF"/>
    <w:rsid w:val="008C58C4"/>
    <w:rsid w:val="00900D58"/>
    <w:rsid w:val="00910B26"/>
    <w:rsid w:val="009274B4"/>
    <w:rsid w:val="00934EA2"/>
    <w:rsid w:val="00944A5C"/>
    <w:rsid w:val="00952A66"/>
    <w:rsid w:val="0097741D"/>
    <w:rsid w:val="009C56E5"/>
    <w:rsid w:val="009D56B3"/>
    <w:rsid w:val="009E5FC8"/>
    <w:rsid w:val="009E687A"/>
    <w:rsid w:val="00A03C5C"/>
    <w:rsid w:val="00A066F1"/>
    <w:rsid w:val="00A141AF"/>
    <w:rsid w:val="00A16D29"/>
    <w:rsid w:val="00A20E5E"/>
    <w:rsid w:val="00A227E0"/>
    <w:rsid w:val="00A23653"/>
    <w:rsid w:val="00A30305"/>
    <w:rsid w:val="00A31D2D"/>
    <w:rsid w:val="00A42D94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AC3F3B"/>
    <w:rsid w:val="00AE4306"/>
    <w:rsid w:val="00B004E5"/>
    <w:rsid w:val="00B15F9D"/>
    <w:rsid w:val="00B639E9"/>
    <w:rsid w:val="00B817CD"/>
    <w:rsid w:val="00B8577A"/>
    <w:rsid w:val="00B911B2"/>
    <w:rsid w:val="00B951D0"/>
    <w:rsid w:val="00B96138"/>
    <w:rsid w:val="00BB29C8"/>
    <w:rsid w:val="00BB3A95"/>
    <w:rsid w:val="00BB5513"/>
    <w:rsid w:val="00BB7B68"/>
    <w:rsid w:val="00BC0382"/>
    <w:rsid w:val="00BE07B2"/>
    <w:rsid w:val="00BF63CC"/>
    <w:rsid w:val="00C0018F"/>
    <w:rsid w:val="00C13003"/>
    <w:rsid w:val="00C20466"/>
    <w:rsid w:val="00C214ED"/>
    <w:rsid w:val="00C234E6"/>
    <w:rsid w:val="00C23789"/>
    <w:rsid w:val="00C324A8"/>
    <w:rsid w:val="00C45781"/>
    <w:rsid w:val="00C54517"/>
    <w:rsid w:val="00C64CD8"/>
    <w:rsid w:val="00C71239"/>
    <w:rsid w:val="00C90722"/>
    <w:rsid w:val="00C97C68"/>
    <w:rsid w:val="00CA1A47"/>
    <w:rsid w:val="00CC247A"/>
    <w:rsid w:val="00CE5E47"/>
    <w:rsid w:val="00CF020F"/>
    <w:rsid w:val="00CF2B5B"/>
    <w:rsid w:val="00CF673B"/>
    <w:rsid w:val="00D052B7"/>
    <w:rsid w:val="00D10CB3"/>
    <w:rsid w:val="00D14CE0"/>
    <w:rsid w:val="00D36333"/>
    <w:rsid w:val="00D37C49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D08B4"/>
    <w:rsid w:val="00DD44AF"/>
    <w:rsid w:val="00DE2AC3"/>
    <w:rsid w:val="00DE434C"/>
    <w:rsid w:val="00DE4E9B"/>
    <w:rsid w:val="00DE5692"/>
    <w:rsid w:val="00DF5E33"/>
    <w:rsid w:val="00DF6F27"/>
    <w:rsid w:val="00DF6F8E"/>
    <w:rsid w:val="00E03C07"/>
    <w:rsid w:val="00E03C94"/>
    <w:rsid w:val="00E03E98"/>
    <w:rsid w:val="00E07105"/>
    <w:rsid w:val="00E17478"/>
    <w:rsid w:val="00E26226"/>
    <w:rsid w:val="00E4165C"/>
    <w:rsid w:val="00E45D05"/>
    <w:rsid w:val="00E55816"/>
    <w:rsid w:val="00E55AEF"/>
    <w:rsid w:val="00E93C4C"/>
    <w:rsid w:val="00E96AEE"/>
    <w:rsid w:val="00E976C1"/>
    <w:rsid w:val="00EA12E5"/>
    <w:rsid w:val="00ED1CBA"/>
    <w:rsid w:val="00F02766"/>
    <w:rsid w:val="00F04067"/>
    <w:rsid w:val="00F05BD4"/>
    <w:rsid w:val="00F11A98"/>
    <w:rsid w:val="00F21A1D"/>
    <w:rsid w:val="00F47733"/>
    <w:rsid w:val="00F65C19"/>
    <w:rsid w:val="00F76DB0"/>
    <w:rsid w:val="00F85FF9"/>
    <w:rsid w:val="00FB27F7"/>
    <w:rsid w:val="00FD2546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AF0FB09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08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17478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aliases w:val="Bulleted Para,CAB - List Bullet,CV text,Dot pt,F5 List Paragraph,FooterText,L,List Paragraph1,List Paragraph11,List Paragraph111,List Paragraph2,Medium Grid 1 - Accent 21,NFP GP Bulleted List,Recommendation,Table text,numbered,列出段落,列出段落1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1C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041C3B"/>
  </w:style>
  <w:style w:type="character" w:customStyle="1" w:styleId="normaltextrun">
    <w:name w:val="normaltextrun"/>
    <w:basedOn w:val="DefaultParagraphFont"/>
    <w:rsid w:val="00041C3B"/>
  </w:style>
  <w:style w:type="character" w:customStyle="1" w:styleId="ListParagraphChar">
    <w:name w:val="List Paragraph Char"/>
    <w:aliases w:val="Bulleted Para Char,CAB - List Bullet Char,CV text Char,Dot pt Char,F5 List Paragraph Char,FooterText Char,L Char,List Paragraph1 Char,List Paragraph11 Char,List Paragraph111 Char,List Paragraph2 Char,Medium Grid 1 - Accent 21 Char"/>
    <w:link w:val="ListParagraph"/>
    <w:uiPriority w:val="34"/>
    <w:qFormat/>
    <w:locked/>
    <w:rsid w:val="00041C3B"/>
    <w:rPr>
      <w:rFonts w:ascii="Calibri" w:hAnsi="Calibri"/>
      <w:sz w:val="22"/>
      <w:lang w:val="en-GB" w:eastAsia="en-US"/>
    </w:rPr>
  </w:style>
  <w:style w:type="paragraph" w:customStyle="1" w:styleId="paragraph">
    <w:name w:val="paragraph"/>
    <w:basedOn w:val="Normal"/>
    <w:rsid w:val="00041C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academy.itu.int/" TargetMode="External"/><Relationship Id="rId26" Type="http://schemas.openxmlformats.org/officeDocument/2006/relationships/image" Target="media/image6.png"/><Relationship Id="rId39" Type="http://schemas.openxmlformats.org/officeDocument/2006/relationships/theme" Target="theme/theme1.xml"/><Relationship Id="rId21" Type="http://schemas.openxmlformats.org/officeDocument/2006/relationships/hyperlink" Target="https://academy.itu.int/itu-d/projects-activities/itu-academy-training-centres" TargetMode="External"/><Relationship Id="rId34" Type="http://schemas.openxmlformats.org/officeDocument/2006/relationships/hyperlink" Target="https://academy.itu.int/itu-d/projects-activities/gcbi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pub/publications.aspx?lang=en&amp;parent=D-RES-D.87-2022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s://academy.itu.int/itu-d/projects-activities/research-publications/digital-skills-insights/digital-skills-assessment-guideboo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pub/publications.aspx?lang=en&amp;parent=D-RES-D.73-2022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www.itu.int/itu-d/meetings/digital-skills-foru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cademy.itu.int/index.php/main-activities/digital-transformation-centres-initiative" TargetMode="External"/><Relationship Id="rId32" Type="http://schemas.openxmlformats.org/officeDocument/2006/relationships/hyperlink" Target="https://academy.itu.int/itu-d/projects-activities/research-publications/digital-skills-toolkit" TargetMode="External"/><Relationship Id="rId37" Type="http://schemas.openxmlformats.org/officeDocument/2006/relationships/footer" Target="footer2.xml"/><Relationship Id="rId36" Type="http://schemas.openxmlformats.org/officeDocument/2006/relationships/footer" Target="footer1.xml"/><Relationship Id="rId15" Type="http://schemas.openxmlformats.org/officeDocument/2006/relationships/hyperlink" Target="https://www.itu.int/pub/publications.aspx?lang=en&amp;parent=D-RES-D.40-2022" TargetMode="External"/><Relationship Id="rId23" Type="http://schemas.openxmlformats.org/officeDocument/2006/relationships/hyperlink" Target="https://academy.itu.int/partners/capacity-development-digital-transformation-project" TargetMode="External"/><Relationship Id="rId28" Type="http://schemas.openxmlformats.org/officeDocument/2006/relationships/hyperlink" Target="https://www.itu.int/itu-d/meetings/digital-skills-forum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yperlink" Target="https://academy.itu.int/index.php/main-activities/ilo-itu-digital-skills-campaig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pub/D-RES-D.37-2022" TargetMode="External"/><Relationship Id="rId22" Type="http://schemas.openxmlformats.org/officeDocument/2006/relationships/hyperlink" Target="https://academy.itu.int/itu-d/projects-activities/itu-academy-training-centres/events/atc-annual-meeting-2025" TargetMode="External"/><Relationship Id="rId27" Type="http://schemas.openxmlformats.org/officeDocument/2006/relationships/hyperlink" Target="https://www.youtube.com/watch?v=LstagoSBHfQ" TargetMode="External"/><Relationship Id="rId30" Type="http://schemas.openxmlformats.org/officeDocument/2006/relationships/hyperlink" Target="https://academy.itu.int/itu-d/projects-activities/research-publications/digital-skills-toolkit" TargetMode="External"/><Relationship Id="rId35" Type="http://schemas.openxmlformats.org/officeDocument/2006/relationships/header" Target="header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susan.teltscher@itu.in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cademy.itu.int/itu-d/projects-activities/digital-transformation-centres-initiative/dtc-news" TargetMode="External"/><Relationship Id="rId2" Type="http://schemas.openxmlformats.org/officeDocument/2006/relationships/hyperlink" Target="https://www.youtube.com/watch?v=LstagoSBHfQ" TargetMode="External"/><Relationship Id="rId1" Type="http://schemas.openxmlformats.org/officeDocument/2006/relationships/hyperlink" Target="https://www.itu.int/itu-d/sites/digital-impact-unlocked/revolutionizing-lives-with-dtc-in-ghana/" TargetMode="External"/><Relationship Id="rId5" Type="http://schemas.openxmlformats.org/officeDocument/2006/relationships/hyperlink" Target="https://www.itu.int/itu-d/sites/digital-impact-unlocked/driving-digital-empowerment-in-the-dominican-republic-through-the-dtc-initiative/" TargetMode="External"/><Relationship Id="rId4" Type="http://schemas.openxmlformats.org/officeDocument/2006/relationships/hyperlink" Target="https://www.itu.int/itu-d/sites/digital-impact-unlocked/empowering-indigenous-people-in-the-philippines-through-digital-literacy-training-program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b6109c62-af78-494c-a825-80e1ffe32798" xsi:nil="true"/>
    <DPM_x0020_Author xmlns="b6109c62-af78-494c-a825-80e1ffe32798" xsi:nil="true"/>
    <DPM_x0020_Version xmlns="b6109c62-af78-494c-a825-80e1ffe32798" xsi:nil="true"/>
    <lcf76f155ced4ddcb4097134ff3c332f xmlns="b6109c62-af78-494c-a825-80e1ffe32798">
      <Terms xmlns="http://schemas.microsoft.com/office/infopath/2007/PartnerControls"/>
    </lcf76f155ced4ddcb4097134ff3c332f>
    <DateandTime xmlns="b6109c62-af78-494c-a825-80e1ffe32798" xsi:nil="true"/>
    <Order0 xmlns="b6109c62-af78-494c-a825-80e1ffe32798" xsi:nil="true"/>
    <TaxCatchAll xmlns="54151c7f-6a84-4427-a6ce-bf1d7f28364f" xsi:nil="true"/>
    <Approval xmlns="b6109c62-af78-494c-a825-80e1ffe32798">Pending</Approval>
    <ApprovalStatus xmlns="b6109c62-af78-494c-a825-80e1ffe3279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70646B-7CFF-402D-A20C-BC5B48B22717}"/>
</file>

<file path=customXml/itemProps2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11</Pages>
  <Words>3779</Words>
  <Characters>27253</Characters>
  <Application>Microsoft Office Word</Application>
  <DocSecurity>0</DocSecurity>
  <Lines>227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30971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Rudometova, Alisa</dc:creator>
  <cp:keywords/>
  <dc:description/>
  <cp:lastModifiedBy>FE</cp:lastModifiedBy>
  <cp:revision>11</cp:revision>
  <cp:lastPrinted>2017-03-13T09:05:00Z</cp:lastPrinted>
  <dcterms:created xsi:type="dcterms:W3CDTF">2025-11-11T09:45:00Z</dcterms:created>
  <dcterms:modified xsi:type="dcterms:W3CDTF">2025-11-11T15:35:00Z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