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90"/>
        <w:tblW w:w="9781" w:type="dxa"/>
        <w:tblLayout w:type="fixed"/>
        <w:tblLook w:val="0000" w:firstRow="0" w:lastRow="0" w:firstColumn="0" w:lastColumn="0" w:noHBand="0" w:noVBand="0"/>
      </w:tblPr>
      <w:tblGrid>
        <w:gridCol w:w="1418"/>
        <w:gridCol w:w="5188"/>
        <w:gridCol w:w="1191"/>
        <w:gridCol w:w="1984"/>
      </w:tblGrid>
      <w:tr w:rsidR="00954439" w14:paraId="5D312FB9" w14:textId="77777777" w:rsidTr="00954439">
        <w:trPr>
          <w:cantSplit/>
          <w:trHeight w:val="1134"/>
        </w:trPr>
        <w:tc>
          <w:tcPr>
            <w:tcW w:w="1418" w:type="dxa"/>
          </w:tcPr>
          <w:p w14:paraId="4F8B3C12" w14:textId="3C6D7A36" w:rsidR="00954439" w:rsidRPr="00BD63D0" w:rsidRDefault="00954439" w:rsidP="00954439">
            <w:pPr>
              <w:tabs>
                <w:tab w:val="clear" w:pos="1134"/>
              </w:tabs>
              <w:rPr>
                <w:b/>
                <w:bCs/>
                <w:szCs w:val="24"/>
              </w:rPr>
            </w:pPr>
            <w:r w:rsidRPr="006D4EA0">
              <w:rPr>
                <w:noProof/>
                <w:lang w:val="fr-FR" w:eastAsia="fr-FR"/>
              </w:rPr>
              <w:drawing>
                <wp:inline distT="0" distB="0" distL="0" distR="0" wp14:anchorId="4EF62B7B" wp14:editId="54EEDA8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14:paraId="10C3D9D8" w14:textId="3BBAB400" w:rsidR="00954439" w:rsidRDefault="00954439" w:rsidP="00954439">
            <w:pPr>
              <w:tabs>
                <w:tab w:val="clear" w:pos="1134"/>
              </w:tabs>
              <w:spacing w:before="240" w:after="48" w:line="240" w:lineRule="atLeast"/>
              <w:ind w:left="34"/>
              <w:rPr>
                <w:b/>
                <w:bCs/>
                <w:sz w:val="32"/>
                <w:szCs w:val="32"/>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1984" w:type="dxa"/>
          </w:tcPr>
          <w:p w14:paraId="36AB1AD5" w14:textId="5F94B242" w:rsidR="00954439" w:rsidRPr="00D96B4B" w:rsidRDefault="00954439" w:rsidP="00954439">
            <w:pPr>
              <w:tabs>
                <w:tab w:val="clear" w:pos="1134"/>
              </w:tabs>
              <w:spacing w:line="240" w:lineRule="atLeast"/>
              <w:ind w:left="34"/>
              <w:jc w:val="right"/>
              <w:rPr>
                <w:rFonts w:cstheme="minorHAnsi"/>
              </w:rPr>
            </w:pPr>
            <w:bookmarkStart w:id="0" w:name="ditulogo"/>
            <w:bookmarkEnd w:id="0"/>
            <w:r>
              <w:rPr>
                <w:noProof/>
                <w:sz w:val="32"/>
                <w:szCs w:val="32"/>
              </w:rPr>
              <w:drawing>
                <wp:inline distT="0" distB="0" distL="0" distR="0" wp14:anchorId="66877D3E" wp14:editId="14004095">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324A8" w14:paraId="2453753B" w14:textId="77777777" w:rsidTr="409A0992">
        <w:trPr>
          <w:cantSplit/>
        </w:trPr>
        <w:tc>
          <w:tcPr>
            <w:tcW w:w="6606" w:type="dxa"/>
            <w:gridSpan w:val="2"/>
            <w:tcBorders>
              <w:top w:val="single" w:sz="12" w:space="0" w:color="auto"/>
            </w:tcBorders>
          </w:tcPr>
          <w:p w14:paraId="76A84F6C" w14:textId="77777777" w:rsidR="00D83BF5" w:rsidRPr="00D96B4B" w:rsidRDefault="00D83BF5" w:rsidP="00BB60D1">
            <w:pPr>
              <w:spacing w:before="0" w:after="48" w:line="240" w:lineRule="atLeast"/>
              <w:rPr>
                <w:rFonts w:cstheme="minorHAnsi"/>
                <w:b/>
                <w:smallCaps/>
                <w:sz w:val="20"/>
              </w:rPr>
            </w:pPr>
            <w:bookmarkStart w:id="1" w:name="dhead"/>
          </w:p>
        </w:tc>
        <w:tc>
          <w:tcPr>
            <w:tcW w:w="3175" w:type="dxa"/>
            <w:gridSpan w:val="2"/>
            <w:tcBorders>
              <w:top w:val="single" w:sz="12" w:space="0" w:color="auto"/>
            </w:tcBorders>
          </w:tcPr>
          <w:p w14:paraId="31FBCF7B" w14:textId="77777777" w:rsidR="00D83BF5" w:rsidRPr="00D96B4B" w:rsidRDefault="00D83BF5" w:rsidP="00BB60D1">
            <w:pPr>
              <w:spacing w:before="0" w:line="240" w:lineRule="atLeast"/>
              <w:rPr>
                <w:rFonts w:cstheme="minorHAnsi"/>
                <w:sz w:val="20"/>
              </w:rPr>
            </w:pPr>
          </w:p>
        </w:tc>
      </w:tr>
      <w:tr w:rsidR="00C41366" w:rsidRPr="0038489B" w14:paraId="46B7042F" w14:textId="77777777" w:rsidTr="409A0992">
        <w:trPr>
          <w:cantSplit/>
          <w:trHeight w:val="23"/>
        </w:trPr>
        <w:tc>
          <w:tcPr>
            <w:tcW w:w="6606" w:type="dxa"/>
            <w:gridSpan w:val="2"/>
          </w:tcPr>
          <w:p w14:paraId="30C52037" w14:textId="17D22C21" w:rsidR="00C41366" w:rsidRPr="00D96B4B" w:rsidRDefault="00C41366" w:rsidP="00C41366">
            <w:pPr>
              <w:pStyle w:val="Committee"/>
              <w:framePr w:hSpace="0" w:wrap="auto" w:hAnchor="text" w:yAlign="inline"/>
            </w:pPr>
            <w:bookmarkStart w:id="2" w:name="dnum"/>
            <w:bookmarkStart w:id="3" w:name="dmeeting"/>
            <w:bookmarkEnd w:id="1"/>
            <w:r w:rsidRPr="00864AFD">
              <w:t>PLENARY MEETING</w:t>
            </w:r>
          </w:p>
        </w:tc>
        <w:tc>
          <w:tcPr>
            <w:tcW w:w="3175" w:type="dxa"/>
            <w:gridSpan w:val="2"/>
          </w:tcPr>
          <w:p w14:paraId="1571B846" w14:textId="5A85928E" w:rsidR="00C41366" w:rsidRPr="00B9242F" w:rsidRDefault="00C41366" w:rsidP="409A0992">
            <w:pPr>
              <w:tabs>
                <w:tab w:val="left" w:pos="851"/>
              </w:tabs>
              <w:spacing w:before="0" w:line="240" w:lineRule="atLeast"/>
              <w:rPr>
                <w:rFonts w:cstheme="minorBidi"/>
                <w:lang w:val="es-ES"/>
              </w:rPr>
            </w:pPr>
            <w:r w:rsidRPr="00B9242F">
              <w:rPr>
                <w:b/>
                <w:bCs/>
                <w:lang w:val="es-ES"/>
              </w:rPr>
              <w:t>Document WTDC-2</w:t>
            </w:r>
            <w:r w:rsidR="00AC797F" w:rsidRPr="00B9242F">
              <w:rPr>
                <w:b/>
                <w:bCs/>
                <w:lang w:val="es-ES"/>
              </w:rPr>
              <w:t>5</w:t>
            </w:r>
            <w:r w:rsidRPr="00B9242F">
              <w:rPr>
                <w:b/>
                <w:bCs/>
                <w:lang w:val="es-ES"/>
              </w:rPr>
              <w:t>/</w:t>
            </w:r>
            <w:r w:rsidR="00FE2707" w:rsidRPr="00B9242F">
              <w:rPr>
                <w:rFonts w:hint="eastAsia"/>
                <w:b/>
                <w:bCs/>
                <w:lang w:val="es-ES" w:eastAsia="ko-KR"/>
              </w:rPr>
              <w:t>1</w:t>
            </w:r>
            <w:r w:rsidR="00B6147A" w:rsidRPr="00B9242F">
              <w:rPr>
                <w:b/>
                <w:bCs/>
                <w:lang w:val="es-ES" w:eastAsia="ko-KR"/>
              </w:rPr>
              <w:t>1</w:t>
            </w:r>
            <w:r w:rsidRPr="00B9242F">
              <w:rPr>
                <w:b/>
                <w:bCs/>
                <w:lang w:val="es-ES"/>
              </w:rPr>
              <w:t>-E</w:t>
            </w:r>
          </w:p>
        </w:tc>
      </w:tr>
      <w:tr w:rsidR="00C41366" w:rsidRPr="00C324A8" w14:paraId="1E25EB82" w14:textId="77777777" w:rsidTr="409A0992">
        <w:trPr>
          <w:cantSplit/>
          <w:trHeight w:val="23"/>
        </w:trPr>
        <w:tc>
          <w:tcPr>
            <w:tcW w:w="6606" w:type="dxa"/>
            <w:gridSpan w:val="2"/>
          </w:tcPr>
          <w:p w14:paraId="76286619" w14:textId="79357499" w:rsidR="00C41366" w:rsidRPr="00E07105" w:rsidRDefault="00C41366" w:rsidP="00C41366">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2"/>
            <w:bookmarkEnd w:id="3"/>
          </w:p>
        </w:tc>
        <w:tc>
          <w:tcPr>
            <w:tcW w:w="3175" w:type="dxa"/>
            <w:gridSpan w:val="2"/>
          </w:tcPr>
          <w:p w14:paraId="06E1C3EC" w14:textId="65765B15" w:rsidR="00C41366" w:rsidRPr="00B9242F" w:rsidRDefault="002A6864" w:rsidP="00C41366">
            <w:pPr>
              <w:spacing w:before="0" w:line="240" w:lineRule="atLeast"/>
              <w:rPr>
                <w:rFonts w:cstheme="minorHAnsi"/>
                <w:szCs w:val="24"/>
              </w:rPr>
            </w:pPr>
            <w:r w:rsidRPr="00B9242F">
              <w:rPr>
                <w:b/>
                <w:bCs/>
                <w:szCs w:val="24"/>
                <w:lang w:val="fr-FR" w:eastAsia="ko-KR"/>
              </w:rPr>
              <w:t>30 September</w:t>
            </w:r>
            <w:r w:rsidR="00FE2707" w:rsidRPr="00B9242F">
              <w:rPr>
                <w:rFonts w:hint="eastAsia"/>
                <w:b/>
                <w:bCs/>
                <w:szCs w:val="24"/>
                <w:lang w:val="fr-FR" w:eastAsia="ko-KR"/>
              </w:rPr>
              <w:t xml:space="preserve"> </w:t>
            </w:r>
            <w:r w:rsidR="00FE2707" w:rsidRPr="00B9242F">
              <w:rPr>
                <w:b/>
                <w:bCs/>
                <w:szCs w:val="24"/>
                <w:lang w:val="fr-FR"/>
              </w:rPr>
              <w:t>2025</w:t>
            </w:r>
          </w:p>
        </w:tc>
      </w:tr>
      <w:bookmarkEnd w:id="4"/>
      <w:bookmarkEnd w:id="5"/>
      <w:tr w:rsidR="00C41366" w:rsidRPr="00C324A8" w14:paraId="07F4BD95" w14:textId="77777777" w:rsidTr="409A0992">
        <w:trPr>
          <w:cantSplit/>
          <w:trHeight w:val="23"/>
        </w:trPr>
        <w:tc>
          <w:tcPr>
            <w:tcW w:w="6606" w:type="dxa"/>
            <w:gridSpan w:val="2"/>
          </w:tcPr>
          <w:p w14:paraId="2FC8AB9A" w14:textId="77777777" w:rsidR="00C41366" w:rsidRPr="00D96B4B" w:rsidRDefault="00C41366" w:rsidP="00C41366">
            <w:pPr>
              <w:tabs>
                <w:tab w:val="left" w:pos="851"/>
              </w:tabs>
              <w:spacing w:before="0" w:line="240" w:lineRule="atLeast"/>
              <w:rPr>
                <w:rFonts w:cstheme="minorHAnsi"/>
                <w:szCs w:val="24"/>
              </w:rPr>
            </w:pPr>
          </w:p>
        </w:tc>
        <w:tc>
          <w:tcPr>
            <w:tcW w:w="3175" w:type="dxa"/>
            <w:gridSpan w:val="2"/>
          </w:tcPr>
          <w:p w14:paraId="406BF076" w14:textId="7E4CB438" w:rsidR="00C41366" w:rsidRPr="00D96B4B" w:rsidRDefault="00C41366" w:rsidP="00C41366">
            <w:pPr>
              <w:tabs>
                <w:tab w:val="left" w:pos="993"/>
              </w:tabs>
              <w:spacing w:before="0"/>
              <w:rPr>
                <w:rFonts w:cstheme="minorHAnsi"/>
                <w:b/>
                <w:szCs w:val="24"/>
              </w:rPr>
            </w:pPr>
            <w:r w:rsidRPr="00930F7E">
              <w:rPr>
                <w:b/>
                <w:bCs/>
                <w:szCs w:val="24"/>
                <w:lang w:val="fr-FR"/>
              </w:rPr>
              <w:t>Original:</w:t>
            </w:r>
            <w:r>
              <w:rPr>
                <w:b/>
                <w:bCs/>
                <w:szCs w:val="24"/>
                <w:lang w:val="fr-FR"/>
              </w:rPr>
              <w:t xml:space="preserve"> English</w:t>
            </w:r>
          </w:p>
        </w:tc>
      </w:tr>
      <w:tr w:rsidR="008D412C" w:rsidRPr="00C324A8" w14:paraId="194316E2" w14:textId="77777777" w:rsidTr="409A0992">
        <w:trPr>
          <w:cantSplit/>
          <w:trHeight w:val="23"/>
        </w:trPr>
        <w:tc>
          <w:tcPr>
            <w:tcW w:w="9781" w:type="dxa"/>
            <w:gridSpan w:val="4"/>
          </w:tcPr>
          <w:p w14:paraId="5319A105" w14:textId="24812F36" w:rsidR="008D412C" w:rsidRPr="00D83BF5" w:rsidRDefault="00FE2707" w:rsidP="008D412C">
            <w:pPr>
              <w:pStyle w:val="Source"/>
              <w:spacing w:before="240" w:after="240"/>
              <w:rPr>
                <w:lang w:eastAsia="ko-KR"/>
              </w:rPr>
            </w:pPr>
            <w:bookmarkStart w:id="6" w:name="dbluepink" w:colFirst="0" w:colLast="0"/>
            <w:bookmarkStart w:id="7" w:name="dorlang" w:colFirst="1" w:colLast="1"/>
            <w:r>
              <w:rPr>
                <w:rFonts w:hint="eastAsia"/>
                <w:lang w:val="en-US" w:eastAsia="ko-KR"/>
              </w:rPr>
              <w:t>Chair, ITU-D Study Group 1</w:t>
            </w:r>
          </w:p>
        </w:tc>
      </w:tr>
      <w:tr w:rsidR="008D412C" w:rsidRPr="00C324A8" w14:paraId="2D669C74" w14:textId="77777777" w:rsidTr="409A0992">
        <w:trPr>
          <w:cantSplit/>
          <w:trHeight w:val="23"/>
        </w:trPr>
        <w:tc>
          <w:tcPr>
            <w:tcW w:w="9781" w:type="dxa"/>
            <w:gridSpan w:val="4"/>
            <w:tcBorders>
              <w:bottom w:val="single" w:sz="4" w:space="0" w:color="auto"/>
            </w:tcBorders>
            <w:vAlign w:val="center"/>
          </w:tcPr>
          <w:p w14:paraId="3DD19C51" w14:textId="129E17CF" w:rsidR="008D412C" w:rsidRPr="008C0C1B" w:rsidRDefault="00FE2707" w:rsidP="008D412C">
            <w:pPr>
              <w:pStyle w:val="Title1"/>
              <w:spacing w:before="120" w:after="120"/>
            </w:pPr>
            <w:r w:rsidRPr="004667C6">
              <w:rPr>
                <w:szCs w:val="28"/>
              </w:rPr>
              <w:t xml:space="preserve">Report on ITU-D Study Group </w:t>
            </w:r>
            <w:r>
              <w:rPr>
                <w:rFonts w:hint="eastAsia"/>
                <w:szCs w:val="28"/>
                <w:lang w:eastAsia="ko-KR"/>
              </w:rPr>
              <w:t>1</w:t>
            </w:r>
            <w:r w:rsidRPr="004667C6">
              <w:rPr>
                <w:szCs w:val="28"/>
              </w:rPr>
              <w:t xml:space="preserve"> activities for the eighth study period between WTDC-22 and WTDC-25</w:t>
            </w:r>
          </w:p>
        </w:tc>
      </w:tr>
      <w:tr w:rsidR="00FC193A" w:rsidRPr="00C324A8" w14:paraId="450BE3A0" w14:textId="77777777" w:rsidTr="409A0992">
        <w:trPr>
          <w:cantSplit/>
          <w:trHeight w:val="23"/>
        </w:trPr>
        <w:tc>
          <w:tcPr>
            <w:tcW w:w="9781" w:type="dxa"/>
            <w:gridSpan w:val="4"/>
            <w:tcBorders>
              <w:top w:val="single" w:sz="4" w:space="0" w:color="auto"/>
              <w:left w:val="single" w:sz="4" w:space="0" w:color="auto"/>
              <w:bottom w:val="single" w:sz="4" w:space="0" w:color="auto"/>
              <w:right w:val="single" w:sz="4" w:space="0" w:color="auto"/>
            </w:tcBorders>
            <w:vAlign w:val="center"/>
          </w:tcPr>
          <w:p w14:paraId="0ACA197A" w14:textId="6D7CA3F1" w:rsidR="00B03556" w:rsidRPr="00FE2707" w:rsidRDefault="00B03556" w:rsidP="00B03556">
            <w:pPr>
              <w:pStyle w:val="Title1"/>
              <w:tabs>
                <w:tab w:val="clear" w:pos="1134"/>
                <w:tab w:val="left" w:pos="1985"/>
              </w:tabs>
              <w:spacing w:before="120" w:after="120"/>
              <w:jc w:val="left"/>
              <w:rPr>
                <w:rFonts w:eastAsia="Malgun Gothic"/>
                <w:caps w:val="0"/>
                <w:sz w:val="24"/>
                <w:szCs w:val="24"/>
                <w:highlight w:val="yellow"/>
                <w:lang w:eastAsia="ko-KR"/>
              </w:rPr>
            </w:pPr>
            <w:r w:rsidRPr="00350A11">
              <w:rPr>
                <w:rFonts w:ascii="Calibri" w:eastAsia="SimSun" w:hAnsi="Calibri" w:cs="Traditional Arabic"/>
                <w:b/>
                <w:bCs/>
                <w:caps w:val="0"/>
                <w:sz w:val="24"/>
                <w:szCs w:val="24"/>
              </w:rPr>
              <w:t>Priority area:</w:t>
            </w:r>
            <w:r w:rsidRPr="006744CA">
              <w:rPr>
                <w:rFonts w:ascii="Calibri" w:eastAsia="SimSun" w:hAnsi="Calibri" w:cs="Traditional Arabic"/>
                <w:b/>
                <w:bCs/>
                <w:caps w:val="0"/>
                <w:sz w:val="24"/>
                <w:szCs w:val="24"/>
              </w:rPr>
              <w:t xml:space="preserve"> </w:t>
            </w:r>
            <w:r w:rsidR="00FE2707" w:rsidRPr="004667C6">
              <w:rPr>
                <w:rFonts w:ascii="Calibri" w:eastAsia="Malgun Gothic" w:hAnsi="Calibri" w:cs="Traditional Arabic" w:hint="eastAsia"/>
                <w:caps w:val="0"/>
                <w:sz w:val="24"/>
                <w:szCs w:val="24"/>
                <w:lang w:eastAsia="ko-KR"/>
              </w:rPr>
              <w:t xml:space="preserve"> Study Group Questions</w:t>
            </w:r>
          </w:p>
          <w:p w14:paraId="064021A9" w14:textId="5C45F5A7" w:rsidR="00B03556" w:rsidRDefault="00B03556" w:rsidP="00B03556">
            <w:pPr>
              <w:spacing w:after="120"/>
              <w:rPr>
                <w:rFonts w:ascii="Calibri" w:eastAsia="Malgun Gothic" w:hAnsi="Calibri" w:cs="Traditional Arabic"/>
                <w:b/>
                <w:bCs/>
                <w:szCs w:val="24"/>
                <w:lang w:eastAsia="ko-KR"/>
              </w:rPr>
            </w:pPr>
            <w:r w:rsidRPr="00350A11">
              <w:rPr>
                <w:rFonts w:ascii="Calibri" w:eastAsia="SimSun" w:hAnsi="Calibri" w:cs="Traditional Arabic"/>
                <w:b/>
                <w:bCs/>
                <w:szCs w:val="24"/>
              </w:rPr>
              <w:t>Summary:</w:t>
            </w:r>
          </w:p>
          <w:p w14:paraId="7E945FFE" w14:textId="18D0A336" w:rsidR="00FE2707" w:rsidRPr="00FE2707" w:rsidRDefault="00FE2707" w:rsidP="00FE2707">
            <w:pPr>
              <w:spacing w:after="120"/>
            </w:pPr>
            <w:r w:rsidRPr="0086709A">
              <w:t>This report summarizes the activities carried out by Study Group 1 for the eighth study period 2022-2025.</w:t>
            </w:r>
          </w:p>
          <w:p w14:paraId="7A9F6A71" w14:textId="08E3F7DE" w:rsidR="00B03556" w:rsidRDefault="00B03556" w:rsidP="00B03556">
            <w:pPr>
              <w:spacing w:after="120"/>
              <w:rPr>
                <w:rFonts w:ascii="Calibri" w:eastAsia="Malgun Gothic" w:hAnsi="Calibri" w:cs="Traditional Arabic"/>
                <w:b/>
                <w:bCs/>
                <w:szCs w:val="24"/>
                <w:lang w:eastAsia="ko-KR"/>
              </w:rPr>
            </w:pPr>
            <w:r w:rsidRPr="00350A11">
              <w:rPr>
                <w:rFonts w:ascii="Calibri" w:eastAsia="SimSun" w:hAnsi="Calibri" w:cs="Traditional Arabic"/>
                <w:b/>
                <w:bCs/>
                <w:szCs w:val="24"/>
              </w:rPr>
              <w:t>Expected results:</w:t>
            </w:r>
          </w:p>
          <w:p w14:paraId="1D128388" w14:textId="1BE91D93" w:rsidR="0061539D" w:rsidRDefault="0061539D" w:rsidP="00B03556">
            <w:pPr>
              <w:spacing w:after="120"/>
              <w:rPr>
                <w:lang w:eastAsia="ko-KR"/>
              </w:rPr>
            </w:pPr>
            <w:r w:rsidRPr="0061539D">
              <w:rPr>
                <w:lang w:eastAsia="ko-KR"/>
              </w:rPr>
              <w:t>WTDC-2</w:t>
            </w:r>
            <w:r>
              <w:rPr>
                <w:lang w:eastAsia="ko-KR"/>
              </w:rPr>
              <w:t>5</w:t>
            </w:r>
            <w:r w:rsidRPr="0061539D">
              <w:rPr>
                <w:lang w:eastAsia="ko-KR"/>
              </w:rPr>
              <w:t xml:space="preserve"> is invited to note this document.</w:t>
            </w:r>
          </w:p>
          <w:p w14:paraId="74416357" w14:textId="443E1759" w:rsidR="00B03556" w:rsidRDefault="00B03556" w:rsidP="00B03556">
            <w:pPr>
              <w:spacing w:after="120"/>
              <w:rPr>
                <w:rFonts w:ascii="Calibri" w:eastAsia="Malgun Gothic" w:hAnsi="Calibri" w:cs="Traditional Arabic"/>
                <w:b/>
                <w:bCs/>
                <w:szCs w:val="24"/>
                <w:lang w:eastAsia="ko-KR"/>
              </w:rPr>
            </w:pPr>
            <w:r w:rsidRPr="00350A11">
              <w:rPr>
                <w:rFonts w:ascii="Calibri" w:eastAsia="SimSun" w:hAnsi="Calibri" w:cs="Traditional Arabic"/>
                <w:b/>
                <w:bCs/>
                <w:szCs w:val="24"/>
              </w:rPr>
              <w:t>References:</w:t>
            </w:r>
          </w:p>
          <w:p w14:paraId="0E113431" w14:textId="21431D57" w:rsidR="00FC193A" w:rsidRPr="00FE2707" w:rsidRDefault="00FE2707" w:rsidP="00FE2707">
            <w:pPr>
              <w:spacing w:after="120"/>
              <w:rPr>
                <w:rFonts w:eastAsia="Malgun Gothic"/>
                <w:szCs w:val="24"/>
                <w:lang w:eastAsia="ko-KR"/>
              </w:rPr>
            </w:pPr>
            <w:hyperlink r:id="rId13" w:history="1">
              <w:r w:rsidRPr="00796378">
                <w:rPr>
                  <w:rStyle w:val="Hyperlink"/>
                </w:rPr>
                <w:t>WTDC Resolution 2 (Rev. Kigali, 2022)</w:t>
              </w:r>
            </w:hyperlink>
            <w:r w:rsidRPr="0086709A">
              <w:t xml:space="preserve">, </w:t>
            </w:r>
            <w:hyperlink r:id="rId14" w:history="1">
              <w:r w:rsidRPr="00E97A69">
                <w:rPr>
                  <w:rStyle w:val="Hyperlink"/>
                </w:rPr>
                <w:t>WTDC Resolution 1 (Rev. Kigali, 2022)</w:t>
              </w:r>
            </w:hyperlink>
            <w:r w:rsidRPr="0086709A">
              <w:t xml:space="preserve">, </w:t>
            </w:r>
            <w:hyperlink r:id="rId15" w:history="1">
              <w:r w:rsidRPr="00C33B4E">
                <w:rPr>
                  <w:rStyle w:val="Hyperlink"/>
                </w:rPr>
                <w:t>TDAG-30/5</w:t>
              </w:r>
            </w:hyperlink>
            <w:r w:rsidRPr="00C33B4E">
              <w:t xml:space="preserve">, </w:t>
            </w:r>
            <w:hyperlink r:id="rId16" w:history="1">
              <w:r w:rsidRPr="00C33B4E">
                <w:rPr>
                  <w:rStyle w:val="Hyperlink"/>
                </w:rPr>
                <w:t>TDAG-31/5</w:t>
              </w:r>
            </w:hyperlink>
            <w:r w:rsidRPr="0086709A">
              <w:t xml:space="preserve">, </w:t>
            </w:r>
            <w:hyperlink r:id="rId17" w:history="1">
              <w:r w:rsidRPr="00FE2707">
                <w:rPr>
                  <w:rStyle w:val="Hyperlink"/>
                  <w:rFonts w:hint="eastAsia"/>
                  <w:lang w:eastAsia="ko-KR"/>
                </w:rPr>
                <w:t>TDAG-32/6</w:t>
              </w:r>
            </w:hyperlink>
            <w:r>
              <w:rPr>
                <w:rFonts w:hint="eastAsia"/>
                <w:lang w:eastAsia="ko-KR"/>
              </w:rPr>
              <w:t xml:space="preserve">, </w:t>
            </w:r>
            <w:hyperlink r:id="rId18" w:history="1">
              <w:r w:rsidRPr="0086709A">
                <w:rPr>
                  <w:rStyle w:val="Hyperlink"/>
                </w:rPr>
                <w:t>1/REP/8</w:t>
              </w:r>
            </w:hyperlink>
            <w:r w:rsidRPr="0086709A">
              <w:t xml:space="preserve"> (2022), </w:t>
            </w:r>
            <w:hyperlink r:id="rId19" w:history="1">
              <w:r w:rsidRPr="0086709A">
                <w:rPr>
                  <w:rStyle w:val="Hyperlink"/>
                </w:rPr>
                <w:t>1/REP/9</w:t>
              </w:r>
            </w:hyperlink>
            <w:r w:rsidRPr="0086709A">
              <w:t xml:space="preserve"> (2023), </w:t>
            </w:r>
            <w:hyperlink r:id="rId20" w:history="1">
              <w:r w:rsidRPr="0086709A">
                <w:rPr>
                  <w:rStyle w:val="Hyperlink"/>
                </w:rPr>
                <w:t>1/REP/17</w:t>
              </w:r>
            </w:hyperlink>
            <w:r w:rsidRPr="0086709A">
              <w:t xml:space="preserve"> (2024), </w:t>
            </w:r>
            <w:hyperlink r:id="rId21" w:history="1">
              <w:r w:rsidRPr="0086709A">
                <w:rPr>
                  <w:rStyle w:val="Hyperlink"/>
                </w:rPr>
                <w:t>1/REP/25</w:t>
              </w:r>
            </w:hyperlink>
            <w:r w:rsidRPr="0086709A">
              <w:t xml:space="preserve"> (2025)</w:t>
            </w:r>
          </w:p>
        </w:tc>
      </w:tr>
      <w:bookmarkEnd w:id="6"/>
      <w:bookmarkEnd w:id="7"/>
    </w:tbl>
    <w:p w14:paraId="7E646307" w14:textId="39F4F5BB" w:rsidR="007920FB" w:rsidRDefault="007920FB" w:rsidP="00E230B2"/>
    <w:p w14:paraId="16F91D4C" w14:textId="77777777" w:rsidR="00037C53" w:rsidRDefault="008311B3" w:rsidP="006744CA">
      <w:pPr>
        <w:tabs>
          <w:tab w:val="clear" w:pos="1134"/>
          <w:tab w:val="clear" w:pos="1871"/>
          <w:tab w:val="clear" w:pos="2268"/>
        </w:tabs>
        <w:overflowPunct/>
        <w:autoSpaceDE/>
        <w:autoSpaceDN/>
        <w:adjustRightInd/>
        <w:spacing w:before="0"/>
        <w:jc w:val="center"/>
        <w:textAlignment w:val="auto"/>
        <w:rPr>
          <w:rFonts w:cstheme="minorHAnsi"/>
        </w:rPr>
      </w:pPr>
      <w:r>
        <w:rPr>
          <w:rFonts w:cstheme="minorHAnsi"/>
        </w:rPr>
        <w:br w:type="page"/>
      </w:r>
    </w:p>
    <w:p w14:paraId="6F2C246D" w14:textId="6C52265B" w:rsidR="00037C53" w:rsidRPr="00C33B4E" w:rsidRDefault="00037C53" w:rsidP="00037C53">
      <w:pPr>
        <w:pStyle w:val="Heading1"/>
      </w:pPr>
      <w:bookmarkStart w:id="8" w:name="_Toc192493291"/>
      <w:r>
        <w:lastRenderedPageBreak/>
        <w:t>Introduction</w:t>
      </w:r>
      <w:bookmarkEnd w:id="8"/>
    </w:p>
    <w:p w14:paraId="0B7E593F" w14:textId="0FA4E285" w:rsidR="00037C53" w:rsidRPr="00C33B4E" w:rsidRDefault="00037C53" w:rsidP="49EAF24B">
      <w:pPr>
        <w:pStyle w:val="PlainText"/>
        <w:keepNext/>
        <w:spacing w:before="120" w:after="120"/>
        <w:rPr>
          <w:sz w:val="24"/>
          <w:szCs w:val="24"/>
          <w:lang w:val="en-GB"/>
        </w:rPr>
      </w:pPr>
      <w:r w:rsidRPr="70C64919">
        <w:rPr>
          <w:sz w:val="24"/>
          <w:szCs w:val="24"/>
          <w:lang w:val="en-GB"/>
        </w:rPr>
        <w:t>The report covers the eighth study period for ITU-D Study Group (SG) 1, between WTDC-22 and WTDC-25. SG1</w:t>
      </w:r>
      <w:r w:rsidR="002A6864">
        <w:rPr>
          <w:sz w:val="24"/>
          <w:szCs w:val="24"/>
          <w:lang w:val="en-GB"/>
        </w:rPr>
        <w:t xml:space="preserve"> </w:t>
      </w:r>
      <w:r w:rsidR="0F7AABCD" w:rsidRPr="70C64919">
        <w:rPr>
          <w:sz w:val="24"/>
          <w:szCs w:val="24"/>
          <w:lang w:val="en-GB"/>
        </w:rPr>
        <w:t>conclude</w:t>
      </w:r>
      <w:r w:rsidR="1520C31A" w:rsidRPr="70C64919">
        <w:rPr>
          <w:sz w:val="24"/>
          <w:szCs w:val="24"/>
          <w:lang w:val="en-GB"/>
        </w:rPr>
        <w:t>d</w:t>
      </w:r>
      <w:r w:rsidR="0F7AABCD" w:rsidRPr="70C64919">
        <w:rPr>
          <w:sz w:val="24"/>
          <w:szCs w:val="24"/>
          <w:lang w:val="en-GB"/>
        </w:rPr>
        <w:t xml:space="preserve"> its work at its fourth and final meeting held in Geneva from 28 April to 2 May 2025, where final reports for all seven questions w</w:t>
      </w:r>
      <w:r w:rsidR="7ADB2014" w:rsidRPr="70C64919">
        <w:rPr>
          <w:sz w:val="24"/>
          <w:szCs w:val="24"/>
          <w:lang w:val="en-GB"/>
        </w:rPr>
        <w:t>er</w:t>
      </w:r>
      <w:r w:rsidR="002F6A0C">
        <w:rPr>
          <w:sz w:val="24"/>
          <w:szCs w:val="24"/>
          <w:lang w:val="en-GB"/>
        </w:rPr>
        <w:t>e</w:t>
      </w:r>
      <w:r w:rsidRPr="70C64919">
        <w:rPr>
          <w:sz w:val="24"/>
          <w:szCs w:val="24"/>
          <w:lang w:val="en-GB"/>
        </w:rPr>
        <w:t xml:space="preserve"> approved. The study period 2022-2025 for SG1 to date achieved:</w:t>
      </w:r>
    </w:p>
    <w:p w14:paraId="09326BE1"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86709A">
        <w:rPr>
          <w:rFonts w:cstheme="minorHAnsi"/>
          <w:szCs w:val="24"/>
        </w:rPr>
        <w:t xml:space="preserve">7 output reports for study period 2022-2025 </w:t>
      </w:r>
    </w:p>
    <w:p w14:paraId="6E614DBC"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86709A">
        <w:rPr>
          <w:rFonts w:cstheme="minorHAnsi"/>
          <w:szCs w:val="24"/>
        </w:rPr>
        <w:t>1 revised output report from study period 2018-2021 for Question 4/1</w:t>
      </w:r>
    </w:p>
    <w:p w14:paraId="25F00B93"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86709A">
        <w:rPr>
          <w:rFonts w:cstheme="minorHAnsi"/>
          <w:szCs w:val="24"/>
        </w:rPr>
        <w:t>4 (annual) interim deliverables</w:t>
      </w:r>
      <w:r w:rsidRPr="0086709A">
        <w:rPr>
          <w:rStyle w:val="FootnoteReference"/>
          <w:rFonts w:cstheme="minorHAnsi"/>
          <w:szCs w:val="24"/>
        </w:rPr>
        <w:footnoteReference w:id="1"/>
      </w:r>
      <w:r w:rsidRPr="0086709A">
        <w:rPr>
          <w:rFonts w:cstheme="minorHAnsi"/>
          <w:szCs w:val="24"/>
        </w:rPr>
        <w:t xml:space="preserve"> available free of charge to all</w:t>
      </w:r>
      <w:r>
        <w:rPr>
          <w:rFonts w:cstheme="minorHAnsi"/>
          <w:szCs w:val="24"/>
        </w:rPr>
        <w:t>,</w:t>
      </w:r>
      <w:r w:rsidRPr="0086709A">
        <w:rPr>
          <w:rFonts w:cstheme="minorHAnsi"/>
          <w:szCs w:val="24"/>
        </w:rPr>
        <w:t xml:space="preserve"> in all official UN languages </w:t>
      </w:r>
    </w:p>
    <w:p w14:paraId="04F8DDFF" w14:textId="77777777" w:rsidR="00037C53" w:rsidRPr="00C33B4E" w:rsidRDefault="00037C53" w:rsidP="00954439">
      <w:pPr>
        <w:pStyle w:val="ListParagraph"/>
        <w:numPr>
          <w:ilvl w:val="1"/>
          <w:numId w:val="3"/>
        </w:numPr>
        <w:tabs>
          <w:tab w:val="clear" w:pos="1134"/>
          <w:tab w:val="clear" w:pos="1871"/>
          <w:tab w:val="clear" w:pos="2268"/>
        </w:tabs>
        <w:overflowPunct/>
        <w:autoSpaceDE/>
        <w:autoSpaceDN/>
        <w:adjustRightInd/>
        <w:spacing w:before="60" w:after="60"/>
        <w:contextualSpacing w:val="0"/>
        <w:textAlignment w:val="auto"/>
      </w:pPr>
      <w:r w:rsidRPr="0086709A">
        <w:t xml:space="preserve">Best practices being adopted on fit-for-purpose digital regulation tools for consumer protection (by Question 6/1) published in 2024 </w:t>
      </w:r>
    </w:p>
    <w:p w14:paraId="5A694013" w14:textId="77777777" w:rsidR="00037C53" w:rsidRPr="00C33B4E" w:rsidRDefault="00037C53" w:rsidP="00954439">
      <w:pPr>
        <w:pStyle w:val="ListParagraph"/>
        <w:numPr>
          <w:ilvl w:val="1"/>
          <w:numId w:val="3"/>
        </w:numPr>
        <w:tabs>
          <w:tab w:val="clear" w:pos="1134"/>
          <w:tab w:val="clear" w:pos="1871"/>
          <w:tab w:val="clear" w:pos="2268"/>
        </w:tabs>
        <w:overflowPunct/>
        <w:autoSpaceDE/>
        <w:autoSpaceDN/>
        <w:adjustRightInd/>
        <w:spacing w:before="60" w:after="60"/>
        <w:contextualSpacing w:val="0"/>
        <w:textAlignment w:val="auto"/>
      </w:pPr>
      <w:bookmarkStart w:id="9" w:name="_Hlk193463646"/>
      <w:r w:rsidRPr="00C33B4E">
        <w:t>Challenges and Opportunities of the Use of USF for Bridging the Digital Divide (by Question 4/1 &amp; Question 5/1) published in 2025</w:t>
      </w:r>
    </w:p>
    <w:p w14:paraId="12CBFAD6" w14:textId="77777777" w:rsidR="00037C53" w:rsidRPr="00C33B4E" w:rsidRDefault="00037C53" w:rsidP="00954439">
      <w:pPr>
        <w:pStyle w:val="ListParagraph"/>
        <w:numPr>
          <w:ilvl w:val="1"/>
          <w:numId w:val="3"/>
        </w:numPr>
        <w:tabs>
          <w:tab w:val="clear" w:pos="1134"/>
          <w:tab w:val="clear" w:pos="1871"/>
          <w:tab w:val="clear" w:pos="2268"/>
        </w:tabs>
        <w:overflowPunct/>
        <w:autoSpaceDE/>
        <w:autoSpaceDN/>
        <w:adjustRightInd/>
        <w:spacing w:before="60" w:after="60"/>
        <w:contextualSpacing w:val="0"/>
        <w:textAlignment w:val="auto"/>
      </w:pPr>
      <w:r w:rsidRPr="00C33B4E">
        <w:t xml:space="preserve">Transformative Connectivity: Trends in Satellite innovation (by Question 1/1, Question 3/1 &amp; Question 5/1) published in 2025 </w:t>
      </w:r>
    </w:p>
    <w:p w14:paraId="3662A6BB" w14:textId="77777777" w:rsidR="00037C53" w:rsidRPr="00C33B4E" w:rsidRDefault="00037C53" w:rsidP="00954439">
      <w:pPr>
        <w:pStyle w:val="ListParagraph"/>
        <w:numPr>
          <w:ilvl w:val="1"/>
          <w:numId w:val="3"/>
        </w:numPr>
        <w:tabs>
          <w:tab w:val="clear" w:pos="1134"/>
          <w:tab w:val="clear" w:pos="1871"/>
          <w:tab w:val="clear" w:pos="2268"/>
        </w:tabs>
        <w:overflowPunct/>
        <w:autoSpaceDE/>
        <w:autoSpaceDN/>
        <w:adjustRightInd/>
        <w:spacing w:before="60" w:after="60"/>
        <w:contextualSpacing w:val="0"/>
        <w:textAlignment w:val="auto"/>
      </w:pPr>
      <w:r w:rsidRPr="00C33B4E">
        <w:t xml:space="preserve">Consumer Awareness in the Digital Transformation Age </w:t>
      </w:r>
      <w:bookmarkEnd w:id="9"/>
      <w:r w:rsidRPr="00C33B4E">
        <w:t xml:space="preserve">(by Question 6/1) published in 2025 </w:t>
      </w:r>
    </w:p>
    <w:p w14:paraId="01A31640" w14:textId="77777777" w:rsidR="00037C53" w:rsidRPr="005E4917" w:rsidRDefault="00037C53" w:rsidP="00954439">
      <w:pPr>
        <w:pStyle w:val="ListParagraph"/>
        <w:numPr>
          <w:ilvl w:val="0"/>
          <w:numId w:val="3"/>
        </w:numPr>
        <w:spacing w:before="60" w:after="60"/>
        <w:ind w:left="714" w:hanging="357"/>
        <w:contextualSpacing w:val="0"/>
        <w:rPr>
          <w:rFonts w:cstheme="minorHAnsi"/>
          <w:szCs w:val="24"/>
        </w:rPr>
      </w:pPr>
      <w:r>
        <w:rPr>
          <w:rFonts w:cstheme="minorHAnsi"/>
          <w:szCs w:val="24"/>
        </w:rPr>
        <w:t>7 revised terms of reference (for each study Question) shared with the TDAG Working Group on Future of Study Group Questions.</w:t>
      </w:r>
    </w:p>
    <w:p w14:paraId="68993F35" w14:textId="77777777" w:rsidR="00037C53" w:rsidRPr="00B81924" w:rsidRDefault="00037C53" w:rsidP="00954439">
      <w:pPr>
        <w:pStyle w:val="ListParagraph"/>
        <w:numPr>
          <w:ilvl w:val="0"/>
          <w:numId w:val="3"/>
        </w:numPr>
        <w:spacing w:before="60" w:after="60"/>
        <w:ind w:left="714" w:hanging="357"/>
        <w:contextualSpacing w:val="0"/>
        <w:rPr>
          <w:rFonts w:cstheme="minorHAnsi"/>
          <w:szCs w:val="24"/>
        </w:rPr>
      </w:pPr>
      <w:r>
        <w:rPr>
          <w:rFonts w:cstheme="minorHAnsi"/>
          <w:bCs/>
          <w:szCs w:val="24"/>
        </w:rPr>
        <w:t xml:space="preserve">a </w:t>
      </w:r>
      <w:r w:rsidRPr="0086709A">
        <w:rPr>
          <w:rFonts w:cstheme="minorHAnsi"/>
          <w:bCs/>
          <w:szCs w:val="24"/>
        </w:rPr>
        <w:t>c</w:t>
      </w:r>
      <w:r>
        <w:rPr>
          <w:rFonts w:cstheme="minorHAnsi"/>
          <w:bCs/>
          <w:szCs w:val="24"/>
        </w:rPr>
        <w:t xml:space="preserve">ompilation </w:t>
      </w:r>
      <w:r w:rsidRPr="0086709A">
        <w:rPr>
          <w:rFonts w:cstheme="minorHAnsi"/>
          <w:bCs/>
          <w:szCs w:val="24"/>
        </w:rPr>
        <w:t>on</w:t>
      </w:r>
      <w:r>
        <w:rPr>
          <w:rFonts w:cstheme="minorHAnsi"/>
          <w:bCs/>
          <w:szCs w:val="24"/>
        </w:rPr>
        <w:t xml:space="preserve"> membership needs regarding </w:t>
      </w:r>
      <w:r w:rsidRPr="0086709A">
        <w:rPr>
          <w:rFonts w:cstheme="minorHAnsi"/>
          <w:bCs/>
          <w:szCs w:val="24"/>
        </w:rPr>
        <w:t>Resolution 9</w:t>
      </w:r>
      <w:r>
        <w:rPr>
          <w:rFonts w:cstheme="minorHAnsi"/>
          <w:bCs/>
          <w:szCs w:val="24"/>
        </w:rPr>
        <w:t xml:space="preserve"> </w:t>
      </w:r>
      <w:r w:rsidRPr="0086709A">
        <w:rPr>
          <w:rFonts w:cstheme="minorHAnsi"/>
          <w:bCs/>
          <w:szCs w:val="24"/>
        </w:rPr>
        <w:t xml:space="preserve">(see </w:t>
      </w:r>
      <w:r w:rsidRPr="00572654">
        <w:rPr>
          <w:rFonts w:cstheme="minorHAnsi"/>
          <w:b/>
          <w:szCs w:val="24"/>
        </w:rPr>
        <w:t>Annex 5</w:t>
      </w:r>
      <w:r w:rsidRPr="0086709A">
        <w:rPr>
          <w:rFonts w:cstheme="minorHAnsi"/>
          <w:bCs/>
          <w:szCs w:val="24"/>
        </w:rPr>
        <w:t xml:space="preserve">) </w:t>
      </w:r>
    </w:p>
    <w:p w14:paraId="5A1AC9AB" w14:textId="77777777" w:rsidR="00037C53" w:rsidRDefault="00037C53" w:rsidP="00954439">
      <w:pPr>
        <w:pStyle w:val="ListParagraph"/>
        <w:numPr>
          <w:ilvl w:val="0"/>
          <w:numId w:val="3"/>
        </w:numPr>
        <w:spacing w:before="60" w:after="60"/>
        <w:ind w:left="714" w:hanging="357"/>
        <w:contextualSpacing w:val="0"/>
        <w:rPr>
          <w:rFonts w:cstheme="minorHAnsi"/>
          <w:szCs w:val="24"/>
        </w:rPr>
      </w:pPr>
      <w:r>
        <w:rPr>
          <w:rFonts w:cstheme="minorHAnsi"/>
          <w:bCs/>
          <w:szCs w:val="24"/>
        </w:rPr>
        <w:t xml:space="preserve">2 draft practical guidelines </w:t>
      </w:r>
      <w:r w:rsidRPr="00572654">
        <w:rPr>
          <w:rFonts w:cstheme="minorHAnsi"/>
          <w:szCs w:val="24"/>
        </w:rPr>
        <w:t>on “Nominating and selecting rapporteurs and vice-rapporteurs” and on “How to better promote study group products?” for additional inputs and for sharing with TDAG (</w:t>
      </w:r>
      <w:r>
        <w:rPr>
          <w:rFonts w:cstheme="minorHAnsi"/>
          <w:szCs w:val="24"/>
        </w:rPr>
        <w:t xml:space="preserve">jointly with Study Group 2 - </w:t>
      </w:r>
      <w:r w:rsidRPr="00572654">
        <w:rPr>
          <w:rFonts w:cstheme="minorHAnsi"/>
          <w:szCs w:val="24"/>
        </w:rPr>
        <w:t xml:space="preserve">see </w:t>
      </w:r>
      <w:r w:rsidRPr="00572654">
        <w:rPr>
          <w:rFonts w:cstheme="minorHAnsi"/>
          <w:b/>
          <w:bCs/>
          <w:szCs w:val="24"/>
        </w:rPr>
        <w:t>Annex</w:t>
      </w:r>
      <w:r>
        <w:rPr>
          <w:rFonts w:cstheme="minorHAnsi"/>
          <w:b/>
          <w:bCs/>
          <w:szCs w:val="24"/>
        </w:rPr>
        <w:t xml:space="preserve"> 6</w:t>
      </w:r>
      <w:r w:rsidRPr="002A79D7">
        <w:rPr>
          <w:rFonts w:cstheme="minorHAnsi"/>
          <w:szCs w:val="24"/>
        </w:rPr>
        <w:t>)</w:t>
      </w:r>
    </w:p>
    <w:p w14:paraId="50B77C43"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86709A">
        <w:rPr>
          <w:rFonts w:cstheme="minorHAnsi"/>
          <w:szCs w:val="24"/>
        </w:rPr>
        <w:t xml:space="preserve">4 annual Study Group meetings </w:t>
      </w:r>
    </w:p>
    <w:p w14:paraId="2A26F9B2"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86709A">
        <w:rPr>
          <w:rFonts w:cstheme="minorHAnsi"/>
          <w:szCs w:val="24"/>
        </w:rPr>
        <w:t xml:space="preserve">2 annual </w:t>
      </w:r>
      <w:r>
        <w:rPr>
          <w:rFonts w:cstheme="minorHAnsi"/>
          <w:szCs w:val="24"/>
        </w:rPr>
        <w:t xml:space="preserve">set of </w:t>
      </w:r>
      <w:r w:rsidRPr="0086709A">
        <w:rPr>
          <w:rFonts w:cstheme="minorHAnsi"/>
          <w:szCs w:val="24"/>
        </w:rPr>
        <w:t xml:space="preserve">Rapporteur Group Question (RGQ) meetings </w:t>
      </w:r>
    </w:p>
    <w:p w14:paraId="3445F5F6"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86709A">
        <w:rPr>
          <w:rFonts w:cstheme="minorHAnsi"/>
          <w:szCs w:val="24"/>
        </w:rPr>
        <w:t>4 video interviews by (co-)authors of annual deliverables</w:t>
      </w:r>
    </w:p>
    <w:p w14:paraId="7AF99F1A"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86709A">
        <w:rPr>
          <w:rFonts w:cstheme="minorHAnsi"/>
          <w:szCs w:val="24"/>
        </w:rPr>
        <w:t>18 workshops</w:t>
      </w:r>
      <w:r w:rsidRPr="0086709A">
        <w:rPr>
          <w:rStyle w:val="FootnoteReference"/>
          <w:rFonts w:cstheme="minorHAnsi"/>
          <w:szCs w:val="24"/>
        </w:rPr>
        <w:footnoteReference w:id="2"/>
      </w:r>
      <w:r w:rsidRPr="0086709A">
        <w:rPr>
          <w:rFonts w:cstheme="minorHAnsi"/>
          <w:szCs w:val="24"/>
        </w:rPr>
        <w:t xml:space="preserve"> held in conjunction with the Rapporteur Group Meetings and included 3 joint workshops, 8 cross cutting ones and 2 focus sessions.</w:t>
      </w:r>
    </w:p>
    <w:p w14:paraId="5559A640"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86709A">
        <w:rPr>
          <w:rFonts w:cstheme="minorHAnsi"/>
          <w:szCs w:val="24"/>
        </w:rPr>
        <w:t>a Regional Workshop</w:t>
      </w:r>
      <w:r w:rsidRPr="0086709A">
        <w:rPr>
          <w:rStyle w:val="FootnoteReference"/>
          <w:rFonts w:cstheme="minorHAnsi"/>
          <w:szCs w:val="24"/>
        </w:rPr>
        <w:footnoteReference w:id="3"/>
      </w:r>
      <w:r w:rsidRPr="0086709A">
        <w:rPr>
          <w:rFonts w:cstheme="minorHAnsi"/>
          <w:szCs w:val="24"/>
        </w:rPr>
        <w:t xml:space="preserve"> on Increasing Consumer Awareness held on 18-20 June 2024 in Brasilia and hosted by ANATEL, in collaboration with ITU Regional Office for Americas </w:t>
      </w:r>
    </w:p>
    <w:p w14:paraId="6B4BBE30"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Pr>
          <w:rFonts w:cstheme="minorHAnsi"/>
          <w:szCs w:val="24"/>
        </w:rPr>
        <w:t>131</w:t>
      </w:r>
      <w:r>
        <w:rPr>
          <w:rStyle w:val="FootnoteReference"/>
          <w:rFonts w:cstheme="minorHAnsi"/>
          <w:szCs w:val="24"/>
        </w:rPr>
        <w:footnoteReference w:id="4"/>
      </w:r>
      <w:r w:rsidRPr="0086709A">
        <w:rPr>
          <w:rFonts w:cstheme="minorHAnsi"/>
          <w:szCs w:val="24"/>
        </w:rPr>
        <w:t xml:space="preserve"> Incoming liaison statements (SG1 and </w:t>
      </w:r>
      <w:r>
        <w:rPr>
          <w:rFonts w:cstheme="minorHAnsi"/>
          <w:szCs w:val="24"/>
        </w:rPr>
        <w:t>RGQ meetings</w:t>
      </w:r>
      <w:r w:rsidRPr="0086709A">
        <w:rPr>
          <w:rFonts w:cstheme="minorHAnsi"/>
          <w:szCs w:val="24"/>
        </w:rPr>
        <w:t>) to date</w:t>
      </w:r>
    </w:p>
    <w:p w14:paraId="53CC2894"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Pr>
          <w:rFonts w:cstheme="minorHAnsi"/>
          <w:szCs w:val="24"/>
        </w:rPr>
        <w:t>55</w:t>
      </w:r>
      <w:r>
        <w:rPr>
          <w:rStyle w:val="FootnoteReference"/>
          <w:rFonts w:cstheme="minorHAnsi"/>
          <w:szCs w:val="24"/>
        </w:rPr>
        <w:footnoteReference w:id="5"/>
      </w:r>
      <w:r w:rsidRPr="0086709A">
        <w:rPr>
          <w:rFonts w:cstheme="minorHAnsi"/>
          <w:szCs w:val="24"/>
        </w:rPr>
        <w:t xml:space="preserve"> Outgoing liaison statements (SG1 and RGQ </w:t>
      </w:r>
      <w:r>
        <w:rPr>
          <w:rFonts w:cstheme="minorHAnsi"/>
          <w:szCs w:val="24"/>
        </w:rPr>
        <w:t>meetings</w:t>
      </w:r>
      <w:r w:rsidRPr="0086709A">
        <w:rPr>
          <w:rFonts w:cstheme="minorHAnsi"/>
          <w:szCs w:val="24"/>
        </w:rPr>
        <w:t xml:space="preserve">) </w:t>
      </w:r>
    </w:p>
    <w:p w14:paraId="5A3D9A65" w14:textId="44011ACC" w:rsidR="00037C53" w:rsidRPr="0086709A" w:rsidRDefault="00037C53" w:rsidP="00954439">
      <w:pPr>
        <w:pStyle w:val="ListParagraph"/>
        <w:numPr>
          <w:ilvl w:val="0"/>
          <w:numId w:val="3"/>
        </w:numPr>
        <w:spacing w:before="60" w:after="60"/>
        <w:ind w:left="714" w:hanging="357"/>
        <w:rPr>
          <w:rFonts w:cstheme="minorBidi"/>
        </w:rPr>
      </w:pPr>
      <w:r w:rsidRPr="70C64919">
        <w:rPr>
          <w:rFonts w:cstheme="minorBidi"/>
        </w:rPr>
        <w:t>Over 6</w:t>
      </w:r>
      <w:r w:rsidR="00BB5679" w:rsidRPr="70C64919">
        <w:rPr>
          <w:rFonts w:cstheme="minorBidi"/>
        </w:rPr>
        <w:t>00</w:t>
      </w:r>
      <w:r w:rsidRPr="70C64919">
        <w:rPr>
          <w:rFonts w:cstheme="minorBidi"/>
        </w:rPr>
        <w:t xml:space="preserve"> unique contributions received </w:t>
      </w:r>
    </w:p>
    <w:p w14:paraId="0858EC5C"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Pr>
          <w:rFonts w:cstheme="minorHAnsi"/>
          <w:szCs w:val="24"/>
        </w:rPr>
        <w:t>1132</w:t>
      </w:r>
      <w:r w:rsidRPr="0086709A">
        <w:rPr>
          <w:rFonts w:cstheme="minorHAnsi"/>
          <w:szCs w:val="24"/>
        </w:rPr>
        <w:t xml:space="preserve"> cumulative total documents considered in 4 meetings of SG1 and 2 meetings of RGQ (table </w:t>
      </w:r>
      <w:r>
        <w:rPr>
          <w:rFonts w:cstheme="minorHAnsi"/>
          <w:szCs w:val="24"/>
        </w:rPr>
        <w:t>2</w:t>
      </w:r>
      <w:r w:rsidRPr="0086709A">
        <w:rPr>
          <w:rFonts w:cstheme="minorHAnsi"/>
          <w:szCs w:val="24"/>
        </w:rPr>
        <w:t>)</w:t>
      </w:r>
      <w:r>
        <w:rPr>
          <w:rFonts w:cstheme="minorHAnsi"/>
          <w:szCs w:val="24"/>
        </w:rPr>
        <w:t xml:space="preserve"> </w:t>
      </w:r>
      <w:r w:rsidRPr="0086709A">
        <w:rPr>
          <w:rFonts w:cstheme="minorHAnsi"/>
          <w:szCs w:val="24"/>
        </w:rPr>
        <w:t>to date</w:t>
      </w:r>
    </w:p>
    <w:p w14:paraId="56704CD4"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86709A">
        <w:rPr>
          <w:rFonts w:cstheme="minorHAnsi"/>
          <w:szCs w:val="24"/>
        </w:rPr>
        <w:t>283 participants at most for a SG1 meeting representing 6</w:t>
      </w:r>
      <w:r>
        <w:rPr>
          <w:rFonts w:cstheme="minorHAnsi"/>
          <w:szCs w:val="24"/>
        </w:rPr>
        <w:t>7</w:t>
      </w:r>
      <w:r w:rsidRPr="0086709A">
        <w:rPr>
          <w:rFonts w:cstheme="minorHAnsi"/>
          <w:szCs w:val="24"/>
        </w:rPr>
        <w:t xml:space="preserve"> countries (first meeting in 2022)</w:t>
      </w:r>
    </w:p>
    <w:p w14:paraId="2D403ED4"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DD2D3F">
        <w:rPr>
          <w:rFonts w:cstheme="minorHAnsi"/>
          <w:szCs w:val="24"/>
        </w:rPr>
        <w:lastRenderedPageBreak/>
        <w:t>45% female</w:t>
      </w:r>
      <w:r w:rsidRPr="0086709A">
        <w:rPr>
          <w:rFonts w:cstheme="minorHAnsi"/>
          <w:szCs w:val="24"/>
        </w:rPr>
        <w:t xml:space="preserve"> participation at most for a SG1 meeting (second meeting in 2023)</w:t>
      </w:r>
    </w:p>
    <w:p w14:paraId="14B70E61" w14:textId="77777777" w:rsidR="00037C53" w:rsidRPr="00415D99" w:rsidRDefault="00037C53" w:rsidP="00954439">
      <w:pPr>
        <w:pStyle w:val="ListParagraph"/>
        <w:numPr>
          <w:ilvl w:val="0"/>
          <w:numId w:val="3"/>
        </w:numPr>
        <w:spacing w:before="60" w:after="60"/>
        <w:ind w:left="714" w:hanging="357"/>
        <w:contextualSpacing w:val="0"/>
        <w:rPr>
          <w:rFonts w:cstheme="minorHAnsi"/>
          <w:szCs w:val="24"/>
        </w:rPr>
      </w:pPr>
      <w:r w:rsidRPr="00415D99">
        <w:rPr>
          <w:rFonts w:cstheme="minorHAnsi"/>
          <w:szCs w:val="24"/>
        </w:rPr>
        <w:t>25</w:t>
      </w:r>
      <w:r w:rsidRPr="00C33B4E">
        <w:rPr>
          <w:rFonts w:cstheme="minorHAnsi"/>
          <w:szCs w:val="24"/>
        </w:rPr>
        <w:t>7</w:t>
      </w:r>
      <w:r w:rsidRPr="00415D99">
        <w:rPr>
          <w:rFonts w:cstheme="minorHAnsi"/>
          <w:szCs w:val="24"/>
        </w:rPr>
        <w:t xml:space="preserve"> participants at most for Rapporteur Group Question</w:t>
      </w:r>
      <w:r>
        <w:rPr>
          <w:rFonts w:cstheme="minorHAnsi"/>
          <w:szCs w:val="24"/>
        </w:rPr>
        <w:t xml:space="preserve"> </w:t>
      </w:r>
      <w:r w:rsidRPr="00415D99">
        <w:rPr>
          <w:rFonts w:cstheme="minorHAnsi"/>
          <w:szCs w:val="24"/>
        </w:rPr>
        <w:t>meeting (first meeting in 2023)</w:t>
      </w:r>
    </w:p>
    <w:p w14:paraId="4DAF5E07"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415D99">
        <w:rPr>
          <w:rFonts w:cstheme="minorHAnsi"/>
          <w:szCs w:val="24"/>
        </w:rPr>
        <w:t>4</w:t>
      </w:r>
      <w:r w:rsidRPr="00C33B4E">
        <w:rPr>
          <w:rFonts w:cstheme="minorHAnsi"/>
          <w:szCs w:val="24"/>
        </w:rPr>
        <w:t>8</w:t>
      </w:r>
      <w:r w:rsidRPr="00415D99">
        <w:rPr>
          <w:rFonts w:cstheme="minorHAnsi"/>
          <w:szCs w:val="24"/>
        </w:rPr>
        <w:t>% fe</w:t>
      </w:r>
      <w:r w:rsidRPr="0086709A">
        <w:rPr>
          <w:rFonts w:cstheme="minorHAnsi"/>
          <w:szCs w:val="24"/>
        </w:rPr>
        <w:t>male participation at most for Rapporteur Group Question meeting (</w:t>
      </w:r>
      <w:r>
        <w:rPr>
          <w:rFonts w:cstheme="minorHAnsi"/>
          <w:szCs w:val="24"/>
        </w:rPr>
        <w:t xml:space="preserve">second </w:t>
      </w:r>
      <w:r w:rsidRPr="0086709A">
        <w:rPr>
          <w:rFonts w:cstheme="minorHAnsi"/>
          <w:szCs w:val="24"/>
        </w:rPr>
        <w:t>meeting in 202</w:t>
      </w:r>
      <w:r>
        <w:rPr>
          <w:rFonts w:cstheme="minorHAnsi"/>
          <w:szCs w:val="24"/>
        </w:rPr>
        <w:t>4</w:t>
      </w:r>
      <w:r w:rsidRPr="0086709A">
        <w:rPr>
          <w:rFonts w:cstheme="minorHAnsi"/>
          <w:szCs w:val="24"/>
        </w:rPr>
        <w:t>)</w:t>
      </w:r>
    </w:p>
    <w:p w14:paraId="5BB7149F" w14:textId="77777777" w:rsidR="00037C53" w:rsidRPr="0086709A" w:rsidRDefault="00037C53" w:rsidP="00954439">
      <w:pPr>
        <w:pStyle w:val="ListParagraph"/>
        <w:numPr>
          <w:ilvl w:val="0"/>
          <w:numId w:val="3"/>
        </w:numPr>
        <w:spacing w:before="60" w:after="60"/>
        <w:ind w:left="714" w:hanging="357"/>
        <w:contextualSpacing w:val="0"/>
        <w:rPr>
          <w:rFonts w:cstheme="minorHAnsi"/>
          <w:szCs w:val="24"/>
        </w:rPr>
      </w:pPr>
      <w:r w:rsidRPr="0086709A">
        <w:rPr>
          <w:rFonts w:cstheme="minorHAnsi"/>
          <w:szCs w:val="24"/>
        </w:rPr>
        <w:t>SG1 Management team contributed in ITU work including:</w:t>
      </w:r>
    </w:p>
    <w:p w14:paraId="199F0F0D" w14:textId="77777777" w:rsidR="00037C53" w:rsidRPr="0086709A" w:rsidRDefault="00037C53" w:rsidP="00954439">
      <w:pPr>
        <w:pStyle w:val="ListParagraph"/>
        <w:numPr>
          <w:ilvl w:val="1"/>
          <w:numId w:val="3"/>
        </w:numPr>
        <w:spacing w:before="60" w:after="60"/>
        <w:ind w:hanging="357"/>
        <w:contextualSpacing w:val="0"/>
        <w:rPr>
          <w:rFonts w:cstheme="minorHAnsi"/>
          <w:szCs w:val="24"/>
        </w:rPr>
      </w:pPr>
      <w:r w:rsidRPr="0086709A">
        <w:rPr>
          <w:rFonts w:cstheme="minorHAnsi"/>
          <w:szCs w:val="24"/>
        </w:rPr>
        <w:t>TDAG Working on Future of Study Group Questions</w:t>
      </w:r>
    </w:p>
    <w:p w14:paraId="06111FCC" w14:textId="77777777" w:rsidR="00037C53" w:rsidRPr="0086709A" w:rsidRDefault="00037C53" w:rsidP="00954439">
      <w:pPr>
        <w:pStyle w:val="ListParagraph"/>
        <w:numPr>
          <w:ilvl w:val="1"/>
          <w:numId w:val="3"/>
        </w:numPr>
        <w:spacing w:before="60" w:after="60"/>
        <w:ind w:hanging="357"/>
        <w:contextualSpacing w:val="0"/>
        <w:rPr>
          <w:rFonts w:cstheme="minorHAnsi"/>
          <w:szCs w:val="24"/>
        </w:rPr>
      </w:pPr>
      <w:r w:rsidRPr="0086709A">
        <w:rPr>
          <w:rFonts w:cstheme="minorHAnsi"/>
          <w:szCs w:val="24"/>
        </w:rPr>
        <w:t xml:space="preserve">Regional Development Forum (RDFs) and Regional Preparatory Meetings </w:t>
      </w:r>
    </w:p>
    <w:p w14:paraId="59FD7FD1" w14:textId="77777777" w:rsidR="00037C53" w:rsidRPr="0086709A" w:rsidRDefault="00037C53" w:rsidP="00954439">
      <w:pPr>
        <w:pStyle w:val="ListParagraph"/>
        <w:numPr>
          <w:ilvl w:val="1"/>
          <w:numId w:val="3"/>
        </w:numPr>
        <w:spacing w:before="60" w:after="60"/>
        <w:ind w:hanging="357"/>
        <w:contextualSpacing w:val="0"/>
        <w:rPr>
          <w:rFonts w:cstheme="minorHAnsi"/>
          <w:szCs w:val="24"/>
        </w:rPr>
      </w:pPr>
      <w:r w:rsidRPr="0086709A">
        <w:rPr>
          <w:rFonts w:cstheme="minorHAnsi"/>
          <w:szCs w:val="24"/>
        </w:rPr>
        <w:t>2 Regional Economic Dialogues (REDs) namely in San Jose (2023) and in Lima (2024).</w:t>
      </w:r>
    </w:p>
    <w:p w14:paraId="6D1D634B" w14:textId="77777777" w:rsidR="00037C53" w:rsidRPr="0086709A" w:rsidRDefault="00037C53" w:rsidP="00954439">
      <w:pPr>
        <w:pStyle w:val="ListParagraph"/>
        <w:numPr>
          <w:ilvl w:val="1"/>
          <w:numId w:val="3"/>
        </w:numPr>
        <w:spacing w:before="60" w:after="60"/>
        <w:contextualSpacing w:val="0"/>
        <w:rPr>
          <w:rFonts w:cstheme="minorHAnsi"/>
          <w:szCs w:val="24"/>
        </w:rPr>
      </w:pPr>
      <w:r w:rsidRPr="0086709A">
        <w:rPr>
          <w:rFonts w:cstheme="minorHAnsi"/>
          <w:szCs w:val="24"/>
        </w:rPr>
        <w:t xml:space="preserve">3 ITU (ITU-T, ITU-R and ITU-D) workshops on the Future of TV namely in Bangalore (2023), in Bogota (2023) and in Geneva (2024). </w:t>
      </w:r>
    </w:p>
    <w:p w14:paraId="1B772371" w14:textId="5CE3D270" w:rsidR="00037C53" w:rsidRPr="0086709A" w:rsidRDefault="00037C53" w:rsidP="00954439">
      <w:pPr>
        <w:pStyle w:val="Heading1"/>
        <w:numPr>
          <w:ilvl w:val="1"/>
          <w:numId w:val="2"/>
        </w:numPr>
        <w:ind w:left="431" w:hanging="431"/>
      </w:pPr>
      <w:r w:rsidRPr="0086709A">
        <w:t>Mandate and Outcomes</w:t>
      </w:r>
    </w:p>
    <w:p w14:paraId="44976ECE" w14:textId="77777777" w:rsidR="00037C53" w:rsidRPr="0086709A" w:rsidRDefault="00037C53" w:rsidP="00037C53">
      <w:pPr>
        <w:spacing w:after="120"/>
        <w:rPr>
          <w:rFonts w:cstheme="minorHAnsi"/>
          <w:szCs w:val="24"/>
        </w:rPr>
      </w:pPr>
      <w:r w:rsidRPr="0086709A">
        <w:rPr>
          <w:rFonts w:cstheme="minorHAnsi"/>
          <w:szCs w:val="24"/>
        </w:rPr>
        <w:t xml:space="preserve">Study Group 1 (SG1) was established in accordance with Resolution 2 </w:t>
      </w:r>
      <w:r w:rsidRPr="0086709A">
        <w:rPr>
          <w:rFonts w:cstheme="minorHAnsi"/>
          <w:bCs/>
          <w:szCs w:val="24"/>
        </w:rPr>
        <w:t xml:space="preserve">(Rev. Kigali, 2022) </w:t>
      </w:r>
      <w:r w:rsidRPr="0086709A">
        <w:rPr>
          <w:rFonts w:cstheme="minorHAnsi"/>
          <w:szCs w:val="24"/>
        </w:rPr>
        <w:t xml:space="preserve">to examine, through Questions adopted by the ITU Membership at the World Telecommunications Development Conference (Kigali, 2022) (WTDC-22), issues relating to the </w:t>
      </w:r>
      <w:r w:rsidRPr="0086709A">
        <w:rPr>
          <w:rFonts w:cstheme="minorHAnsi"/>
          <w:b/>
          <w:bCs/>
          <w:i/>
          <w:iCs/>
          <w:szCs w:val="24"/>
        </w:rPr>
        <w:t>Enabling environment for meaningful connectivity</w:t>
      </w:r>
      <w:r w:rsidRPr="0086709A">
        <w:rPr>
          <w:rFonts w:cstheme="minorHAnsi"/>
          <w:szCs w:val="24"/>
        </w:rPr>
        <w:t xml:space="preserve">. The scope of the Group is detailed in annex to Resolution 2 </w:t>
      </w:r>
      <w:r w:rsidRPr="0086709A">
        <w:rPr>
          <w:rFonts w:cstheme="minorHAnsi"/>
          <w:bCs/>
          <w:szCs w:val="24"/>
        </w:rPr>
        <w:t xml:space="preserve">(Rev. Kigali, 2022) specifically </w:t>
      </w:r>
      <w:r w:rsidRPr="0086709A">
        <w:rPr>
          <w:rFonts w:cstheme="minorHAnsi"/>
          <w:szCs w:val="24"/>
        </w:rPr>
        <w:t>on page 162 of WTDC-22 final report</w:t>
      </w:r>
      <w:r w:rsidRPr="0086709A">
        <w:rPr>
          <w:rStyle w:val="FootnoteReference"/>
          <w:rFonts w:cstheme="minorHAnsi"/>
          <w:szCs w:val="24"/>
        </w:rPr>
        <w:footnoteReference w:id="6"/>
      </w:r>
      <w:r w:rsidRPr="0086709A">
        <w:rPr>
          <w:rFonts w:cstheme="minorHAnsi"/>
          <w:szCs w:val="24"/>
        </w:rPr>
        <w:t xml:space="preserve"> with detailed terms of reference </w:t>
      </w:r>
      <w:r>
        <w:rPr>
          <w:rFonts w:cstheme="minorHAnsi"/>
          <w:szCs w:val="24"/>
        </w:rPr>
        <w:t xml:space="preserve">(ToR) </w:t>
      </w:r>
      <w:r w:rsidRPr="0086709A">
        <w:rPr>
          <w:rFonts w:cstheme="minorHAnsi"/>
          <w:szCs w:val="24"/>
        </w:rPr>
        <w:t xml:space="preserve">of each study Question on pages 517-563. </w:t>
      </w:r>
    </w:p>
    <w:p w14:paraId="0082BCFE" w14:textId="77777777" w:rsidR="00037C53" w:rsidRPr="0086709A" w:rsidRDefault="00037C53" w:rsidP="00037C53">
      <w:pPr>
        <w:spacing w:after="120"/>
        <w:rPr>
          <w:rFonts w:cstheme="minorHAnsi"/>
          <w:szCs w:val="24"/>
        </w:rPr>
      </w:pPr>
      <w:r w:rsidRPr="0086709A">
        <w:rPr>
          <w:rFonts w:cstheme="minorHAnsi"/>
          <w:szCs w:val="24"/>
        </w:rPr>
        <w:t>The formal titles of the Study Group Questions are as follows:</w:t>
      </w:r>
    </w:p>
    <w:p w14:paraId="3298FBD2" w14:textId="77777777" w:rsidR="00037C53" w:rsidRPr="0086709A" w:rsidRDefault="00037C53" w:rsidP="00037C53">
      <w:pPr>
        <w:tabs>
          <w:tab w:val="clear" w:pos="1134"/>
          <w:tab w:val="clear" w:pos="1871"/>
          <w:tab w:val="clear" w:pos="2268"/>
          <w:tab w:val="left" w:pos="794"/>
          <w:tab w:val="left" w:pos="1191"/>
          <w:tab w:val="left" w:pos="1588"/>
          <w:tab w:val="left" w:pos="1985"/>
        </w:tabs>
        <w:spacing w:before="60" w:after="60"/>
        <w:ind w:left="720"/>
        <w:rPr>
          <w:rFonts w:cstheme="minorHAnsi"/>
          <w:szCs w:val="24"/>
        </w:rPr>
      </w:pPr>
      <w:r w:rsidRPr="0086709A">
        <w:rPr>
          <w:rFonts w:cstheme="minorHAnsi"/>
          <w:szCs w:val="24"/>
        </w:rPr>
        <w:t>Q1/1: Strategies and policies for the deployment of broadband in developing countries</w:t>
      </w:r>
    </w:p>
    <w:p w14:paraId="32016CD3" w14:textId="77777777" w:rsidR="00037C53" w:rsidRPr="0086709A" w:rsidRDefault="00037C53" w:rsidP="00037C53">
      <w:pPr>
        <w:tabs>
          <w:tab w:val="clear" w:pos="1134"/>
          <w:tab w:val="clear" w:pos="1871"/>
          <w:tab w:val="clear" w:pos="2268"/>
          <w:tab w:val="left" w:pos="794"/>
          <w:tab w:val="left" w:pos="1191"/>
          <w:tab w:val="left" w:pos="1588"/>
          <w:tab w:val="left" w:pos="1985"/>
        </w:tabs>
        <w:spacing w:before="60" w:after="60"/>
        <w:ind w:left="720"/>
        <w:rPr>
          <w:rFonts w:cstheme="minorHAnsi"/>
          <w:szCs w:val="24"/>
        </w:rPr>
      </w:pPr>
      <w:r w:rsidRPr="0086709A">
        <w:rPr>
          <w:rFonts w:cstheme="minorHAnsi"/>
          <w:szCs w:val="24"/>
        </w:rPr>
        <w:t>Q2/1: Strategies, policies, regulations and methods of migration to and adoption of digital technologies for broadcasting, including to provide new services for various environments</w:t>
      </w:r>
    </w:p>
    <w:p w14:paraId="7BB8AF35" w14:textId="77777777" w:rsidR="00037C53" w:rsidRPr="0086709A" w:rsidRDefault="00037C53" w:rsidP="00037C53">
      <w:pPr>
        <w:tabs>
          <w:tab w:val="clear" w:pos="1134"/>
          <w:tab w:val="clear" w:pos="1871"/>
          <w:tab w:val="clear" w:pos="2268"/>
          <w:tab w:val="left" w:pos="794"/>
          <w:tab w:val="left" w:pos="1191"/>
          <w:tab w:val="left" w:pos="1588"/>
          <w:tab w:val="left" w:pos="1985"/>
        </w:tabs>
        <w:spacing w:before="60" w:after="60"/>
        <w:ind w:left="720"/>
        <w:rPr>
          <w:rFonts w:cstheme="minorHAnsi"/>
          <w:szCs w:val="24"/>
        </w:rPr>
      </w:pPr>
      <w:r w:rsidRPr="0086709A">
        <w:rPr>
          <w:rFonts w:cstheme="minorHAnsi"/>
          <w:szCs w:val="24"/>
        </w:rPr>
        <w:t>Q3/1: The use of telecommunications/ICTs for disaster risk reduction and management​</w:t>
      </w:r>
    </w:p>
    <w:p w14:paraId="7726708F" w14:textId="77777777" w:rsidR="00037C53" w:rsidRPr="0086709A" w:rsidRDefault="00037C53" w:rsidP="00037C53">
      <w:pPr>
        <w:tabs>
          <w:tab w:val="clear" w:pos="1134"/>
          <w:tab w:val="clear" w:pos="1871"/>
          <w:tab w:val="clear" w:pos="2268"/>
          <w:tab w:val="left" w:pos="794"/>
          <w:tab w:val="left" w:pos="1191"/>
          <w:tab w:val="left" w:pos="1588"/>
          <w:tab w:val="left" w:pos="1985"/>
        </w:tabs>
        <w:spacing w:before="60" w:after="60"/>
        <w:ind w:left="720"/>
        <w:rPr>
          <w:rFonts w:cstheme="minorHAnsi"/>
          <w:szCs w:val="24"/>
        </w:rPr>
      </w:pPr>
      <w:r w:rsidRPr="0086709A">
        <w:rPr>
          <w:rFonts w:cstheme="minorHAnsi"/>
          <w:szCs w:val="24"/>
        </w:rPr>
        <w:t>Q4/1: Economic aspects of national telecommunications/ICTs</w:t>
      </w:r>
    </w:p>
    <w:p w14:paraId="18B9208D" w14:textId="77777777" w:rsidR="00037C53" w:rsidRPr="0086709A" w:rsidRDefault="00037C53" w:rsidP="00037C53">
      <w:pPr>
        <w:tabs>
          <w:tab w:val="clear" w:pos="1134"/>
          <w:tab w:val="clear" w:pos="1871"/>
          <w:tab w:val="clear" w:pos="2268"/>
          <w:tab w:val="left" w:pos="794"/>
          <w:tab w:val="left" w:pos="1191"/>
          <w:tab w:val="left" w:pos="1588"/>
          <w:tab w:val="left" w:pos="1985"/>
        </w:tabs>
        <w:spacing w:before="60" w:after="60"/>
        <w:ind w:left="720"/>
        <w:rPr>
          <w:rFonts w:cstheme="minorHAnsi"/>
          <w:szCs w:val="24"/>
        </w:rPr>
      </w:pPr>
      <w:r w:rsidRPr="0086709A">
        <w:rPr>
          <w:rFonts w:cstheme="minorHAnsi"/>
          <w:szCs w:val="24"/>
        </w:rPr>
        <w:t>Q5/1: Telecommunications/ICTs for rural and remote areas</w:t>
      </w:r>
    </w:p>
    <w:p w14:paraId="11228BC8" w14:textId="77777777" w:rsidR="00037C53" w:rsidRPr="0086709A" w:rsidRDefault="00037C53" w:rsidP="00037C53">
      <w:pPr>
        <w:tabs>
          <w:tab w:val="clear" w:pos="1134"/>
          <w:tab w:val="clear" w:pos="1871"/>
          <w:tab w:val="clear" w:pos="2268"/>
          <w:tab w:val="left" w:pos="794"/>
          <w:tab w:val="left" w:pos="1191"/>
          <w:tab w:val="left" w:pos="1588"/>
          <w:tab w:val="left" w:pos="1985"/>
        </w:tabs>
        <w:spacing w:before="60" w:after="60"/>
        <w:ind w:left="720"/>
        <w:rPr>
          <w:rFonts w:cstheme="minorHAnsi"/>
          <w:szCs w:val="24"/>
        </w:rPr>
      </w:pPr>
      <w:r w:rsidRPr="0086709A">
        <w:rPr>
          <w:rFonts w:cstheme="minorHAnsi"/>
          <w:szCs w:val="24"/>
        </w:rPr>
        <w:t>Q6/1: Consumer information, protection and rights</w:t>
      </w:r>
    </w:p>
    <w:p w14:paraId="755920DD" w14:textId="77777777" w:rsidR="00037C53" w:rsidRPr="0086709A" w:rsidRDefault="00037C53" w:rsidP="00037C53">
      <w:pPr>
        <w:tabs>
          <w:tab w:val="clear" w:pos="1134"/>
          <w:tab w:val="clear" w:pos="1871"/>
          <w:tab w:val="clear" w:pos="2268"/>
          <w:tab w:val="left" w:pos="794"/>
          <w:tab w:val="left" w:pos="1191"/>
          <w:tab w:val="left" w:pos="1588"/>
          <w:tab w:val="left" w:pos="1985"/>
        </w:tabs>
        <w:spacing w:before="60" w:after="60"/>
        <w:ind w:left="720"/>
        <w:rPr>
          <w:rFonts w:cstheme="minorHAnsi"/>
          <w:szCs w:val="24"/>
        </w:rPr>
      </w:pPr>
      <w:r w:rsidRPr="0086709A">
        <w:rPr>
          <w:rFonts w:cstheme="minorHAnsi"/>
          <w:szCs w:val="24"/>
        </w:rPr>
        <w:t>Q7/1: Telecommunication/ICT accessibility to enable inclusive communication, especially for persons with disabilities</w:t>
      </w:r>
    </w:p>
    <w:p w14:paraId="774EBABD" w14:textId="77777777" w:rsidR="00037C53" w:rsidRPr="0086709A" w:rsidRDefault="00037C53" w:rsidP="00954439">
      <w:pPr>
        <w:pStyle w:val="Heading1"/>
        <w:numPr>
          <w:ilvl w:val="1"/>
          <w:numId w:val="2"/>
        </w:numPr>
        <w:ind w:left="431" w:hanging="431"/>
      </w:pPr>
      <w:r w:rsidRPr="0086709A">
        <w:t>Management team</w:t>
      </w:r>
    </w:p>
    <w:p w14:paraId="225ED9A0" w14:textId="77777777" w:rsidR="00037C53" w:rsidRPr="0086709A" w:rsidRDefault="00037C53" w:rsidP="00037C53">
      <w:pPr>
        <w:spacing w:after="120"/>
        <w:rPr>
          <w:rFonts w:cstheme="minorHAnsi"/>
          <w:szCs w:val="24"/>
        </w:rPr>
      </w:pPr>
      <w:r w:rsidRPr="0086709A">
        <w:rPr>
          <w:rFonts w:cstheme="minorHAnsi"/>
          <w:szCs w:val="24"/>
        </w:rPr>
        <w:t xml:space="preserve">WTDC-22 designated the SG1 leadership for the eighth cycle (2022-2025): </w:t>
      </w:r>
      <w:r w:rsidRPr="0086709A">
        <w:rPr>
          <w:rFonts w:cstheme="minorHAnsi"/>
          <w:b/>
          <w:bCs/>
          <w:szCs w:val="24"/>
        </w:rPr>
        <w:t xml:space="preserve">Ms Regina Fleur Assoumou Bessou </w:t>
      </w:r>
      <w:r w:rsidRPr="0086709A">
        <w:rPr>
          <w:rFonts w:cstheme="minorHAnsi"/>
          <w:szCs w:val="24"/>
        </w:rPr>
        <w:t>(Côte d’Ivoire) was appointed as Chair, and was assisted by vice-chairs representing the six regions of the world:</w:t>
      </w:r>
    </w:p>
    <w:p w14:paraId="2BCF976F" w14:textId="77777777" w:rsidR="00037C53" w:rsidRPr="0086709A"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rPr>
      </w:pPr>
      <w:r w:rsidRPr="00C33B4E">
        <w:rPr>
          <w:rFonts w:cstheme="minorHAnsi"/>
          <w:szCs w:val="24"/>
        </w:rPr>
        <w:t>Ms Caecilia Nyamutswa (Zimbabwe)(AFR)</w:t>
      </w:r>
    </w:p>
    <w:p w14:paraId="55F13BAA" w14:textId="77777777" w:rsidR="00037C53" w:rsidRPr="0086709A"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rPr>
      </w:pPr>
      <w:r w:rsidRPr="0086709A">
        <w:rPr>
          <w:rFonts w:cstheme="minorHAnsi"/>
          <w:szCs w:val="24"/>
        </w:rPr>
        <w:t>Mr Amah Vinyo Capo (Togo)(AFR)</w:t>
      </w:r>
    </w:p>
    <w:p w14:paraId="228AC765" w14:textId="77777777" w:rsidR="00037C53" w:rsidRPr="0086709A"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rPr>
      </w:pPr>
      <w:r w:rsidRPr="0086709A">
        <w:rPr>
          <w:rFonts w:cstheme="minorHAnsi"/>
          <w:szCs w:val="24"/>
        </w:rPr>
        <w:t>Mr Roberto Mitsuake Hirayama (Brazil) (AMS)</w:t>
      </w:r>
    </w:p>
    <w:p w14:paraId="411030FA" w14:textId="77777777" w:rsidR="00037C53" w:rsidRPr="0086709A"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rPr>
      </w:pPr>
      <w:r w:rsidRPr="0086709A">
        <w:rPr>
          <w:rFonts w:cstheme="minorHAnsi"/>
          <w:szCs w:val="24"/>
        </w:rPr>
        <w:t>Ms Sameera Belal Momen Mohammad</w:t>
      </w:r>
      <w:r w:rsidRPr="0086709A">
        <w:rPr>
          <w:rStyle w:val="FootnoteReference"/>
          <w:rFonts w:cstheme="minorHAnsi"/>
          <w:szCs w:val="24"/>
        </w:rPr>
        <w:footnoteReference w:id="7"/>
      </w:r>
      <w:r w:rsidRPr="0086709A">
        <w:rPr>
          <w:rFonts w:cstheme="minorHAnsi"/>
          <w:szCs w:val="24"/>
        </w:rPr>
        <w:t xml:space="preserve"> (Kuwait)(ARB)</w:t>
      </w:r>
    </w:p>
    <w:p w14:paraId="2533C502" w14:textId="77777777" w:rsidR="00037C53" w:rsidRPr="0086709A"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rPr>
      </w:pPr>
      <w:r w:rsidRPr="0086709A">
        <w:rPr>
          <w:bCs/>
          <w:szCs w:val="24"/>
        </w:rPr>
        <w:t>Mr Ali Rasheed Hamad Al-Hamad (Kuwait)(ARB)</w:t>
      </w:r>
    </w:p>
    <w:p w14:paraId="4E199D91" w14:textId="77777777" w:rsidR="00037C53" w:rsidRPr="0086709A"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rPr>
      </w:pPr>
      <w:r w:rsidRPr="0086709A">
        <w:rPr>
          <w:bCs/>
          <w:szCs w:val="24"/>
        </w:rPr>
        <w:t>Mr Sunil Singhal (India)(ASP)</w:t>
      </w:r>
    </w:p>
    <w:p w14:paraId="47BE9439" w14:textId="77777777" w:rsidR="00037C53" w:rsidRPr="0086709A"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rPr>
      </w:pPr>
      <w:r w:rsidRPr="0086709A">
        <w:rPr>
          <w:bCs/>
          <w:szCs w:val="24"/>
        </w:rPr>
        <w:lastRenderedPageBreak/>
        <w:t>Mr Memiko Otsuki (Japan)(ASP)</w:t>
      </w:r>
    </w:p>
    <w:p w14:paraId="754932A9" w14:textId="77777777" w:rsidR="00037C53" w:rsidRPr="0086709A"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rPr>
      </w:pPr>
      <w:r w:rsidRPr="0086709A">
        <w:rPr>
          <w:rFonts w:cstheme="minorHAnsi"/>
          <w:szCs w:val="24"/>
        </w:rPr>
        <w:t>Mr Sangwon Ko (Republic of Korea)(ASP)</w:t>
      </w:r>
    </w:p>
    <w:p w14:paraId="14296313" w14:textId="77777777" w:rsidR="00037C53" w:rsidRPr="002A6864"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lang w:val="es-ES"/>
        </w:rPr>
      </w:pPr>
      <w:r w:rsidRPr="002A6864">
        <w:rPr>
          <w:rFonts w:cstheme="minorHAnsi"/>
          <w:bCs/>
          <w:color w:val="000000" w:themeColor="text1"/>
          <w:szCs w:val="24"/>
          <w:lang w:val="es-ES"/>
        </w:rPr>
        <w:t>Ms Khayala Pashazada (Azerbaijan)(CIS)</w:t>
      </w:r>
    </w:p>
    <w:p w14:paraId="12CA961D" w14:textId="77777777" w:rsidR="00037C53" w:rsidRPr="002A6864"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lang w:val="es-ES"/>
        </w:rPr>
      </w:pPr>
      <w:r w:rsidRPr="002A6864">
        <w:rPr>
          <w:bCs/>
          <w:szCs w:val="24"/>
          <w:lang w:val="es-ES"/>
        </w:rPr>
        <w:t>Ms Umida Musaeva (Uzbekistan)(CIS)</w:t>
      </w:r>
    </w:p>
    <w:p w14:paraId="00ED9195" w14:textId="77777777" w:rsidR="00037C53" w:rsidRPr="0086709A"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rPr>
      </w:pPr>
      <w:r w:rsidRPr="0086709A">
        <w:rPr>
          <w:rFonts w:cstheme="minorHAnsi"/>
          <w:bCs/>
          <w:color w:val="000000" w:themeColor="text1"/>
          <w:szCs w:val="24"/>
        </w:rPr>
        <w:t>Mr George Anthony Giannoumis (Norway)(EUR)</w:t>
      </w:r>
    </w:p>
    <w:p w14:paraId="34F6B9B3" w14:textId="77777777" w:rsidR="00037C53" w:rsidRPr="0086709A" w:rsidRDefault="00037C53" w:rsidP="00954439">
      <w:pPr>
        <w:numPr>
          <w:ilvl w:val="0"/>
          <w:numId w:val="8"/>
        </w:numPr>
        <w:tabs>
          <w:tab w:val="clear" w:pos="1134"/>
          <w:tab w:val="clear" w:pos="1871"/>
          <w:tab w:val="clear" w:pos="2268"/>
          <w:tab w:val="left" w:pos="794"/>
          <w:tab w:val="left" w:pos="1191"/>
          <w:tab w:val="left" w:pos="1588"/>
          <w:tab w:val="left" w:pos="1985"/>
        </w:tabs>
        <w:spacing w:before="60" w:after="60"/>
        <w:ind w:left="714" w:hanging="357"/>
        <w:rPr>
          <w:rFonts w:cstheme="minorHAnsi"/>
          <w:szCs w:val="24"/>
        </w:rPr>
      </w:pPr>
      <w:r w:rsidRPr="0086709A">
        <w:rPr>
          <w:rFonts w:eastAsia="SimHei" w:cstheme="minorHAnsi"/>
          <w:szCs w:val="24"/>
        </w:rPr>
        <w:t>Mr Mehmet Alper Tekin (</w:t>
      </w:r>
      <w:r w:rsidRPr="0086709A">
        <w:rPr>
          <w:rFonts w:ascii="Calibri" w:hAnsi="Calibri"/>
          <w:color w:val="000000"/>
          <w:sz w:val="22"/>
          <w:szCs w:val="22"/>
        </w:rPr>
        <w:t>Türkiye)(EUR)</w:t>
      </w:r>
    </w:p>
    <w:p w14:paraId="783EE72F" w14:textId="77777777" w:rsidR="00037C53" w:rsidRPr="00C33B4E" w:rsidRDefault="00037C53" w:rsidP="00037C53">
      <w:pPr>
        <w:overflowPunct/>
        <w:autoSpaceDE/>
        <w:autoSpaceDN/>
        <w:adjustRightInd/>
        <w:spacing w:after="120"/>
        <w:textAlignment w:val="auto"/>
        <w:rPr>
          <w:rFonts w:cstheme="minorBidi"/>
        </w:rPr>
      </w:pPr>
      <w:r w:rsidRPr="00C33B4E">
        <w:rPr>
          <w:rFonts w:cstheme="minorBidi"/>
        </w:rPr>
        <w:t xml:space="preserve">The SG1 Vice-Chairs actively followed the work assigned by WTDC-22, providing sound and valuable advice to the Chair on all issues related to the Study Group including personnel matters, working methods, and all substantive outcomes called for by WTDC-22. </w:t>
      </w:r>
    </w:p>
    <w:p w14:paraId="2037F5A4" w14:textId="61F4F734" w:rsidR="00037C53" w:rsidRPr="00C33B4E" w:rsidRDefault="00037C53" w:rsidP="5352DC56">
      <w:pPr>
        <w:rPr>
          <w:rFonts w:cstheme="minorBidi"/>
        </w:rPr>
      </w:pPr>
      <w:r>
        <w:t xml:space="preserve">In line with the working methods for ITU-D Study Group 1 defined in Resolution 1 (Rev. Kigali, 2022), primarily in Sections 3, 4, 5,6 and 9, </w:t>
      </w:r>
    </w:p>
    <w:p w14:paraId="1DD764AE" w14:textId="77777777" w:rsidR="00037C53" w:rsidRPr="00C33B4E" w:rsidRDefault="00037C53" w:rsidP="00954439">
      <w:pPr>
        <w:pStyle w:val="ListParagraph"/>
        <w:numPr>
          <w:ilvl w:val="0"/>
          <w:numId w:val="9"/>
        </w:numPr>
        <w:spacing w:before="60" w:after="60"/>
        <w:ind w:left="714" w:hanging="357"/>
        <w:contextualSpacing w:val="0"/>
      </w:pPr>
      <w:r w:rsidRPr="00C33B4E">
        <w:t xml:space="preserve">additional roles were given to vice-chairs as coordinators: The updated list of coordinators is at </w:t>
      </w:r>
      <w:r w:rsidRPr="00C33B4E">
        <w:rPr>
          <w:b/>
        </w:rPr>
        <w:t>Annex 2</w:t>
      </w:r>
      <w:r w:rsidRPr="00C33B4E">
        <w:t xml:space="preserve"> of this report. Coordinators were primarily the vice-chairs of SG1 assigned following an expression of interest. When a role could not be filled by any SG1 vice-chair, additional members, such as rapporteurs and vice-rapporteurs, were invited to fill the role.</w:t>
      </w:r>
    </w:p>
    <w:p w14:paraId="6B3E215A" w14:textId="77777777" w:rsidR="00037C53" w:rsidRPr="00C33B4E" w:rsidRDefault="00037C53" w:rsidP="00954439">
      <w:pPr>
        <w:pStyle w:val="ListParagraph"/>
        <w:numPr>
          <w:ilvl w:val="0"/>
          <w:numId w:val="9"/>
        </w:numPr>
        <w:spacing w:before="60" w:after="60"/>
        <w:ind w:left="714" w:hanging="357"/>
        <w:contextualSpacing w:val="0"/>
      </w:pPr>
      <w:r w:rsidRPr="00C33B4E">
        <w:t xml:space="preserve">non-attendance of appointed members namely study group chairs, vice-chairs, rapporteurs and vice-rapporteurs is notified to TDAG for actions to encourage their participation and engagement in their roles. Attendance information is shared in this report in the last the columns of the tables at </w:t>
      </w:r>
      <w:r w:rsidRPr="00C33B4E">
        <w:rPr>
          <w:b/>
          <w:bCs/>
        </w:rPr>
        <w:t>Annex 1</w:t>
      </w:r>
      <w:r w:rsidRPr="00C33B4E">
        <w:t xml:space="preserve">. </w:t>
      </w:r>
    </w:p>
    <w:p w14:paraId="49927819" w14:textId="77777777" w:rsidR="00037C53" w:rsidRPr="0086709A" w:rsidRDefault="00037C53" w:rsidP="00037C53">
      <w:pPr>
        <w:pStyle w:val="ListParagraph"/>
        <w:spacing w:after="120"/>
        <w:ind w:left="0"/>
        <w:rPr>
          <w:rFonts w:cstheme="minorHAnsi"/>
          <w:szCs w:val="24"/>
        </w:rPr>
      </w:pPr>
      <w:r w:rsidRPr="00C33B4E">
        <w:rPr>
          <w:rFonts w:cstheme="minorHAnsi"/>
          <w:szCs w:val="24"/>
        </w:rPr>
        <w:t xml:space="preserve">All engagements with the SG1 management team during 2022-2025 period were conducted with cooperation, team spirit and professionalism reflecting each management team member’s sincere dedication to the mission and objectives of the study group. </w:t>
      </w:r>
      <w:r w:rsidRPr="0086709A">
        <w:rPr>
          <w:rFonts w:cstheme="minorHAnsi"/>
          <w:szCs w:val="24"/>
        </w:rPr>
        <w:t xml:space="preserve">The team of Rapporteurs, co-Rapporteurs, vice-Rapporteurs, and BDT Focal Points responsible for the SG1 Questions can be found in </w:t>
      </w:r>
      <w:r w:rsidRPr="0086709A">
        <w:rPr>
          <w:rFonts w:cstheme="minorHAnsi"/>
          <w:b/>
          <w:bCs/>
          <w:szCs w:val="24"/>
        </w:rPr>
        <w:t>Annex 1</w:t>
      </w:r>
      <w:r w:rsidRPr="0086709A">
        <w:rPr>
          <w:rFonts w:cstheme="minorHAnsi"/>
          <w:szCs w:val="24"/>
        </w:rPr>
        <w:t xml:space="preserve">. </w:t>
      </w:r>
      <w:r>
        <w:rPr>
          <w:rFonts w:cstheme="minorHAnsi"/>
          <w:szCs w:val="24"/>
        </w:rPr>
        <w:t xml:space="preserve"> </w:t>
      </w:r>
    </w:p>
    <w:p w14:paraId="13164169" w14:textId="77777777" w:rsidR="00037C53" w:rsidRPr="0086709A" w:rsidRDefault="00037C53" w:rsidP="00037C53">
      <w:pPr>
        <w:pStyle w:val="enumlev1"/>
        <w:spacing w:before="120" w:after="120"/>
        <w:ind w:left="0" w:firstLine="0"/>
        <w:rPr>
          <w:rFonts w:cstheme="minorHAnsi"/>
          <w:szCs w:val="24"/>
        </w:rPr>
      </w:pPr>
      <w:r w:rsidRPr="0086709A">
        <w:rPr>
          <w:rFonts w:cstheme="minorHAnsi"/>
          <w:szCs w:val="24"/>
        </w:rPr>
        <w:t xml:space="preserve">All BDT focal points at headquarters and some in regional offices (with understandable resource limitations) have been instrumental in sharing their content expertise for the elaboration of the annual deliverables and the final output reports as well as for the preparation of workshops and for facilitating contributions from regions and on specific projects. </w:t>
      </w:r>
    </w:p>
    <w:p w14:paraId="57D802F4" w14:textId="77777777" w:rsidR="00037C53" w:rsidRPr="0086709A" w:rsidRDefault="00037C53" w:rsidP="00984EAB">
      <w:pPr>
        <w:pStyle w:val="enumlev1"/>
        <w:spacing w:before="120" w:after="120"/>
        <w:ind w:left="0" w:firstLine="0"/>
        <w:jc w:val="center"/>
        <w:rPr>
          <w:rFonts w:cstheme="minorBidi"/>
        </w:rPr>
      </w:pPr>
      <w:r w:rsidRPr="00C33B4E">
        <w:rPr>
          <w:noProof/>
        </w:rPr>
        <w:drawing>
          <wp:inline distT="0" distB="0" distL="0" distR="0" wp14:anchorId="39B70609" wp14:editId="3D6F496F">
            <wp:extent cx="4572000" cy="2743200"/>
            <wp:effectExtent l="0" t="0" r="0" b="0"/>
            <wp:docPr id="2074409405" name="Chart 1">
              <a:extLst xmlns:a="http://schemas.openxmlformats.org/drawingml/2006/main">
                <a:ext uri="{FF2B5EF4-FFF2-40B4-BE49-F238E27FC236}">
                  <a16:creationId xmlns:a16="http://schemas.microsoft.com/office/drawing/2014/main" id="{2F717F80-6F69-1CD1-679F-CB28AF5B7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4F6321F" w14:textId="77777777" w:rsidR="00037C53" w:rsidRPr="002410FA" w:rsidRDefault="00037C53" w:rsidP="00037C53">
      <w:pPr>
        <w:pStyle w:val="Caption"/>
        <w:jc w:val="center"/>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1</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SG1 Leadership by region and gender</w:t>
      </w:r>
    </w:p>
    <w:p w14:paraId="43ED7CD1" w14:textId="77777777" w:rsidR="00037C53" w:rsidRPr="0086709A" w:rsidRDefault="00037C53" w:rsidP="00037C53">
      <w:pPr>
        <w:pStyle w:val="enumlev1"/>
        <w:spacing w:before="120" w:after="120"/>
        <w:ind w:left="0" w:firstLine="0"/>
        <w:rPr>
          <w:rFonts w:cstheme="minorHAnsi"/>
          <w:szCs w:val="24"/>
        </w:rPr>
      </w:pPr>
      <w:r w:rsidRPr="0086709A">
        <w:rPr>
          <w:rFonts w:cstheme="minorHAnsi"/>
          <w:szCs w:val="24"/>
        </w:rPr>
        <w:lastRenderedPageBreak/>
        <w:t xml:space="preserve">The above figure shares the distribution of Study Group leadership (Chair, vice Chairs, Rapporteurs, co-Rapporteurs and vice-Rapporteurs) by gender and by region. </w:t>
      </w:r>
    </w:p>
    <w:p w14:paraId="08DA488D" w14:textId="3C8E566D" w:rsidR="00037C53" w:rsidRPr="0086709A" w:rsidRDefault="00037C53" w:rsidP="00954439">
      <w:pPr>
        <w:pStyle w:val="Heading1"/>
        <w:numPr>
          <w:ilvl w:val="1"/>
          <w:numId w:val="2"/>
        </w:numPr>
        <w:ind w:left="431" w:hanging="431"/>
      </w:pPr>
      <w:bookmarkStart w:id="10" w:name="_Toc192493294"/>
      <w:r>
        <w:t>Participation and written contributions (2022-2025)</w:t>
      </w:r>
      <w:bookmarkEnd w:id="10"/>
    </w:p>
    <w:p w14:paraId="391E0EE8" w14:textId="77777777" w:rsidR="00037C53" w:rsidRPr="0086709A" w:rsidRDefault="00037C53" w:rsidP="00037C53">
      <w:r w:rsidRPr="0086709A">
        <w:rPr>
          <w:noProof/>
        </w:rPr>
        <w:drawing>
          <wp:inline distT="0" distB="0" distL="0" distR="0" wp14:anchorId="7160E9B5" wp14:editId="2DF2C269">
            <wp:extent cx="6120765" cy="1933575"/>
            <wp:effectExtent l="19050" t="19050" r="13335" b="28575"/>
            <wp:docPr id="217049137" name="Picture 1"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49137" name="Picture 1" descr="A table with numbers and letters&#10;&#10;AI-generated content may be incorrect."/>
                    <pic:cNvPicPr/>
                  </pic:nvPicPr>
                  <pic:blipFill>
                    <a:blip r:embed="rId23"/>
                    <a:stretch>
                      <a:fillRect/>
                    </a:stretch>
                  </pic:blipFill>
                  <pic:spPr>
                    <a:xfrm>
                      <a:off x="0" y="0"/>
                      <a:ext cx="6120765" cy="1933575"/>
                    </a:xfrm>
                    <a:prstGeom prst="rect">
                      <a:avLst/>
                    </a:prstGeom>
                    <a:ln>
                      <a:solidFill>
                        <a:schemeClr val="tx1"/>
                      </a:solidFill>
                    </a:ln>
                  </pic:spPr>
                </pic:pic>
              </a:graphicData>
            </a:graphic>
          </wp:inline>
        </w:drawing>
      </w:r>
    </w:p>
    <w:p w14:paraId="512EB146" w14:textId="77777777" w:rsidR="00037C53" w:rsidRPr="002410FA" w:rsidRDefault="00037C53" w:rsidP="00037C53">
      <w:pPr>
        <w:pStyle w:val="Caption"/>
        <w:spacing w:before="120" w:after="120"/>
        <w:jc w:val="center"/>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Table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Table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1</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Master table on SG1 participation for 2022-2025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3"/>
      </w:tblGrid>
      <w:tr w:rsidR="00037C53" w:rsidRPr="002410FA" w14:paraId="4E86D9DF" w14:textId="77777777">
        <w:tc>
          <w:tcPr>
            <w:tcW w:w="4106" w:type="dxa"/>
          </w:tcPr>
          <w:p w14:paraId="07539FDA" w14:textId="77777777" w:rsidR="00037C53" w:rsidRPr="002410FA" w:rsidRDefault="00037C53">
            <w:pPr>
              <w:spacing w:after="120"/>
              <w:rPr>
                <w:rFonts w:cstheme="minorBidi"/>
                <w:b/>
                <w:lang w:eastAsia="ja-JP"/>
              </w:rPr>
            </w:pPr>
            <w:r w:rsidRPr="002410FA">
              <w:rPr>
                <w:rFonts w:cstheme="minorHAnsi"/>
                <w:b/>
                <w:bCs/>
                <w:noProof/>
                <w:szCs w:val="24"/>
              </w:rPr>
              <w:drawing>
                <wp:inline distT="0" distB="0" distL="0" distR="0" wp14:anchorId="55190126" wp14:editId="3B4DE1D3">
                  <wp:extent cx="2362200" cy="1574800"/>
                  <wp:effectExtent l="0" t="0" r="0" b="6350"/>
                  <wp:docPr id="1394480155" name="Chart 1">
                    <a:extLst xmlns:a="http://schemas.openxmlformats.org/drawingml/2006/main">
                      <a:ext uri="{FF2B5EF4-FFF2-40B4-BE49-F238E27FC236}">
                        <a16:creationId xmlns:a16="http://schemas.microsoft.com/office/drawing/2014/main" id="{59A757B2-65FD-9183-4046-F2103C1A6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28245F" w14:textId="77777777" w:rsidR="00037C53" w:rsidRPr="002410FA" w:rsidRDefault="00037C53">
            <w:pPr>
              <w:pStyle w:val="Caption"/>
              <w:spacing w:before="120" w:after="120"/>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2</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Cumulative number of participants for 2022-2025 by region</w:t>
            </w:r>
          </w:p>
        </w:tc>
        <w:tc>
          <w:tcPr>
            <w:tcW w:w="5523" w:type="dxa"/>
          </w:tcPr>
          <w:p w14:paraId="55081080" w14:textId="77777777" w:rsidR="00037C53" w:rsidRPr="002410FA" w:rsidRDefault="00037C53">
            <w:pPr>
              <w:spacing w:after="120"/>
              <w:rPr>
                <w:rFonts w:cstheme="minorBidi"/>
                <w:b/>
                <w:lang w:eastAsia="ja-JP"/>
              </w:rPr>
            </w:pPr>
            <w:r w:rsidRPr="002410FA">
              <w:rPr>
                <w:rFonts w:cstheme="minorHAnsi"/>
                <w:b/>
                <w:bCs/>
                <w:noProof/>
                <w:szCs w:val="24"/>
              </w:rPr>
              <w:drawing>
                <wp:inline distT="0" distB="0" distL="0" distR="0" wp14:anchorId="35DD3F62" wp14:editId="03D56361">
                  <wp:extent cx="3159125" cy="3759200"/>
                  <wp:effectExtent l="0" t="0" r="3175" b="12700"/>
                  <wp:docPr id="2079567837" name="Chart 1">
                    <a:extLst xmlns:a="http://schemas.openxmlformats.org/drawingml/2006/main">
                      <a:ext uri="{FF2B5EF4-FFF2-40B4-BE49-F238E27FC236}">
                        <a16:creationId xmlns:a16="http://schemas.microsoft.com/office/drawing/2014/main" id="{F3DEDF02-543D-53C8-1C17-2EB6EFCD11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C24968" w14:textId="0161813C" w:rsidR="00037C53" w:rsidRPr="00EC6678" w:rsidRDefault="00037C53" w:rsidP="00984EAB">
            <w:pPr>
              <w:pStyle w:val="Caption"/>
              <w:spacing w:before="120" w:after="120"/>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3</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Cumulative number of participants by region, for each meeting</w:t>
            </w:r>
          </w:p>
        </w:tc>
      </w:tr>
    </w:tbl>
    <w:p w14:paraId="2661179B" w14:textId="14A79A57" w:rsidR="00037C53" w:rsidRPr="002410FA" w:rsidRDefault="00037C53" w:rsidP="00984EAB">
      <w:pPr>
        <w:spacing w:after="120"/>
        <w:jc w:val="center"/>
        <w:rPr>
          <w:rFonts w:cstheme="minorBidi"/>
          <w:b/>
        </w:rPr>
      </w:pPr>
      <w:r w:rsidRPr="002410FA">
        <w:rPr>
          <w:rFonts w:cstheme="minorHAnsi"/>
          <w:b/>
          <w:bCs/>
          <w:noProof/>
          <w:szCs w:val="24"/>
        </w:rPr>
        <w:lastRenderedPageBreak/>
        <w:drawing>
          <wp:inline distT="0" distB="0" distL="0" distR="0" wp14:anchorId="2C522C5F" wp14:editId="677D11D3">
            <wp:extent cx="4908550" cy="2476500"/>
            <wp:effectExtent l="0" t="0" r="6350" b="0"/>
            <wp:docPr id="1663201349" name="Chart 1">
              <a:extLst xmlns:a="http://schemas.openxmlformats.org/drawingml/2006/main">
                <a:ext uri="{FF2B5EF4-FFF2-40B4-BE49-F238E27FC236}">
                  <a16:creationId xmlns:a16="http://schemas.microsoft.com/office/drawing/2014/main" id="{B838E4F2-42B7-D1A1-2C29-2C1E2DE62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D355BE" w14:textId="77777777" w:rsidR="00037C53" w:rsidRPr="002410FA" w:rsidRDefault="00037C53" w:rsidP="00984EAB">
      <w:pPr>
        <w:pStyle w:val="Caption"/>
        <w:spacing w:before="120" w:after="120"/>
        <w:jc w:val="center"/>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4</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Cumulative number of participants for 2022-2025 by membership type</w:t>
      </w:r>
    </w:p>
    <w:p w14:paraId="478D6251" w14:textId="77777777" w:rsidR="00037C53" w:rsidRPr="00C33B4E" w:rsidRDefault="00037C53" w:rsidP="00037C53">
      <w:pPr>
        <w:spacing w:after="120"/>
        <w:rPr>
          <w:lang w:eastAsia="ja-JP"/>
        </w:rPr>
      </w:pPr>
    </w:p>
    <w:p w14:paraId="1601A6DA" w14:textId="77777777" w:rsidR="00037C53" w:rsidRPr="00C33B4E" w:rsidRDefault="00037C53" w:rsidP="00984EAB">
      <w:pPr>
        <w:jc w:val="center"/>
      </w:pPr>
      <w:r w:rsidRPr="00C33B4E">
        <w:rPr>
          <w:noProof/>
        </w:rPr>
        <w:drawing>
          <wp:inline distT="0" distB="0" distL="0" distR="0" wp14:anchorId="4421B946" wp14:editId="5CCD824D">
            <wp:extent cx="5873750" cy="2832100"/>
            <wp:effectExtent l="0" t="0" r="12700" b="6350"/>
            <wp:docPr id="1648913734" name="Chart 1">
              <a:extLst xmlns:a="http://schemas.openxmlformats.org/drawingml/2006/main">
                <a:ext uri="{FF2B5EF4-FFF2-40B4-BE49-F238E27FC236}">
                  <a16:creationId xmlns:a16="http://schemas.microsoft.com/office/drawing/2014/main" id="{BC9180E2-665D-F0E8-434A-7E7798359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6AC279" w14:textId="77777777" w:rsidR="00037C53" w:rsidRPr="002410FA" w:rsidRDefault="00037C53" w:rsidP="00984EAB">
      <w:pPr>
        <w:pStyle w:val="Caption"/>
        <w:spacing w:before="120" w:after="120"/>
        <w:jc w:val="center"/>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5</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Cumulative number of participants by membership type, for each meeting</w:t>
      </w:r>
    </w:p>
    <w:p w14:paraId="12B38E87" w14:textId="77777777" w:rsidR="00037C53" w:rsidRPr="002410FA" w:rsidRDefault="00037C53" w:rsidP="00037C53">
      <w:pPr>
        <w:spacing w:after="120"/>
        <w:rPr>
          <w:rFonts w:cstheme="minorHAnsi"/>
          <w:b/>
          <w:bCs/>
          <w:szCs w:val="24"/>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5256"/>
      </w:tblGrid>
      <w:tr w:rsidR="00037C53" w:rsidRPr="002410FA" w14:paraId="3ACAFC24" w14:textId="77777777">
        <w:tc>
          <w:tcPr>
            <w:tcW w:w="4390" w:type="dxa"/>
          </w:tcPr>
          <w:p w14:paraId="0D6F7A1B" w14:textId="77777777" w:rsidR="00037C53" w:rsidRPr="002410FA" w:rsidRDefault="00037C53">
            <w:pPr>
              <w:spacing w:after="120"/>
              <w:rPr>
                <w:rFonts w:cstheme="minorBidi"/>
                <w:b/>
              </w:rPr>
            </w:pPr>
            <w:r w:rsidRPr="002410FA">
              <w:rPr>
                <w:rFonts w:cstheme="minorHAnsi"/>
                <w:b/>
                <w:bCs/>
                <w:noProof/>
                <w:szCs w:val="24"/>
              </w:rPr>
              <w:drawing>
                <wp:inline distT="0" distB="0" distL="0" distR="0" wp14:anchorId="530CB5F0" wp14:editId="29AC9C98">
                  <wp:extent cx="2171700" cy="1555750"/>
                  <wp:effectExtent l="0" t="0" r="0" b="6350"/>
                  <wp:docPr id="355451054" name="Chart 1">
                    <a:extLst xmlns:a="http://schemas.openxmlformats.org/drawingml/2006/main">
                      <a:ext uri="{FF2B5EF4-FFF2-40B4-BE49-F238E27FC236}">
                        <a16:creationId xmlns:a16="http://schemas.microsoft.com/office/drawing/2014/main" id="{069A66E5-A41F-CF09-12D2-81B93A52E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8AC25F8" w14:textId="77777777" w:rsidR="00037C53" w:rsidRPr="002410FA" w:rsidRDefault="00037C53">
            <w:pPr>
              <w:pStyle w:val="Caption"/>
              <w:spacing w:before="120" w:after="120"/>
              <w:rPr>
                <w:rFonts w:asciiTheme="minorHAnsi" w:hAnsiTheme="minorHAnsi" w:cstheme="minorHAnsi"/>
                <w:b/>
                <w:bCs/>
                <w:i w:val="0"/>
                <w:iCs w:val="0"/>
                <w:color w:val="auto"/>
                <w:sz w:val="24"/>
                <w:szCs w:val="24"/>
                <w:highlight w:val="yellow"/>
              </w:rPr>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6</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xml:space="preserve">: </w:t>
            </w:r>
            <w:r>
              <w:rPr>
                <w:rFonts w:asciiTheme="minorHAnsi" w:hAnsiTheme="minorHAnsi" w:cstheme="minorHAnsi"/>
                <w:b/>
                <w:bCs/>
                <w:i w:val="0"/>
                <w:iCs w:val="0"/>
                <w:color w:val="auto"/>
                <w:sz w:val="24"/>
                <w:szCs w:val="24"/>
              </w:rPr>
              <w:t xml:space="preserve">Average </w:t>
            </w:r>
            <w:r w:rsidRPr="002410FA">
              <w:rPr>
                <w:rFonts w:asciiTheme="minorHAnsi" w:hAnsiTheme="minorHAnsi" w:cstheme="minorHAnsi"/>
                <w:b/>
                <w:bCs/>
                <w:i w:val="0"/>
                <w:iCs w:val="0"/>
                <w:color w:val="auto"/>
                <w:sz w:val="24"/>
                <w:szCs w:val="24"/>
              </w:rPr>
              <w:t xml:space="preserve">Remote and physical participants from 2022-2025 </w:t>
            </w:r>
          </w:p>
        </w:tc>
        <w:tc>
          <w:tcPr>
            <w:tcW w:w="5239" w:type="dxa"/>
          </w:tcPr>
          <w:p w14:paraId="4F394B7F" w14:textId="77777777" w:rsidR="00037C53" w:rsidRPr="002410FA" w:rsidRDefault="00037C53">
            <w:pPr>
              <w:spacing w:after="120"/>
              <w:jc w:val="right"/>
              <w:rPr>
                <w:rFonts w:cstheme="minorBidi"/>
                <w:b/>
              </w:rPr>
            </w:pPr>
            <w:r w:rsidRPr="002410FA">
              <w:rPr>
                <w:rFonts w:cstheme="minorHAnsi"/>
                <w:b/>
                <w:bCs/>
                <w:noProof/>
                <w:szCs w:val="24"/>
              </w:rPr>
              <w:drawing>
                <wp:inline distT="0" distB="0" distL="0" distR="0" wp14:anchorId="5E0035FA" wp14:editId="4923B1F4">
                  <wp:extent cx="3200400" cy="1657350"/>
                  <wp:effectExtent l="0" t="0" r="0" b="0"/>
                  <wp:docPr id="42051023" name="Chart 1">
                    <a:extLst xmlns:a="http://schemas.openxmlformats.org/drawingml/2006/main">
                      <a:ext uri="{FF2B5EF4-FFF2-40B4-BE49-F238E27FC236}">
                        <a16:creationId xmlns:a16="http://schemas.microsoft.com/office/drawing/2014/main" id="{5CFF7F33-C7A5-48ED-6C40-EBEC5B8A12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4122E03" w14:textId="77777777" w:rsidR="00037C53" w:rsidRDefault="00037C53">
            <w:pPr>
              <w:pStyle w:val="Caption"/>
              <w:spacing w:before="120" w:after="120"/>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7</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xml:space="preserve">: </w:t>
            </w:r>
            <w:r>
              <w:rPr>
                <w:rFonts w:asciiTheme="minorHAnsi" w:hAnsiTheme="minorHAnsi" w:cstheme="minorHAnsi"/>
                <w:b/>
                <w:bCs/>
                <w:i w:val="0"/>
                <w:iCs w:val="0"/>
                <w:color w:val="auto"/>
                <w:sz w:val="24"/>
                <w:szCs w:val="24"/>
              </w:rPr>
              <w:t xml:space="preserve">Average </w:t>
            </w:r>
            <w:r w:rsidRPr="002410FA">
              <w:rPr>
                <w:rFonts w:asciiTheme="minorHAnsi" w:hAnsiTheme="minorHAnsi" w:cstheme="minorHAnsi"/>
                <w:b/>
                <w:bCs/>
                <w:i w:val="0"/>
                <w:iCs w:val="0"/>
                <w:color w:val="auto"/>
                <w:sz w:val="24"/>
                <w:szCs w:val="24"/>
              </w:rPr>
              <w:t>Gender distribution for participants from 2022-2025</w:t>
            </w:r>
          </w:p>
          <w:p w14:paraId="287C11FE" w14:textId="77777777" w:rsidR="00037C53" w:rsidRPr="00EC6678" w:rsidRDefault="00037C53">
            <w:pPr>
              <w:rPr>
                <w:lang w:eastAsia="ja-JP"/>
              </w:rPr>
            </w:pPr>
          </w:p>
        </w:tc>
      </w:tr>
    </w:tbl>
    <w:tbl>
      <w:tblPr>
        <w:tblStyle w:val="GridTable5Dark-Accent1"/>
        <w:tblW w:w="0" w:type="auto"/>
        <w:tblLook w:val="04A0" w:firstRow="1" w:lastRow="0" w:firstColumn="1" w:lastColumn="0" w:noHBand="0" w:noVBand="1"/>
      </w:tblPr>
      <w:tblGrid>
        <w:gridCol w:w="5524"/>
        <w:gridCol w:w="992"/>
        <w:gridCol w:w="992"/>
        <w:gridCol w:w="1134"/>
        <w:gridCol w:w="987"/>
      </w:tblGrid>
      <w:tr w:rsidR="00037C53" w:rsidRPr="0086709A" w14:paraId="7555825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4" w:type="dxa"/>
          </w:tcPr>
          <w:p w14:paraId="1837B3C4" w14:textId="77777777" w:rsidR="00037C53" w:rsidRPr="0086709A" w:rsidRDefault="00037C53">
            <w:pPr>
              <w:spacing w:before="40" w:after="40"/>
            </w:pPr>
            <w:bookmarkStart w:id="11" w:name="_Hlk69474411"/>
            <w:r w:rsidRPr="0086709A">
              <w:lastRenderedPageBreak/>
              <w:t xml:space="preserve">Documents for SG1 and RGQ Meetings </w:t>
            </w:r>
          </w:p>
        </w:tc>
        <w:tc>
          <w:tcPr>
            <w:tcW w:w="992" w:type="dxa"/>
          </w:tcPr>
          <w:p w14:paraId="2BF83302" w14:textId="77777777" w:rsidR="00037C53" w:rsidRPr="0086709A" w:rsidRDefault="00037C53" w:rsidP="00F031D9">
            <w:pPr>
              <w:spacing w:before="40" w:after="40"/>
              <w:jc w:val="center"/>
              <w:cnfStyle w:val="100000000000" w:firstRow="1" w:lastRow="0" w:firstColumn="0" w:lastColumn="0" w:oddVBand="0" w:evenVBand="0" w:oddHBand="0" w:evenHBand="0" w:firstRowFirstColumn="0" w:firstRowLastColumn="0" w:lastRowFirstColumn="0" w:lastRowLastColumn="0"/>
            </w:pPr>
            <w:r w:rsidRPr="0086709A">
              <w:t>2022</w:t>
            </w:r>
          </w:p>
        </w:tc>
        <w:tc>
          <w:tcPr>
            <w:tcW w:w="992" w:type="dxa"/>
          </w:tcPr>
          <w:p w14:paraId="6BC98E2B" w14:textId="77777777" w:rsidR="00037C53" w:rsidRPr="0086709A" w:rsidRDefault="00037C53" w:rsidP="00F031D9">
            <w:pPr>
              <w:spacing w:before="40" w:after="40"/>
              <w:jc w:val="center"/>
              <w:cnfStyle w:val="100000000000" w:firstRow="1" w:lastRow="0" w:firstColumn="0" w:lastColumn="0" w:oddVBand="0" w:evenVBand="0" w:oddHBand="0" w:evenHBand="0" w:firstRowFirstColumn="0" w:firstRowLastColumn="0" w:lastRowFirstColumn="0" w:lastRowLastColumn="0"/>
            </w:pPr>
            <w:r w:rsidRPr="0086709A">
              <w:t>2023</w:t>
            </w:r>
          </w:p>
        </w:tc>
        <w:tc>
          <w:tcPr>
            <w:tcW w:w="1134" w:type="dxa"/>
          </w:tcPr>
          <w:p w14:paraId="2E5FFB89" w14:textId="77777777" w:rsidR="00037C53" w:rsidRPr="0086709A" w:rsidRDefault="00037C53" w:rsidP="00F031D9">
            <w:pPr>
              <w:spacing w:before="40" w:after="40"/>
              <w:jc w:val="center"/>
              <w:cnfStyle w:val="100000000000" w:firstRow="1" w:lastRow="0" w:firstColumn="0" w:lastColumn="0" w:oddVBand="0" w:evenVBand="0" w:oddHBand="0" w:evenHBand="0" w:firstRowFirstColumn="0" w:firstRowLastColumn="0" w:lastRowFirstColumn="0" w:lastRowLastColumn="0"/>
            </w:pPr>
            <w:r w:rsidRPr="0086709A">
              <w:t>2024</w:t>
            </w:r>
          </w:p>
        </w:tc>
        <w:tc>
          <w:tcPr>
            <w:tcW w:w="987" w:type="dxa"/>
          </w:tcPr>
          <w:p w14:paraId="3341909C" w14:textId="77777777" w:rsidR="00037C53" w:rsidRPr="0086709A" w:rsidRDefault="00037C53" w:rsidP="00F031D9">
            <w:pPr>
              <w:spacing w:before="40" w:after="40"/>
              <w:jc w:val="center"/>
              <w:cnfStyle w:val="100000000000" w:firstRow="1" w:lastRow="0" w:firstColumn="0" w:lastColumn="0" w:oddVBand="0" w:evenVBand="0" w:oddHBand="0" w:evenHBand="0" w:firstRowFirstColumn="0" w:firstRowLastColumn="0" w:lastRowFirstColumn="0" w:lastRowLastColumn="0"/>
            </w:pPr>
            <w:r w:rsidRPr="0086709A">
              <w:t>2025</w:t>
            </w:r>
          </w:p>
        </w:tc>
      </w:tr>
      <w:tr w:rsidR="00037C53" w:rsidRPr="0086709A" w14:paraId="1DDE55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C76435B" w14:textId="77777777" w:rsidR="00037C53" w:rsidRPr="0086709A" w:rsidRDefault="00037C53">
            <w:pPr>
              <w:spacing w:before="40" w:after="40"/>
              <w:rPr>
                <w:sz w:val="22"/>
              </w:rPr>
            </w:pPr>
            <w:r w:rsidRPr="00C33B4E">
              <w:rPr>
                <w:sz w:val="22"/>
              </w:rPr>
              <w:t xml:space="preserve">Contributions from memberships for SG1 Meeting </w:t>
            </w:r>
          </w:p>
        </w:tc>
        <w:tc>
          <w:tcPr>
            <w:tcW w:w="992" w:type="dxa"/>
          </w:tcPr>
          <w:p w14:paraId="1002EEBA"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45</w:t>
            </w:r>
          </w:p>
        </w:tc>
        <w:tc>
          <w:tcPr>
            <w:tcW w:w="992" w:type="dxa"/>
          </w:tcPr>
          <w:p w14:paraId="5B8D0200"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126</w:t>
            </w:r>
          </w:p>
        </w:tc>
        <w:tc>
          <w:tcPr>
            <w:tcW w:w="1134" w:type="dxa"/>
          </w:tcPr>
          <w:p w14:paraId="4B92AF30"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153</w:t>
            </w:r>
          </w:p>
        </w:tc>
        <w:tc>
          <w:tcPr>
            <w:tcW w:w="987" w:type="dxa"/>
          </w:tcPr>
          <w:p w14:paraId="5557A193"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44</w:t>
            </w:r>
          </w:p>
        </w:tc>
      </w:tr>
      <w:tr w:rsidR="00037C53" w:rsidRPr="0086709A" w14:paraId="4D29CAD9" w14:textId="77777777">
        <w:tc>
          <w:tcPr>
            <w:cnfStyle w:val="001000000000" w:firstRow="0" w:lastRow="0" w:firstColumn="1" w:lastColumn="0" w:oddVBand="0" w:evenVBand="0" w:oddHBand="0" w:evenHBand="0" w:firstRowFirstColumn="0" w:firstRowLastColumn="0" w:lastRowFirstColumn="0" w:lastRowLastColumn="0"/>
            <w:tcW w:w="5524" w:type="dxa"/>
          </w:tcPr>
          <w:p w14:paraId="758D70CE" w14:textId="77777777" w:rsidR="00037C53" w:rsidRPr="0086709A" w:rsidRDefault="00037C53">
            <w:pPr>
              <w:spacing w:before="40" w:after="40"/>
              <w:rPr>
                <w:sz w:val="22"/>
              </w:rPr>
            </w:pPr>
            <w:r w:rsidRPr="0086709A">
              <w:rPr>
                <w:sz w:val="22"/>
              </w:rPr>
              <w:t>Incoming Liaison Statements for SG1 Meeting</w:t>
            </w:r>
          </w:p>
        </w:tc>
        <w:tc>
          <w:tcPr>
            <w:tcW w:w="992" w:type="dxa"/>
          </w:tcPr>
          <w:p w14:paraId="4E2D93E8"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39</w:t>
            </w:r>
          </w:p>
        </w:tc>
        <w:tc>
          <w:tcPr>
            <w:tcW w:w="992" w:type="dxa"/>
          </w:tcPr>
          <w:p w14:paraId="45901BE6"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16</w:t>
            </w:r>
          </w:p>
        </w:tc>
        <w:tc>
          <w:tcPr>
            <w:tcW w:w="1134" w:type="dxa"/>
          </w:tcPr>
          <w:p w14:paraId="448B209E"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21</w:t>
            </w:r>
          </w:p>
        </w:tc>
        <w:tc>
          <w:tcPr>
            <w:tcW w:w="987" w:type="dxa"/>
          </w:tcPr>
          <w:p w14:paraId="286F33FA"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18</w:t>
            </w:r>
          </w:p>
        </w:tc>
      </w:tr>
      <w:tr w:rsidR="00037C53" w:rsidRPr="0086709A" w14:paraId="341318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757B62E" w14:textId="77777777" w:rsidR="00037C53" w:rsidRPr="0086709A" w:rsidRDefault="00037C53">
            <w:pPr>
              <w:spacing w:before="40" w:after="40"/>
              <w:rPr>
                <w:sz w:val="22"/>
              </w:rPr>
            </w:pPr>
            <w:r w:rsidRPr="0086709A">
              <w:rPr>
                <w:sz w:val="22"/>
              </w:rPr>
              <w:t>Outgoing Liaison Statements from SG1 Meeting</w:t>
            </w:r>
          </w:p>
        </w:tc>
        <w:tc>
          <w:tcPr>
            <w:tcW w:w="992" w:type="dxa"/>
          </w:tcPr>
          <w:p w14:paraId="5AF4EA43"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18</w:t>
            </w:r>
          </w:p>
        </w:tc>
        <w:tc>
          <w:tcPr>
            <w:tcW w:w="992" w:type="dxa"/>
          </w:tcPr>
          <w:p w14:paraId="00CBE73B"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8</w:t>
            </w:r>
          </w:p>
        </w:tc>
        <w:tc>
          <w:tcPr>
            <w:tcW w:w="1134" w:type="dxa"/>
          </w:tcPr>
          <w:p w14:paraId="29728293"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9</w:t>
            </w:r>
          </w:p>
        </w:tc>
        <w:tc>
          <w:tcPr>
            <w:tcW w:w="987" w:type="dxa"/>
          </w:tcPr>
          <w:p w14:paraId="29080777"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8</w:t>
            </w:r>
          </w:p>
        </w:tc>
      </w:tr>
      <w:tr w:rsidR="00037C53" w:rsidRPr="0086709A" w14:paraId="68234766" w14:textId="77777777">
        <w:tc>
          <w:tcPr>
            <w:cnfStyle w:val="001000000000" w:firstRow="0" w:lastRow="0" w:firstColumn="1" w:lastColumn="0" w:oddVBand="0" w:evenVBand="0" w:oddHBand="0" w:evenHBand="0" w:firstRowFirstColumn="0" w:firstRowLastColumn="0" w:lastRowFirstColumn="0" w:lastRowLastColumn="0"/>
            <w:tcW w:w="5524" w:type="dxa"/>
          </w:tcPr>
          <w:p w14:paraId="5BACBF91" w14:textId="42F3ABAC" w:rsidR="00037C53" w:rsidRPr="0086709A" w:rsidRDefault="00037C53">
            <w:pPr>
              <w:spacing w:before="40" w:after="40"/>
              <w:rPr>
                <w:sz w:val="22"/>
              </w:rPr>
            </w:pPr>
            <w:r w:rsidRPr="0086709A">
              <w:rPr>
                <w:sz w:val="22"/>
              </w:rPr>
              <w:t>Contributions from Management team and BDT</w:t>
            </w:r>
            <w:r>
              <w:rPr>
                <w:sz w:val="22"/>
              </w:rPr>
              <w:t xml:space="preserve"> </w:t>
            </w:r>
          </w:p>
        </w:tc>
        <w:tc>
          <w:tcPr>
            <w:tcW w:w="992" w:type="dxa"/>
          </w:tcPr>
          <w:p w14:paraId="0D3DFC80"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3</w:t>
            </w:r>
          </w:p>
        </w:tc>
        <w:tc>
          <w:tcPr>
            <w:tcW w:w="992" w:type="dxa"/>
          </w:tcPr>
          <w:p w14:paraId="1E0C7BFD"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31</w:t>
            </w:r>
          </w:p>
        </w:tc>
        <w:tc>
          <w:tcPr>
            <w:tcW w:w="1134" w:type="dxa"/>
          </w:tcPr>
          <w:p w14:paraId="5FFD694E"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30</w:t>
            </w:r>
          </w:p>
        </w:tc>
        <w:tc>
          <w:tcPr>
            <w:tcW w:w="987" w:type="dxa"/>
          </w:tcPr>
          <w:p w14:paraId="17BDD1B8"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19</w:t>
            </w:r>
          </w:p>
        </w:tc>
      </w:tr>
      <w:tr w:rsidR="00037C53" w:rsidRPr="0086709A" w14:paraId="4C4BB4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C76FFCE" w14:textId="77777777" w:rsidR="00037C53" w:rsidRPr="0086709A" w:rsidRDefault="00037C53">
            <w:pPr>
              <w:spacing w:before="40" w:after="40"/>
              <w:rPr>
                <w:sz w:val="22"/>
              </w:rPr>
            </w:pPr>
            <w:r w:rsidRPr="0086709A">
              <w:rPr>
                <w:sz w:val="22"/>
              </w:rPr>
              <w:t>Other Meeting documents (meeting reports, agenda, administrative documents)</w:t>
            </w:r>
          </w:p>
        </w:tc>
        <w:tc>
          <w:tcPr>
            <w:tcW w:w="992" w:type="dxa"/>
          </w:tcPr>
          <w:p w14:paraId="6C403CF4"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39</w:t>
            </w:r>
          </w:p>
        </w:tc>
        <w:tc>
          <w:tcPr>
            <w:tcW w:w="992" w:type="dxa"/>
          </w:tcPr>
          <w:p w14:paraId="776F428A"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36</w:t>
            </w:r>
          </w:p>
        </w:tc>
        <w:tc>
          <w:tcPr>
            <w:tcW w:w="1134" w:type="dxa"/>
          </w:tcPr>
          <w:p w14:paraId="0258A98A"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36</w:t>
            </w:r>
          </w:p>
        </w:tc>
        <w:tc>
          <w:tcPr>
            <w:tcW w:w="987" w:type="dxa"/>
          </w:tcPr>
          <w:p w14:paraId="1E6CBAEC"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35</w:t>
            </w:r>
          </w:p>
        </w:tc>
      </w:tr>
      <w:tr w:rsidR="00037C53" w:rsidRPr="0086709A" w14:paraId="25C84C42" w14:textId="77777777">
        <w:tc>
          <w:tcPr>
            <w:cnfStyle w:val="001000000000" w:firstRow="0" w:lastRow="0" w:firstColumn="1" w:lastColumn="0" w:oddVBand="0" w:evenVBand="0" w:oddHBand="0" w:evenHBand="0" w:firstRowFirstColumn="0" w:firstRowLastColumn="0" w:lastRowFirstColumn="0" w:lastRowLastColumn="0"/>
            <w:tcW w:w="5524" w:type="dxa"/>
          </w:tcPr>
          <w:p w14:paraId="0F59396C" w14:textId="77777777" w:rsidR="00037C53" w:rsidRPr="0086709A" w:rsidRDefault="00037C53">
            <w:pPr>
              <w:spacing w:before="40" w:after="40"/>
              <w:rPr>
                <w:sz w:val="22"/>
              </w:rPr>
            </w:pPr>
            <w:r w:rsidRPr="0086709A">
              <w:rPr>
                <w:sz w:val="22"/>
              </w:rPr>
              <w:t>Total documents for SG1 Meetings (includes ITU contributions, Management team contributions and progress reports)</w:t>
            </w:r>
          </w:p>
        </w:tc>
        <w:tc>
          <w:tcPr>
            <w:tcW w:w="992" w:type="dxa"/>
          </w:tcPr>
          <w:p w14:paraId="6CFC954F"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144</w:t>
            </w:r>
          </w:p>
        </w:tc>
        <w:tc>
          <w:tcPr>
            <w:tcW w:w="992" w:type="dxa"/>
          </w:tcPr>
          <w:p w14:paraId="30F8F6EE"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217</w:t>
            </w:r>
          </w:p>
        </w:tc>
        <w:tc>
          <w:tcPr>
            <w:tcW w:w="1134" w:type="dxa"/>
          </w:tcPr>
          <w:p w14:paraId="5A25CC6B"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249</w:t>
            </w:r>
          </w:p>
        </w:tc>
        <w:tc>
          <w:tcPr>
            <w:tcW w:w="987" w:type="dxa"/>
          </w:tcPr>
          <w:p w14:paraId="77201B68"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124</w:t>
            </w:r>
          </w:p>
        </w:tc>
      </w:tr>
      <w:tr w:rsidR="00037C53" w:rsidRPr="0086709A" w14:paraId="150434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02253F9" w14:textId="77777777" w:rsidR="00037C53" w:rsidRPr="0086709A" w:rsidRDefault="00037C53">
            <w:pPr>
              <w:spacing w:before="40" w:after="40"/>
              <w:rPr>
                <w:sz w:val="22"/>
              </w:rPr>
            </w:pPr>
            <w:r w:rsidRPr="00C33B4E">
              <w:rPr>
                <w:sz w:val="22"/>
              </w:rPr>
              <w:t>Contributions from memberships for RGQ Meeting</w:t>
            </w:r>
          </w:p>
        </w:tc>
        <w:tc>
          <w:tcPr>
            <w:tcW w:w="992" w:type="dxa"/>
          </w:tcPr>
          <w:p w14:paraId="0FFC42B0"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N/A</w:t>
            </w:r>
          </w:p>
        </w:tc>
        <w:tc>
          <w:tcPr>
            <w:tcW w:w="992" w:type="dxa"/>
          </w:tcPr>
          <w:p w14:paraId="5B971B80"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136</w:t>
            </w:r>
          </w:p>
        </w:tc>
        <w:tc>
          <w:tcPr>
            <w:tcW w:w="1134" w:type="dxa"/>
          </w:tcPr>
          <w:p w14:paraId="4F06D4DE"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115</w:t>
            </w:r>
          </w:p>
        </w:tc>
        <w:tc>
          <w:tcPr>
            <w:tcW w:w="987" w:type="dxa"/>
          </w:tcPr>
          <w:p w14:paraId="54211A8B"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N/A</w:t>
            </w:r>
          </w:p>
        </w:tc>
      </w:tr>
      <w:tr w:rsidR="00037C53" w:rsidRPr="0086709A" w14:paraId="294EFAD0" w14:textId="77777777">
        <w:tc>
          <w:tcPr>
            <w:cnfStyle w:val="001000000000" w:firstRow="0" w:lastRow="0" w:firstColumn="1" w:lastColumn="0" w:oddVBand="0" w:evenVBand="0" w:oddHBand="0" w:evenHBand="0" w:firstRowFirstColumn="0" w:firstRowLastColumn="0" w:lastRowFirstColumn="0" w:lastRowLastColumn="0"/>
            <w:tcW w:w="5524" w:type="dxa"/>
          </w:tcPr>
          <w:p w14:paraId="5D6A119B" w14:textId="77777777" w:rsidR="00037C53" w:rsidRPr="00C33B4E" w:rsidRDefault="00037C53">
            <w:pPr>
              <w:spacing w:before="40" w:after="40"/>
              <w:rPr>
                <w:sz w:val="22"/>
              </w:rPr>
            </w:pPr>
            <w:r w:rsidRPr="0086709A">
              <w:rPr>
                <w:sz w:val="22"/>
              </w:rPr>
              <w:t>Incoming Liaison Statements for RGQ Meeting</w:t>
            </w:r>
          </w:p>
        </w:tc>
        <w:tc>
          <w:tcPr>
            <w:tcW w:w="992" w:type="dxa"/>
          </w:tcPr>
          <w:p w14:paraId="49325A8C"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N/A</w:t>
            </w:r>
          </w:p>
        </w:tc>
        <w:tc>
          <w:tcPr>
            <w:tcW w:w="992" w:type="dxa"/>
          </w:tcPr>
          <w:p w14:paraId="2BC894A3"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17</w:t>
            </w:r>
          </w:p>
        </w:tc>
        <w:tc>
          <w:tcPr>
            <w:tcW w:w="1134" w:type="dxa"/>
          </w:tcPr>
          <w:p w14:paraId="48FAFAA5"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20</w:t>
            </w:r>
          </w:p>
        </w:tc>
        <w:tc>
          <w:tcPr>
            <w:tcW w:w="987" w:type="dxa"/>
          </w:tcPr>
          <w:p w14:paraId="5F6E6614"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N/A</w:t>
            </w:r>
          </w:p>
        </w:tc>
      </w:tr>
      <w:tr w:rsidR="00037C53" w:rsidRPr="0086709A" w14:paraId="57ABB2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5F8C677" w14:textId="77777777" w:rsidR="00037C53" w:rsidRPr="0086709A" w:rsidRDefault="00037C53">
            <w:pPr>
              <w:spacing w:before="40" w:after="40"/>
              <w:rPr>
                <w:sz w:val="22"/>
              </w:rPr>
            </w:pPr>
            <w:r w:rsidRPr="0086709A">
              <w:rPr>
                <w:sz w:val="22"/>
              </w:rPr>
              <w:t>Outgoing Liaison Statements from RGQ Meeting</w:t>
            </w:r>
          </w:p>
        </w:tc>
        <w:tc>
          <w:tcPr>
            <w:tcW w:w="992" w:type="dxa"/>
          </w:tcPr>
          <w:p w14:paraId="43E2B951"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N/A</w:t>
            </w:r>
          </w:p>
        </w:tc>
        <w:tc>
          <w:tcPr>
            <w:tcW w:w="992" w:type="dxa"/>
          </w:tcPr>
          <w:p w14:paraId="6BEC3C74"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4</w:t>
            </w:r>
          </w:p>
        </w:tc>
        <w:tc>
          <w:tcPr>
            <w:tcW w:w="1134" w:type="dxa"/>
          </w:tcPr>
          <w:p w14:paraId="60D81AC9"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8</w:t>
            </w:r>
          </w:p>
        </w:tc>
        <w:tc>
          <w:tcPr>
            <w:tcW w:w="987" w:type="dxa"/>
          </w:tcPr>
          <w:p w14:paraId="5D88798B"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N/A</w:t>
            </w:r>
          </w:p>
        </w:tc>
      </w:tr>
      <w:tr w:rsidR="00037C53" w:rsidRPr="0086709A" w14:paraId="411B3A62" w14:textId="77777777">
        <w:tc>
          <w:tcPr>
            <w:cnfStyle w:val="001000000000" w:firstRow="0" w:lastRow="0" w:firstColumn="1" w:lastColumn="0" w:oddVBand="0" w:evenVBand="0" w:oddHBand="0" w:evenHBand="0" w:firstRowFirstColumn="0" w:firstRowLastColumn="0" w:lastRowFirstColumn="0" w:lastRowLastColumn="0"/>
            <w:tcW w:w="5524" w:type="dxa"/>
          </w:tcPr>
          <w:p w14:paraId="70E1F22D" w14:textId="77777777" w:rsidR="00037C53" w:rsidRPr="0086709A" w:rsidRDefault="00037C53">
            <w:pPr>
              <w:spacing w:before="40" w:after="40"/>
              <w:rPr>
                <w:sz w:val="22"/>
              </w:rPr>
            </w:pPr>
            <w:r w:rsidRPr="0086709A">
              <w:rPr>
                <w:sz w:val="22"/>
              </w:rPr>
              <w:t>Contributions from Management team and BDT</w:t>
            </w:r>
            <w:r>
              <w:rPr>
                <w:sz w:val="22"/>
              </w:rPr>
              <w:t xml:space="preserve"> </w:t>
            </w:r>
          </w:p>
        </w:tc>
        <w:tc>
          <w:tcPr>
            <w:tcW w:w="992" w:type="dxa"/>
          </w:tcPr>
          <w:p w14:paraId="271499A4"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N/A</w:t>
            </w:r>
          </w:p>
        </w:tc>
        <w:tc>
          <w:tcPr>
            <w:tcW w:w="992" w:type="dxa"/>
          </w:tcPr>
          <w:p w14:paraId="5C56F4A1"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3</w:t>
            </w:r>
          </w:p>
        </w:tc>
        <w:tc>
          <w:tcPr>
            <w:tcW w:w="1134" w:type="dxa"/>
          </w:tcPr>
          <w:p w14:paraId="0EF3AC58"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15</w:t>
            </w:r>
          </w:p>
        </w:tc>
        <w:tc>
          <w:tcPr>
            <w:tcW w:w="987" w:type="dxa"/>
          </w:tcPr>
          <w:p w14:paraId="35275601"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N/A</w:t>
            </w:r>
          </w:p>
        </w:tc>
      </w:tr>
      <w:tr w:rsidR="00037C53" w:rsidRPr="0086709A" w14:paraId="65E813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4C9B8928" w14:textId="77777777" w:rsidR="00037C53" w:rsidRPr="0086709A" w:rsidRDefault="00037C53">
            <w:pPr>
              <w:spacing w:before="40" w:after="40"/>
              <w:rPr>
                <w:sz w:val="22"/>
              </w:rPr>
            </w:pPr>
            <w:r w:rsidRPr="0086709A">
              <w:rPr>
                <w:sz w:val="22"/>
              </w:rPr>
              <w:t>Other Meeting documents (meeting reports, agenda, administrative documents)</w:t>
            </w:r>
          </w:p>
        </w:tc>
        <w:tc>
          <w:tcPr>
            <w:tcW w:w="992" w:type="dxa"/>
          </w:tcPr>
          <w:p w14:paraId="05E9AF48"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N/A</w:t>
            </w:r>
          </w:p>
        </w:tc>
        <w:tc>
          <w:tcPr>
            <w:tcW w:w="992" w:type="dxa"/>
          </w:tcPr>
          <w:p w14:paraId="70F61846"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43</w:t>
            </w:r>
          </w:p>
        </w:tc>
        <w:tc>
          <w:tcPr>
            <w:tcW w:w="1134" w:type="dxa"/>
          </w:tcPr>
          <w:p w14:paraId="2C0E1B55"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37</w:t>
            </w:r>
          </w:p>
        </w:tc>
        <w:tc>
          <w:tcPr>
            <w:tcW w:w="987" w:type="dxa"/>
          </w:tcPr>
          <w:p w14:paraId="343B66EB"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N/A</w:t>
            </w:r>
          </w:p>
        </w:tc>
      </w:tr>
      <w:tr w:rsidR="00037C53" w:rsidRPr="0086709A" w14:paraId="6A748628" w14:textId="77777777">
        <w:tc>
          <w:tcPr>
            <w:cnfStyle w:val="001000000000" w:firstRow="0" w:lastRow="0" w:firstColumn="1" w:lastColumn="0" w:oddVBand="0" w:evenVBand="0" w:oddHBand="0" w:evenHBand="0" w:firstRowFirstColumn="0" w:firstRowLastColumn="0" w:lastRowFirstColumn="0" w:lastRowLastColumn="0"/>
            <w:tcW w:w="5524" w:type="dxa"/>
          </w:tcPr>
          <w:p w14:paraId="133EE099" w14:textId="77777777" w:rsidR="00037C53" w:rsidRPr="0086709A" w:rsidRDefault="00037C53">
            <w:pPr>
              <w:spacing w:before="40" w:after="40"/>
              <w:rPr>
                <w:sz w:val="22"/>
              </w:rPr>
            </w:pPr>
            <w:r w:rsidRPr="0086709A">
              <w:rPr>
                <w:sz w:val="22"/>
              </w:rPr>
              <w:t>Total documents for RGQ Meetings (includes ITU contributions, Management team contributions and progress reports)</w:t>
            </w:r>
          </w:p>
        </w:tc>
        <w:tc>
          <w:tcPr>
            <w:tcW w:w="992" w:type="dxa"/>
          </w:tcPr>
          <w:p w14:paraId="6E3AFB70"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N/A</w:t>
            </w:r>
          </w:p>
        </w:tc>
        <w:tc>
          <w:tcPr>
            <w:tcW w:w="992" w:type="dxa"/>
          </w:tcPr>
          <w:p w14:paraId="67CCD7D2"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203</w:t>
            </w:r>
          </w:p>
        </w:tc>
        <w:tc>
          <w:tcPr>
            <w:tcW w:w="1134" w:type="dxa"/>
          </w:tcPr>
          <w:p w14:paraId="38806EED"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195</w:t>
            </w:r>
          </w:p>
        </w:tc>
        <w:tc>
          <w:tcPr>
            <w:tcW w:w="987" w:type="dxa"/>
          </w:tcPr>
          <w:p w14:paraId="322C598F"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N/A</w:t>
            </w:r>
          </w:p>
        </w:tc>
      </w:tr>
    </w:tbl>
    <w:bookmarkEnd w:id="11"/>
    <w:p w14:paraId="134BAA1D" w14:textId="77777777" w:rsidR="00037C53" w:rsidRPr="002410FA" w:rsidRDefault="00037C53" w:rsidP="00037C53">
      <w:pPr>
        <w:pStyle w:val="Caption"/>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Table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Table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2</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Documents for SG1 and RGQ meetings 2022–2025</w:t>
      </w:r>
    </w:p>
    <w:p w14:paraId="58C9DE7E" w14:textId="768BCB7D" w:rsidR="00037C53" w:rsidRPr="00C33B4E" w:rsidRDefault="00037C53" w:rsidP="70C64919">
      <w:pPr>
        <w:pStyle w:val="Caption"/>
        <w:spacing w:before="120" w:after="120"/>
        <w:rPr>
          <w:rFonts w:asciiTheme="minorHAnsi" w:hAnsiTheme="minorHAnsi" w:cstheme="minorBidi"/>
          <w:i w:val="0"/>
          <w:iCs w:val="0"/>
          <w:color w:val="auto"/>
          <w:sz w:val="24"/>
          <w:szCs w:val="24"/>
        </w:rPr>
      </w:pPr>
      <w:r w:rsidRPr="70C64919">
        <w:rPr>
          <w:rFonts w:asciiTheme="minorHAnsi" w:hAnsiTheme="minorHAnsi" w:cstheme="minorBidi"/>
          <w:i w:val="0"/>
          <w:iCs w:val="0"/>
          <w:color w:val="auto"/>
          <w:sz w:val="24"/>
          <w:szCs w:val="24"/>
        </w:rPr>
        <w:t>Study Group 1 discussed 6</w:t>
      </w:r>
      <w:r w:rsidR="007A1A14" w:rsidRPr="70C64919">
        <w:rPr>
          <w:rFonts w:asciiTheme="minorHAnsi" w:hAnsiTheme="minorHAnsi" w:cstheme="minorBidi"/>
          <w:i w:val="0"/>
          <w:iCs w:val="0"/>
          <w:color w:val="auto"/>
          <w:sz w:val="24"/>
          <w:szCs w:val="24"/>
        </w:rPr>
        <w:t>04</w:t>
      </w:r>
      <w:r w:rsidRPr="70C64919">
        <w:rPr>
          <w:rFonts w:asciiTheme="minorHAnsi" w:hAnsiTheme="minorHAnsi" w:cstheme="minorBidi"/>
          <w:i w:val="0"/>
          <w:iCs w:val="0"/>
          <w:color w:val="auto"/>
          <w:sz w:val="24"/>
          <w:szCs w:val="24"/>
        </w:rPr>
        <w:t xml:space="preserve"> unique contributions from membership, 131 incoming liaisons statements and 55 outgoing liaisons statement. A total of 1132 documents were processed for the meetings.</w:t>
      </w:r>
    </w:p>
    <w:tbl>
      <w:tblPr>
        <w:tblStyle w:val="GridTable5Dark-Accent1"/>
        <w:tblW w:w="0" w:type="auto"/>
        <w:tblLook w:val="04A0" w:firstRow="1" w:lastRow="0" w:firstColumn="1" w:lastColumn="0" w:noHBand="0" w:noVBand="1"/>
      </w:tblPr>
      <w:tblGrid>
        <w:gridCol w:w="4876"/>
        <w:gridCol w:w="945"/>
        <w:gridCol w:w="944"/>
        <w:gridCol w:w="1063"/>
        <w:gridCol w:w="940"/>
        <w:gridCol w:w="861"/>
      </w:tblGrid>
      <w:tr w:rsidR="00037C53" w:rsidRPr="0086709A" w14:paraId="68C2D7E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53697E4F" w14:textId="77777777" w:rsidR="00037C53" w:rsidRPr="0086709A" w:rsidRDefault="00037C53">
            <w:pPr>
              <w:spacing w:before="40" w:after="40"/>
            </w:pPr>
            <w:r w:rsidRPr="0086709A">
              <w:t>Contributions from Membership received for SG1 and RGQ Meetings</w:t>
            </w:r>
            <w:r>
              <w:t xml:space="preserve"> </w:t>
            </w:r>
            <w:r w:rsidRPr="0086709A">
              <w:t>(including liaison statements)</w:t>
            </w:r>
          </w:p>
        </w:tc>
        <w:tc>
          <w:tcPr>
            <w:tcW w:w="945" w:type="dxa"/>
          </w:tcPr>
          <w:p w14:paraId="111F842E" w14:textId="77777777" w:rsidR="00037C53" w:rsidRPr="0086709A" w:rsidRDefault="00037C53" w:rsidP="00F031D9">
            <w:pPr>
              <w:spacing w:before="40" w:after="40"/>
              <w:jc w:val="center"/>
              <w:cnfStyle w:val="100000000000" w:firstRow="1" w:lastRow="0" w:firstColumn="0" w:lastColumn="0" w:oddVBand="0" w:evenVBand="0" w:oddHBand="0" w:evenHBand="0" w:firstRowFirstColumn="0" w:firstRowLastColumn="0" w:lastRowFirstColumn="0" w:lastRowLastColumn="0"/>
            </w:pPr>
            <w:r w:rsidRPr="0086709A">
              <w:t>2022</w:t>
            </w:r>
          </w:p>
        </w:tc>
        <w:tc>
          <w:tcPr>
            <w:tcW w:w="944" w:type="dxa"/>
          </w:tcPr>
          <w:p w14:paraId="011E8646" w14:textId="77777777" w:rsidR="00037C53" w:rsidRPr="0086709A" w:rsidRDefault="00037C53" w:rsidP="00F031D9">
            <w:pPr>
              <w:spacing w:before="40" w:after="40"/>
              <w:jc w:val="center"/>
              <w:cnfStyle w:val="100000000000" w:firstRow="1" w:lastRow="0" w:firstColumn="0" w:lastColumn="0" w:oddVBand="0" w:evenVBand="0" w:oddHBand="0" w:evenHBand="0" w:firstRowFirstColumn="0" w:firstRowLastColumn="0" w:lastRowFirstColumn="0" w:lastRowLastColumn="0"/>
            </w:pPr>
            <w:r w:rsidRPr="0086709A">
              <w:t>2023</w:t>
            </w:r>
          </w:p>
        </w:tc>
        <w:tc>
          <w:tcPr>
            <w:tcW w:w="1063" w:type="dxa"/>
          </w:tcPr>
          <w:p w14:paraId="0B11C954" w14:textId="77777777" w:rsidR="00037C53" w:rsidRPr="0086709A" w:rsidRDefault="00037C53" w:rsidP="00F031D9">
            <w:pPr>
              <w:spacing w:before="40" w:after="40"/>
              <w:jc w:val="center"/>
              <w:cnfStyle w:val="100000000000" w:firstRow="1" w:lastRow="0" w:firstColumn="0" w:lastColumn="0" w:oddVBand="0" w:evenVBand="0" w:oddHBand="0" w:evenHBand="0" w:firstRowFirstColumn="0" w:firstRowLastColumn="0" w:lastRowFirstColumn="0" w:lastRowLastColumn="0"/>
            </w:pPr>
            <w:r w:rsidRPr="0086709A">
              <w:t>2024</w:t>
            </w:r>
          </w:p>
        </w:tc>
        <w:tc>
          <w:tcPr>
            <w:tcW w:w="940" w:type="dxa"/>
          </w:tcPr>
          <w:p w14:paraId="44656133" w14:textId="77777777" w:rsidR="00037C53" w:rsidRPr="0086709A" w:rsidRDefault="00037C53" w:rsidP="00F031D9">
            <w:pPr>
              <w:spacing w:before="40" w:after="40"/>
              <w:jc w:val="center"/>
              <w:cnfStyle w:val="100000000000" w:firstRow="1" w:lastRow="0" w:firstColumn="0" w:lastColumn="0" w:oddVBand="0" w:evenVBand="0" w:oddHBand="0" w:evenHBand="0" w:firstRowFirstColumn="0" w:firstRowLastColumn="0" w:lastRowFirstColumn="0" w:lastRowLastColumn="0"/>
            </w:pPr>
            <w:r w:rsidRPr="0086709A">
              <w:t>2025</w:t>
            </w:r>
          </w:p>
        </w:tc>
        <w:tc>
          <w:tcPr>
            <w:tcW w:w="861" w:type="dxa"/>
          </w:tcPr>
          <w:p w14:paraId="004EC406" w14:textId="77777777" w:rsidR="00037C53" w:rsidRPr="0086709A" w:rsidRDefault="00037C53" w:rsidP="00F031D9">
            <w:pPr>
              <w:spacing w:before="40" w:after="40"/>
              <w:jc w:val="center"/>
              <w:cnfStyle w:val="100000000000" w:firstRow="1" w:lastRow="0" w:firstColumn="0" w:lastColumn="0" w:oddVBand="0" w:evenVBand="0" w:oddHBand="0" w:evenHBand="0" w:firstRowFirstColumn="0" w:firstRowLastColumn="0" w:lastRowFirstColumn="0" w:lastRowLastColumn="0"/>
            </w:pPr>
            <w:r>
              <w:t>Total</w:t>
            </w:r>
          </w:p>
        </w:tc>
      </w:tr>
      <w:tr w:rsidR="00037C53" w:rsidRPr="0086709A" w14:paraId="43779C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15E245FD" w14:textId="77777777" w:rsidR="00037C53" w:rsidRPr="0086709A" w:rsidRDefault="00037C53">
            <w:pPr>
              <w:spacing w:before="40" w:after="40"/>
              <w:rPr>
                <w:sz w:val="22"/>
              </w:rPr>
            </w:pPr>
            <w:r w:rsidRPr="00C33B4E">
              <w:rPr>
                <w:sz w:val="22"/>
              </w:rPr>
              <w:t>Question 1/1 (Broadband)</w:t>
            </w:r>
          </w:p>
        </w:tc>
        <w:tc>
          <w:tcPr>
            <w:tcW w:w="945" w:type="dxa"/>
          </w:tcPr>
          <w:p w14:paraId="24A3C730"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25</w:t>
            </w:r>
          </w:p>
        </w:tc>
        <w:tc>
          <w:tcPr>
            <w:tcW w:w="944" w:type="dxa"/>
          </w:tcPr>
          <w:p w14:paraId="3A1D52D5"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57</w:t>
            </w:r>
          </w:p>
        </w:tc>
        <w:tc>
          <w:tcPr>
            <w:tcW w:w="1063" w:type="dxa"/>
          </w:tcPr>
          <w:p w14:paraId="11FF796B"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66</w:t>
            </w:r>
          </w:p>
        </w:tc>
        <w:tc>
          <w:tcPr>
            <w:tcW w:w="940" w:type="dxa"/>
          </w:tcPr>
          <w:p w14:paraId="10E1AEA7"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25</w:t>
            </w:r>
          </w:p>
        </w:tc>
        <w:tc>
          <w:tcPr>
            <w:tcW w:w="861" w:type="dxa"/>
          </w:tcPr>
          <w:p w14:paraId="3CF5F9A9" w14:textId="77777777" w:rsidR="00037C53" w:rsidRPr="00C33B4E"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rPr>
                <w:b/>
                <w:bCs/>
              </w:rPr>
            </w:pPr>
            <w:r w:rsidRPr="00C33B4E">
              <w:rPr>
                <w:b/>
                <w:bCs/>
              </w:rPr>
              <w:t>173</w:t>
            </w:r>
          </w:p>
        </w:tc>
      </w:tr>
      <w:tr w:rsidR="00037C53" w:rsidRPr="0086709A" w14:paraId="5BE7642A" w14:textId="77777777">
        <w:tc>
          <w:tcPr>
            <w:cnfStyle w:val="001000000000" w:firstRow="0" w:lastRow="0" w:firstColumn="1" w:lastColumn="0" w:oddVBand="0" w:evenVBand="0" w:oddHBand="0" w:evenHBand="0" w:firstRowFirstColumn="0" w:firstRowLastColumn="0" w:lastRowFirstColumn="0" w:lastRowLastColumn="0"/>
            <w:tcW w:w="4876" w:type="dxa"/>
          </w:tcPr>
          <w:p w14:paraId="5EC2F30A" w14:textId="77777777" w:rsidR="00037C53" w:rsidRPr="0086709A" w:rsidRDefault="00037C53">
            <w:pPr>
              <w:spacing w:before="40" w:after="40"/>
              <w:rPr>
                <w:sz w:val="22"/>
              </w:rPr>
            </w:pPr>
            <w:r w:rsidRPr="0086709A">
              <w:rPr>
                <w:sz w:val="22"/>
              </w:rPr>
              <w:t>Queston 2/1 (Broadcasting)</w:t>
            </w:r>
          </w:p>
        </w:tc>
        <w:tc>
          <w:tcPr>
            <w:tcW w:w="945" w:type="dxa"/>
          </w:tcPr>
          <w:p w14:paraId="77F29E12"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15</w:t>
            </w:r>
          </w:p>
        </w:tc>
        <w:tc>
          <w:tcPr>
            <w:tcW w:w="944" w:type="dxa"/>
          </w:tcPr>
          <w:p w14:paraId="31A717C5"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30</w:t>
            </w:r>
          </w:p>
        </w:tc>
        <w:tc>
          <w:tcPr>
            <w:tcW w:w="1063" w:type="dxa"/>
          </w:tcPr>
          <w:p w14:paraId="7247A486"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41</w:t>
            </w:r>
          </w:p>
        </w:tc>
        <w:tc>
          <w:tcPr>
            <w:tcW w:w="940" w:type="dxa"/>
          </w:tcPr>
          <w:p w14:paraId="417F9F37"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14</w:t>
            </w:r>
          </w:p>
        </w:tc>
        <w:tc>
          <w:tcPr>
            <w:tcW w:w="861" w:type="dxa"/>
          </w:tcPr>
          <w:p w14:paraId="580BE89B" w14:textId="77777777" w:rsidR="00037C53" w:rsidRPr="00C33B4E"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rPr>
                <w:b/>
                <w:bCs/>
              </w:rPr>
            </w:pPr>
            <w:r w:rsidRPr="00C33B4E">
              <w:rPr>
                <w:b/>
                <w:bCs/>
              </w:rPr>
              <w:t>100</w:t>
            </w:r>
          </w:p>
        </w:tc>
      </w:tr>
      <w:tr w:rsidR="00037C53" w:rsidRPr="0086709A" w14:paraId="2E7491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56FA81A3" w14:textId="77777777" w:rsidR="00037C53" w:rsidRPr="0086709A" w:rsidRDefault="00037C53">
            <w:pPr>
              <w:spacing w:before="40" w:after="40"/>
              <w:rPr>
                <w:sz w:val="22"/>
              </w:rPr>
            </w:pPr>
            <w:r w:rsidRPr="0086709A">
              <w:rPr>
                <w:sz w:val="22"/>
              </w:rPr>
              <w:t>Question 3/1 (Disaster risk reduction)</w:t>
            </w:r>
          </w:p>
        </w:tc>
        <w:tc>
          <w:tcPr>
            <w:tcW w:w="945" w:type="dxa"/>
          </w:tcPr>
          <w:p w14:paraId="634C3702"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14</w:t>
            </w:r>
          </w:p>
        </w:tc>
        <w:tc>
          <w:tcPr>
            <w:tcW w:w="944" w:type="dxa"/>
          </w:tcPr>
          <w:p w14:paraId="7DE73E09"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42</w:t>
            </w:r>
          </w:p>
        </w:tc>
        <w:tc>
          <w:tcPr>
            <w:tcW w:w="1063" w:type="dxa"/>
          </w:tcPr>
          <w:p w14:paraId="2B43D835"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56</w:t>
            </w:r>
          </w:p>
        </w:tc>
        <w:tc>
          <w:tcPr>
            <w:tcW w:w="940" w:type="dxa"/>
          </w:tcPr>
          <w:p w14:paraId="64CA2352"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16</w:t>
            </w:r>
          </w:p>
        </w:tc>
        <w:tc>
          <w:tcPr>
            <w:tcW w:w="861" w:type="dxa"/>
          </w:tcPr>
          <w:p w14:paraId="39B9F83A" w14:textId="77777777" w:rsidR="00037C53" w:rsidRPr="00C33B4E"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rPr>
                <w:b/>
                <w:bCs/>
              </w:rPr>
            </w:pPr>
            <w:r w:rsidRPr="00C33B4E">
              <w:rPr>
                <w:b/>
                <w:bCs/>
              </w:rPr>
              <w:t>128</w:t>
            </w:r>
          </w:p>
        </w:tc>
      </w:tr>
      <w:tr w:rsidR="00037C53" w:rsidRPr="0086709A" w14:paraId="199697FD" w14:textId="77777777">
        <w:tc>
          <w:tcPr>
            <w:cnfStyle w:val="001000000000" w:firstRow="0" w:lastRow="0" w:firstColumn="1" w:lastColumn="0" w:oddVBand="0" w:evenVBand="0" w:oddHBand="0" w:evenHBand="0" w:firstRowFirstColumn="0" w:firstRowLastColumn="0" w:lastRowFirstColumn="0" w:lastRowLastColumn="0"/>
            <w:tcW w:w="4876" w:type="dxa"/>
          </w:tcPr>
          <w:p w14:paraId="48EE7519" w14:textId="77777777" w:rsidR="00037C53" w:rsidRPr="0086709A" w:rsidRDefault="00037C53">
            <w:pPr>
              <w:spacing w:before="40" w:after="40"/>
              <w:rPr>
                <w:sz w:val="22"/>
              </w:rPr>
            </w:pPr>
            <w:r w:rsidRPr="0086709A">
              <w:rPr>
                <w:sz w:val="22"/>
              </w:rPr>
              <w:t>Question 4/1 (Economic aspects)</w:t>
            </w:r>
          </w:p>
        </w:tc>
        <w:tc>
          <w:tcPr>
            <w:tcW w:w="945" w:type="dxa"/>
          </w:tcPr>
          <w:p w14:paraId="7F0F08D5"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9</w:t>
            </w:r>
          </w:p>
        </w:tc>
        <w:tc>
          <w:tcPr>
            <w:tcW w:w="944" w:type="dxa"/>
          </w:tcPr>
          <w:p w14:paraId="7ED2E1E4"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47</w:t>
            </w:r>
          </w:p>
        </w:tc>
        <w:tc>
          <w:tcPr>
            <w:tcW w:w="1063" w:type="dxa"/>
          </w:tcPr>
          <w:p w14:paraId="7B30D43F"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42</w:t>
            </w:r>
          </w:p>
        </w:tc>
        <w:tc>
          <w:tcPr>
            <w:tcW w:w="940" w:type="dxa"/>
          </w:tcPr>
          <w:p w14:paraId="1B4B6ECC"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13</w:t>
            </w:r>
          </w:p>
        </w:tc>
        <w:tc>
          <w:tcPr>
            <w:tcW w:w="861" w:type="dxa"/>
          </w:tcPr>
          <w:p w14:paraId="37E64FF7" w14:textId="77777777" w:rsidR="00037C53" w:rsidRPr="00C33B4E"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rPr>
                <w:b/>
                <w:bCs/>
              </w:rPr>
            </w:pPr>
            <w:r w:rsidRPr="00C33B4E">
              <w:rPr>
                <w:b/>
                <w:bCs/>
              </w:rPr>
              <w:t>111</w:t>
            </w:r>
          </w:p>
        </w:tc>
      </w:tr>
      <w:tr w:rsidR="00037C53" w:rsidRPr="0086709A" w14:paraId="1F4347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415195E8" w14:textId="77777777" w:rsidR="00037C53" w:rsidRPr="0086709A" w:rsidRDefault="00037C53">
            <w:pPr>
              <w:spacing w:before="40" w:after="40"/>
              <w:rPr>
                <w:sz w:val="22"/>
              </w:rPr>
            </w:pPr>
            <w:r w:rsidRPr="0086709A">
              <w:rPr>
                <w:sz w:val="22"/>
              </w:rPr>
              <w:t>Question 5/1 (Rural &amp; remote telecoms)</w:t>
            </w:r>
          </w:p>
        </w:tc>
        <w:tc>
          <w:tcPr>
            <w:tcW w:w="945" w:type="dxa"/>
          </w:tcPr>
          <w:p w14:paraId="71F0CCAE"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20</w:t>
            </w:r>
          </w:p>
        </w:tc>
        <w:tc>
          <w:tcPr>
            <w:tcW w:w="944" w:type="dxa"/>
          </w:tcPr>
          <w:p w14:paraId="3DE92287"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66</w:t>
            </w:r>
          </w:p>
        </w:tc>
        <w:tc>
          <w:tcPr>
            <w:tcW w:w="1063" w:type="dxa"/>
          </w:tcPr>
          <w:p w14:paraId="33DE5D80"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72</w:t>
            </w:r>
          </w:p>
        </w:tc>
        <w:tc>
          <w:tcPr>
            <w:tcW w:w="940" w:type="dxa"/>
          </w:tcPr>
          <w:p w14:paraId="74B5C3C6"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16</w:t>
            </w:r>
          </w:p>
        </w:tc>
        <w:tc>
          <w:tcPr>
            <w:tcW w:w="861" w:type="dxa"/>
          </w:tcPr>
          <w:p w14:paraId="7C247FAF" w14:textId="77777777" w:rsidR="00037C53" w:rsidRPr="00C33B4E"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rPr>
                <w:b/>
                <w:bCs/>
              </w:rPr>
            </w:pPr>
            <w:r w:rsidRPr="00C33B4E">
              <w:rPr>
                <w:b/>
                <w:bCs/>
              </w:rPr>
              <w:t>174</w:t>
            </w:r>
          </w:p>
        </w:tc>
      </w:tr>
      <w:tr w:rsidR="00037C53" w:rsidRPr="0086709A" w14:paraId="69EB0F2F" w14:textId="77777777">
        <w:tc>
          <w:tcPr>
            <w:cnfStyle w:val="001000000000" w:firstRow="0" w:lastRow="0" w:firstColumn="1" w:lastColumn="0" w:oddVBand="0" w:evenVBand="0" w:oddHBand="0" w:evenHBand="0" w:firstRowFirstColumn="0" w:firstRowLastColumn="0" w:lastRowFirstColumn="0" w:lastRowLastColumn="0"/>
            <w:tcW w:w="4876" w:type="dxa"/>
          </w:tcPr>
          <w:p w14:paraId="7309758B" w14:textId="77777777" w:rsidR="00037C53" w:rsidRPr="0086709A" w:rsidRDefault="00037C53">
            <w:pPr>
              <w:spacing w:before="40" w:after="40"/>
              <w:rPr>
                <w:sz w:val="22"/>
              </w:rPr>
            </w:pPr>
            <w:r w:rsidRPr="0086709A">
              <w:rPr>
                <w:sz w:val="22"/>
              </w:rPr>
              <w:t>Question 6/1 (Consumer protection)</w:t>
            </w:r>
          </w:p>
        </w:tc>
        <w:tc>
          <w:tcPr>
            <w:tcW w:w="945" w:type="dxa"/>
          </w:tcPr>
          <w:p w14:paraId="4CEF3BB3"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6</w:t>
            </w:r>
          </w:p>
        </w:tc>
        <w:tc>
          <w:tcPr>
            <w:tcW w:w="944" w:type="dxa"/>
          </w:tcPr>
          <w:p w14:paraId="10D21294"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56</w:t>
            </w:r>
          </w:p>
        </w:tc>
        <w:tc>
          <w:tcPr>
            <w:tcW w:w="1063" w:type="dxa"/>
          </w:tcPr>
          <w:p w14:paraId="661F755B"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46</w:t>
            </w:r>
          </w:p>
        </w:tc>
        <w:tc>
          <w:tcPr>
            <w:tcW w:w="940" w:type="dxa"/>
          </w:tcPr>
          <w:p w14:paraId="5FE609BC"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15</w:t>
            </w:r>
          </w:p>
        </w:tc>
        <w:tc>
          <w:tcPr>
            <w:tcW w:w="861" w:type="dxa"/>
          </w:tcPr>
          <w:p w14:paraId="17105DCC" w14:textId="77777777" w:rsidR="00037C53" w:rsidRPr="00C33B4E"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rPr>
                <w:b/>
                <w:bCs/>
              </w:rPr>
            </w:pPr>
            <w:r w:rsidRPr="00C33B4E">
              <w:rPr>
                <w:b/>
                <w:bCs/>
              </w:rPr>
              <w:t>123</w:t>
            </w:r>
          </w:p>
        </w:tc>
      </w:tr>
      <w:tr w:rsidR="00037C53" w:rsidRPr="0086709A" w14:paraId="43D6E8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79B26120" w14:textId="77777777" w:rsidR="00037C53" w:rsidRPr="0086709A" w:rsidRDefault="00037C53">
            <w:pPr>
              <w:spacing w:before="40" w:after="40"/>
              <w:rPr>
                <w:sz w:val="22"/>
              </w:rPr>
            </w:pPr>
            <w:r w:rsidRPr="0086709A">
              <w:rPr>
                <w:sz w:val="22"/>
              </w:rPr>
              <w:t>Question 7/1 (ICT Accessibility)</w:t>
            </w:r>
          </w:p>
        </w:tc>
        <w:tc>
          <w:tcPr>
            <w:tcW w:w="945" w:type="dxa"/>
          </w:tcPr>
          <w:p w14:paraId="4B450DC6"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11</w:t>
            </w:r>
          </w:p>
        </w:tc>
        <w:tc>
          <w:tcPr>
            <w:tcW w:w="944" w:type="dxa"/>
          </w:tcPr>
          <w:p w14:paraId="332E363A"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36</w:t>
            </w:r>
          </w:p>
        </w:tc>
        <w:tc>
          <w:tcPr>
            <w:tcW w:w="1063" w:type="dxa"/>
          </w:tcPr>
          <w:p w14:paraId="0EE32BFC"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36</w:t>
            </w:r>
          </w:p>
        </w:tc>
        <w:tc>
          <w:tcPr>
            <w:tcW w:w="940" w:type="dxa"/>
          </w:tcPr>
          <w:p w14:paraId="3C1B1F04" w14:textId="77777777" w:rsidR="00037C53" w:rsidRPr="0086709A"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pPr>
            <w:r w:rsidRPr="0086709A">
              <w:t>14</w:t>
            </w:r>
          </w:p>
        </w:tc>
        <w:tc>
          <w:tcPr>
            <w:tcW w:w="861" w:type="dxa"/>
          </w:tcPr>
          <w:p w14:paraId="7781A654" w14:textId="77777777" w:rsidR="00037C53" w:rsidRPr="00C33B4E" w:rsidRDefault="00037C53" w:rsidP="00F031D9">
            <w:pPr>
              <w:spacing w:before="40" w:after="40"/>
              <w:jc w:val="center"/>
              <w:cnfStyle w:val="000000100000" w:firstRow="0" w:lastRow="0" w:firstColumn="0" w:lastColumn="0" w:oddVBand="0" w:evenVBand="0" w:oddHBand="1" w:evenHBand="0" w:firstRowFirstColumn="0" w:firstRowLastColumn="0" w:lastRowFirstColumn="0" w:lastRowLastColumn="0"/>
              <w:rPr>
                <w:b/>
                <w:bCs/>
              </w:rPr>
            </w:pPr>
            <w:r w:rsidRPr="00C33B4E">
              <w:rPr>
                <w:b/>
                <w:bCs/>
              </w:rPr>
              <w:t>97</w:t>
            </w:r>
          </w:p>
        </w:tc>
      </w:tr>
      <w:tr w:rsidR="00037C53" w:rsidRPr="0086709A" w14:paraId="334D1EAE" w14:textId="77777777">
        <w:tc>
          <w:tcPr>
            <w:cnfStyle w:val="001000000000" w:firstRow="0" w:lastRow="0" w:firstColumn="1" w:lastColumn="0" w:oddVBand="0" w:evenVBand="0" w:oddHBand="0" w:evenHBand="0" w:firstRowFirstColumn="0" w:firstRowLastColumn="0" w:lastRowFirstColumn="0" w:lastRowLastColumn="0"/>
            <w:tcW w:w="4876" w:type="dxa"/>
          </w:tcPr>
          <w:p w14:paraId="26A0F220" w14:textId="77777777" w:rsidR="00037C53" w:rsidRPr="00C33B4E" w:rsidRDefault="00037C53">
            <w:pPr>
              <w:spacing w:before="40" w:after="40"/>
              <w:rPr>
                <w:sz w:val="22"/>
              </w:rPr>
            </w:pPr>
            <w:r w:rsidRPr="00C33B4E">
              <w:rPr>
                <w:sz w:val="22"/>
              </w:rPr>
              <w:t>Contributions for all Questions</w:t>
            </w:r>
          </w:p>
        </w:tc>
        <w:tc>
          <w:tcPr>
            <w:tcW w:w="945" w:type="dxa"/>
          </w:tcPr>
          <w:p w14:paraId="077587C0"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28</w:t>
            </w:r>
          </w:p>
        </w:tc>
        <w:tc>
          <w:tcPr>
            <w:tcW w:w="944" w:type="dxa"/>
          </w:tcPr>
          <w:p w14:paraId="42E58739"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31</w:t>
            </w:r>
          </w:p>
        </w:tc>
        <w:tc>
          <w:tcPr>
            <w:tcW w:w="1063" w:type="dxa"/>
          </w:tcPr>
          <w:p w14:paraId="7A817191"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46</w:t>
            </w:r>
          </w:p>
        </w:tc>
        <w:tc>
          <w:tcPr>
            <w:tcW w:w="940" w:type="dxa"/>
          </w:tcPr>
          <w:p w14:paraId="52EEBC0A" w14:textId="77777777" w:rsidR="00037C53" w:rsidRPr="0086709A"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pPr>
            <w:r w:rsidRPr="0086709A">
              <w:t>25</w:t>
            </w:r>
          </w:p>
        </w:tc>
        <w:tc>
          <w:tcPr>
            <w:tcW w:w="861" w:type="dxa"/>
          </w:tcPr>
          <w:p w14:paraId="2BB0A8EC" w14:textId="77777777" w:rsidR="00037C53" w:rsidRPr="00C33B4E" w:rsidRDefault="00037C53" w:rsidP="00F031D9">
            <w:pPr>
              <w:spacing w:before="40" w:after="40"/>
              <w:jc w:val="center"/>
              <w:cnfStyle w:val="000000000000" w:firstRow="0" w:lastRow="0" w:firstColumn="0" w:lastColumn="0" w:oddVBand="0" w:evenVBand="0" w:oddHBand="0" w:evenHBand="0" w:firstRowFirstColumn="0" w:firstRowLastColumn="0" w:lastRowFirstColumn="0" w:lastRowLastColumn="0"/>
              <w:rPr>
                <w:b/>
                <w:bCs/>
              </w:rPr>
            </w:pPr>
            <w:r w:rsidRPr="00C33B4E">
              <w:rPr>
                <w:b/>
                <w:bCs/>
              </w:rPr>
              <w:t>130</w:t>
            </w:r>
          </w:p>
        </w:tc>
      </w:tr>
    </w:tbl>
    <w:p w14:paraId="309ED4D9" w14:textId="77777777" w:rsidR="00037C53" w:rsidRDefault="00037C53" w:rsidP="00037C53">
      <w:pPr>
        <w:pStyle w:val="Caption"/>
        <w:spacing w:before="120" w:after="120"/>
        <w:rPr>
          <w:rFonts w:asciiTheme="minorHAnsi" w:hAnsiTheme="minorHAnsi" w:cstheme="minorHAnsi"/>
          <w:b/>
          <w:bCs/>
          <w:i w:val="0"/>
          <w:iCs w:val="0"/>
          <w:color w:val="auto"/>
          <w:sz w:val="24"/>
          <w:szCs w:val="24"/>
        </w:rPr>
      </w:pPr>
      <w:r w:rsidRPr="170B32DE">
        <w:rPr>
          <w:rFonts w:asciiTheme="minorHAnsi" w:hAnsiTheme="minorHAnsi" w:cstheme="minorBidi"/>
          <w:b/>
          <w:i w:val="0"/>
          <w:color w:val="auto"/>
          <w:sz w:val="24"/>
          <w:szCs w:val="24"/>
        </w:rPr>
        <w:t xml:space="preserve">Table </w:t>
      </w:r>
      <w:r w:rsidRPr="170B32DE">
        <w:rPr>
          <w:rFonts w:asciiTheme="minorHAnsi" w:hAnsiTheme="minorHAnsi" w:cstheme="minorBidi"/>
          <w:b/>
          <w:i w:val="0"/>
          <w:color w:val="auto"/>
          <w:sz w:val="24"/>
          <w:szCs w:val="24"/>
        </w:rPr>
        <w:fldChar w:fldCharType="begin"/>
      </w:r>
      <w:r w:rsidRPr="170B32DE">
        <w:rPr>
          <w:rFonts w:asciiTheme="minorHAnsi" w:hAnsiTheme="minorHAnsi" w:cstheme="minorBidi"/>
          <w:b/>
          <w:i w:val="0"/>
          <w:color w:val="auto"/>
          <w:sz w:val="24"/>
          <w:szCs w:val="24"/>
        </w:rPr>
        <w:instrText xml:space="preserve"> SEQ Table \* ARABIC </w:instrText>
      </w:r>
      <w:r w:rsidRPr="170B32DE">
        <w:rPr>
          <w:rFonts w:asciiTheme="minorHAnsi" w:hAnsiTheme="minorHAnsi" w:cstheme="minorBidi"/>
          <w:b/>
          <w:i w:val="0"/>
          <w:color w:val="auto"/>
          <w:sz w:val="24"/>
          <w:szCs w:val="24"/>
        </w:rPr>
        <w:fldChar w:fldCharType="separate"/>
      </w:r>
      <w:r w:rsidRPr="170B32DE">
        <w:rPr>
          <w:rFonts w:asciiTheme="minorHAnsi" w:hAnsiTheme="minorHAnsi" w:cstheme="minorBidi"/>
          <w:b/>
          <w:i w:val="0"/>
          <w:color w:val="auto"/>
          <w:sz w:val="24"/>
          <w:szCs w:val="24"/>
        </w:rPr>
        <w:t>3</w:t>
      </w:r>
      <w:r w:rsidRPr="170B32DE">
        <w:rPr>
          <w:rFonts w:asciiTheme="minorHAnsi" w:hAnsiTheme="minorHAnsi" w:cstheme="minorBidi"/>
          <w:b/>
          <w:i w:val="0"/>
          <w:color w:val="auto"/>
          <w:sz w:val="24"/>
          <w:szCs w:val="24"/>
        </w:rPr>
        <w:fldChar w:fldCharType="end"/>
      </w:r>
      <w:r w:rsidRPr="170B32DE">
        <w:rPr>
          <w:rFonts w:asciiTheme="minorHAnsi" w:hAnsiTheme="minorHAnsi" w:cstheme="minorBidi"/>
          <w:b/>
          <w:i w:val="0"/>
          <w:color w:val="auto"/>
          <w:sz w:val="24"/>
          <w:szCs w:val="24"/>
        </w:rPr>
        <w:t>: contributions for SG1 and RGQ meetings per year 2022-2025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926"/>
      </w:tblGrid>
      <w:tr w:rsidR="00037C53" w:rsidRPr="002410FA" w14:paraId="7F16765D" w14:textId="77777777">
        <w:tc>
          <w:tcPr>
            <w:tcW w:w="4713" w:type="dxa"/>
          </w:tcPr>
          <w:p w14:paraId="52A5C875" w14:textId="77777777" w:rsidR="00037C53" w:rsidRPr="002410FA" w:rsidRDefault="00037C53">
            <w:pPr>
              <w:spacing w:after="120"/>
              <w:rPr>
                <w:rFonts w:cstheme="minorBidi"/>
                <w:b/>
              </w:rPr>
            </w:pPr>
            <w:r w:rsidRPr="002410FA">
              <w:rPr>
                <w:rFonts w:cstheme="minorHAnsi"/>
                <w:b/>
                <w:bCs/>
                <w:noProof/>
                <w:szCs w:val="24"/>
              </w:rPr>
              <w:lastRenderedPageBreak/>
              <w:drawing>
                <wp:inline distT="0" distB="0" distL="0" distR="0" wp14:anchorId="796EBA53" wp14:editId="27EEF671">
                  <wp:extent cx="2673350" cy="2133600"/>
                  <wp:effectExtent l="0" t="0" r="12700" b="0"/>
                  <wp:docPr id="1222387163" name="Chart 1">
                    <a:extLst xmlns:a="http://schemas.openxmlformats.org/drawingml/2006/main">
                      <a:ext uri="{FF2B5EF4-FFF2-40B4-BE49-F238E27FC236}">
                        <a16:creationId xmlns:a16="http://schemas.microsoft.com/office/drawing/2014/main" id="{5844826C-1AA3-0A4D-10DF-A05249626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D0807B9" w14:textId="77777777" w:rsidR="00037C53" w:rsidRPr="002410FA" w:rsidRDefault="00037C53">
            <w:pPr>
              <w:pStyle w:val="Caption"/>
              <w:spacing w:before="120" w:after="120"/>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8</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Contributions received by SG1 and RGQ meetings by membership including BDT and management team. This distribution excludes liaisons statements.</w:t>
            </w:r>
          </w:p>
        </w:tc>
        <w:tc>
          <w:tcPr>
            <w:tcW w:w="4926" w:type="dxa"/>
          </w:tcPr>
          <w:p w14:paraId="781D082A" w14:textId="77777777" w:rsidR="00037C53" w:rsidRPr="002410FA" w:rsidRDefault="00037C53">
            <w:pPr>
              <w:spacing w:after="120"/>
              <w:rPr>
                <w:rFonts w:cstheme="minorBidi"/>
                <w:b/>
              </w:rPr>
            </w:pPr>
            <w:r w:rsidRPr="002410FA">
              <w:rPr>
                <w:rFonts w:cstheme="minorHAnsi"/>
                <w:b/>
                <w:bCs/>
                <w:noProof/>
                <w:szCs w:val="24"/>
              </w:rPr>
              <w:drawing>
                <wp:inline distT="0" distB="0" distL="0" distR="0" wp14:anchorId="1571234C" wp14:editId="3063D0B5">
                  <wp:extent cx="2978150" cy="2133600"/>
                  <wp:effectExtent l="0" t="0" r="12700" b="0"/>
                  <wp:docPr id="603091661" name="Chart 1">
                    <a:extLst xmlns:a="http://schemas.openxmlformats.org/drawingml/2006/main">
                      <a:ext uri="{FF2B5EF4-FFF2-40B4-BE49-F238E27FC236}">
                        <a16:creationId xmlns:a16="http://schemas.microsoft.com/office/drawing/2014/main" id="{FC0CD2C6-C837-5077-AEAD-DF1086AB17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CCF29CC" w14:textId="77777777" w:rsidR="00037C53" w:rsidRPr="002410FA" w:rsidRDefault="00037C53">
            <w:pPr>
              <w:pStyle w:val="Caption"/>
              <w:spacing w:before="120" w:after="120"/>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9</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Contributions received by region</w:t>
            </w:r>
          </w:p>
          <w:p w14:paraId="02833860" w14:textId="77777777" w:rsidR="00037C53" w:rsidRPr="002410FA" w:rsidRDefault="00037C53">
            <w:pPr>
              <w:keepNext/>
              <w:spacing w:after="120"/>
              <w:rPr>
                <w:rFonts w:cstheme="minorHAnsi"/>
                <w:b/>
                <w:bCs/>
                <w:szCs w:val="24"/>
              </w:rPr>
            </w:pPr>
          </w:p>
        </w:tc>
      </w:tr>
    </w:tbl>
    <w:p w14:paraId="5C7DFCD7" w14:textId="77777777" w:rsidR="00037C53" w:rsidRDefault="00037C53" w:rsidP="00037C53">
      <w:pPr>
        <w:rPr>
          <w:rFonts w:cstheme="minorHAnsi"/>
          <w:szCs w:val="24"/>
        </w:rPr>
      </w:pPr>
      <w:r w:rsidRPr="002410FA">
        <w:rPr>
          <w:rFonts w:cstheme="minorHAnsi"/>
          <w:noProof/>
          <w:szCs w:val="24"/>
        </w:rPr>
        <w:drawing>
          <wp:anchor distT="0" distB="0" distL="114300" distR="114300" simplePos="0" relativeHeight="251658240" behindDoc="0" locked="0" layoutInCell="1" allowOverlap="1" wp14:anchorId="004A8F24" wp14:editId="47621452">
            <wp:simplePos x="717550" y="914400"/>
            <wp:positionH relativeFrom="column">
              <wp:align>left</wp:align>
            </wp:positionH>
            <wp:positionV relativeFrom="paragraph">
              <wp:align>top</wp:align>
            </wp:positionV>
            <wp:extent cx="4579816" cy="2571262"/>
            <wp:effectExtent l="0" t="0" r="11430" b="635"/>
            <wp:wrapSquare wrapText="bothSides"/>
            <wp:docPr id="1930601804" name="Chart 1">
              <a:extLst xmlns:a="http://schemas.openxmlformats.org/drawingml/2006/main">
                <a:ext uri="{FF2B5EF4-FFF2-40B4-BE49-F238E27FC236}">
                  <a16:creationId xmlns:a16="http://schemas.microsoft.com/office/drawing/2014/main" id="{152FDD45-BFF7-6D18-95AB-53E3B2898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5534FB7C" w14:textId="77777777" w:rsidR="00DE3CA2" w:rsidRDefault="00DE3CA2" w:rsidP="3EC3903F">
      <w:pPr>
        <w:tabs>
          <w:tab w:val="clear" w:pos="1134"/>
          <w:tab w:val="clear" w:pos="1871"/>
          <w:tab w:val="clear" w:pos="2268"/>
          <w:tab w:val="center" w:pos="1114"/>
        </w:tabs>
        <w:rPr>
          <w:rFonts w:cstheme="minorBidi"/>
          <w:b/>
          <w:bCs/>
        </w:rPr>
      </w:pPr>
    </w:p>
    <w:p w14:paraId="433A532D" w14:textId="03E1DD71" w:rsidR="00037C53" w:rsidRDefault="487BD997" w:rsidP="3EC3903F">
      <w:pPr>
        <w:tabs>
          <w:tab w:val="clear" w:pos="1134"/>
          <w:tab w:val="clear" w:pos="1871"/>
          <w:tab w:val="clear" w:pos="2268"/>
          <w:tab w:val="center" w:pos="1114"/>
        </w:tabs>
        <w:rPr>
          <w:rFonts w:cstheme="minorBidi"/>
          <w:b/>
          <w:bCs/>
        </w:rPr>
      </w:pPr>
      <w:r w:rsidRPr="3EC3903F">
        <w:rPr>
          <w:rFonts w:cstheme="minorBidi"/>
          <w:b/>
          <w:bCs/>
        </w:rPr>
        <w:t>F</w:t>
      </w:r>
      <w:r w:rsidR="00037C53" w:rsidRPr="3EC3903F">
        <w:rPr>
          <w:rFonts w:cstheme="minorBidi"/>
          <w:b/>
          <w:bCs/>
        </w:rPr>
        <w:t xml:space="preserve">igure </w:t>
      </w:r>
      <w:r w:rsidR="00037C53" w:rsidRPr="3EC3903F">
        <w:rPr>
          <w:rFonts w:cstheme="minorBidi"/>
          <w:b/>
          <w:bCs/>
          <w:i/>
          <w:iCs/>
        </w:rPr>
        <w:fldChar w:fldCharType="begin"/>
      </w:r>
      <w:r w:rsidR="00037C53" w:rsidRPr="3EC3903F">
        <w:rPr>
          <w:rFonts w:cstheme="minorBidi"/>
          <w:b/>
          <w:bCs/>
        </w:rPr>
        <w:instrText xml:space="preserve"> SEQ Figure \* ARABIC </w:instrText>
      </w:r>
      <w:r w:rsidR="00037C53" w:rsidRPr="3EC3903F">
        <w:rPr>
          <w:rFonts w:cstheme="minorBidi"/>
          <w:b/>
          <w:bCs/>
          <w:i/>
          <w:iCs/>
        </w:rPr>
        <w:fldChar w:fldCharType="separate"/>
      </w:r>
      <w:r w:rsidR="00037C53" w:rsidRPr="3EC3903F">
        <w:rPr>
          <w:rFonts w:cstheme="minorBidi"/>
          <w:b/>
          <w:bCs/>
        </w:rPr>
        <w:t>10</w:t>
      </w:r>
      <w:r w:rsidR="00037C53" w:rsidRPr="3EC3903F">
        <w:rPr>
          <w:rFonts w:cstheme="minorBidi"/>
          <w:b/>
          <w:bCs/>
          <w:i/>
          <w:iCs/>
        </w:rPr>
        <w:fldChar w:fldCharType="end"/>
      </w:r>
      <w:r w:rsidR="00037C53" w:rsidRPr="3EC3903F">
        <w:rPr>
          <w:rFonts w:cstheme="minorBidi"/>
          <w:b/>
          <w:bCs/>
        </w:rPr>
        <w:t xml:space="preserve">: Number of contributions by Question </w:t>
      </w:r>
    </w:p>
    <w:p w14:paraId="7E6007D1" w14:textId="77777777" w:rsidR="00DE3CA2" w:rsidRDefault="00DE3CA2" w:rsidP="3EC3903F">
      <w:pPr>
        <w:tabs>
          <w:tab w:val="clear" w:pos="1134"/>
          <w:tab w:val="clear" w:pos="1871"/>
          <w:tab w:val="clear" w:pos="2268"/>
          <w:tab w:val="center" w:pos="1114"/>
        </w:tabs>
        <w:rPr>
          <w:rFonts w:cstheme="minorBidi"/>
          <w:b/>
          <w:bCs/>
          <w:i/>
          <w:iCs/>
        </w:rPr>
      </w:pPr>
    </w:p>
    <w:p w14:paraId="1C228526" w14:textId="77777777" w:rsidR="00037C53" w:rsidRPr="002410FA" w:rsidRDefault="00037C53" w:rsidP="0042108E">
      <w:pPr>
        <w:keepNext/>
        <w:spacing w:after="120"/>
        <w:rPr>
          <w:rFonts w:cstheme="minorBidi"/>
          <w:b/>
        </w:rPr>
      </w:pPr>
      <w:r w:rsidRPr="002410FA">
        <w:rPr>
          <w:rFonts w:cstheme="minorHAnsi"/>
          <w:b/>
          <w:bCs/>
          <w:noProof/>
          <w:szCs w:val="24"/>
        </w:rPr>
        <w:drawing>
          <wp:inline distT="0" distB="0" distL="0" distR="0" wp14:anchorId="18B26921" wp14:editId="0F77E8F7">
            <wp:extent cx="4579620" cy="2454031"/>
            <wp:effectExtent l="0" t="0" r="11430" b="3810"/>
            <wp:docPr id="1771967703" name="Chart 1">
              <a:extLst xmlns:a="http://schemas.openxmlformats.org/drawingml/2006/main">
                <a:ext uri="{FF2B5EF4-FFF2-40B4-BE49-F238E27FC236}">
                  <a16:creationId xmlns:a16="http://schemas.microsoft.com/office/drawing/2014/main" id="{326ADA05-B88C-0560-776D-E432B42DCF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35AD3CD" w14:textId="77777777" w:rsidR="00037C53" w:rsidRPr="002410FA" w:rsidRDefault="00037C53" w:rsidP="00037C53">
      <w:pPr>
        <w:pStyle w:val="Caption"/>
        <w:spacing w:before="120" w:after="120"/>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11</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Contributions per region for each meeting</w:t>
      </w:r>
    </w:p>
    <w:p w14:paraId="7E7C46DF" w14:textId="77777777" w:rsidR="00037C53" w:rsidRPr="002410FA" w:rsidRDefault="00037C53" w:rsidP="00037C53">
      <w:pPr>
        <w:spacing w:after="120"/>
        <w:rPr>
          <w:rFonts w:cstheme="minorBidi"/>
          <w:b/>
        </w:rPr>
      </w:pPr>
      <w:r w:rsidRPr="002410FA">
        <w:rPr>
          <w:rFonts w:cstheme="minorHAnsi"/>
          <w:b/>
          <w:bCs/>
          <w:noProof/>
          <w:szCs w:val="24"/>
        </w:rPr>
        <w:lastRenderedPageBreak/>
        <w:drawing>
          <wp:inline distT="0" distB="0" distL="0" distR="0" wp14:anchorId="0630F445" wp14:editId="1F17B8CF">
            <wp:extent cx="4525108" cy="2641600"/>
            <wp:effectExtent l="0" t="0" r="8890" b="6350"/>
            <wp:docPr id="1898225570" name="Chart 1">
              <a:extLst xmlns:a="http://schemas.openxmlformats.org/drawingml/2006/main">
                <a:ext uri="{FF2B5EF4-FFF2-40B4-BE49-F238E27FC236}">
                  <a16:creationId xmlns:a16="http://schemas.microsoft.com/office/drawing/2014/main" id="{A3F6F58B-416D-F44D-92F0-7BD1F0556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0B7CC55" w14:textId="77777777" w:rsidR="00037C53" w:rsidRPr="002410FA" w:rsidRDefault="00037C53" w:rsidP="00037C53">
      <w:pPr>
        <w:pStyle w:val="Caption"/>
        <w:spacing w:before="120" w:after="120"/>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12</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Contribution per Question for each meeting</w:t>
      </w:r>
    </w:p>
    <w:p w14:paraId="6591D09D" w14:textId="77777777" w:rsidR="00DE3CA2" w:rsidRDefault="00DE3CA2" w:rsidP="00037C53">
      <w:pPr>
        <w:rPr>
          <w:rFonts w:cstheme="minorHAnsi"/>
          <w:b/>
          <w:bCs/>
          <w:szCs w:val="24"/>
        </w:rPr>
      </w:pPr>
    </w:p>
    <w:p w14:paraId="2D486EBD" w14:textId="4518DAE1" w:rsidR="00037C53" w:rsidRPr="002410FA" w:rsidRDefault="00037C53" w:rsidP="00037C53">
      <w:pPr>
        <w:rPr>
          <w:rFonts w:cstheme="minorHAnsi"/>
          <w:b/>
          <w:bCs/>
          <w:szCs w:val="24"/>
        </w:rPr>
      </w:pPr>
      <w:r w:rsidRPr="002410FA">
        <w:rPr>
          <w:rFonts w:cstheme="minorHAnsi"/>
          <w:b/>
          <w:bCs/>
          <w:szCs w:val="24"/>
        </w:rPr>
        <w:t xml:space="preserve">Trends across study periods </w:t>
      </w:r>
    </w:p>
    <w:p w14:paraId="4ECD0431" w14:textId="77777777" w:rsidR="00037C53" w:rsidRPr="002410FA" w:rsidRDefault="00037C53" w:rsidP="00037C53">
      <w:pPr>
        <w:rPr>
          <w:rFonts w:cstheme="minorBidi"/>
        </w:rPr>
      </w:pPr>
      <w:r w:rsidRPr="002410FA">
        <w:rPr>
          <w:rFonts w:cstheme="minorHAnsi"/>
          <w:noProof/>
          <w:szCs w:val="24"/>
        </w:rPr>
        <w:drawing>
          <wp:inline distT="0" distB="0" distL="0" distR="0" wp14:anchorId="6C19AA73" wp14:editId="2FACE208">
            <wp:extent cx="4525010" cy="2305050"/>
            <wp:effectExtent l="0" t="0" r="8890" b="0"/>
            <wp:docPr id="1353671101" name="Chart 1">
              <a:extLst xmlns:a="http://schemas.openxmlformats.org/drawingml/2006/main">
                <a:ext uri="{FF2B5EF4-FFF2-40B4-BE49-F238E27FC236}">
                  <a16:creationId xmlns:a16="http://schemas.microsoft.com/office/drawing/2014/main" id="{8BB366AA-C430-A0B0-63E2-CC1B78E4F8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A269E7C" w14:textId="3C197EC9" w:rsidR="00037C53" w:rsidRDefault="00037C53" w:rsidP="463BB199">
      <w:pPr>
        <w:pStyle w:val="Caption"/>
        <w:spacing w:before="120" w:after="120"/>
        <w:rPr>
          <w:rFonts w:asciiTheme="minorHAnsi" w:hAnsiTheme="minorHAnsi" w:cstheme="minorBidi"/>
          <w:b/>
          <w:bCs/>
          <w:i w:val="0"/>
          <w:iCs w:val="0"/>
          <w:color w:val="auto"/>
          <w:sz w:val="24"/>
          <w:szCs w:val="24"/>
        </w:rPr>
      </w:pPr>
      <w:r w:rsidRPr="463BB199">
        <w:rPr>
          <w:rFonts w:asciiTheme="minorHAnsi" w:hAnsiTheme="minorHAnsi" w:cstheme="minorBidi"/>
          <w:b/>
          <w:bCs/>
          <w:i w:val="0"/>
          <w:iCs w:val="0"/>
          <w:color w:val="auto"/>
          <w:sz w:val="24"/>
          <w:szCs w:val="24"/>
        </w:rPr>
        <w:t xml:space="preserve">Figure </w:t>
      </w:r>
      <w:r w:rsidRPr="463BB199">
        <w:rPr>
          <w:rFonts w:asciiTheme="minorHAnsi" w:hAnsiTheme="minorHAnsi" w:cstheme="minorBidi"/>
          <w:b/>
          <w:bCs/>
          <w:i w:val="0"/>
          <w:iCs w:val="0"/>
          <w:color w:val="auto"/>
          <w:sz w:val="24"/>
          <w:szCs w:val="24"/>
        </w:rPr>
        <w:fldChar w:fldCharType="begin"/>
      </w:r>
      <w:r w:rsidRPr="463BB199">
        <w:rPr>
          <w:rFonts w:asciiTheme="minorHAnsi" w:hAnsiTheme="minorHAnsi" w:cstheme="minorBidi"/>
          <w:b/>
          <w:bCs/>
          <w:i w:val="0"/>
          <w:iCs w:val="0"/>
          <w:color w:val="auto"/>
          <w:sz w:val="24"/>
          <w:szCs w:val="24"/>
        </w:rPr>
        <w:instrText xml:space="preserve"> SEQ Figure \* ARABIC </w:instrText>
      </w:r>
      <w:r w:rsidRPr="463BB199">
        <w:rPr>
          <w:rFonts w:asciiTheme="minorHAnsi" w:hAnsiTheme="minorHAnsi" w:cstheme="minorBidi"/>
          <w:b/>
          <w:bCs/>
          <w:i w:val="0"/>
          <w:iCs w:val="0"/>
          <w:color w:val="auto"/>
          <w:sz w:val="24"/>
          <w:szCs w:val="24"/>
        </w:rPr>
        <w:fldChar w:fldCharType="separate"/>
      </w:r>
      <w:r w:rsidRPr="463BB199">
        <w:rPr>
          <w:rFonts w:asciiTheme="minorHAnsi" w:hAnsiTheme="minorHAnsi" w:cstheme="minorBidi"/>
          <w:b/>
          <w:bCs/>
          <w:i w:val="0"/>
          <w:iCs w:val="0"/>
          <w:color w:val="auto"/>
          <w:sz w:val="24"/>
          <w:szCs w:val="24"/>
        </w:rPr>
        <w:t>13</w:t>
      </w:r>
      <w:r w:rsidRPr="463BB199">
        <w:rPr>
          <w:rFonts w:asciiTheme="minorHAnsi" w:hAnsiTheme="minorHAnsi" w:cstheme="minorBidi"/>
          <w:b/>
          <w:bCs/>
          <w:i w:val="0"/>
          <w:iCs w:val="0"/>
          <w:color w:val="auto"/>
          <w:sz w:val="24"/>
          <w:szCs w:val="24"/>
        </w:rPr>
        <w:fldChar w:fldCharType="end"/>
      </w:r>
      <w:r w:rsidRPr="463BB199">
        <w:rPr>
          <w:rFonts w:asciiTheme="minorHAnsi" w:hAnsiTheme="minorHAnsi" w:cstheme="minorBidi"/>
          <w:b/>
          <w:bCs/>
          <w:i w:val="0"/>
          <w:iCs w:val="0"/>
          <w:color w:val="auto"/>
          <w:sz w:val="24"/>
          <w:szCs w:val="24"/>
        </w:rPr>
        <w:t>:</w:t>
      </w:r>
      <w:r w:rsidR="3312C57A" w:rsidRPr="463BB199">
        <w:rPr>
          <w:rFonts w:asciiTheme="minorHAnsi" w:hAnsiTheme="minorHAnsi" w:cstheme="minorBidi"/>
          <w:b/>
          <w:bCs/>
          <w:i w:val="0"/>
          <w:iCs w:val="0"/>
          <w:color w:val="auto"/>
          <w:sz w:val="24"/>
          <w:szCs w:val="24"/>
        </w:rPr>
        <w:t xml:space="preserve"> </w:t>
      </w:r>
      <w:r w:rsidRPr="463BB199">
        <w:rPr>
          <w:rFonts w:asciiTheme="minorHAnsi" w:hAnsiTheme="minorHAnsi" w:cstheme="minorBidi"/>
          <w:b/>
          <w:bCs/>
          <w:i w:val="0"/>
          <w:iCs w:val="0"/>
          <w:color w:val="auto"/>
          <w:sz w:val="24"/>
          <w:szCs w:val="24"/>
        </w:rPr>
        <w:t>Participation across 3 study periods</w:t>
      </w:r>
    </w:p>
    <w:p w14:paraId="6B654D19" w14:textId="77777777" w:rsidR="00472067" w:rsidRPr="00472067" w:rsidRDefault="00472067" w:rsidP="00472067">
      <w:pPr>
        <w:rPr>
          <w:lang w:eastAsia="ja-JP"/>
        </w:rPr>
      </w:pPr>
    </w:p>
    <w:p w14:paraId="269AD291" w14:textId="77777777" w:rsidR="00037C53" w:rsidRPr="002410FA" w:rsidRDefault="00037C53" w:rsidP="00037C53">
      <w:pPr>
        <w:spacing w:after="120"/>
        <w:rPr>
          <w:rFonts w:cstheme="minorBidi"/>
          <w:b/>
        </w:rPr>
      </w:pPr>
      <w:r w:rsidRPr="002410FA">
        <w:rPr>
          <w:rFonts w:cstheme="minorHAnsi"/>
          <w:b/>
          <w:bCs/>
          <w:noProof/>
          <w:szCs w:val="24"/>
        </w:rPr>
        <w:lastRenderedPageBreak/>
        <w:drawing>
          <wp:inline distT="0" distB="0" distL="0" distR="0" wp14:anchorId="1668283F" wp14:editId="34DCBC79">
            <wp:extent cx="4587631" cy="2672617"/>
            <wp:effectExtent l="0" t="0" r="3810" b="13970"/>
            <wp:docPr id="539520080" name="Chart 1">
              <a:extLst xmlns:a="http://schemas.openxmlformats.org/drawingml/2006/main">
                <a:ext uri="{FF2B5EF4-FFF2-40B4-BE49-F238E27FC236}">
                  <a16:creationId xmlns:a16="http://schemas.microsoft.com/office/drawing/2014/main" id="{9DABABB1-A637-02BE-7092-C58C155A36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C8CBE26" w14:textId="77777777" w:rsidR="00037C53" w:rsidRDefault="00037C53" w:rsidP="00037C53">
      <w:pPr>
        <w:pStyle w:val="Caption"/>
        <w:spacing w:before="120" w:after="120"/>
        <w:rPr>
          <w:rFonts w:asciiTheme="minorHAnsi" w:hAnsiTheme="minorHAnsi" w:cstheme="minorHAnsi"/>
          <w:b/>
          <w:bCs/>
          <w:i w:val="0"/>
          <w:iCs w:val="0"/>
          <w:color w:val="auto"/>
          <w:sz w:val="24"/>
          <w:szCs w:val="24"/>
        </w:rPr>
      </w:pPr>
      <w:r w:rsidRPr="002410FA">
        <w:rPr>
          <w:rFonts w:asciiTheme="minorHAnsi" w:hAnsiTheme="minorHAnsi" w:cstheme="minorHAnsi"/>
          <w:b/>
          <w:bCs/>
          <w:i w:val="0"/>
          <w:iCs w:val="0"/>
          <w:color w:val="auto"/>
          <w:sz w:val="24"/>
          <w:szCs w:val="24"/>
        </w:rPr>
        <w:t xml:space="preserve">Figure </w:t>
      </w:r>
      <w:r w:rsidRPr="002410FA">
        <w:rPr>
          <w:rFonts w:asciiTheme="minorHAnsi" w:hAnsiTheme="minorHAnsi" w:cstheme="minorHAnsi"/>
          <w:b/>
          <w:bCs/>
          <w:i w:val="0"/>
          <w:iCs w:val="0"/>
          <w:color w:val="auto"/>
          <w:sz w:val="24"/>
          <w:szCs w:val="24"/>
        </w:rPr>
        <w:fldChar w:fldCharType="begin"/>
      </w:r>
      <w:r w:rsidRPr="002410FA">
        <w:rPr>
          <w:rFonts w:asciiTheme="minorHAnsi" w:hAnsiTheme="minorHAnsi" w:cstheme="minorHAnsi"/>
          <w:b/>
          <w:bCs/>
          <w:i w:val="0"/>
          <w:iCs w:val="0"/>
          <w:color w:val="auto"/>
          <w:sz w:val="24"/>
          <w:szCs w:val="24"/>
        </w:rPr>
        <w:instrText xml:space="preserve"> SEQ Figure \* ARABIC </w:instrText>
      </w:r>
      <w:r w:rsidRPr="002410FA">
        <w:rPr>
          <w:rFonts w:asciiTheme="minorHAnsi" w:hAnsiTheme="minorHAnsi" w:cstheme="minorHAnsi"/>
          <w:b/>
          <w:bCs/>
          <w:i w:val="0"/>
          <w:iCs w:val="0"/>
          <w:color w:val="auto"/>
          <w:sz w:val="24"/>
          <w:szCs w:val="24"/>
        </w:rPr>
        <w:fldChar w:fldCharType="separate"/>
      </w:r>
      <w:r w:rsidRPr="002410FA">
        <w:rPr>
          <w:rFonts w:asciiTheme="minorHAnsi" w:hAnsiTheme="minorHAnsi" w:cstheme="minorHAnsi"/>
          <w:b/>
          <w:bCs/>
          <w:i w:val="0"/>
          <w:iCs w:val="0"/>
          <w:color w:val="auto"/>
          <w:sz w:val="24"/>
          <w:szCs w:val="24"/>
        </w:rPr>
        <w:t>14</w:t>
      </w:r>
      <w:r w:rsidRPr="002410FA">
        <w:rPr>
          <w:rFonts w:asciiTheme="minorHAnsi" w:hAnsiTheme="minorHAnsi" w:cstheme="minorHAnsi"/>
          <w:b/>
          <w:bCs/>
          <w:i w:val="0"/>
          <w:iCs w:val="0"/>
          <w:color w:val="auto"/>
          <w:sz w:val="24"/>
          <w:szCs w:val="24"/>
        </w:rPr>
        <w:fldChar w:fldCharType="end"/>
      </w:r>
      <w:r w:rsidRPr="002410FA">
        <w:rPr>
          <w:rFonts w:asciiTheme="minorHAnsi" w:hAnsiTheme="minorHAnsi" w:cstheme="minorHAnsi"/>
          <w:b/>
          <w:bCs/>
          <w:i w:val="0"/>
          <w:iCs w:val="0"/>
          <w:color w:val="auto"/>
          <w:sz w:val="24"/>
          <w:szCs w:val="24"/>
        </w:rPr>
        <w:t>: Contributions across 3 study periods</w:t>
      </w:r>
    </w:p>
    <w:p w14:paraId="5E67777E" w14:textId="77777777" w:rsidR="00037C53" w:rsidRPr="00E446C5" w:rsidRDefault="00037C53" w:rsidP="00037C53">
      <w:pPr>
        <w:rPr>
          <w:lang w:eastAsia="ja-JP"/>
        </w:rPr>
      </w:pPr>
    </w:p>
    <w:p w14:paraId="426005C0" w14:textId="370D09EE" w:rsidR="00037C53" w:rsidRPr="00C33B4E" w:rsidRDefault="00037C53" w:rsidP="00037C53">
      <w:pPr>
        <w:pStyle w:val="Heading1"/>
      </w:pPr>
      <w:bookmarkStart w:id="12" w:name="_Toc192493295"/>
      <w:r>
        <w:t>Meetings</w:t>
      </w:r>
      <w:bookmarkEnd w:id="12"/>
      <w:r>
        <w:t xml:space="preserve"> </w:t>
      </w:r>
      <w:r>
        <w:tab/>
      </w:r>
    </w:p>
    <w:p w14:paraId="78C95C94" w14:textId="5A113DCB" w:rsidR="00037C53" w:rsidRPr="0086709A" w:rsidRDefault="00037C53" w:rsidP="00954439">
      <w:pPr>
        <w:pStyle w:val="Heading1"/>
        <w:numPr>
          <w:ilvl w:val="1"/>
          <w:numId w:val="2"/>
        </w:numPr>
        <w:ind w:left="431" w:hanging="431"/>
      </w:pPr>
      <w:bookmarkStart w:id="13" w:name="_Toc192493296"/>
      <w:r w:rsidRPr="0086709A">
        <w:t>Management team meetings</w:t>
      </w:r>
      <w:bookmarkEnd w:id="13"/>
    </w:p>
    <w:p w14:paraId="5FF1A50E" w14:textId="77777777" w:rsidR="00037C53" w:rsidRPr="0086709A" w:rsidRDefault="00037C53" w:rsidP="00037C53">
      <w:pPr>
        <w:pStyle w:val="CEONormal"/>
        <w:rPr>
          <w:rFonts w:asciiTheme="minorHAnsi" w:hAnsiTheme="minorHAnsi" w:cstheme="minorBidi"/>
          <w:sz w:val="24"/>
          <w:szCs w:val="24"/>
        </w:rPr>
      </w:pPr>
      <w:r w:rsidRPr="0086709A">
        <w:rPr>
          <w:rFonts w:asciiTheme="minorHAnsi" w:hAnsiTheme="minorHAnsi" w:cstheme="minorBidi"/>
          <w:sz w:val="24"/>
          <w:szCs w:val="24"/>
        </w:rPr>
        <w:t>Following the appointment of the Chair and Vice-Chairs at WTDC-22 in Kigali, four SG1 management team meetings were held on the eve of each annual Study Group 1 meeting to finalise preparations. Four mid-week SG1 management team meetings were also held to track the progress of the Rapporteur Group Question meetings. Most Question management teams also held physical meetings during the annual SG1 meetings (October/November/December and annual SG1 Rapporteur Group meetings (April/May). SG1 management team e-Meetings as well as Questions management team e-Meetings were held throughout the 2022-2025 study period and were instrumental in advancing their work, notably to finalise the interim deliverables, output reports and to prepare for workshops and information sessions.</w:t>
      </w:r>
    </w:p>
    <w:p w14:paraId="5455FDB3" w14:textId="77777777" w:rsidR="00037C53" w:rsidRPr="0086709A" w:rsidRDefault="00037C53" w:rsidP="00037C53">
      <w:pPr>
        <w:pStyle w:val="CEONormal"/>
        <w:rPr>
          <w:rFonts w:asciiTheme="minorHAnsi" w:hAnsiTheme="minorHAnsi" w:cstheme="minorHAnsi"/>
          <w:sz w:val="24"/>
          <w:szCs w:val="24"/>
        </w:rPr>
      </w:pPr>
      <w:r w:rsidRPr="0086709A">
        <w:rPr>
          <w:rFonts w:asciiTheme="minorHAnsi" w:hAnsiTheme="minorHAnsi" w:cstheme="minorHAnsi"/>
          <w:sz w:val="24"/>
          <w:szCs w:val="24"/>
        </w:rPr>
        <w:t>During the course of the study period, Study Group 1 met four times: between February and May of each year (2022 to 2025). Workshops</w:t>
      </w:r>
      <w:r w:rsidRPr="0086709A">
        <w:rPr>
          <w:rStyle w:val="FootnoteReference"/>
        </w:rPr>
        <w:footnoteReference w:id="8"/>
      </w:r>
      <w:r w:rsidRPr="0086709A">
        <w:rPr>
          <w:rStyle w:val="FootnoteReference"/>
        </w:rPr>
        <w:t xml:space="preserve"> </w:t>
      </w:r>
      <w:r w:rsidRPr="0086709A">
        <w:rPr>
          <w:rFonts w:asciiTheme="minorHAnsi" w:hAnsiTheme="minorHAnsi" w:cstheme="minorHAnsi"/>
          <w:sz w:val="24"/>
          <w:szCs w:val="24"/>
        </w:rPr>
        <w:t>were also organised to exchange views beyond ITU-D Membership and to capture relevant inputs to enrich annual deliverables and final output reports where needed.</w:t>
      </w:r>
    </w:p>
    <w:p w14:paraId="01F2A049" w14:textId="77777777" w:rsidR="00037C53" w:rsidRPr="00C33B4E" w:rsidRDefault="00037C53" w:rsidP="00037C53">
      <w:pPr>
        <w:spacing w:after="120"/>
        <w:rPr>
          <w:rFonts w:cstheme="minorHAnsi"/>
          <w:szCs w:val="24"/>
        </w:rPr>
      </w:pPr>
      <w:r w:rsidRPr="00C33B4E">
        <w:rPr>
          <w:rFonts w:cstheme="minorHAnsi"/>
          <w:b/>
          <w:bCs/>
          <w:szCs w:val="24"/>
        </w:rPr>
        <w:t xml:space="preserve">Annex 3 </w:t>
      </w:r>
      <w:r w:rsidRPr="00C33B4E">
        <w:rPr>
          <w:rFonts w:cstheme="minorHAnsi"/>
          <w:szCs w:val="24"/>
        </w:rPr>
        <w:t xml:space="preserve">presents a table showing the dates the Study Group and Rapporteur Groups met during the period. </w:t>
      </w:r>
    </w:p>
    <w:p w14:paraId="53FBC558" w14:textId="77777777" w:rsidR="00037C53" w:rsidRPr="0086709A" w:rsidRDefault="00037C53" w:rsidP="00954439">
      <w:pPr>
        <w:pStyle w:val="CEONormal"/>
        <w:numPr>
          <w:ilvl w:val="2"/>
          <w:numId w:val="2"/>
        </w:numPr>
        <w:rPr>
          <w:rFonts w:asciiTheme="minorHAnsi" w:hAnsiTheme="minorHAnsi" w:cstheme="minorHAnsi"/>
          <w:sz w:val="24"/>
          <w:szCs w:val="24"/>
        </w:rPr>
      </w:pPr>
      <w:r w:rsidRPr="0086709A">
        <w:rPr>
          <w:rFonts w:asciiTheme="minorHAnsi" w:hAnsiTheme="minorHAnsi" w:cstheme="minorHAnsi"/>
          <w:b/>
          <w:bCs/>
          <w:sz w:val="24"/>
          <w:szCs w:val="24"/>
        </w:rPr>
        <w:lastRenderedPageBreak/>
        <w:t>The first meeting</w:t>
      </w:r>
      <w:r w:rsidRPr="0086709A">
        <w:rPr>
          <w:rStyle w:val="FootnoteReference"/>
        </w:rPr>
        <w:footnoteReference w:id="9"/>
      </w:r>
      <w:r w:rsidRPr="0086709A">
        <w:rPr>
          <w:rStyle w:val="FootnoteReference"/>
        </w:rPr>
        <w:t xml:space="preserve"> </w:t>
      </w:r>
      <w:r w:rsidRPr="0086709A">
        <w:rPr>
          <w:rFonts w:asciiTheme="minorHAnsi" w:hAnsiTheme="minorHAnsi" w:cstheme="minorHAnsi"/>
          <w:bCs/>
          <w:sz w:val="24"/>
          <w:szCs w:val="24"/>
        </w:rPr>
        <w:t>was</w:t>
      </w:r>
      <w:r w:rsidRPr="0086709A">
        <w:rPr>
          <w:rFonts w:asciiTheme="minorHAnsi" w:hAnsiTheme="minorHAnsi" w:cstheme="minorHAnsi"/>
          <w:sz w:val="24"/>
          <w:szCs w:val="24"/>
        </w:rPr>
        <w:t xml:space="preserve"> held in Geneva from </w:t>
      </w:r>
      <w:r w:rsidRPr="0086709A">
        <w:rPr>
          <w:rFonts w:cstheme="minorHAnsi"/>
          <w:szCs w:val="24"/>
        </w:rPr>
        <w:t>28 November to 2 December 2022</w:t>
      </w:r>
      <w:r w:rsidRPr="00C33B4E">
        <w:rPr>
          <w:rFonts w:asciiTheme="minorHAnsi" w:hAnsiTheme="minorHAnsi" w:cstheme="minorHAnsi"/>
          <w:sz w:val="24"/>
          <w:szCs w:val="24"/>
        </w:rPr>
        <w:t xml:space="preserve">. The meeting reviewed and discussed </w:t>
      </w:r>
      <w:r w:rsidRPr="0086709A">
        <w:rPr>
          <w:rFonts w:cstheme="minorHAnsi"/>
          <w:bCs/>
          <w:szCs w:val="24"/>
        </w:rPr>
        <w:t>104</w:t>
      </w:r>
      <w:r w:rsidRPr="0086709A">
        <w:rPr>
          <w:rStyle w:val="FootnoteReference"/>
          <w:rFonts w:cstheme="minorHAnsi"/>
          <w:bCs/>
          <w:szCs w:val="24"/>
        </w:rPr>
        <w:footnoteReference w:id="10"/>
      </w:r>
      <w:r w:rsidRPr="0086709A">
        <w:rPr>
          <w:rFonts w:cstheme="minorHAnsi"/>
          <w:bCs/>
          <w:szCs w:val="24"/>
        </w:rPr>
        <w:t xml:space="preserve"> contributions </w:t>
      </w:r>
      <w:r w:rsidRPr="00C33B4E">
        <w:rPr>
          <w:rFonts w:asciiTheme="minorHAnsi" w:hAnsiTheme="minorHAnsi" w:cstheme="minorHAnsi"/>
          <w:sz w:val="24"/>
          <w:szCs w:val="24"/>
        </w:rPr>
        <w:t>and was attended by 283</w:t>
      </w:r>
      <w:r w:rsidRPr="00C33B4E">
        <w:rPr>
          <w:rStyle w:val="FootnoteReference"/>
          <w:rFonts w:cstheme="minorHAnsi"/>
          <w:szCs w:val="24"/>
        </w:rPr>
        <w:footnoteReference w:id="11"/>
      </w:r>
      <w:r w:rsidRPr="00C33B4E">
        <w:rPr>
          <w:rFonts w:asciiTheme="minorHAnsi" w:hAnsiTheme="minorHAnsi" w:cstheme="minorHAnsi"/>
          <w:sz w:val="24"/>
          <w:szCs w:val="24"/>
        </w:rPr>
        <w:t xml:space="preserve"> participants representing</w:t>
      </w:r>
      <w:r w:rsidRPr="0086709A">
        <w:rPr>
          <w:rFonts w:cstheme="minorHAnsi"/>
          <w:bCs/>
          <w:szCs w:val="24"/>
        </w:rPr>
        <w:t xml:space="preserve"> 62</w:t>
      </w:r>
      <w:r w:rsidRPr="0086709A">
        <w:rPr>
          <w:rStyle w:val="FootnoteReference"/>
          <w:rFonts w:cstheme="minorHAnsi"/>
          <w:bCs/>
          <w:szCs w:val="24"/>
        </w:rPr>
        <w:footnoteReference w:id="12"/>
      </w:r>
      <w:r w:rsidRPr="0086709A">
        <w:rPr>
          <w:rFonts w:cstheme="minorHAnsi"/>
          <w:bCs/>
          <w:szCs w:val="24"/>
        </w:rPr>
        <w:t xml:space="preserve"> Member States</w:t>
      </w:r>
      <w:r w:rsidRPr="00C33B4E">
        <w:rPr>
          <w:rFonts w:asciiTheme="minorHAnsi" w:hAnsiTheme="minorHAnsi" w:cstheme="minorHAnsi"/>
          <w:sz w:val="24"/>
          <w:szCs w:val="24"/>
        </w:rPr>
        <w:t>. Decisions made included:</w:t>
      </w:r>
    </w:p>
    <w:p w14:paraId="7CCE9CFB" w14:textId="77777777" w:rsidR="00037C53" w:rsidRPr="0086709A" w:rsidRDefault="00037C53" w:rsidP="00954439">
      <w:pPr>
        <w:pStyle w:val="ListParagraph"/>
        <w:numPr>
          <w:ilvl w:val="0"/>
          <w:numId w:val="4"/>
        </w:numPr>
        <w:spacing w:after="120"/>
        <w:contextualSpacing w:val="0"/>
        <w:textAlignment w:val="auto"/>
        <w:rPr>
          <w:rFonts w:cstheme="minorHAnsi"/>
          <w:bCs/>
          <w:szCs w:val="24"/>
        </w:rPr>
      </w:pPr>
      <w:r w:rsidRPr="0086709A">
        <w:rPr>
          <w:rFonts w:cstheme="minorHAnsi"/>
          <w:bCs/>
          <w:szCs w:val="24"/>
        </w:rPr>
        <w:t xml:space="preserve">Appointment of 12 rapporteurs/co-rapporteurs (6 women) and 69 vice-rapporteurs (25 women) to lead the Questions under study. An interactive onboarding session including a panel discussion was held as part of the opening plenary was held. </w:t>
      </w:r>
      <w:r w:rsidRPr="00C33B4E">
        <w:rPr>
          <w:rFonts w:cstheme="minorHAnsi"/>
          <w:szCs w:val="24"/>
        </w:rPr>
        <w:t xml:space="preserve">A </w:t>
      </w:r>
      <w:hyperlink r:id="rId37" w:history="1">
        <w:r w:rsidRPr="00C33B4E">
          <w:rPr>
            <w:rStyle w:val="Hyperlink"/>
            <w:rFonts w:cstheme="minorHAnsi"/>
            <w:szCs w:val="24"/>
          </w:rPr>
          <w:t>brief for all delegates</w:t>
        </w:r>
      </w:hyperlink>
      <w:r w:rsidRPr="00C33B4E">
        <w:rPr>
          <w:rFonts w:cstheme="minorHAnsi"/>
          <w:szCs w:val="24"/>
        </w:rPr>
        <w:t xml:space="preserve"> attending ITU-D Study Groups meetings was publicly available in all official UN languages.</w:t>
      </w:r>
    </w:p>
    <w:p w14:paraId="1D693C20" w14:textId="77777777" w:rsidR="00037C53" w:rsidRPr="0086709A" w:rsidRDefault="00037C53" w:rsidP="00954439">
      <w:pPr>
        <w:pStyle w:val="ListParagraph"/>
        <w:numPr>
          <w:ilvl w:val="0"/>
          <w:numId w:val="4"/>
        </w:numPr>
        <w:spacing w:after="120"/>
        <w:contextualSpacing w:val="0"/>
        <w:textAlignment w:val="auto"/>
        <w:rPr>
          <w:rFonts w:cstheme="minorHAnsi"/>
          <w:bCs/>
          <w:szCs w:val="24"/>
        </w:rPr>
      </w:pPr>
      <w:r w:rsidRPr="0086709A">
        <w:rPr>
          <w:rFonts w:cstheme="minorHAnsi"/>
          <w:bCs/>
          <w:szCs w:val="24"/>
        </w:rPr>
        <w:t>Review of the main outcomes from the previous 2018-2021 study period, SG1 work plan and expectations for the 2022-2025 study period</w:t>
      </w:r>
    </w:p>
    <w:p w14:paraId="693463AD" w14:textId="77777777" w:rsidR="00037C53" w:rsidRPr="0086709A" w:rsidRDefault="00037C53" w:rsidP="00954439">
      <w:pPr>
        <w:pStyle w:val="ListParagraph"/>
        <w:numPr>
          <w:ilvl w:val="0"/>
          <w:numId w:val="4"/>
        </w:numPr>
        <w:spacing w:after="120"/>
        <w:contextualSpacing w:val="0"/>
        <w:textAlignment w:val="auto"/>
        <w:rPr>
          <w:rFonts w:cstheme="minorHAnsi"/>
          <w:bCs/>
          <w:szCs w:val="24"/>
        </w:rPr>
      </w:pPr>
      <w:r w:rsidRPr="0086709A">
        <w:rPr>
          <w:rFonts w:cstheme="minorHAnsi"/>
          <w:bCs/>
          <w:szCs w:val="24"/>
        </w:rPr>
        <w:t>Approval of draft work plans for SG1 (</w:t>
      </w:r>
      <w:r w:rsidRPr="0086709A">
        <w:rPr>
          <w:rFonts w:cstheme="minorHAnsi"/>
          <w:b/>
          <w:szCs w:val="24"/>
        </w:rPr>
        <w:t>see Annex 4</w:t>
      </w:r>
      <w:r w:rsidRPr="0086709A">
        <w:rPr>
          <w:rFonts w:cstheme="minorHAnsi"/>
          <w:bCs/>
          <w:szCs w:val="24"/>
        </w:rPr>
        <w:t>) and for all Questions as well as the initial tables of contents of output reports and detailed lists of responsibilities to start the work.</w:t>
      </w:r>
    </w:p>
    <w:p w14:paraId="19E0CBB3" w14:textId="77777777" w:rsidR="00037C53" w:rsidRPr="0086709A" w:rsidRDefault="00037C53" w:rsidP="00037C53">
      <w:pPr>
        <w:pStyle w:val="CEONormal"/>
        <w:rPr>
          <w:rFonts w:asciiTheme="minorHAnsi" w:hAnsiTheme="minorHAnsi" w:cstheme="minorHAnsi"/>
          <w:sz w:val="24"/>
          <w:szCs w:val="24"/>
        </w:rPr>
      </w:pPr>
      <w:r w:rsidRPr="0086709A">
        <w:rPr>
          <w:rFonts w:asciiTheme="minorHAnsi" w:hAnsiTheme="minorHAnsi" w:cstheme="minorHAnsi"/>
          <w:sz w:val="24"/>
          <w:szCs w:val="24"/>
        </w:rPr>
        <w:t xml:space="preserve">The report of this meeting is available at: </w:t>
      </w:r>
      <w:hyperlink r:id="rId38" w:history="1">
        <w:r w:rsidRPr="0086709A">
          <w:rPr>
            <w:rStyle w:val="Hyperlink"/>
            <w:rFonts w:asciiTheme="minorHAnsi" w:hAnsiTheme="minorHAnsi" w:cstheme="minorHAnsi"/>
            <w:sz w:val="24"/>
            <w:szCs w:val="24"/>
          </w:rPr>
          <w:t>https://www.itu.int/md/D22-SG01-R-0008/.</w:t>
        </w:r>
      </w:hyperlink>
    </w:p>
    <w:p w14:paraId="5FF3626C" w14:textId="77777777" w:rsidR="00037C53" w:rsidRPr="0086709A" w:rsidRDefault="00037C53" w:rsidP="00954439">
      <w:pPr>
        <w:pStyle w:val="CEONormal"/>
        <w:numPr>
          <w:ilvl w:val="2"/>
          <w:numId w:val="2"/>
        </w:numPr>
        <w:rPr>
          <w:rFonts w:asciiTheme="minorHAnsi" w:hAnsiTheme="minorHAnsi" w:cstheme="minorHAnsi"/>
          <w:sz w:val="24"/>
          <w:szCs w:val="24"/>
        </w:rPr>
      </w:pPr>
      <w:r w:rsidRPr="0086709A">
        <w:rPr>
          <w:rFonts w:asciiTheme="minorHAnsi" w:hAnsiTheme="minorHAnsi" w:cstheme="minorHAnsi"/>
          <w:b/>
          <w:bCs/>
          <w:sz w:val="24"/>
          <w:szCs w:val="24"/>
        </w:rPr>
        <w:t>The second meeting</w:t>
      </w:r>
      <w:r w:rsidRPr="0086709A">
        <w:rPr>
          <w:rStyle w:val="FootnoteReference"/>
        </w:rPr>
        <w:footnoteReference w:id="13"/>
      </w:r>
      <w:r w:rsidRPr="0086709A">
        <w:rPr>
          <w:rFonts w:asciiTheme="minorHAnsi" w:hAnsiTheme="minorHAnsi" w:cstheme="minorHAnsi"/>
          <w:sz w:val="24"/>
          <w:szCs w:val="24"/>
        </w:rPr>
        <w:t xml:space="preserve"> was held in Geneva from </w:t>
      </w:r>
      <w:r w:rsidRPr="0086709A">
        <w:rPr>
          <w:rFonts w:cstheme="minorHAnsi"/>
          <w:szCs w:val="24"/>
        </w:rPr>
        <w:t>23 to 27 October 2023</w:t>
      </w:r>
      <w:r w:rsidRPr="0086709A">
        <w:rPr>
          <w:rFonts w:asciiTheme="minorHAnsi" w:hAnsiTheme="minorHAnsi" w:cstheme="minorHAnsi"/>
          <w:sz w:val="24"/>
          <w:szCs w:val="24"/>
        </w:rPr>
        <w:t>.</w:t>
      </w:r>
      <w:r w:rsidRPr="00C33B4E">
        <w:rPr>
          <w:rFonts w:asciiTheme="minorHAnsi" w:hAnsiTheme="minorHAnsi" w:cstheme="minorHAnsi"/>
          <w:sz w:val="24"/>
          <w:szCs w:val="24"/>
        </w:rPr>
        <w:t xml:space="preserve">The meeting reviewed and discussed </w:t>
      </w:r>
      <w:r w:rsidRPr="0086709A">
        <w:rPr>
          <w:rFonts w:cstheme="minorHAnsi"/>
          <w:bCs/>
          <w:szCs w:val="24"/>
        </w:rPr>
        <w:t>155</w:t>
      </w:r>
      <w:r w:rsidRPr="0086709A">
        <w:rPr>
          <w:rStyle w:val="FootnoteReference"/>
          <w:rFonts w:cstheme="minorHAnsi"/>
          <w:bCs/>
          <w:szCs w:val="18"/>
        </w:rPr>
        <w:footnoteReference w:id="14"/>
      </w:r>
      <w:r w:rsidRPr="0086709A">
        <w:rPr>
          <w:rFonts w:cstheme="minorHAnsi"/>
          <w:bCs/>
          <w:szCs w:val="24"/>
        </w:rPr>
        <w:t xml:space="preserve"> contributions </w:t>
      </w:r>
      <w:r w:rsidRPr="00C33B4E">
        <w:rPr>
          <w:rFonts w:asciiTheme="minorHAnsi" w:hAnsiTheme="minorHAnsi" w:cstheme="minorHAnsi"/>
          <w:sz w:val="24"/>
          <w:szCs w:val="24"/>
        </w:rPr>
        <w:t xml:space="preserve">and was attended by 224 participants representing </w:t>
      </w:r>
      <w:r w:rsidRPr="0086709A">
        <w:rPr>
          <w:rFonts w:cstheme="minorHAnsi"/>
          <w:bCs/>
          <w:szCs w:val="24"/>
        </w:rPr>
        <w:t>59</w:t>
      </w:r>
      <w:r w:rsidRPr="0086709A">
        <w:rPr>
          <w:rStyle w:val="FootnoteReference"/>
          <w:rFonts w:cstheme="minorHAnsi"/>
          <w:bCs/>
          <w:szCs w:val="18"/>
        </w:rPr>
        <w:footnoteReference w:id="15"/>
      </w:r>
      <w:r w:rsidRPr="0086709A">
        <w:rPr>
          <w:rFonts w:cstheme="minorHAnsi"/>
          <w:bCs/>
          <w:szCs w:val="24"/>
        </w:rPr>
        <w:t xml:space="preserve"> </w:t>
      </w:r>
      <w:r w:rsidRPr="00C33B4E">
        <w:rPr>
          <w:rFonts w:asciiTheme="minorHAnsi" w:hAnsiTheme="minorHAnsi" w:cstheme="minorHAnsi"/>
          <w:sz w:val="24"/>
          <w:szCs w:val="24"/>
        </w:rPr>
        <w:t>countries. Decisions made included:</w:t>
      </w:r>
    </w:p>
    <w:p w14:paraId="1713C59E" w14:textId="77777777" w:rsidR="00037C53" w:rsidRPr="0086709A" w:rsidRDefault="00037C53" w:rsidP="00954439">
      <w:pPr>
        <w:pStyle w:val="ListParagraph"/>
        <w:numPr>
          <w:ilvl w:val="0"/>
          <w:numId w:val="5"/>
        </w:numPr>
        <w:spacing w:after="120"/>
        <w:rPr>
          <w:rFonts w:cstheme="minorHAnsi"/>
          <w:szCs w:val="24"/>
        </w:rPr>
      </w:pPr>
      <w:r w:rsidRPr="0086709A">
        <w:rPr>
          <w:rFonts w:cstheme="minorBidi"/>
        </w:rPr>
        <w:t>Appointment of 1 vice-chair and 2 vice-rapporteurs</w:t>
      </w:r>
      <w:r w:rsidRPr="0086709A">
        <w:rPr>
          <w:rStyle w:val="FootnoteReference"/>
          <w:rFonts w:cstheme="minorBidi"/>
        </w:rPr>
        <w:footnoteReference w:id="16"/>
      </w:r>
      <w:r w:rsidRPr="0086709A">
        <w:rPr>
          <w:rFonts w:cstheme="minorBidi"/>
        </w:rPr>
        <w:t xml:space="preserve">. </w:t>
      </w:r>
      <w:r w:rsidRPr="0086709A">
        <w:rPr>
          <w:rFonts w:cstheme="minorHAnsi"/>
          <w:szCs w:val="24"/>
        </w:rPr>
        <w:t>Mr Ali Rasheed Hamad Al-Hamad (Kuwait) was appointed as vice-chair to replace Ms Sameera Belal Momen Mohammad. The contribution of Ms Sameera Belal Momen Mohammad (Kuwait) as vice-chair for SG1, was noted with great appreciation.</w:t>
      </w:r>
    </w:p>
    <w:p w14:paraId="6C9105F4" w14:textId="77777777" w:rsidR="00037C53" w:rsidRPr="0086709A" w:rsidRDefault="00037C53" w:rsidP="00954439">
      <w:pPr>
        <w:pStyle w:val="ListParagraph"/>
        <w:numPr>
          <w:ilvl w:val="0"/>
          <w:numId w:val="5"/>
        </w:numPr>
        <w:spacing w:before="60" w:after="60"/>
        <w:textAlignment w:val="auto"/>
      </w:pPr>
      <w:r w:rsidRPr="0086709A">
        <w:rPr>
          <w:rFonts w:cstheme="minorBidi"/>
        </w:rPr>
        <w:t>Agreement to release of the first ITU-D SG1 interim (annual) deliverable</w:t>
      </w:r>
      <w:r w:rsidRPr="0086709A">
        <w:rPr>
          <w:rStyle w:val="FootnoteReference"/>
          <w:rFonts w:cstheme="minorBidi"/>
          <w:sz w:val="24"/>
          <w:szCs w:val="24"/>
        </w:rPr>
        <w:footnoteReference w:id="17"/>
      </w:r>
      <w:r w:rsidRPr="0086709A">
        <w:rPr>
          <w:rStyle w:val="FootnoteReference"/>
          <w:rFonts w:cstheme="minorBidi"/>
          <w:sz w:val="24"/>
          <w:szCs w:val="24"/>
        </w:rPr>
        <w:t xml:space="preserve"> </w:t>
      </w:r>
      <w:r w:rsidRPr="00C33B4E">
        <w:rPr>
          <w:rFonts w:cstheme="minorBidi"/>
        </w:rPr>
        <w:t xml:space="preserve">related to the work of ITU-D SG1 Question 6/1 on </w:t>
      </w:r>
      <w:r w:rsidRPr="00C33B4E">
        <w:t>“</w:t>
      </w:r>
      <w:r w:rsidRPr="00C33B4E">
        <w:rPr>
          <w:i/>
          <w:iCs/>
        </w:rPr>
        <w:t>Best practices being adopted on fit-for-purpose digital regulation tools for consumer protection”.</w:t>
      </w:r>
      <w:r w:rsidRPr="0086709A">
        <w:rPr>
          <w:rFonts w:cstheme="minorBidi"/>
        </w:rPr>
        <w:t xml:space="preserve"> </w:t>
      </w:r>
    </w:p>
    <w:p w14:paraId="129E4D64" w14:textId="77777777" w:rsidR="00037C53" w:rsidRPr="0086709A" w:rsidRDefault="00037C53" w:rsidP="00954439">
      <w:pPr>
        <w:pStyle w:val="ListParagraph"/>
        <w:numPr>
          <w:ilvl w:val="0"/>
          <w:numId w:val="5"/>
        </w:numPr>
        <w:spacing w:after="120"/>
        <w:contextualSpacing w:val="0"/>
        <w:textAlignment w:val="auto"/>
        <w:rPr>
          <w:rFonts w:cstheme="minorHAnsi"/>
          <w:bCs/>
          <w:szCs w:val="24"/>
        </w:rPr>
      </w:pPr>
      <w:r w:rsidRPr="0086709A">
        <w:rPr>
          <w:rFonts w:cstheme="minorHAnsi"/>
          <w:bCs/>
          <w:szCs w:val="24"/>
        </w:rPr>
        <w:t>Noted the progress made on ITU-D SG1 study Question deliverables and reports.</w:t>
      </w:r>
    </w:p>
    <w:p w14:paraId="5E0BB098" w14:textId="77777777" w:rsidR="00037C53" w:rsidRPr="0086709A" w:rsidRDefault="00037C53" w:rsidP="00954439">
      <w:pPr>
        <w:pStyle w:val="ListParagraph"/>
        <w:numPr>
          <w:ilvl w:val="0"/>
          <w:numId w:val="5"/>
        </w:numPr>
        <w:spacing w:after="120"/>
        <w:contextualSpacing w:val="0"/>
        <w:textAlignment w:val="auto"/>
        <w:rPr>
          <w:rFonts w:cstheme="minorHAnsi"/>
          <w:bCs/>
          <w:szCs w:val="24"/>
        </w:rPr>
      </w:pPr>
      <w:r w:rsidRPr="0086709A">
        <w:rPr>
          <w:rFonts w:cstheme="minorHAnsi"/>
          <w:bCs/>
          <w:szCs w:val="24"/>
        </w:rPr>
        <w:t xml:space="preserve">Noted the work progress of Coordinators as per their roles (see </w:t>
      </w:r>
      <w:r w:rsidRPr="0086709A">
        <w:rPr>
          <w:rFonts w:cstheme="minorHAnsi"/>
          <w:b/>
          <w:szCs w:val="24"/>
        </w:rPr>
        <w:t>Annex 2</w:t>
      </w:r>
      <w:r w:rsidRPr="0086709A">
        <w:rPr>
          <w:rFonts w:cstheme="minorHAnsi"/>
          <w:bCs/>
          <w:szCs w:val="24"/>
        </w:rPr>
        <w:t>).</w:t>
      </w:r>
    </w:p>
    <w:p w14:paraId="0182AB10" w14:textId="77777777" w:rsidR="00037C53" w:rsidRPr="0086709A" w:rsidRDefault="00037C53" w:rsidP="00954439">
      <w:pPr>
        <w:pStyle w:val="ListParagraph"/>
        <w:numPr>
          <w:ilvl w:val="0"/>
          <w:numId w:val="5"/>
        </w:numPr>
        <w:spacing w:before="60" w:after="60"/>
        <w:contextualSpacing w:val="0"/>
        <w:textAlignment w:val="auto"/>
      </w:pPr>
      <w:r w:rsidRPr="00C33B4E">
        <w:rPr>
          <w:rFonts w:cstheme="minorBidi"/>
        </w:rPr>
        <w:t xml:space="preserve">Noted the holding of a spotlight session on the </w:t>
      </w:r>
      <w:hyperlink r:id="rId39">
        <w:r w:rsidRPr="0086709A">
          <w:rPr>
            <w:rStyle w:val="Hyperlink"/>
            <w:rFonts w:cstheme="minorBidi"/>
            <w:lang w:eastAsia="en-GB"/>
          </w:rPr>
          <w:t>Digital Regulation Network</w:t>
        </w:r>
      </w:hyperlink>
      <w:r w:rsidRPr="0086709A">
        <w:rPr>
          <w:rFonts w:cstheme="minorBidi"/>
        </w:rPr>
        <w:t xml:space="preserve"> </w:t>
      </w:r>
      <w:r w:rsidRPr="00C33B4E">
        <w:rPr>
          <w:rFonts w:cstheme="minorBidi"/>
        </w:rPr>
        <w:t>as part of the opening plenary.</w:t>
      </w:r>
    </w:p>
    <w:p w14:paraId="0CE93140" w14:textId="77777777" w:rsidR="00037C53" w:rsidRPr="0086709A" w:rsidRDefault="00037C53" w:rsidP="00954439">
      <w:pPr>
        <w:pStyle w:val="ListParagraph"/>
        <w:numPr>
          <w:ilvl w:val="0"/>
          <w:numId w:val="5"/>
        </w:numPr>
        <w:spacing w:after="120"/>
        <w:contextualSpacing w:val="0"/>
        <w:textAlignment w:val="auto"/>
        <w:rPr>
          <w:rFonts w:cstheme="minorHAnsi"/>
          <w:bCs/>
          <w:szCs w:val="24"/>
        </w:rPr>
      </w:pPr>
      <w:r w:rsidRPr="0086709A">
        <w:rPr>
          <w:rFonts w:cstheme="minorHAnsi"/>
          <w:bCs/>
          <w:szCs w:val="24"/>
        </w:rPr>
        <w:t>Noted the completion of the mapping work</w:t>
      </w:r>
      <w:r w:rsidRPr="0086709A">
        <w:rPr>
          <w:rStyle w:val="FootnoteReference"/>
          <w:rFonts w:cstheme="minorHAnsi"/>
          <w:bCs/>
          <w:szCs w:val="24"/>
        </w:rPr>
        <w:footnoteReference w:id="18"/>
      </w:r>
      <w:r w:rsidRPr="0086709A">
        <w:rPr>
          <w:rFonts w:cstheme="minorHAnsi"/>
          <w:bCs/>
          <w:szCs w:val="24"/>
        </w:rPr>
        <w:t xml:space="preserve"> ITU-D SG1 and SG2 Questions of interest to work items and Questions in ITU-T study groups.</w:t>
      </w:r>
    </w:p>
    <w:p w14:paraId="69130CB6" w14:textId="77777777" w:rsidR="00037C53" w:rsidRPr="0086709A" w:rsidRDefault="00037C53" w:rsidP="00954439">
      <w:pPr>
        <w:pStyle w:val="ListParagraph"/>
        <w:numPr>
          <w:ilvl w:val="0"/>
          <w:numId w:val="5"/>
        </w:numPr>
        <w:tabs>
          <w:tab w:val="clear" w:pos="1134"/>
          <w:tab w:val="clear" w:pos="1871"/>
          <w:tab w:val="clear" w:pos="2268"/>
          <w:tab w:val="left" w:pos="794"/>
          <w:tab w:val="left" w:pos="1191"/>
          <w:tab w:val="left" w:pos="1588"/>
          <w:tab w:val="left" w:pos="1985"/>
        </w:tabs>
        <w:spacing w:before="60" w:after="60"/>
        <w:contextualSpacing w:val="0"/>
        <w:textAlignment w:val="auto"/>
        <w:rPr>
          <w:rFonts w:cstheme="minorBidi"/>
        </w:rPr>
      </w:pPr>
      <w:r w:rsidRPr="0086709A">
        <w:lastRenderedPageBreak/>
        <w:t xml:space="preserve">Agreement to hold workshops at the April 2024 Rapporteur Group meetings including </w:t>
      </w:r>
    </w:p>
    <w:p w14:paraId="1ADB8AC2" w14:textId="77777777" w:rsidR="00037C53" w:rsidRPr="0086709A" w:rsidRDefault="00037C53" w:rsidP="00954439">
      <w:pPr>
        <w:pStyle w:val="ListParagraph"/>
        <w:numPr>
          <w:ilvl w:val="1"/>
          <w:numId w:val="5"/>
        </w:numPr>
        <w:tabs>
          <w:tab w:val="clear" w:pos="1134"/>
          <w:tab w:val="clear" w:pos="1871"/>
          <w:tab w:val="clear" w:pos="2268"/>
          <w:tab w:val="left" w:pos="794"/>
          <w:tab w:val="left" w:pos="1191"/>
          <w:tab w:val="left" w:pos="1588"/>
          <w:tab w:val="left" w:pos="1985"/>
        </w:tabs>
        <w:spacing w:before="60" w:after="60"/>
        <w:contextualSpacing w:val="0"/>
        <w:textAlignment w:val="auto"/>
        <w:rPr>
          <w:rFonts w:cstheme="minorBidi"/>
        </w:rPr>
      </w:pPr>
      <w:r w:rsidRPr="0086709A">
        <w:t xml:space="preserve">3 standalone workshops namely by Question 2/1, Question 3/1 and Question 7/1 </w:t>
      </w:r>
    </w:p>
    <w:p w14:paraId="7366EE2B" w14:textId="77777777" w:rsidR="00037C53" w:rsidRPr="0086709A" w:rsidRDefault="00037C53" w:rsidP="00954439">
      <w:pPr>
        <w:pStyle w:val="ListParagraph"/>
        <w:numPr>
          <w:ilvl w:val="1"/>
          <w:numId w:val="5"/>
        </w:numPr>
        <w:tabs>
          <w:tab w:val="clear" w:pos="1134"/>
          <w:tab w:val="clear" w:pos="1871"/>
          <w:tab w:val="clear" w:pos="2268"/>
          <w:tab w:val="left" w:pos="794"/>
          <w:tab w:val="left" w:pos="1191"/>
          <w:tab w:val="left" w:pos="1588"/>
          <w:tab w:val="left" w:pos="1985"/>
        </w:tabs>
        <w:spacing w:before="60" w:after="60"/>
        <w:contextualSpacing w:val="0"/>
        <w:textAlignment w:val="auto"/>
        <w:rPr>
          <w:rFonts w:cstheme="minorBidi"/>
        </w:rPr>
      </w:pPr>
      <w:r w:rsidRPr="0086709A">
        <w:t>a joint ITU-D Q4/1 and Q6/1 workshop on personal data usage regulatory and economic aspects</w:t>
      </w:r>
    </w:p>
    <w:p w14:paraId="4ECBE294" w14:textId="77777777" w:rsidR="00037C53" w:rsidRPr="0086709A" w:rsidRDefault="00037C53" w:rsidP="00954439">
      <w:pPr>
        <w:pStyle w:val="ListParagraph"/>
        <w:numPr>
          <w:ilvl w:val="1"/>
          <w:numId w:val="5"/>
        </w:numPr>
        <w:tabs>
          <w:tab w:val="clear" w:pos="1134"/>
          <w:tab w:val="clear" w:pos="1871"/>
          <w:tab w:val="clear" w:pos="2268"/>
          <w:tab w:val="left" w:pos="794"/>
          <w:tab w:val="left" w:pos="1191"/>
          <w:tab w:val="left" w:pos="1588"/>
          <w:tab w:val="left" w:pos="1985"/>
        </w:tabs>
        <w:spacing w:before="60" w:after="60"/>
        <w:contextualSpacing w:val="0"/>
        <w:textAlignment w:val="auto"/>
        <w:rPr>
          <w:rFonts w:cstheme="minorBidi"/>
        </w:rPr>
      </w:pPr>
      <w:r w:rsidRPr="0086709A">
        <w:rPr>
          <w:rFonts w:cstheme="minorBidi"/>
        </w:rPr>
        <w:t xml:space="preserve">a joint ITU-D Q1/1, Q3/1 and Q4/1 workshop on Transformative Satellite connectivity </w:t>
      </w:r>
    </w:p>
    <w:p w14:paraId="7EC02473" w14:textId="77777777" w:rsidR="00037C53" w:rsidRPr="0086709A" w:rsidRDefault="00037C53" w:rsidP="00954439">
      <w:pPr>
        <w:pStyle w:val="ListParagraph"/>
        <w:numPr>
          <w:ilvl w:val="1"/>
          <w:numId w:val="5"/>
        </w:numPr>
        <w:tabs>
          <w:tab w:val="clear" w:pos="1134"/>
          <w:tab w:val="clear" w:pos="1871"/>
          <w:tab w:val="clear" w:pos="2268"/>
          <w:tab w:val="left" w:pos="567"/>
          <w:tab w:val="left" w:pos="794"/>
          <w:tab w:val="left" w:pos="1191"/>
          <w:tab w:val="left" w:pos="1588"/>
          <w:tab w:val="left" w:pos="1985"/>
        </w:tabs>
        <w:spacing w:before="60" w:after="60"/>
        <w:contextualSpacing w:val="0"/>
        <w:textAlignment w:val="auto"/>
        <w:rPr>
          <w:rFonts w:cstheme="minorBidi"/>
        </w:rPr>
      </w:pPr>
      <w:r w:rsidRPr="0086709A">
        <w:t>a p</w:t>
      </w:r>
      <w:r w:rsidRPr="0086709A">
        <w:rPr>
          <w:rFonts w:cstheme="minorBidi"/>
        </w:rPr>
        <w:t xml:space="preserve">roposal for a joint ITU-D Q6/1 and Q3/2 workshop on Consumer Awareness in June 2024 </w:t>
      </w:r>
      <w:r w:rsidRPr="0086709A">
        <w:t xml:space="preserve">hosted by ANATEL and the ITU Regional Office for Americas, in Brasilia </w:t>
      </w:r>
    </w:p>
    <w:p w14:paraId="2C434411" w14:textId="77777777" w:rsidR="00037C53" w:rsidRPr="0086709A" w:rsidRDefault="00037C53" w:rsidP="00037C53">
      <w:pPr>
        <w:spacing w:after="120"/>
        <w:textAlignment w:val="auto"/>
        <w:rPr>
          <w:rFonts w:cstheme="minorHAnsi"/>
          <w:szCs w:val="24"/>
        </w:rPr>
      </w:pPr>
      <w:r w:rsidRPr="0086709A">
        <w:rPr>
          <w:rFonts w:cstheme="minorHAnsi"/>
          <w:szCs w:val="24"/>
        </w:rPr>
        <w:t xml:space="preserve">The report of this meeting is available at: </w:t>
      </w:r>
      <w:hyperlink r:id="rId40" w:history="1">
        <w:r w:rsidRPr="0086709A">
          <w:rPr>
            <w:rStyle w:val="Hyperlink"/>
            <w:rFonts w:cstheme="minorHAnsi"/>
            <w:szCs w:val="24"/>
          </w:rPr>
          <w:t>https://www.itu.int/md/D22-SG01-R-0009/</w:t>
        </w:r>
      </w:hyperlink>
      <w:r w:rsidRPr="0086709A">
        <w:rPr>
          <w:rFonts w:cstheme="minorHAnsi"/>
          <w:szCs w:val="24"/>
        </w:rPr>
        <w:t>.</w:t>
      </w:r>
    </w:p>
    <w:p w14:paraId="2B97166B" w14:textId="77777777" w:rsidR="00037C53" w:rsidRPr="0086709A" w:rsidRDefault="00037C53" w:rsidP="00954439">
      <w:pPr>
        <w:pStyle w:val="CEONormal"/>
        <w:numPr>
          <w:ilvl w:val="2"/>
          <w:numId w:val="2"/>
        </w:numPr>
        <w:rPr>
          <w:rFonts w:asciiTheme="minorHAnsi" w:hAnsiTheme="minorHAnsi" w:cstheme="minorHAnsi"/>
          <w:sz w:val="24"/>
          <w:szCs w:val="24"/>
        </w:rPr>
      </w:pPr>
      <w:r w:rsidRPr="0086709A">
        <w:rPr>
          <w:rFonts w:asciiTheme="minorHAnsi" w:hAnsiTheme="minorHAnsi" w:cstheme="minorHAnsi"/>
          <w:b/>
          <w:bCs/>
          <w:sz w:val="24"/>
          <w:szCs w:val="24"/>
        </w:rPr>
        <w:t>The third meeting</w:t>
      </w:r>
      <w:r w:rsidRPr="0086709A">
        <w:rPr>
          <w:rStyle w:val="FootnoteReference"/>
        </w:rPr>
        <w:footnoteReference w:id="19"/>
      </w:r>
      <w:r w:rsidRPr="0086709A">
        <w:rPr>
          <w:rStyle w:val="FootnoteReference"/>
        </w:rPr>
        <w:t xml:space="preserve"> </w:t>
      </w:r>
      <w:r w:rsidRPr="0086709A">
        <w:rPr>
          <w:rFonts w:asciiTheme="minorHAnsi" w:hAnsiTheme="minorHAnsi" w:cstheme="minorHAnsi"/>
          <w:sz w:val="24"/>
          <w:szCs w:val="24"/>
        </w:rPr>
        <w:t xml:space="preserve">was held in Geneva from 4 to 8 November 2024. </w:t>
      </w:r>
      <w:r w:rsidRPr="00C33B4E">
        <w:rPr>
          <w:rFonts w:asciiTheme="minorHAnsi" w:hAnsiTheme="minorHAnsi" w:cstheme="minorHAnsi"/>
          <w:sz w:val="24"/>
          <w:szCs w:val="24"/>
        </w:rPr>
        <w:t xml:space="preserve">The meeting reviewed and discussed </w:t>
      </w:r>
      <w:r w:rsidRPr="00C33B4E">
        <w:rPr>
          <w:rFonts w:asciiTheme="minorHAnsi" w:hAnsiTheme="minorHAnsi" w:cstheme="minorHAnsi"/>
        </w:rPr>
        <w:t>185</w:t>
      </w:r>
      <w:r w:rsidRPr="00C33B4E">
        <w:rPr>
          <w:vertAlign w:val="superscript"/>
        </w:rPr>
        <w:footnoteReference w:id="20"/>
      </w:r>
      <w:r w:rsidRPr="00C33B4E">
        <w:rPr>
          <w:rFonts w:asciiTheme="minorHAnsi" w:hAnsiTheme="minorHAnsi" w:cstheme="minorHAnsi"/>
        </w:rPr>
        <w:t xml:space="preserve"> contributions </w:t>
      </w:r>
      <w:r w:rsidRPr="00C33B4E">
        <w:rPr>
          <w:rFonts w:asciiTheme="minorHAnsi" w:hAnsiTheme="minorHAnsi" w:cstheme="minorHAnsi"/>
          <w:sz w:val="24"/>
          <w:szCs w:val="24"/>
        </w:rPr>
        <w:t>and was attended by 240 participants representing 65</w:t>
      </w:r>
      <w:r w:rsidRPr="00C33B4E">
        <w:rPr>
          <w:rStyle w:val="FootnoteReference"/>
          <w:rFonts w:cstheme="minorHAnsi"/>
          <w:szCs w:val="24"/>
        </w:rPr>
        <w:footnoteReference w:id="21"/>
      </w:r>
      <w:r w:rsidRPr="00C33B4E">
        <w:rPr>
          <w:rFonts w:asciiTheme="minorHAnsi" w:hAnsiTheme="minorHAnsi" w:cstheme="minorHAnsi"/>
          <w:sz w:val="24"/>
          <w:szCs w:val="24"/>
        </w:rPr>
        <w:t xml:space="preserve"> countries. Decisions made included:</w:t>
      </w:r>
    </w:p>
    <w:p w14:paraId="5E43E355" w14:textId="77777777" w:rsidR="00037C53" w:rsidRPr="0086709A" w:rsidRDefault="00037C53" w:rsidP="00954439">
      <w:pPr>
        <w:pStyle w:val="ListParagraph"/>
        <w:numPr>
          <w:ilvl w:val="0"/>
          <w:numId w:val="5"/>
        </w:numPr>
        <w:spacing w:after="120"/>
        <w:contextualSpacing w:val="0"/>
        <w:textAlignment w:val="auto"/>
        <w:rPr>
          <w:rFonts w:cstheme="minorHAnsi"/>
          <w:bCs/>
          <w:szCs w:val="24"/>
        </w:rPr>
      </w:pPr>
      <w:r w:rsidRPr="0086709A">
        <w:rPr>
          <w:rFonts w:cstheme="minorHAnsi"/>
          <w:bCs/>
          <w:szCs w:val="24"/>
        </w:rPr>
        <w:t xml:space="preserve">Noted the draft output reports shared for all seven SG1 Questions. </w:t>
      </w:r>
      <w:r w:rsidRPr="00C33B4E">
        <w:rPr>
          <w:rFonts w:cstheme="minorHAnsi"/>
        </w:rPr>
        <w:t>In addition to its 2022-2025 draft output report, Question 4/1 presented a reviewed (updated tariff survey info mainly) 2018-2021 draft output report in line with provision in WTDC Resolution 1(Rev Kigali, 2022)</w:t>
      </w:r>
    </w:p>
    <w:p w14:paraId="6D751343" w14:textId="77777777" w:rsidR="00037C53" w:rsidRPr="0086709A" w:rsidRDefault="00037C53" w:rsidP="00954439">
      <w:pPr>
        <w:pStyle w:val="ListParagraph"/>
        <w:numPr>
          <w:ilvl w:val="0"/>
          <w:numId w:val="5"/>
        </w:numPr>
        <w:spacing w:after="120"/>
        <w:contextualSpacing w:val="0"/>
        <w:textAlignment w:val="auto"/>
        <w:rPr>
          <w:rFonts w:cstheme="minorHAnsi"/>
          <w:bCs/>
          <w:szCs w:val="24"/>
        </w:rPr>
      </w:pPr>
      <w:r w:rsidRPr="0086709A">
        <w:rPr>
          <w:rFonts w:cstheme="minorHAnsi"/>
          <w:bCs/>
          <w:szCs w:val="24"/>
        </w:rPr>
        <w:t>Agreement to release three ITU-D SG1 interim (annual) deliverables</w:t>
      </w:r>
      <w:r w:rsidRPr="0086709A">
        <w:rPr>
          <w:rStyle w:val="FootnoteReference"/>
          <w:rFonts w:cstheme="minorHAnsi"/>
          <w:bCs/>
          <w:sz w:val="24"/>
          <w:szCs w:val="24"/>
        </w:rPr>
        <w:footnoteReference w:id="22"/>
      </w:r>
      <w:r w:rsidRPr="0086709A">
        <w:rPr>
          <w:rFonts w:cstheme="minorHAnsi"/>
          <w:bCs/>
          <w:szCs w:val="24"/>
        </w:rPr>
        <w:t xml:space="preserve"> under the auspices of the Chairman of Study Group 1 to inform the public of the work and to encourage further contributions</w:t>
      </w:r>
    </w:p>
    <w:p w14:paraId="3F70D3F2" w14:textId="77777777" w:rsidR="00037C53" w:rsidRPr="00C33B4E" w:rsidRDefault="00037C53" w:rsidP="00954439">
      <w:pPr>
        <w:pStyle w:val="ListParagraph"/>
        <w:numPr>
          <w:ilvl w:val="0"/>
          <w:numId w:val="7"/>
        </w:numPr>
        <w:tabs>
          <w:tab w:val="clear" w:pos="1134"/>
          <w:tab w:val="clear" w:pos="1871"/>
          <w:tab w:val="clear" w:pos="2268"/>
          <w:tab w:val="left" w:pos="794"/>
          <w:tab w:val="left" w:pos="1191"/>
          <w:tab w:val="left" w:pos="1588"/>
          <w:tab w:val="left" w:pos="1985"/>
        </w:tabs>
        <w:spacing w:after="120"/>
        <w:contextualSpacing w:val="0"/>
        <w:textAlignment w:val="auto"/>
        <w:rPr>
          <w:rFonts w:cstheme="minorHAnsi"/>
          <w:bCs/>
          <w:szCs w:val="24"/>
        </w:rPr>
      </w:pPr>
      <w:r w:rsidRPr="00C33B4E">
        <w:rPr>
          <w:rFonts w:cstheme="minorHAnsi"/>
          <w:bCs/>
          <w:szCs w:val="24"/>
        </w:rPr>
        <w:t>Question 1/1, Question 3/1 and Question 5/1 interim deliverable on “</w:t>
      </w:r>
      <w:r w:rsidRPr="00C33B4E">
        <w:rPr>
          <w:rFonts w:cstheme="minorHAnsi"/>
          <w:bCs/>
          <w:i/>
          <w:iCs/>
          <w:szCs w:val="24"/>
        </w:rPr>
        <w:t>Transformative Connectivity: Trends in Satellite innovation</w:t>
      </w:r>
      <w:r w:rsidRPr="00C33B4E">
        <w:rPr>
          <w:rFonts w:cstheme="minorHAnsi"/>
          <w:bCs/>
          <w:szCs w:val="24"/>
        </w:rPr>
        <w:t>”</w:t>
      </w:r>
    </w:p>
    <w:p w14:paraId="667FC640" w14:textId="77777777" w:rsidR="00037C53" w:rsidRPr="00C33B4E" w:rsidRDefault="00037C53" w:rsidP="00954439">
      <w:pPr>
        <w:pStyle w:val="ListParagraph"/>
        <w:numPr>
          <w:ilvl w:val="0"/>
          <w:numId w:val="7"/>
        </w:numPr>
        <w:rPr>
          <w:rFonts w:cstheme="minorHAnsi"/>
          <w:bCs/>
          <w:i/>
          <w:iCs/>
          <w:szCs w:val="24"/>
        </w:rPr>
      </w:pPr>
      <w:r w:rsidRPr="00C33B4E">
        <w:rPr>
          <w:rFonts w:cstheme="minorHAnsi"/>
          <w:bCs/>
          <w:szCs w:val="24"/>
        </w:rPr>
        <w:t>Question 4/1 and Question 5/1 joint interim deliverable on “</w:t>
      </w:r>
      <w:r w:rsidRPr="00C33B4E">
        <w:rPr>
          <w:rFonts w:cstheme="minorHAnsi"/>
          <w:bCs/>
          <w:i/>
          <w:iCs/>
          <w:szCs w:val="24"/>
        </w:rPr>
        <w:t>Challenges and Opportunities of the Use of USF for Bridging the Digital Divide”</w:t>
      </w:r>
    </w:p>
    <w:p w14:paraId="4EE56F33" w14:textId="77777777" w:rsidR="00037C53" w:rsidRPr="00C33B4E" w:rsidRDefault="00037C53" w:rsidP="00954439">
      <w:pPr>
        <w:pStyle w:val="ListParagraph"/>
        <w:numPr>
          <w:ilvl w:val="0"/>
          <w:numId w:val="7"/>
        </w:numPr>
        <w:tabs>
          <w:tab w:val="clear" w:pos="1134"/>
          <w:tab w:val="clear" w:pos="1871"/>
          <w:tab w:val="clear" w:pos="2268"/>
          <w:tab w:val="left" w:pos="794"/>
          <w:tab w:val="left" w:pos="1191"/>
          <w:tab w:val="left" w:pos="1588"/>
          <w:tab w:val="left" w:pos="1985"/>
        </w:tabs>
        <w:spacing w:after="120"/>
        <w:contextualSpacing w:val="0"/>
        <w:textAlignment w:val="auto"/>
        <w:rPr>
          <w:rFonts w:cstheme="minorHAnsi"/>
          <w:bCs/>
          <w:szCs w:val="24"/>
        </w:rPr>
      </w:pPr>
      <w:r w:rsidRPr="00C33B4E">
        <w:rPr>
          <w:rFonts w:cstheme="minorHAnsi"/>
          <w:bCs/>
          <w:szCs w:val="24"/>
        </w:rPr>
        <w:t>Question 6/1 interim deliverable on “</w:t>
      </w:r>
      <w:r w:rsidRPr="0086709A">
        <w:rPr>
          <w:i/>
          <w:iCs/>
        </w:rPr>
        <w:t>Consumer Awareness in the Digital Transformation Age</w:t>
      </w:r>
      <w:r w:rsidRPr="0086709A">
        <w:t xml:space="preserve">” </w:t>
      </w:r>
    </w:p>
    <w:p w14:paraId="52E7CB39" w14:textId="77777777" w:rsidR="00037C53" w:rsidRPr="0086709A" w:rsidRDefault="00037C53" w:rsidP="00954439">
      <w:pPr>
        <w:pStyle w:val="ListParagraph"/>
        <w:numPr>
          <w:ilvl w:val="0"/>
          <w:numId w:val="5"/>
        </w:numPr>
        <w:spacing w:after="120"/>
        <w:contextualSpacing w:val="0"/>
        <w:textAlignment w:val="auto"/>
        <w:rPr>
          <w:rFonts w:cstheme="minorHAnsi"/>
          <w:bCs/>
          <w:szCs w:val="24"/>
        </w:rPr>
      </w:pPr>
      <w:r w:rsidRPr="0086709A">
        <w:rPr>
          <w:rFonts w:cstheme="minorHAnsi"/>
          <w:bCs/>
          <w:szCs w:val="24"/>
        </w:rPr>
        <w:t>Noted the need to update the intersectoral mapping work following WTSA-24</w:t>
      </w:r>
    </w:p>
    <w:p w14:paraId="216C1F6D" w14:textId="77777777" w:rsidR="00037C53" w:rsidRPr="0086709A" w:rsidRDefault="00037C53" w:rsidP="00954439">
      <w:pPr>
        <w:pStyle w:val="ListParagraph"/>
        <w:numPr>
          <w:ilvl w:val="0"/>
          <w:numId w:val="5"/>
        </w:numPr>
        <w:spacing w:after="120"/>
        <w:contextualSpacing w:val="0"/>
        <w:textAlignment w:val="auto"/>
        <w:rPr>
          <w:rFonts w:cstheme="minorHAnsi"/>
          <w:bCs/>
          <w:szCs w:val="24"/>
        </w:rPr>
      </w:pPr>
      <w:r w:rsidRPr="0086709A">
        <w:rPr>
          <w:rFonts w:cstheme="minorHAnsi"/>
          <w:bCs/>
          <w:szCs w:val="24"/>
        </w:rPr>
        <w:t>Noted the contribution shared by SG1 Coordinator on progress on Resolution 9 related work</w:t>
      </w:r>
    </w:p>
    <w:p w14:paraId="4BFE6AA5" w14:textId="77777777" w:rsidR="00037C53" w:rsidRPr="0086709A" w:rsidRDefault="00037C53" w:rsidP="00954439">
      <w:pPr>
        <w:pStyle w:val="ListParagraph"/>
        <w:numPr>
          <w:ilvl w:val="0"/>
          <w:numId w:val="5"/>
        </w:numPr>
        <w:spacing w:after="120"/>
        <w:contextualSpacing w:val="0"/>
        <w:textAlignment w:val="auto"/>
        <w:rPr>
          <w:rFonts w:cstheme="minorHAnsi"/>
          <w:bCs/>
          <w:szCs w:val="24"/>
        </w:rPr>
      </w:pPr>
      <w:r w:rsidRPr="0086709A">
        <w:rPr>
          <w:rFonts w:cstheme="minorHAnsi"/>
          <w:bCs/>
          <w:szCs w:val="24"/>
        </w:rPr>
        <w:t>Noted the contribution shared by SG1 Coordinator for the Future of Study Group Questions on the work progress at the level of the TDAG Working Group on Future of Study Group (TDAG WG-FutureSGQ) Questions and the collaboration set up between SG1 and TDAG WG-FutureSGQ</w:t>
      </w:r>
    </w:p>
    <w:p w14:paraId="7A4E11CE" w14:textId="77777777" w:rsidR="00037C53" w:rsidRPr="0086709A" w:rsidRDefault="00037C53" w:rsidP="00954439">
      <w:pPr>
        <w:pStyle w:val="ListParagraph"/>
        <w:numPr>
          <w:ilvl w:val="0"/>
          <w:numId w:val="5"/>
        </w:numPr>
        <w:spacing w:after="120"/>
        <w:contextualSpacing w:val="0"/>
        <w:textAlignment w:val="auto"/>
        <w:rPr>
          <w:rFonts w:cstheme="minorHAnsi"/>
          <w:bCs/>
          <w:szCs w:val="24"/>
        </w:rPr>
      </w:pPr>
      <w:r w:rsidRPr="0086709A">
        <w:rPr>
          <w:rFonts w:cstheme="minorHAnsi"/>
          <w:bCs/>
          <w:szCs w:val="24"/>
        </w:rPr>
        <w:t>Noted with appreciation the remote participation and presentation of contributions by visually challenged women experts which is a first</w:t>
      </w:r>
    </w:p>
    <w:p w14:paraId="200E122F" w14:textId="77777777" w:rsidR="00037C53" w:rsidRPr="0086709A" w:rsidRDefault="00037C53" w:rsidP="00037C53">
      <w:pPr>
        <w:pStyle w:val="CEONormal"/>
        <w:rPr>
          <w:rStyle w:val="Hyperlink"/>
          <w:rFonts w:asciiTheme="minorHAnsi" w:hAnsiTheme="minorHAnsi" w:cstheme="minorHAnsi"/>
          <w:sz w:val="24"/>
          <w:szCs w:val="24"/>
        </w:rPr>
      </w:pPr>
      <w:r w:rsidRPr="0086709A">
        <w:rPr>
          <w:rFonts w:asciiTheme="minorHAnsi" w:hAnsiTheme="minorHAnsi" w:cstheme="minorHAnsi"/>
          <w:sz w:val="24"/>
          <w:szCs w:val="24"/>
        </w:rPr>
        <w:t xml:space="preserve">The report of this meeting is available at </w:t>
      </w:r>
      <w:hyperlink r:id="rId41" w:history="1">
        <w:r w:rsidRPr="0086709A">
          <w:rPr>
            <w:rStyle w:val="Hyperlink"/>
            <w:rFonts w:asciiTheme="minorHAnsi" w:hAnsiTheme="minorHAnsi" w:cstheme="minorHAnsi"/>
            <w:sz w:val="24"/>
            <w:szCs w:val="24"/>
          </w:rPr>
          <w:t>https://www.itu.int/md/D22-SG01-R-0017/</w:t>
        </w:r>
      </w:hyperlink>
      <w:r w:rsidRPr="0086709A">
        <w:rPr>
          <w:rFonts w:asciiTheme="minorHAnsi" w:hAnsiTheme="minorHAnsi" w:cstheme="minorHAnsi"/>
          <w:sz w:val="24"/>
          <w:szCs w:val="24"/>
        </w:rPr>
        <w:t xml:space="preserve"> </w:t>
      </w:r>
    </w:p>
    <w:p w14:paraId="56DC62C6" w14:textId="21F01FCA" w:rsidR="00037C53" w:rsidRPr="0086709A" w:rsidRDefault="00037C53" w:rsidP="00954439">
      <w:pPr>
        <w:pStyle w:val="CEONormal"/>
        <w:numPr>
          <w:ilvl w:val="2"/>
          <w:numId w:val="2"/>
        </w:numPr>
        <w:rPr>
          <w:rFonts w:asciiTheme="minorHAnsi" w:hAnsiTheme="minorHAnsi" w:cstheme="minorHAnsi"/>
          <w:sz w:val="24"/>
          <w:szCs w:val="24"/>
        </w:rPr>
      </w:pPr>
      <w:r w:rsidRPr="0086709A">
        <w:rPr>
          <w:rFonts w:asciiTheme="minorHAnsi" w:hAnsiTheme="minorHAnsi" w:cstheme="minorHAnsi"/>
          <w:b/>
          <w:bCs/>
          <w:sz w:val="24"/>
          <w:szCs w:val="24"/>
        </w:rPr>
        <w:lastRenderedPageBreak/>
        <w:t>The fourth meeting</w:t>
      </w:r>
      <w:r w:rsidRPr="0086709A">
        <w:rPr>
          <w:rStyle w:val="FootnoteReference"/>
        </w:rPr>
        <w:footnoteReference w:id="23"/>
      </w:r>
      <w:r w:rsidRPr="0086709A">
        <w:rPr>
          <w:rFonts w:asciiTheme="minorHAnsi" w:hAnsiTheme="minorHAnsi" w:cstheme="minorHAnsi"/>
          <w:b/>
          <w:bCs/>
          <w:sz w:val="24"/>
          <w:szCs w:val="24"/>
        </w:rPr>
        <w:t xml:space="preserve"> </w:t>
      </w:r>
      <w:r w:rsidRPr="0086709A">
        <w:rPr>
          <w:rFonts w:asciiTheme="minorHAnsi" w:hAnsiTheme="minorHAnsi" w:cstheme="minorHAnsi"/>
          <w:sz w:val="24"/>
          <w:szCs w:val="24"/>
        </w:rPr>
        <w:t>was held from 28 April to 2 May 202</w:t>
      </w:r>
      <w:r w:rsidR="00352835">
        <w:rPr>
          <w:rFonts w:asciiTheme="minorHAnsi" w:hAnsiTheme="minorHAnsi" w:cstheme="minorHAnsi"/>
          <w:sz w:val="24"/>
          <w:szCs w:val="24"/>
        </w:rPr>
        <w:t>5</w:t>
      </w:r>
      <w:r w:rsidRPr="00C33B4E">
        <w:rPr>
          <w:rFonts w:asciiTheme="minorHAnsi" w:hAnsiTheme="minorHAnsi" w:cstheme="minorHAnsi"/>
          <w:sz w:val="24"/>
          <w:szCs w:val="24"/>
        </w:rPr>
        <w:t xml:space="preserve">. The meeting reviewed and discussed </w:t>
      </w:r>
      <w:r w:rsidRPr="00C33B4E">
        <w:rPr>
          <w:rFonts w:asciiTheme="minorHAnsi" w:hAnsiTheme="minorHAnsi" w:cstheme="minorHAnsi"/>
        </w:rPr>
        <w:t>85</w:t>
      </w:r>
      <w:r w:rsidRPr="00C33B4E">
        <w:rPr>
          <w:vertAlign w:val="superscript"/>
        </w:rPr>
        <w:footnoteReference w:id="24"/>
      </w:r>
      <w:r w:rsidRPr="00C33B4E">
        <w:rPr>
          <w:rFonts w:asciiTheme="minorHAnsi" w:hAnsiTheme="minorHAnsi" w:cstheme="minorHAnsi"/>
        </w:rPr>
        <w:t xml:space="preserve"> contributions </w:t>
      </w:r>
      <w:r w:rsidRPr="00C33B4E">
        <w:rPr>
          <w:rFonts w:asciiTheme="minorHAnsi" w:hAnsiTheme="minorHAnsi" w:cstheme="minorHAnsi"/>
          <w:sz w:val="24"/>
          <w:szCs w:val="24"/>
        </w:rPr>
        <w:t>and was attended by 179 participants representing 52</w:t>
      </w:r>
      <w:r w:rsidRPr="00C33B4E">
        <w:rPr>
          <w:rStyle w:val="FootnoteReference"/>
          <w:rFonts w:cstheme="minorHAnsi"/>
          <w:szCs w:val="24"/>
        </w:rPr>
        <w:footnoteReference w:id="25"/>
      </w:r>
      <w:r w:rsidRPr="00C33B4E">
        <w:rPr>
          <w:rFonts w:asciiTheme="minorHAnsi" w:hAnsiTheme="minorHAnsi" w:cstheme="minorHAnsi"/>
          <w:sz w:val="24"/>
          <w:szCs w:val="24"/>
        </w:rPr>
        <w:t xml:space="preserve"> countries. Decisions made included:</w:t>
      </w:r>
    </w:p>
    <w:p w14:paraId="5FC62DA1" w14:textId="77777777" w:rsidR="00037C53" w:rsidRPr="0086709A" w:rsidRDefault="00037C53" w:rsidP="00954439">
      <w:pPr>
        <w:pStyle w:val="CEONormal"/>
        <w:numPr>
          <w:ilvl w:val="0"/>
          <w:numId w:val="3"/>
        </w:numPr>
        <w:ind w:left="851" w:hanging="425"/>
        <w:rPr>
          <w:rFonts w:asciiTheme="minorHAnsi" w:hAnsiTheme="minorHAnsi" w:cstheme="minorHAnsi"/>
          <w:sz w:val="24"/>
          <w:szCs w:val="24"/>
        </w:rPr>
      </w:pPr>
      <w:r w:rsidRPr="0086709A">
        <w:rPr>
          <w:rFonts w:asciiTheme="minorHAnsi" w:hAnsiTheme="minorHAnsi" w:cstheme="minorHAnsi"/>
          <w:sz w:val="24"/>
          <w:szCs w:val="24"/>
        </w:rPr>
        <w:t>Approval of the seven final output reports</w:t>
      </w:r>
      <w:r w:rsidRPr="00C33B4E">
        <w:rPr>
          <w:rFonts w:asciiTheme="minorHAnsi" w:hAnsiTheme="minorHAnsi" w:cstheme="minorHAnsi"/>
          <w:sz w:val="24"/>
          <w:szCs w:val="24"/>
        </w:rPr>
        <w:t xml:space="preserve"> of each study Question</w:t>
      </w:r>
    </w:p>
    <w:p w14:paraId="50D16250" w14:textId="77777777" w:rsidR="00037C53" w:rsidRPr="0086709A" w:rsidRDefault="00037C53" w:rsidP="00954439">
      <w:pPr>
        <w:pStyle w:val="CEONormal"/>
        <w:numPr>
          <w:ilvl w:val="0"/>
          <w:numId w:val="3"/>
        </w:numPr>
        <w:ind w:left="851" w:hanging="425"/>
        <w:rPr>
          <w:rFonts w:asciiTheme="minorHAnsi" w:hAnsiTheme="minorHAnsi" w:cstheme="minorHAnsi"/>
          <w:sz w:val="24"/>
          <w:szCs w:val="24"/>
        </w:rPr>
      </w:pPr>
      <w:r w:rsidRPr="0086709A">
        <w:rPr>
          <w:rFonts w:asciiTheme="minorHAnsi" w:hAnsiTheme="minorHAnsi" w:cstheme="minorHAnsi"/>
          <w:sz w:val="24"/>
          <w:szCs w:val="24"/>
        </w:rPr>
        <w:t>Approval of the revised (updated) edition of the 2018-2021 final output report of Question 4/1</w:t>
      </w:r>
    </w:p>
    <w:p w14:paraId="0BB57553" w14:textId="77777777" w:rsidR="00037C53" w:rsidRPr="0086709A" w:rsidRDefault="00037C53" w:rsidP="00954439">
      <w:pPr>
        <w:pStyle w:val="CEONormal"/>
        <w:numPr>
          <w:ilvl w:val="0"/>
          <w:numId w:val="3"/>
        </w:numPr>
        <w:ind w:left="851" w:hanging="425"/>
        <w:rPr>
          <w:rFonts w:asciiTheme="minorHAnsi" w:hAnsiTheme="minorHAnsi" w:cstheme="minorHAnsi"/>
          <w:sz w:val="24"/>
          <w:szCs w:val="24"/>
        </w:rPr>
      </w:pPr>
      <w:r w:rsidRPr="0086709A">
        <w:rPr>
          <w:rFonts w:asciiTheme="minorHAnsi" w:hAnsiTheme="minorHAnsi" w:cstheme="minorHAnsi"/>
          <w:sz w:val="24"/>
          <w:szCs w:val="24"/>
        </w:rPr>
        <w:t xml:space="preserve">Approval of 8 outgoing liaison statements </w:t>
      </w:r>
    </w:p>
    <w:p w14:paraId="4B62B7F6" w14:textId="77777777" w:rsidR="00037C53" w:rsidRPr="0086709A" w:rsidRDefault="00037C53" w:rsidP="00954439">
      <w:pPr>
        <w:pStyle w:val="CEONormal"/>
        <w:numPr>
          <w:ilvl w:val="0"/>
          <w:numId w:val="3"/>
        </w:numPr>
        <w:ind w:left="851" w:hanging="425"/>
        <w:rPr>
          <w:rFonts w:asciiTheme="minorHAnsi" w:hAnsiTheme="minorHAnsi" w:cstheme="minorHAnsi"/>
          <w:sz w:val="24"/>
          <w:szCs w:val="24"/>
        </w:rPr>
      </w:pPr>
      <w:r w:rsidRPr="0086709A">
        <w:rPr>
          <w:rFonts w:asciiTheme="minorHAnsi" w:hAnsiTheme="minorHAnsi" w:cstheme="minorHAnsi"/>
          <w:sz w:val="24"/>
          <w:szCs w:val="24"/>
        </w:rPr>
        <w:t xml:space="preserve">Agreed that </w:t>
      </w:r>
      <w:r w:rsidRPr="00C33B4E">
        <w:rPr>
          <w:rFonts w:asciiTheme="minorHAnsi" w:hAnsiTheme="minorHAnsi" w:cstheme="minorHAnsi"/>
          <w:sz w:val="24"/>
          <w:szCs w:val="24"/>
        </w:rPr>
        <w:t xml:space="preserve">the formatting of all the approved final reports will be professionally conducted as is done for all ITU publications. </w:t>
      </w:r>
      <w:r w:rsidRPr="0086709A">
        <w:rPr>
          <w:rFonts w:asciiTheme="minorHAnsi" w:hAnsiTheme="minorHAnsi" w:cstheme="minorHAnsi"/>
          <w:sz w:val="24"/>
          <w:szCs w:val="24"/>
        </w:rPr>
        <w:t xml:space="preserve">They </w:t>
      </w:r>
      <w:r w:rsidRPr="00C33B4E">
        <w:rPr>
          <w:rFonts w:asciiTheme="minorHAnsi" w:hAnsiTheme="minorHAnsi" w:cstheme="minorHAnsi"/>
          <w:sz w:val="24"/>
          <w:szCs w:val="24"/>
        </w:rPr>
        <w:t>will include table</w:t>
      </w:r>
      <w:r w:rsidRPr="0086709A">
        <w:rPr>
          <w:rFonts w:asciiTheme="minorHAnsi" w:hAnsiTheme="minorHAnsi" w:cstheme="minorHAnsi"/>
          <w:sz w:val="24"/>
          <w:szCs w:val="24"/>
        </w:rPr>
        <w:t>s</w:t>
      </w:r>
      <w:r w:rsidRPr="00C33B4E">
        <w:rPr>
          <w:rFonts w:asciiTheme="minorHAnsi" w:hAnsiTheme="minorHAnsi" w:cstheme="minorHAnsi"/>
          <w:sz w:val="24"/>
          <w:szCs w:val="24"/>
        </w:rPr>
        <w:t xml:space="preserve"> of figures, table</w:t>
      </w:r>
      <w:r w:rsidRPr="0086709A">
        <w:rPr>
          <w:rFonts w:asciiTheme="minorHAnsi" w:hAnsiTheme="minorHAnsi" w:cstheme="minorHAnsi"/>
          <w:sz w:val="24"/>
          <w:szCs w:val="24"/>
        </w:rPr>
        <w:t>s</w:t>
      </w:r>
      <w:r w:rsidRPr="00C33B4E">
        <w:rPr>
          <w:rFonts w:asciiTheme="minorHAnsi" w:hAnsiTheme="minorHAnsi" w:cstheme="minorHAnsi"/>
          <w:sz w:val="24"/>
          <w:szCs w:val="24"/>
        </w:rPr>
        <w:t xml:space="preserve"> of tables, abbreviations and acknowledgement section</w:t>
      </w:r>
      <w:r w:rsidRPr="0086709A">
        <w:rPr>
          <w:rFonts w:asciiTheme="minorHAnsi" w:hAnsiTheme="minorHAnsi" w:cstheme="minorHAnsi"/>
          <w:sz w:val="24"/>
          <w:szCs w:val="24"/>
        </w:rPr>
        <w:t>s</w:t>
      </w:r>
      <w:r w:rsidRPr="00C33B4E">
        <w:rPr>
          <w:rFonts w:asciiTheme="minorHAnsi" w:hAnsiTheme="minorHAnsi" w:cstheme="minorHAnsi"/>
          <w:sz w:val="24"/>
          <w:szCs w:val="24"/>
        </w:rPr>
        <w:t>, as appropriate</w:t>
      </w:r>
      <w:r w:rsidRPr="0086709A">
        <w:rPr>
          <w:rFonts w:asciiTheme="minorHAnsi" w:hAnsiTheme="minorHAnsi" w:cstheme="minorHAnsi"/>
          <w:sz w:val="24"/>
          <w:szCs w:val="24"/>
        </w:rPr>
        <w:t>.</w:t>
      </w:r>
    </w:p>
    <w:p w14:paraId="253824CC" w14:textId="77777777" w:rsidR="00037C53" w:rsidRPr="0086709A" w:rsidRDefault="00037C53" w:rsidP="00954439">
      <w:pPr>
        <w:pStyle w:val="ListParagraph"/>
        <w:numPr>
          <w:ilvl w:val="0"/>
          <w:numId w:val="3"/>
        </w:numPr>
        <w:spacing w:after="120"/>
        <w:ind w:left="851" w:hanging="425"/>
        <w:contextualSpacing w:val="0"/>
        <w:textAlignment w:val="auto"/>
        <w:rPr>
          <w:rFonts w:cstheme="minorHAnsi"/>
          <w:bCs/>
          <w:szCs w:val="24"/>
        </w:rPr>
      </w:pPr>
      <w:r w:rsidRPr="0086709A">
        <w:rPr>
          <w:rFonts w:cstheme="minorHAnsi"/>
          <w:bCs/>
          <w:szCs w:val="24"/>
        </w:rPr>
        <w:t xml:space="preserve">Agreed </w:t>
      </w:r>
      <w:r>
        <w:rPr>
          <w:rFonts w:cstheme="minorHAnsi"/>
          <w:bCs/>
          <w:szCs w:val="24"/>
        </w:rPr>
        <w:t>that the</w:t>
      </w:r>
      <w:r w:rsidRPr="0086709A">
        <w:rPr>
          <w:rFonts w:cstheme="minorHAnsi"/>
          <w:bCs/>
          <w:szCs w:val="24"/>
        </w:rPr>
        <w:t xml:space="preserve"> c</w:t>
      </w:r>
      <w:r>
        <w:rPr>
          <w:rFonts w:cstheme="minorHAnsi"/>
          <w:bCs/>
          <w:szCs w:val="24"/>
        </w:rPr>
        <w:t xml:space="preserve">ompilation </w:t>
      </w:r>
      <w:r w:rsidRPr="0086709A">
        <w:rPr>
          <w:rFonts w:cstheme="minorHAnsi"/>
          <w:bCs/>
          <w:szCs w:val="24"/>
        </w:rPr>
        <w:t>on</w:t>
      </w:r>
      <w:r>
        <w:rPr>
          <w:rFonts w:cstheme="minorHAnsi"/>
          <w:bCs/>
          <w:szCs w:val="24"/>
        </w:rPr>
        <w:t xml:space="preserve"> membership needs regarding </w:t>
      </w:r>
      <w:r w:rsidRPr="0086709A">
        <w:rPr>
          <w:rFonts w:cstheme="minorHAnsi"/>
          <w:bCs/>
          <w:szCs w:val="24"/>
        </w:rPr>
        <w:t xml:space="preserve">Resolution 9 will be submitted to TDAG as an annex (see </w:t>
      </w:r>
      <w:r w:rsidRPr="00C33B4E">
        <w:rPr>
          <w:rFonts w:cstheme="minorHAnsi"/>
          <w:b/>
          <w:szCs w:val="24"/>
        </w:rPr>
        <w:t>Annex 5</w:t>
      </w:r>
      <w:r w:rsidRPr="0086709A">
        <w:rPr>
          <w:rFonts w:cstheme="minorHAnsi"/>
          <w:bCs/>
          <w:szCs w:val="24"/>
        </w:rPr>
        <w:t>) to the report of SG1 Chair</w:t>
      </w:r>
    </w:p>
    <w:p w14:paraId="75E86412" w14:textId="77777777" w:rsidR="00037C53" w:rsidRPr="00C33B4E" w:rsidRDefault="00037C53" w:rsidP="00954439">
      <w:pPr>
        <w:pStyle w:val="CEONormal"/>
        <w:numPr>
          <w:ilvl w:val="0"/>
          <w:numId w:val="3"/>
        </w:numPr>
        <w:ind w:left="851" w:hanging="425"/>
        <w:rPr>
          <w:rFonts w:asciiTheme="minorHAnsi" w:hAnsiTheme="minorHAnsi" w:cstheme="minorHAnsi"/>
          <w:sz w:val="24"/>
          <w:szCs w:val="24"/>
        </w:rPr>
      </w:pPr>
      <w:r w:rsidRPr="00C33B4E">
        <w:rPr>
          <w:rFonts w:cstheme="minorHAnsi"/>
          <w:bCs/>
          <w:sz w:val="24"/>
          <w:szCs w:val="24"/>
        </w:rPr>
        <w:t>Noted th</w:t>
      </w:r>
      <w:r w:rsidRPr="0086709A">
        <w:rPr>
          <w:rFonts w:cstheme="minorHAnsi"/>
          <w:bCs/>
          <w:sz w:val="24"/>
          <w:szCs w:val="24"/>
        </w:rPr>
        <w:t xml:space="preserve">at </w:t>
      </w:r>
      <w:r w:rsidRPr="00C33B4E">
        <w:rPr>
          <w:rFonts w:cstheme="minorHAnsi"/>
          <w:bCs/>
          <w:sz w:val="24"/>
          <w:szCs w:val="24"/>
        </w:rPr>
        <w:t>the</w:t>
      </w:r>
      <w:r w:rsidRPr="0086709A">
        <w:rPr>
          <w:rFonts w:cstheme="minorHAnsi"/>
          <w:bCs/>
          <w:sz w:val="24"/>
          <w:szCs w:val="24"/>
        </w:rPr>
        <w:t xml:space="preserve"> ToRs of all Questions revised by the (co) Rapporteurs, was shared with </w:t>
      </w:r>
      <w:r w:rsidRPr="00C33B4E">
        <w:rPr>
          <w:rFonts w:cstheme="minorHAnsi"/>
          <w:bCs/>
          <w:sz w:val="24"/>
          <w:szCs w:val="24"/>
        </w:rPr>
        <w:t>the TDAG Working Group on Future of Study Group</w:t>
      </w:r>
    </w:p>
    <w:p w14:paraId="6F540F0E" w14:textId="77777777" w:rsidR="00037C53" w:rsidRPr="00C33B4E" w:rsidRDefault="00037C53" w:rsidP="00954439">
      <w:pPr>
        <w:pStyle w:val="CEONormal"/>
        <w:numPr>
          <w:ilvl w:val="0"/>
          <w:numId w:val="3"/>
        </w:numPr>
        <w:ind w:left="851" w:hanging="425"/>
        <w:rPr>
          <w:rFonts w:asciiTheme="minorHAnsi" w:hAnsiTheme="minorHAnsi" w:cstheme="minorHAnsi"/>
          <w:sz w:val="24"/>
          <w:szCs w:val="24"/>
        </w:rPr>
      </w:pPr>
      <w:r w:rsidRPr="0086709A">
        <w:rPr>
          <w:rFonts w:cstheme="minorHAnsi"/>
          <w:bCs/>
          <w:sz w:val="24"/>
          <w:szCs w:val="24"/>
        </w:rPr>
        <w:t>Noted the need to update the intersectoral mapping after WTDC-25</w:t>
      </w:r>
    </w:p>
    <w:p w14:paraId="06D28A7E" w14:textId="77777777" w:rsidR="00037C53" w:rsidRPr="00E446C5" w:rsidRDefault="00037C53" w:rsidP="00954439">
      <w:pPr>
        <w:pStyle w:val="CEONormal"/>
        <w:numPr>
          <w:ilvl w:val="0"/>
          <w:numId w:val="3"/>
        </w:numPr>
        <w:ind w:left="851" w:hanging="425"/>
        <w:rPr>
          <w:rFonts w:asciiTheme="minorHAnsi" w:hAnsiTheme="minorHAnsi" w:cstheme="minorHAnsi"/>
          <w:sz w:val="24"/>
          <w:szCs w:val="24"/>
        </w:rPr>
      </w:pPr>
      <w:r w:rsidRPr="00C33B4E">
        <w:rPr>
          <w:rFonts w:asciiTheme="minorHAnsi" w:hAnsiTheme="minorHAnsi" w:cstheme="minorHAnsi"/>
          <w:sz w:val="24"/>
          <w:szCs w:val="24"/>
        </w:rPr>
        <w:t xml:space="preserve">Noted the two practical guidelines on “Nominating and selecting rapporteurs and vice-rapporteurs” and on “How to better promote study group products?” for additional inputs and for sharing with TDAG (see </w:t>
      </w:r>
      <w:r w:rsidRPr="00C33B4E">
        <w:rPr>
          <w:rFonts w:asciiTheme="minorHAnsi" w:hAnsiTheme="minorHAnsi" w:cstheme="minorHAnsi"/>
          <w:b/>
          <w:bCs/>
          <w:sz w:val="24"/>
          <w:szCs w:val="24"/>
        </w:rPr>
        <w:t>Annex 6)</w:t>
      </w:r>
    </w:p>
    <w:p w14:paraId="5617C7BB" w14:textId="77777777" w:rsidR="00037C53" w:rsidRPr="00C33B4E" w:rsidRDefault="00037C53" w:rsidP="00037C53">
      <w:pPr>
        <w:pStyle w:val="CEONormal"/>
        <w:ind w:left="851"/>
        <w:rPr>
          <w:rFonts w:asciiTheme="minorHAnsi" w:hAnsiTheme="minorHAnsi" w:cstheme="minorHAnsi"/>
          <w:sz w:val="24"/>
          <w:szCs w:val="24"/>
        </w:rPr>
      </w:pPr>
    </w:p>
    <w:p w14:paraId="69564778" w14:textId="77777777" w:rsidR="00037C53" w:rsidRPr="002410FA" w:rsidRDefault="00037C53" w:rsidP="00037C53">
      <w:pPr>
        <w:pStyle w:val="Heading1"/>
      </w:pPr>
      <w:bookmarkStart w:id="14" w:name="_Toc192493299"/>
      <w:r w:rsidRPr="002410FA">
        <w:t>Summary of the key results achieved</w:t>
      </w:r>
      <w:bookmarkEnd w:id="14"/>
    </w:p>
    <w:p w14:paraId="2E00AE12" w14:textId="77777777" w:rsidR="00037C53" w:rsidRPr="0086709A" w:rsidRDefault="00037C53" w:rsidP="00954439">
      <w:pPr>
        <w:pStyle w:val="Heading2"/>
        <w:numPr>
          <w:ilvl w:val="1"/>
          <w:numId w:val="2"/>
        </w:numPr>
        <w:tabs>
          <w:tab w:val="clear" w:pos="1134"/>
          <w:tab w:val="left" w:pos="851"/>
        </w:tabs>
        <w:ind w:left="360"/>
      </w:pPr>
      <w:bookmarkStart w:id="15" w:name="_Toc192493300"/>
      <w:r w:rsidRPr="0086709A">
        <w:t>Question 1/1 – Strategies and policies for the deployment of broadband in developing countries</w:t>
      </w:r>
      <w:bookmarkEnd w:id="15"/>
    </w:p>
    <w:p w14:paraId="6B22BC75" w14:textId="77777777" w:rsidR="00037C53" w:rsidRPr="00C33B4E" w:rsidRDefault="00037C53" w:rsidP="00037C53">
      <w:pPr>
        <w:pStyle w:val="CEOcontributionStart"/>
        <w:spacing w:before="60" w:after="60"/>
        <w:rPr>
          <w:rFonts w:asciiTheme="minorHAnsi" w:hAnsiTheme="minorHAnsi" w:cstheme="minorHAnsi"/>
          <w:sz w:val="24"/>
          <w:szCs w:val="24"/>
        </w:rPr>
      </w:pPr>
      <w:r w:rsidRPr="0086709A">
        <w:rPr>
          <w:rFonts w:asciiTheme="minorHAnsi" w:hAnsiTheme="minorHAnsi" w:cstheme="minorHAnsi"/>
          <w:sz w:val="24"/>
          <w:szCs w:val="24"/>
        </w:rPr>
        <w:t xml:space="preserve">The approved report of the Rapporteur Group meeting held on 1 May 2025 for Question 1/1 can be found in </w:t>
      </w:r>
      <w:hyperlink r:id="rId42" w:history="1">
        <w:r w:rsidRPr="00C33B4E">
          <w:rPr>
            <w:rStyle w:val="Hyperlink"/>
            <w:rFonts w:asciiTheme="minorHAnsi" w:hAnsiTheme="minorHAnsi" w:cstheme="minorHAnsi"/>
            <w:bCs/>
            <w:sz w:val="24"/>
            <w:szCs w:val="24"/>
          </w:rPr>
          <w:t>1/REP/2</w:t>
        </w:r>
        <w:r w:rsidRPr="00C33B4E">
          <w:rPr>
            <w:rStyle w:val="Hyperlink"/>
            <w:rFonts w:asciiTheme="minorHAnsi" w:hAnsiTheme="minorHAnsi" w:cstheme="minorHAnsi"/>
            <w:sz w:val="24"/>
            <w:szCs w:val="24"/>
          </w:rPr>
          <w:t>6</w:t>
        </w:r>
      </w:hyperlink>
      <w:r w:rsidRPr="0086709A">
        <w:rPr>
          <w:rFonts w:asciiTheme="minorHAnsi" w:hAnsiTheme="minorHAnsi" w:cstheme="minorHAnsi"/>
          <w:bCs/>
          <w:sz w:val="24"/>
          <w:szCs w:val="24"/>
        </w:rPr>
        <w:t>.</w:t>
      </w:r>
      <w:r w:rsidRPr="0086709A">
        <w:rPr>
          <w:rFonts w:asciiTheme="minorHAnsi" w:hAnsiTheme="minorHAnsi" w:cstheme="minorHAnsi"/>
          <w:sz w:val="24"/>
          <w:szCs w:val="24"/>
        </w:rPr>
        <w:t xml:space="preserve"> </w:t>
      </w:r>
      <w:r w:rsidRPr="00C33B4E">
        <w:rPr>
          <w:rFonts w:asciiTheme="minorHAnsi" w:hAnsiTheme="minorHAnsi" w:cstheme="minorHAnsi"/>
          <w:sz w:val="24"/>
          <w:szCs w:val="24"/>
        </w:rPr>
        <w:t xml:space="preserve">The Output Report available in document </w:t>
      </w:r>
      <w:hyperlink r:id="rId43" w:history="1">
        <w:r w:rsidRPr="0086709A">
          <w:rPr>
            <w:rStyle w:val="Hyperlink"/>
            <w:rFonts w:asciiTheme="minorHAnsi" w:hAnsiTheme="minorHAnsi" w:cstheme="minorHAnsi"/>
            <w:sz w:val="24"/>
            <w:szCs w:val="24"/>
          </w:rPr>
          <w:t>1/483(Rev.2)</w:t>
        </w:r>
      </w:hyperlink>
      <w:r w:rsidRPr="0086709A">
        <w:rPr>
          <w:rFonts w:asciiTheme="minorHAnsi" w:hAnsiTheme="minorHAnsi" w:cstheme="minorHAnsi"/>
          <w:sz w:val="24"/>
          <w:szCs w:val="24"/>
        </w:rPr>
        <w:t xml:space="preserve"> </w:t>
      </w:r>
      <w:r w:rsidRPr="00C33B4E">
        <w:rPr>
          <w:rFonts w:asciiTheme="minorHAnsi" w:hAnsiTheme="minorHAnsi" w:cstheme="minorHAnsi"/>
          <w:sz w:val="24"/>
          <w:szCs w:val="24"/>
        </w:rPr>
        <w:t xml:space="preserve">was agreed and approved at the fourth meeting of SG1 held on 2 May 2025. </w:t>
      </w:r>
      <w:r w:rsidRPr="0086709A">
        <w:rPr>
          <w:rFonts w:asciiTheme="minorHAnsi" w:hAnsiTheme="minorHAnsi" w:cstheme="minorHAnsi"/>
          <w:sz w:val="24"/>
          <w:szCs w:val="24"/>
        </w:rPr>
        <w:t xml:space="preserve">Document </w:t>
      </w:r>
      <w:hyperlink r:id="rId44" w:history="1">
        <w:r w:rsidRPr="00C33B4E">
          <w:rPr>
            <w:rStyle w:val="Hyperlink"/>
            <w:rFonts w:asciiTheme="minorHAnsi" w:hAnsiTheme="minorHAnsi" w:cstheme="minorHAnsi"/>
            <w:sz w:val="24"/>
            <w:szCs w:val="24"/>
          </w:rPr>
          <w:t>TDAG-WG-futureSGQ/28</w:t>
        </w:r>
      </w:hyperlink>
      <w:r w:rsidRPr="00C33B4E">
        <w:rPr>
          <w:rFonts w:asciiTheme="minorHAnsi" w:hAnsiTheme="minorHAnsi" w:cstheme="minorHAnsi"/>
          <w:sz w:val="24"/>
          <w:szCs w:val="24"/>
        </w:rPr>
        <w:t xml:space="preserve"> </w:t>
      </w:r>
      <w:r w:rsidRPr="0086709A">
        <w:rPr>
          <w:rFonts w:asciiTheme="minorHAnsi" w:hAnsiTheme="minorHAnsi" w:cstheme="minorHAnsi"/>
          <w:sz w:val="24"/>
          <w:szCs w:val="24"/>
        </w:rPr>
        <w:t>provides insights into Q1/1 future terms of reference as discussed at the TDAG Working Group on the Future of Study Group Questions.</w:t>
      </w:r>
    </w:p>
    <w:p w14:paraId="2EA4BF21" w14:textId="77777777" w:rsidR="00037C53" w:rsidRPr="0086709A" w:rsidRDefault="00037C53" w:rsidP="00954439">
      <w:pPr>
        <w:pStyle w:val="ListParagraph"/>
        <w:numPr>
          <w:ilvl w:val="1"/>
          <w:numId w:val="2"/>
        </w:numPr>
        <w:spacing w:after="120"/>
        <w:ind w:left="360"/>
        <w:contextualSpacing w:val="0"/>
        <w:outlineLvl w:val="1"/>
        <w:rPr>
          <w:rFonts w:cstheme="minorHAnsi"/>
          <w:b/>
          <w:bCs/>
          <w:szCs w:val="24"/>
        </w:rPr>
      </w:pPr>
      <w:bookmarkStart w:id="16" w:name="_Toc192493301"/>
      <w:r w:rsidRPr="0086709A">
        <w:rPr>
          <w:rFonts w:cstheme="minorHAnsi"/>
          <w:b/>
          <w:bCs/>
          <w:szCs w:val="24"/>
        </w:rPr>
        <w:t xml:space="preserve">Question 2/1 – </w:t>
      </w:r>
      <w:bookmarkEnd w:id="16"/>
      <w:r w:rsidRPr="0086709A">
        <w:rPr>
          <w:rFonts w:cstheme="minorHAnsi"/>
          <w:b/>
          <w:bCs/>
          <w:szCs w:val="24"/>
        </w:rPr>
        <w:t>Strategies, policies, regulations and methods of migration to and adoption of digital technologies for broadcasting, including to provide new services for various environments</w:t>
      </w:r>
    </w:p>
    <w:p w14:paraId="01451AC0" w14:textId="77777777" w:rsidR="00037C53" w:rsidRPr="00C33B4E" w:rsidRDefault="00037C53" w:rsidP="00037C53">
      <w:pPr>
        <w:pStyle w:val="CEOcontributionStart"/>
        <w:spacing w:before="60" w:after="60"/>
        <w:rPr>
          <w:rFonts w:ascii="Calibri" w:hAnsi="Calibri" w:cs="Calibri"/>
          <w:sz w:val="24"/>
          <w:szCs w:val="24"/>
        </w:rPr>
      </w:pPr>
      <w:r w:rsidRPr="00C33B4E">
        <w:rPr>
          <w:rFonts w:ascii="Calibri" w:hAnsi="Calibri" w:cs="Calibri"/>
          <w:sz w:val="24"/>
          <w:szCs w:val="24"/>
        </w:rPr>
        <w:t xml:space="preserve">The approved report of the Rapporteur Group meeting held on 30 April 2025 for Question 2/1 can be found in </w:t>
      </w:r>
      <w:hyperlink r:id="rId45" w:history="1">
        <w:r w:rsidRPr="00C33B4E">
          <w:rPr>
            <w:rStyle w:val="Hyperlink"/>
            <w:rFonts w:ascii="Calibri" w:hAnsi="Calibri" w:cs="Calibri"/>
            <w:bCs/>
            <w:sz w:val="24"/>
            <w:szCs w:val="24"/>
          </w:rPr>
          <w:t>1/REP/27</w:t>
        </w:r>
      </w:hyperlink>
      <w:r w:rsidRPr="00C33B4E">
        <w:rPr>
          <w:rFonts w:ascii="Calibri" w:hAnsi="Calibri" w:cs="Calibri"/>
          <w:bCs/>
          <w:sz w:val="24"/>
          <w:szCs w:val="24"/>
        </w:rPr>
        <w:t>.</w:t>
      </w:r>
      <w:r w:rsidRPr="00C33B4E">
        <w:rPr>
          <w:rFonts w:ascii="Calibri" w:hAnsi="Calibri" w:cs="Calibri"/>
          <w:sz w:val="24"/>
          <w:szCs w:val="24"/>
        </w:rPr>
        <w:t xml:space="preserve"> The Output Report available in document </w:t>
      </w:r>
      <w:hyperlink r:id="rId46" w:history="1">
        <w:r w:rsidRPr="00C33B4E">
          <w:rPr>
            <w:rStyle w:val="Hyperlink"/>
            <w:rFonts w:ascii="Calibri" w:hAnsi="Calibri" w:cs="Calibri"/>
            <w:sz w:val="24"/>
            <w:szCs w:val="24"/>
          </w:rPr>
          <w:t>1/484(Rev.1)</w:t>
        </w:r>
      </w:hyperlink>
      <w:r w:rsidRPr="00C33B4E">
        <w:rPr>
          <w:rFonts w:ascii="Calibri" w:hAnsi="Calibri" w:cs="Calibri"/>
          <w:sz w:val="24"/>
          <w:szCs w:val="24"/>
        </w:rPr>
        <w:t xml:space="preserve"> was agreed and approved at the fourth meeting of SG1 held on 2 May 2025. Document </w:t>
      </w:r>
      <w:hyperlink r:id="rId47" w:history="1">
        <w:r w:rsidRPr="00C33B4E">
          <w:rPr>
            <w:rStyle w:val="Hyperlink"/>
            <w:rFonts w:ascii="Calibri" w:hAnsi="Calibri" w:cs="Calibri"/>
            <w:sz w:val="24"/>
            <w:szCs w:val="24"/>
          </w:rPr>
          <w:t>TDAG-WG-futureSGQ/28</w:t>
        </w:r>
      </w:hyperlink>
      <w:r w:rsidRPr="00C33B4E">
        <w:rPr>
          <w:rFonts w:ascii="Calibri" w:hAnsi="Calibri" w:cs="Calibri"/>
          <w:sz w:val="24"/>
          <w:szCs w:val="24"/>
        </w:rPr>
        <w:t xml:space="preserve"> provides insights into Q</w:t>
      </w:r>
      <w:r w:rsidRPr="0086709A">
        <w:rPr>
          <w:rFonts w:ascii="Calibri" w:hAnsi="Calibri" w:cs="Calibri"/>
          <w:sz w:val="24"/>
          <w:szCs w:val="24"/>
        </w:rPr>
        <w:t>2</w:t>
      </w:r>
      <w:r w:rsidRPr="00C33B4E">
        <w:rPr>
          <w:rFonts w:ascii="Calibri" w:hAnsi="Calibri" w:cs="Calibri"/>
          <w:sz w:val="24"/>
          <w:szCs w:val="24"/>
        </w:rPr>
        <w:t>/1 future terms of reference as discussed at the TDAG Working Group on the Future of Study Group Questions.</w:t>
      </w:r>
    </w:p>
    <w:p w14:paraId="531FEF59" w14:textId="77777777" w:rsidR="00037C53" w:rsidRPr="0086709A" w:rsidRDefault="00037C53" w:rsidP="00954439">
      <w:pPr>
        <w:pStyle w:val="ListParagraph"/>
        <w:numPr>
          <w:ilvl w:val="1"/>
          <w:numId w:val="2"/>
        </w:numPr>
        <w:spacing w:after="120"/>
        <w:ind w:left="360"/>
        <w:contextualSpacing w:val="0"/>
        <w:rPr>
          <w:rFonts w:cstheme="minorHAnsi"/>
          <w:b/>
          <w:bCs/>
          <w:szCs w:val="24"/>
        </w:rPr>
      </w:pPr>
      <w:r w:rsidRPr="0086709A">
        <w:rPr>
          <w:rFonts w:cstheme="minorHAnsi"/>
          <w:b/>
          <w:szCs w:val="24"/>
        </w:rPr>
        <w:lastRenderedPageBreak/>
        <w:t>Question 3/1 –</w:t>
      </w:r>
      <w:r w:rsidRPr="0086709A">
        <w:rPr>
          <w:rFonts w:cstheme="minorHAnsi"/>
          <w:bCs/>
          <w:szCs w:val="24"/>
        </w:rPr>
        <w:t xml:space="preserve"> </w:t>
      </w:r>
      <w:r w:rsidRPr="0086709A">
        <w:rPr>
          <w:rFonts w:cstheme="minorHAnsi"/>
          <w:b/>
          <w:bCs/>
          <w:szCs w:val="24"/>
        </w:rPr>
        <w:t>The use of telecommunications/ICTs for disaster risk reduction and management</w:t>
      </w:r>
    </w:p>
    <w:p w14:paraId="0B2DFAA2" w14:textId="77777777" w:rsidR="00037C53" w:rsidRPr="0086709A" w:rsidRDefault="00037C53" w:rsidP="00037C53">
      <w:pPr>
        <w:pStyle w:val="CEOcontributionStart"/>
        <w:spacing w:before="60" w:after="60"/>
        <w:rPr>
          <w:rFonts w:ascii="Calibri" w:hAnsi="Calibri" w:cs="Calibri"/>
          <w:sz w:val="24"/>
          <w:szCs w:val="24"/>
        </w:rPr>
      </w:pPr>
      <w:r w:rsidRPr="0086709A">
        <w:rPr>
          <w:rFonts w:ascii="Calibri" w:hAnsi="Calibri" w:cs="Calibri"/>
          <w:sz w:val="24"/>
          <w:szCs w:val="24"/>
        </w:rPr>
        <w:t xml:space="preserve">The approved report of the Rapporteur Group meeting held on 2 May 2025 for Question 3/1 can be found in </w:t>
      </w:r>
      <w:hyperlink r:id="rId48" w:history="1">
        <w:r w:rsidRPr="00C33B4E">
          <w:rPr>
            <w:rStyle w:val="Hyperlink"/>
            <w:rFonts w:ascii="Calibri" w:hAnsi="Calibri" w:cs="Calibri"/>
            <w:bCs/>
            <w:sz w:val="24"/>
            <w:szCs w:val="24"/>
          </w:rPr>
          <w:t>1/REP/28</w:t>
        </w:r>
      </w:hyperlink>
      <w:r w:rsidRPr="0086709A">
        <w:rPr>
          <w:rFonts w:ascii="Calibri" w:hAnsi="Calibri" w:cs="Calibri"/>
          <w:bCs/>
          <w:sz w:val="24"/>
          <w:szCs w:val="24"/>
        </w:rPr>
        <w:t>.</w:t>
      </w:r>
      <w:r w:rsidRPr="0086709A">
        <w:rPr>
          <w:rFonts w:ascii="Calibri" w:hAnsi="Calibri" w:cs="Calibri"/>
          <w:sz w:val="24"/>
          <w:szCs w:val="24"/>
        </w:rPr>
        <w:t xml:space="preserve"> </w:t>
      </w:r>
      <w:r w:rsidRPr="00C33B4E">
        <w:rPr>
          <w:rFonts w:ascii="Calibri" w:hAnsi="Calibri" w:cs="Calibri"/>
          <w:sz w:val="24"/>
          <w:szCs w:val="24"/>
        </w:rPr>
        <w:t xml:space="preserve">The Output Report available in document </w:t>
      </w:r>
      <w:hyperlink r:id="rId49" w:history="1">
        <w:r w:rsidRPr="0086709A">
          <w:rPr>
            <w:rStyle w:val="Hyperlink"/>
            <w:rFonts w:ascii="Calibri" w:hAnsi="Calibri" w:cs="Calibri"/>
            <w:sz w:val="24"/>
            <w:szCs w:val="24"/>
          </w:rPr>
          <w:t>1/485(Rev.3)</w:t>
        </w:r>
      </w:hyperlink>
      <w:r w:rsidRPr="0086709A">
        <w:rPr>
          <w:rFonts w:ascii="Calibri" w:hAnsi="Calibri" w:cs="Calibri"/>
          <w:sz w:val="24"/>
          <w:szCs w:val="24"/>
        </w:rPr>
        <w:t xml:space="preserve"> </w:t>
      </w:r>
      <w:r w:rsidRPr="00C33B4E">
        <w:rPr>
          <w:rFonts w:ascii="Calibri" w:hAnsi="Calibri" w:cs="Calibri"/>
          <w:sz w:val="24"/>
          <w:szCs w:val="24"/>
        </w:rPr>
        <w:t xml:space="preserve">was agreed and approved at the fourth meeting of SG1 held on 2 May 2025. </w:t>
      </w:r>
      <w:r w:rsidRPr="0086709A">
        <w:rPr>
          <w:rFonts w:ascii="Calibri" w:hAnsi="Calibri" w:cs="Calibri"/>
          <w:sz w:val="24"/>
          <w:szCs w:val="24"/>
        </w:rPr>
        <w:t xml:space="preserve">Document </w:t>
      </w:r>
      <w:hyperlink r:id="rId50" w:history="1">
        <w:r w:rsidRPr="0086709A">
          <w:rPr>
            <w:rStyle w:val="Hyperlink"/>
            <w:rFonts w:ascii="Calibri" w:hAnsi="Calibri" w:cs="Calibri"/>
            <w:sz w:val="24"/>
            <w:szCs w:val="24"/>
          </w:rPr>
          <w:t>TDAG-WG-futureSGQ/28</w:t>
        </w:r>
      </w:hyperlink>
      <w:r w:rsidRPr="0086709A">
        <w:rPr>
          <w:rFonts w:ascii="Calibri" w:hAnsi="Calibri" w:cs="Calibri"/>
          <w:sz w:val="24"/>
          <w:szCs w:val="24"/>
        </w:rPr>
        <w:t xml:space="preserve"> provides insights into Q3/1 future terms of reference as discussed at the TDAG Working Group on the Future of Study Group Questions.</w:t>
      </w:r>
    </w:p>
    <w:p w14:paraId="7DF4DADC" w14:textId="77777777" w:rsidR="00037C53" w:rsidRPr="0086709A" w:rsidRDefault="00037C53" w:rsidP="00954439">
      <w:pPr>
        <w:pStyle w:val="ListParagraph"/>
        <w:numPr>
          <w:ilvl w:val="1"/>
          <w:numId w:val="2"/>
        </w:numPr>
        <w:spacing w:after="120"/>
        <w:ind w:left="357" w:hanging="357"/>
        <w:contextualSpacing w:val="0"/>
        <w:outlineLvl w:val="1"/>
        <w:rPr>
          <w:rFonts w:cstheme="minorHAnsi"/>
          <w:b/>
          <w:bCs/>
          <w:szCs w:val="24"/>
        </w:rPr>
      </w:pPr>
      <w:bookmarkStart w:id="17" w:name="_Toc192493302"/>
      <w:r w:rsidRPr="0086709A">
        <w:rPr>
          <w:rFonts w:cstheme="minorHAnsi"/>
          <w:b/>
          <w:bCs/>
          <w:szCs w:val="24"/>
        </w:rPr>
        <w:t>Question 4/1 – Economic</w:t>
      </w:r>
      <w:bookmarkEnd w:id="17"/>
      <w:r w:rsidRPr="0086709A">
        <w:rPr>
          <w:rFonts w:cstheme="minorHAnsi"/>
          <w:b/>
          <w:bCs/>
          <w:szCs w:val="24"/>
        </w:rPr>
        <w:t xml:space="preserve"> aspects of national telecommunications/ICTs</w:t>
      </w:r>
    </w:p>
    <w:p w14:paraId="357D2B19" w14:textId="77777777" w:rsidR="00037C53" w:rsidRPr="0086709A" w:rsidRDefault="00037C53" w:rsidP="00037C53">
      <w:pPr>
        <w:pStyle w:val="CEOcontributionStart"/>
        <w:spacing w:before="60" w:after="60"/>
        <w:rPr>
          <w:rFonts w:ascii="Calibri" w:hAnsi="Calibri" w:cs="Calibri"/>
          <w:sz w:val="24"/>
          <w:szCs w:val="24"/>
        </w:rPr>
      </w:pPr>
      <w:r w:rsidRPr="0086709A">
        <w:rPr>
          <w:rFonts w:ascii="Calibri" w:hAnsi="Calibri" w:cs="Calibri"/>
          <w:sz w:val="24"/>
          <w:szCs w:val="24"/>
        </w:rPr>
        <w:t xml:space="preserve">The approved report of the Rapporteur Group meeting held on 29 April 2025 for Question 4/1 can be found in </w:t>
      </w:r>
      <w:hyperlink r:id="rId51" w:history="1">
        <w:r w:rsidRPr="00C33B4E">
          <w:rPr>
            <w:rStyle w:val="Hyperlink"/>
            <w:rFonts w:ascii="Calibri" w:hAnsi="Calibri" w:cs="Calibri"/>
            <w:bCs/>
            <w:sz w:val="24"/>
            <w:szCs w:val="24"/>
          </w:rPr>
          <w:t>1/REP/29</w:t>
        </w:r>
      </w:hyperlink>
      <w:r w:rsidRPr="0086709A">
        <w:rPr>
          <w:rFonts w:ascii="Calibri" w:hAnsi="Calibri" w:cs="Calibri"/>
          <w:bCs/>
          <w:sz w:val="24"/>
          <w:szCs w:val="24"/>
        </w:rPr>
        <w:t>.</w:t>
      </w:r>
      <w:r w:rsidRPr="0086709A">
        <w:rPr>
          <w:rFonts w:ascii="Calibri" w:hAnsi="Calibri" w:cs="Calibri"/>
          <w:sz w:val="24"/>
          <w:szCs w:val="24"/>
        </w:rPr>
        <w:t xml:space="preserve"> </w:t>
      </w:r>
      <w:r w:rsidRPr="00C33B4E">
        <w:rPr>
          <w:rFonts w:ascii="Calibri" w:hAnsi="Calibri" w:cs="Calibri"/>
          <w:sz w:val="24"/>
          <w:szCs w:val="24"/>
        </w:rPr>
        <w:t xml:space="preserve">The Output Reports available in document </w:t>
      </w:r>
      <w:hyperlink r:id="rId52" w:history="1">
        <w:r w:rsidRPr="0086709A">
          <w:rPr>
            <w:rStyle w:val="Hyperlink"/>
            <w:rFonts w:ascii="Calibri" w:hAnsi="Calibri" w:cs="Calibri"/>
            <w:sz w:val="24"/>
            <w:szCs w:val="24"/>
          </w:rPr>
          <w:t>1/486(Rev.1)</w:t>
        </w:r>
      </w:hyperlink>
      <w:r w:rsidRPr="0086709A">
        <w:rPr>
          <w:rFonts w:ascii="Calibri" w:hAnsi="Calibri" w:cs="Calibri"/>
          <w:sz w:val="24"/>
          <w:szCs w:val="24"/>
        </w:rPr>
        <w:t xml:space="preserve"> and in document </w:t>
      </w:r>
      <w:hyperlink r:id="rId53" w:history="1">
        <w:r w:rsidRPr="0086709A">
          <w:rPr>
            <w:rStyle w:val="Hyperlink"/>
            <w:rFonts w:ascii="Calibri" w:hAnsi="Calibri" w:cs="Calibri"/>
            <w:sz w:val="24"/>
            <w:szCs w:val="24"/>
          </w:rPr>
          <w:t>1/487(Rev.1)</w:t>
        </w:r>
      </w:hyperlink>
      <w:r w:rsidRPr="0086709A">
        <w:rPr>
          <w:rFonts w:ascii="Calibri" w:hAnsi="Calibri" w:cs="Calibri"/>
          <w:sz w:val="24"/>
          <w:szCs w:val="24"/>
        </w:rPr>
        <w:t xml:space="preserve"> </w:t>
      </w:r>
      <w:r w:rsidRPr="00C33B4E">
        <w:rPr>
          <w:rFonts w:ascii="Calibri" w:hAnsi="Calibri" w:cs="Calibri"/>
          <w:sz w:val="24"/>
          <w:szCs w:val="24"/>
        </w:rPr>
        <w:t xml:space="preserve">were agreed and approved at the fourth meeting of SG1 held on 2 May 2025. </w:t>
      </w:r>
      <w:r w:rsidRPr="0086709A">
        <w:rPr>
          <w:rFonts w:ascii="Calibri" w:hAnsi="Calibri" w:cs="Calibri"/>
          <w:sz w:val="24"/>
          <w:szCs w:val="24"/>
        </w:rPr>
        <w:t xml:space="preserve">Document </w:t>
      </w:r>
      <w:hyperlink r:id="rId54" w:history="1">
        <w:r w:rsidRPr="0086709A">
          <w:rPr>
            <w:rStyle w:val="Hyperlink"/>
            <w:rFonts w:ascii="Calibri" w:hAnsi="Calibri" w:cs="Calibri"/>
            <w:sz w:val="24"/>
            <w:szCs w:val="24"/>
          </w:rPr>
          <w:t>TDAG-WG-futureSGQ/28</w:t>
        </w:r>
      </w:hyperlink>
      <w:r w:rsidRPr="0086709A">
        <w:rPr>
          <w:rFonts w:ascii="Calibri" w:hAnsi="Calibri" w:cs="Calibri"/>
          <w:sz w:val="24"/>
          <w:szCs w:val="24"/>
        </w:rPr>
        <w:t xml:space="preserve"> provides insights into Q4/1 future terms of reference as discussed at the TDAG Working Group on the Future of Study Group Questions.</w:t>
      </w:r>
    </w:p>
    <w:p w14:paraId="1DEB3D9E" w14:textId="77777777" w:rsidR="00037C53" w:rsidRPr="0086709A" w:rsidRDefault="00037C53" w:rsidP="00954439">
      <w:pPr>
        <w:pStyle w:val="ListParagraph"/>
        <w:numPr>
          <w:ilvl w:val="1"/>
          <w:numId w:val="2"/>
        </w:numPr>
        <w:spacing w:after="120"/>
        <w:ind w:left="357" w:hanging="357"/>
        <w:contextualSpacing w:val="0"/>
        <w:outlineLvl w:val="1"/>
        <w:rPr>
          <w:rFonts w:cstheme="minorHAnsi"/>
          <w:b/>
          <w:bCs/>
          <w:szCs w:val="24"/>
        </w:rPr>
      </w:pPr>
      <w:bookmarkStart w:id="18" w:name="_Toc192493303"/>
      <w:r w:rsidRPr="0086709A">
        <w:rPr>
          <w:rFonts w:cstheme="minorHAnsi"/>
          <w:b/>
          <w:bCs/>
          <w:szCs w:val="24"/>
        </w:rPr>
        <w:t>Question 5/1 – Telecommunication/ICT for rural and remote areas</w:t>
      </w:r>
      <w:bookmarkEnd w:id="18"/>
    </w:p>
    <w:p w14:paraId="64A7A093" w14:textId="77777777" w:rsidR="00037C53" w:rsidRPr="0086709A" w:rsidRDefault="00037C53" w:rsidP="00037C53">
      <w:pPr>
        <w:pStyle w:val="CEOcontributionStart"/>
        <w:spacing w:before="60" w:after="60"/>
        <w:rPr>
          <w:rFonts w:ascii="Calibri" w:hAnsi="Calibri" w:cs="Calibri"/>
          <w:sz w:val="24"/>
          <w:szCs w:val="24"/>
        </w:rPr>
      </w:pPr>
      <w:r w:rsidRPr="0086709A">
        <w:rPr>
          <w:rFonts w:ascii="Calibri" w:hAnsi="Calibri" w:cs="Calibri"/>
          <w:sz w:val="24"/>
          <w:szCs w:val="24"/>
        </w:rPr>
        <w:t xml:space="preserve">The approved report of the Rapporteur Group meeting held on 30 April 2025 for Question 5/1 can be found in </w:t>
      </w:r>
      <w:hyperlink r:id="rId55" w:history="1">
        <w:r w:rsidRPr="00C33B4E">
          <w:rPr>
            <w:rStyle w:val="Hyperlink"/>
            <w:rFonts w:ascii="Calibri" w:hAnsi="Calibri" w:cs="Calibri"/>
            <w:bCs/>
            <w:sz w:val="24"/>
            <w:szCs w:val="24"/>
          </w:rPr>
          <w:t>1/REP/30</w:t>
        </w:r>
      </w:hyperlink>
      <w:r w:rsidRPr="0086709A">
        <w:rPr>
          <w:rFonts w:ascii="Calibri" w:hAnsi="Calibri" w:cs="Calibri"/>
          <w:bCs/>
          <w:sz w:val="24"/>
          <w:szCs w:val="24"/>
        </w:rPr>
        <w:t>.</w:t>
      </w:r>
      <w:r w:rsidRPr="0086709A">
        <w:rPr>
          <w:rFonts w:ascii="Calibri" w:hAnsi="Calibri" w:cs="Calibri"/>
          <w:sz w:val="24"/>
          <w:szCs w:val="24"/>
        </w:rPr>
        <w:t xml:space="preserve"> </w:t>
      </w:r>
      <w:r w:rsidRPr="00C33B4E">
        <w:rPr>
          <w:rFonts w:ascii="Calibri" w:hAnsi="Calibri" w:cs="Calibri"/>
          <w:sz w:val="24"/>
          <w:szCs w:val="24"/>
        </w:rPr>
        <w:t xml:space="preserve">The Output Report available in document </w:t>
      </w:r>
      <w:hyperlink r:id="rId56" w:history="1">
        <w:r w:rsidRPr="0086709A">
          <w:rPr>
            <w:rStyle w:val="Hyperlink"/>
            <w:rFonts w:ascii="Calibri" w:hAnsi="Calibri" w:cs="Calibri"/>
            <w:sz w:val="24"/>
            <w:szCs w:val="24"/>
          </w:rPr>
          <w:t>1/488(Rev.2)</w:t>
        </w:r>
      </w:hyperlink>
      <w:r w:rsidRPr="0086709A">
        <w:rPr>
          <w:rFonts w:ascii="Calibri" w:hAnsi="Calibri" w:cs="Calibri"/>
          <w:sz w:val="24"/>
          <w:szCs w:val="24"/>
        </w:rPr>
        <w:t xml:space="preserve"> </w:t>
      </w:r>
      <w:r w:rsidRPr="00C33B4E">
        <w:rPr>
          <w:rFonts w:ascii="Calibri" w:hAnsi="Calibri" w:cs="Calibri"/>
          <w:sz w:val="24"/>
          <w:szCs w:val="24"/>
        </w:rPr>
        <w:t xml:space="preserve">was agreed and approved at the fourth meeting of SG1 held on 2 May 2025. </w:t>
      </w:r>
      <w:r w:rsidRPr="0086709A">
        <w:rPr>
          <w:rFonts w:ascii="Calibri" w:hAnsi="Calibri" w:cs="Calibri"/>
          <w:sz w:val="24"/>
          <w:szCs w:val="24"/>
        </w:rPr>
        <w:t xml:space="preserve">Document </w:t>
      </w:r>
      <w:hyperlink r:id="rId57" w:history="1">
        <w:r w:rsidRPr="0086709A">
          <w:rPr>
            <w:rStyle w:val="Hyperlink"/>
            <w:rFonts w:ascii="Calibri" w:hAnsi="Calibri" w:cs="Calibri"/>
            <w:sz w:val="24"/>
            <w:szCs w:val="24"/>
          </w:rPr>
          <w:t>TDAG-WG-futureSGQ/28</w:t>
        </w:r>
      </w:hyperlink>
      <w:r w:rsidRPr="0086709A">
        <w:rPr>
          <w:rFonts w:ascii="Calibri" w:hAnsi="Calibri" w:cs="Calibri"/>
          <w:sz w:val="24"/>
          <w:szCs w:val="24"/>
        </w:rPr>
        <w:t xml:space="preserve"> provides insights into Q5/1 future terms of reference as discussed at the TDAG Working Group on the Future of Study Group Questions.</w:t>
      </w:r>
    </w:p>
    <w:p w14:paraId="0DC820DD" w14:textId="77777777" w:rsidR="00037C53" w:rsidRPr="0086709A" w:rsidRDefault="00037C53" w:rsidP="00954439">
      <w:pPr>
        <w:pStyle w:val="ListParagraph"/>
        <w:numPr>
          <w:ilvl w:val="1"/>
          <w:numId w:val="2"/>
        </w:numPr>
        <w:spacing w:after="120"/>
        <w:ind w:left="360"/>
        <w:contextualSpacing w:val="0"/>
        <w:rPr>
          <w:rFonts w:cstheme="minorHAnsi"/>
          <w:b/>
          <w:bCs/>
          <w:szCs w:val="24"/>
        </w:rPr>
      </w:pPr>
      <w:r w:rsidRPr="0086709A">
        <w:rPr>
          <w:rFonts w:cstheme="minorHAnsi"/>
          <w:b/>
          <w:bCs/>
          <w:szCs w:val="24"/>
        </w:rPr>
        <w:t>Question 6/1 – Consumer information, protection and rights</w:t>
      </w:r>
    </w:p>
    <w:p w14:paraId="51A1829E" w14:textId="77777777" w:rsidR="00037C53" w:rsidRPr="0086709A" w:rsidRDefault="00037C53" w:rsidP="00037C53">
      <w:pPr>
        <w:pStyle w:val="CEOcontributionStart"/>
        <w:spacing w:before="60" w:after="60"/>
        <w:rPr>
          <w:rFonts w:ascii="Calibri" w:hAnsi="Calibri" w:cs="Calibri"/>
          <w:sz w:val="24"/>
          <w:szCs w:val="24"/>
        </w:rPr>
      </w:pPr>
      <w:r w:rsidRPr="0086709A">
        <w:rPr>
          <w:rFonts w:ascii="Calibri" w:hAnsi="Calibri" w:cs="Calibri"/>
          <w:sz w:val="24"/>
          <w:szCs w:val="24"/>
        </w:rPr>
        <w:t xml:space="preserve">The approved report of the Rapporteur Group meeting held on 29 April 2025 for Question 6/1 can be found in </w:t>
      </w:r>
      <w:hyperlink r:id="rId58" w:history="1">
        <w:r w:rsidRPr="00C33B4E">
          <w:rPr>
            <w:rStyle w:val="Hyperlink"/>
            <w:rFonts w:ascii="Calibri" w:hAnsi="Calibri" w:cs="Calibri"/>
            <w:bCs/>
            <w:sz w:val="24"/>
            <w:szCs w:val="24"/>
          </w:rPr>
          <w:t>1/REP/31</w:t>
        </w:r>
      </w:hyperlink>
      <w:r w:rsidRPr="0086709A">
        <w:rPr>
          <w:rFonts w:ascii="Calibri" w:hAnsi="Calibri" w:cs="Calibri"/>
          <w:bCs/>
          <w:sz w:val="24"/>
          <w:szCs w:val="24"/>
        </w:rPr>
        <w:t>.</w:t>
      </w:r>
      <w:r w:rsidRPr="0086709A">
        <w:rPr>
          <w:rFonts w:ascii="Calibri" w:hAnsi="Calibri" w:cs="Calibri"/>
          <w:sz w:val="24"/>
          <w:szCs w:val="24"/>
        </w:rPr>
        <w:t xml:space="preserve"> </w:t>
      </w:r>
      <w:r w:rsidRPr="00C33B4E">
        <w:rPr>
          <w:rFonts w:ascii="Calibri" w:hAnsi="Calibri" w:cs="Calibri"/>
          <w:sz w:val="24"/>
          <w:szCs w:val="24"/>
        </w:rPr>
        <w:t xml:space="preserve">The Output Report available in document </w:t>
      </w:r>
      <w:hyperlink r:id="rId59" w:history="1">
        <w:r w:rsidRPr="0086709A">
          <w:rPr>
            <w:rStyle w:val="Hyperlink"/>
            <w:rFonts w:ascii="Calibri" w:hAnsi="Calibri" w:cs="Calibri"/>
            <w:sz w:val="24"/>
            <w:szCs w:val="24"/>
          </w:rPr>
          <w:t>1/489(Rev.2)</w:t>
        </w:r>
      </w:hyperlink>
      <w:r w:rsidRPr="0086709A">
        <w:rPr>
          <w:rFonts w:ascii="Calibri" w:hAnsi="Calibri" w:cs="Calibri"/>
          <w:sz w:val="24"/>
          <w:szCs w:val="24"/>
        </w:rPr>
        <w:t xml:space="preserve"> </w:t>
      </w:r>
      <w:r w:rsidRPr="00C33B4E">
        <w:rPr>
          <w:rFonts w:ascii="Calibri" w:hAnsi="Calibri" w:cs="Calibri"/>
          <w:sz w:val="24"/>
          <w:szCs w:val="24"/>
        </w:rPr>
        <w:t xml:space="preserve">was agreed and approved at the fourth meeting of SG1 held on 2 May 2025. </w:t>
      </w:r>
      <w:r w:rsidRPr="0086709A">
        <w:rPr>
          <w:rFonts w:ascii="Calibri" w:hAnsi="Calibri" w:cs="Calibri"/>
          <w:sz w:val="24"/>
          <w:szCs w:val="24"/>
        </w:rPr>
        <w:t xml:space="preserve">Document </w:t>
      </w:r>
      <w:hyperlink r:id="rId60" w:history="1">
        <w:r w:rsidRPr="0086709A">
          <w:rPr>
            <w:rStyle w:val="Hyperlink"/>
            <w:rFonts w:ascii="Calibri" w:hAnsi="Calibri" w:cs="Calibri"/>
            <w:sz w:val="24"/>
            <w:szCs w:val="24"/>
          </w:rPr>
          <w:t>TDAG-WG-futureSGQ/28</w:t>
        </w:r>
      </w:hyperlink>
      <w:r w:rsidRPr="0086709A">
        <w:rPr>
          <w:rFonts w:ascii="Calibri" w:hAnsi="Calibri" w:cs="Calibri"/>
          <w:sz w:val="24"/>
          <w:szCs w:val="24"/>
        </w:rPr>
        <w:t xml:space="preserve"> provides insights into Q6/1 future terms of reference as discussed at the TDAG Working Group on the Future of Study Group Questions.</w:t>
      </w:r>
    </w:p>
    <w:p w14:paraId="3C1CDA6A" w14:textId="77777777" w:rsidR="00037C53" w:rsidRPr="0086709A" w:rsidRDefault="00037C53" w:rsidP="00954439">
      <w:pPr>
        <w:pStyle w:val="ListParagraph"/>
        <w:keepNext/>
        <w:numPr>
          <w:ilvl w:val="1"/>
          <w:numId w:val="2"/>
        </w:numPr>
        <w:spacing w:after="120"/>
        <w:ind w:left="357" w:hanging="357"/>
        <w:contextualSpacing w:val="0"/>
        <w:outlineLvl w:val="1"/>
        <w:rPr>
          <w:rFonts w:cstheme="minorHAnsi"/>
          <w:b/>
          <w:bCs/>
          <w:szCs w:val="24"/>
        </w:rPr>
      </w:pPr>
      <w:bookmarkStart w:id="19" w:name="_Toc192493304"/>
      <w:r w:rsidRPr="0086709A">
        <w:rPr>
          <w:rFonts w:cstheme="minorHAnsi"/>
          <w:b/>
          <w:bCs/>
          <w:szCs w:val="24"/>
        </w:rPr>
        <w:t>Question 7/1 – Access to telecommunication/ICT services by persons with disabilities and other persons with specific needs</w:t>
      </w:r>
      <w:bookmarkEnd w:id="19"/>
    </w:p>
    <w:p w14:paraId="39F3E761" w14:textId="77777777" w:rsidR="00037C53" w:rsidRPr="0086709A" w:rsidRDefault="00037C53" w:rsidP="00037C53">
      <w:pPr>
        <w:pStyle w:val="CEOcontributionStart"/>
        <w:spacing w:before="60" w:after="60"/>
        <w:rPr>
          <w:rFonts w:ascii="Calibri" w:hAnsi="Calibri" w:cs="Calibri"/>
          <w:sz w:val="24"/>
          <w:szCs w:val="24"/>
        </w:rPr>
      </w:pPr>
      <w:r w:rsidRPr="0086709A">
        <w:rPr>
          <w:rFonts w:ascii="Calibri" w:hAnsi="Calibri" w:cs="Calibri"/>
          <w:sz w:val="24"/>
          <w:szCs w:val="24"/>
        </w:rPr>
        <w:t xml:space="preserve">The approved report of the Rapporteur Group meeting held on 1 May 2025 for Question 7/1 can be found in </w:t>
      </w:r>
      <w:hyperlink r:id="rId61" w:history="1">
        <w:r w:rsidRPr="00C33B4E">
          <w:rPr>
            <w:rStyle w:val="Hyperlink"/>
            <w:rFonts w:ascii="Calibri" w:hAnsi="Calibri" w:cs="Calibri"/>
            <w:bCs/>
            <w:sz w:val="24"/>
            <w:szCs w:val="24"/>
          </w:rPr>
          <w:t>1/REP/32</w:t>
        </w:r>
      </w:hyperlink>
      <w:r w:rsidRPr="0086709A">
        <w:rPr>
          <w:rFonts w:ascii="Calibri" w:hAnsi="Calibri" w:cs="Calibri"/>
          <w:bCs/>
          <w:sz w:val="24"/>
          <w:szCs w:val="24"/>
        </w:rPr>
        <w:t>.</w:t>
      </w:r>
      <w:r w:rsidRPr="0086709A">
        <w:rPr>
          <w:rFonts w:ascii="Calibri" w:hAnsi="Calibri" w:cs="Calibri"/>
          <w:sz w:val="24"/>
          <w:szCs w:val="24"/>
        </w:rPr>
        <w:t xml:space="preserve"> </w:t>
      </w:r>
      <w:r w:rsidRPr="00C33B4E">
        <w:rPr>
          <w:rFonts w:ascii="Calibri" w:hAnsi="Calibri" w:cs="Calibri"/>
          <w:sz w:val="24"/>
          <w:szCs w:val="24"/>
        </w:rPr>
        <w:t xml:space="preserve">The Output Report available in document </w:t>
      </w:r>
      <w:hyperlink r:id="rId62" w:history="1">
        <w:r w:rsidRPr="0086709A">
          <w:rPr>
            <w:rStyle w:val="Hyperlink"/>
            <w:rFonts w:ascii="Calibri" w:hAnsi="Calibri" w:cs="Calibri"/>
            <w:sz w:val="24"/>
            <w:szCs w:val="24"/>
          </w:rPr>
          <w:t>1/490(Rev.3)</w:t>
        </w:r>
      </w:hyperlink>
      <w:r w:rsidRPr="0086709A">
        <w:rPr>
          <w:rFonts w:ascii="Calibri" w:hAnsi="Calibri" w:cs="Calibri"/>
          <w:sz w:val="24"/>
          <w:szCs w:val="24"/>
        </w:rPr>
        <w:t xml:space="preserve"> </w:t>
      </w:r>
      <w:r w:rsidRPr="00C33B4E">
        <w:rPr>
          <w:rFonts w:ascii="Calibri" w:hAnsi="Calibri" w:cs="Calibri"/>
          <w:sz w:val="24"/>
          <w:szCs w:val="24"/>
        </w:rPr>
        <w:t xml:space="preserve">was agreed and approved at the fourth meeting of SG1 held on 2 May 2025. </w:t>
      </w:r>
      <w:r w:rsidRPr="0086709A">
        <w:rPr>
          <w:rFonts w:ascii="Calibri" w:hAnsi="Calibri" w:cs="Calibri"/>
          <w:sz w:val="24"/>
          <w:szCs w:val="24"/>
        </w:rPr>
        <w:t xml:space="preserve">Document </w:t>
      </w:r>
      <w:hyperlink r:id="rId63" w:history="1">
        <w:r w:rsidRPr="0086709A">
          <w:rPr>
            <w:rStyle w:val="Hyperlink"/>
            <w:rFonts w:ascii="Calibri" w:hAnsi="Calibri" w:cs="Calibri"/>
            <w:sz w:val="24"/>
            <w:szCs w:val="24"/>
          </w:rPr>
          <w:t>TDAG-WG-futureSGQ/28</w:t>
        </w:r>
      </w:hyperlink>
      <w:r w:rsidRPr="0086709A">
        <w:rPr>
          <w:rFonts w:ascii="Calibri" w:hAnsi="Calibri" w:cs="Calibri"/>
          <w:sz w:val="24"/>
          <w:szCs w:val="24"/>
        </w:rPr>
        <w:t xml:space="preserve"> provides insights into Q7/1 future terms of reference as discussed at the TDAG Working Group on the Future of Study Group Questions.</w:t>
      </w:r>
    </w:p>
    <w:p w14:paraId="5D004A08" w14:textId="616BDB57" w:rsidR="00037C53" w:rsidRDefault="00037C53" w:rsidP="00037C53">
      <w:pPr>
        <w:pStyle w:val="CEONormal"/>
        <w:rPr>
          <w:rFonts w:asciiTheme="minorHAnsi" w:hAnsiTheme="minorHAnsi" w:cstheme="minorHAnsi"/>
          <w:bCs/>
          <w:i/>
          <w:iCs/>
          <w:sz w:val="24"/>
          <w:szCs w:val="24"/>
        </w:rPr>
      </w:pPr>
      <w:r w:rsidRPr="0086709A">
        <w:rPr>
          <w:rFonts w:asciiTheme="minorHAnsi" w:hAnsiTheme="minorHAnsi" w:cstheme="minorHAnsi"/>
          <w:bCs/>
          <w:i/>
          <w:iCs/>
          <w:sz w:val="24"/>
          <w:szCs w:val="24"/>
        </w:rPr>
        <w:t xml:space="preserve">The 8 approved output reports </w:t>
      </w:r>
      <w:r w:rsidR="006B635B">
        <w:rPr>
          <w:rFonts w:asciiTheme="minorHAnsi" w:hAnsiTheme="minorHAnsi" w:cstheme="minorHAnsi"/>
          <w:bCs/>
          <w:i/>
          <w:iCs/>
          <w:sz w:val="24"/>
          <w:szCs w:val="24"/>
        </w:rPr>
        <w:t xml:space="preserve">are being formatted </w:t>
      </w:r>
      <w:r w:rsidRPr="0086709A">
        <w:rPr>
          <w:rFonts w:asciiTheme="minorHAnsi" w:hAnsiTheme="minorHAnsi" w:cstheme="minorHAnsi"/>
          <w:bCs/>
          <w:i/>
          <w:iCs/>
          <w:sz w:val="24"/>
          <w:szCs w:val="24"/>
        </w:rPr>
        <w:t>into ITU publications in all official languages of UN. It was agreed at the SG1 closing plenary of the fourth meeting that the Secretariat and BDT be delegated the authority to improve the look and feel of the approved final output reports and guidelines as they are formatted into ITU publications.</w:t>
      </w:r>
    </w:p>
    <w:p w14:paraId="6F24EDEB" w14:textId="77777777" w:rsidR="00037C53" w:rsidRPr="0086709A" w:rsidRDefault="00037C53" w:rsidP="00037C53">
      <w:pPr>
        <w:pStyle w:val="CEONormal"/>
        <w:rPr>
          <w:rFonts w:asciiTheme="minorHAnsi" w:hAnsiTheme="minorHAnsi" w:cstheme="minorHAnsi"/>
          <w:bCs/>
          <w:i/>
          <w:iCs/>
          <w:sz w:val="24"/>
          <w:szCs w:val="24"/>
        </w:rPr>
      </w:pPr>
    </w:p>
    <w:p w14:paraId="76C8487A" w14:textId="77777777" w:rsidR="00037C53" w:rsidRPr="0086709A" w:rsidRDefault="00037C53" w:rsidP="00037C53">
      <w:pPr>
        <w:pStyle w:val="Heading1"/>
      </w:pPr>
      <w:bookmarkStart w:id="20" w:name="_Toc192493305"/>
      <w:r w:rsidRPr="0086709A">
        <w:t xml:space="preserve">Collaboration </w:t>
      </w:r>
      <w:bookmarkEnd w:id="20"/>
      <w:r w:rsidRPr="0086709A">
        <w:t xml:space="preserve">and Coordination </w:t>
      </w:r>
    </w:p>
    <w:p w14:paraId="7C91771D" w14:textId="77777777" w:rsidR="00037C53" w:rsidRPr="0086709A" w:rsidRDefault="00037C53" w:rsidP="00954439">
      <w:pPr>
        <w:pStyle w:val="ListParagraph"/>
        <w:keepNext/>
        <w:numPr>
          <w:ilvl w:val="1"/>
          <w:numId w:val="2"/>
        </w:numPr>
        <w:spacing w:after="120"/>
        <w:ind w:left="357" w:hanging="357"/>
        <w:contextualSpacing w:val="0"/>
        <w:outlineLvl w:val="1"/>
        <w:rPr>
          <w:rFonts w:cstheme="minorHAnsi"/>
          <w:b/>
          <w:bCs/>
          <w:szCs w:val="24"/>
        </w:rPr>
      </w:pPr>
      <w:bookmarkStart w:id="21" w:name="_Toc192493306"/>
      <w:r w:rsidRPr="0086709A">
        <w:rPr>
          <w:rFonts w:cstheme="minorHAnsi"/>
          <w:b/>
          <w:bCs/>
          <w:szCs w:val="24"/>
        </w:rPr>
        <w:t xml:space="preserve">ITU-D Study Questions and ITU-D Study Groups </w:t>
      </w:r>
    </w:p>
    <w:p w14:paraId="73938B0B" w14:textId="77777777" w:rsidR="00037C53" w:rsidRPr="00C33B4E" w:rsidRDefault="00037C53" w:rsidP="00037C53">
      <w:pPr>
        <w:tabs>
          <w:tab w:val="clear" w:pos="1134"/>
          <w:tab w:val="clear" w:pos="1871"/>
          <w:tab w:val="clear" w:pos="2268"/>
          <w:tab w:val="left" w:pos="794"/>
          <w:tab w:val="left" w:pos="1191"/>
          <w:tab w:val="left" w:pos="1588"/>
          <w:tab w:val="left" w:pos="1985"/>
        </w:tabs>
        <w:spacing w:before="60" w:after="120"/>
        <w:textAlignment w:val="auto"/>
        <w:rPr>
          <w:rFonts w:cstheme="minorHAnsi"/>
          <w:szCs w:val="24"/>
        </w:rPr>
      </w:pPr>
      <w:r w:rsidRPr="00C33B4E">
        <w:rPr>
          <w:rFonts w:cstheme="minorHAnsi"/>
          <w:szCs w:val="24"/>
        </w:rPr>
        <w:t xml:space="preserve">Synergies between Question in SG1, and with SG2 are continuously sought. Joint workshops and joint interim deliverables pool expertise together, optimise costs and strengthen collaboration. Three joint SG1 Question workshops and eight cross cutting ones were organized during RGQ </w:t>
      </w:r>
      <w:r w:rsidRPr="00C33B4E">
        <w:rPr>
          <w:rFonts w:cstheme="minorHAnsi"/>
          <w:szCs w:val="24"/>
        </w:rPr>
        <w:lastRenderedPageBreak/>
        <w:t>meetings in 2023 and 2024. A joint Q6/1 and Q3/2 workshop on Increasing Consumer Awareness</w:t>
      </w:r>
      <w:r w:rsidRPr="00C33B4E">
        <w:rPr>
          <w:rStyle w:val="FootnoteReference"/>
          <w:rFonts w:cstheme="minorHAnsi"/>
          <w:szCs w:val="24"/>
        </w:rPr>
        <w:footnoteReference w:id="26"/>
      </w:r>
      <w:r w:rsidRPr="00C33B4E">
        <w:rPr>
          <w:rFonts w:cstheme="minorHAnsi"/>
          <w:szCs w:val="24"/>
        </w:rPr>
        <w:t xml:space="preserve"> was held from 18 to 20 June 2024 in Brasilia and was hosted by ANATEL in collaboration with ITU Regional Office for Americas. Two joint interim deliverables were prepared, approved and published free of charge in all UN official languages.</w:t>
      </w:r>
    </w:p>
    <w:p w14:paraId="7E4A1A68" w14:textId="77777777" w:rsidR="00037C53" w:rsidRPr="00C33B4E" w:rsidRDefault="00037C53" w:rsidP="00037C53">
      <w:pPr>
        <w:pStyle w:val="CEONormal"/>
        <w:rPr>
          <w:rFonts w:asciiTheme="minorHAnsi" w:hAnsiTheme="minorHAnsi" w:cstheme="minorHAnsi"/>
          <w:sz w:val="24"/>
          <w:szCs w:val="24"/>
        </w:rPr>
      </w:pPr>
      <w:r w:rsidRPr="0086709A">
        <w:rPr>
          <w:rFonts w:asciiTheme="minorHAnsi" w:hAnsiTheme="minorHAnsi" w:cstheme="minorHAnsi"/>
          <w:sz w:val="24"/>
          <w:szCs w:val="24"/>
        </w:rPr>
        <w:t>Four joint SG1 and SG2 management team meetings were held on the Sunday after the SG1 meetings (</w:t>
      </w:r>
      <w:r w:rsidRPr="00C33B4E">
        <w:rPr>
          <w:rFonts w:asciiTheme="minorHAnsi" w:hAnsiTheme="minorHAnsi" w:cstheme="minorHAnsi"/>
          <w:sz w:val="24"/>
          <w:szCs w:val="24"/>
        </w:rPr>
        <w:t>which is the Sunday before the start of SG2 annual meetings</w:t>
      </w:r>
      <w:r w:rsidRPr="0086709A">
        <w:rPr>
          <w:rFonts w:asciiTheme="minorHAnsi" w:hAnsiTheme="minorHAnsi" w:cstheme="minorHAnsi"/>
          <w:sz w:val="24"/>
          <w:szCs w:val="24"/>
        </w:rPr>
        <w:t>) under the chairmanship of the Director of the Telecommunication Development Bureau</w:t>
      </w:r>
      <w:r w:rsidRPr="00C33B4E">
        <w:rPr>
          <w:rFonts w:asciiTheme="minorHAnsi" w:hAnsiTheme="minorHAnsi" w:cstheme="minorHAnsi"/>
          <w:sz w:val="24"/>
          <w:szCs w:val="24"/>
        </w:rPr>
        <w:t xml:space="preserve">. These meetings ensure coordination and collaborative work between ITU-D Study Groups. Two guiding documents are under preparation on the following items that require a joint reflection to make study group work more efficient and effective: </w:t>
      </w:r>
    </w:p>
    <w:p w14:paraId="7BE3F9E5" w14:textId="77777777" w:rsidR="00037C53" w:rsidRPr="00C33B4E" w:rsidRDefault="00037C53" w:rsidP="00954439">
      <w:pPr>
        <w:pStyle w:val="CEONormal"/>
        <w:numPr>
          <w:ilvl w:val="0"/>
          <w:numId w:val="10"/>
        </w:numPr>
        <w:spacing w:before="60" w:after="60"/>
        <w:ind w:left="714" w:hanging="357"/>
        <w:rPr>
          <w:rFonts w:asciiTheme="minorHAnsi" w:hAnsiTheme="minorHAnsi" w:cstheme="minorHAnsi"/>
          <w:sz w:val="24"/>
          <w:szCs w:val="24"/>
        </w:rPr>
      </w:pPr>
      <w:r w:rsidRPr="00C33B4E">
        <w:rPr>
          <w:rFonts w:asciiTheme="minorHAnsi" w:hAnsiTheme="minorHAnsi" w:cstheme="minorHAnsi"/>
          <w:sz w:val="24"/>
          <w:szCs w:val="24"/>
        </w:rPr>
        <w:t xml:space="preserve">Addressing challenges that impact on the effective use of ITU-D Study Group products </w:t>
      </w:r>
    </w:p>
    <w:p w14:paraId="73F6B89B" w14:textId="77777777" w:rsidR="00037C53" w:rsidRPr="00C33B4E" w:rsidRDefault="00037C53" w:rsidP="00954439">
      <w:pPr>
        <w:pStyle w:val="CEONormal"/>
        <w:numPr>
          <w:ilvl w:val="0"/>
          <w:numId w:val="10"/>
        </w:numPr>
        <w:spacing w:before="60" w:after="60"/>
        <w:ind w:left="714" w:hanging="357"/>
        <w:rPr>
          <w:rFonts w:asciiTheme="minorHAnsi" w:hAnsiTheme="minorHAnsi" w:cstheme="minorHAnsi"/>
          <w:sz w:val="24"/>
          <w:szCs w:val="24"/>
        </w:rPr>
      </w:pPr>
      <w:r w:rsidRPr="00C33B4E">
        <w:rPr>
          <w:rFonts w:asciiTheme="minorHAnsi" w:hAnsiTheme="minorHAnsi" w:cstheme="minorHAnsi"/>
          <w:sz w:val="24"/>
          <w:szCs w:val="24"/>
        </w:rPr>
        <w:t>Guidelines for ITU-D membership on submitting candidatures and nominating Rapporteurs and Vice Rapporteurs and evaluating Rapporteur teams</w:t>
      </w:r>
    </w:p>
    <w:p w14:paraId="5B14FA3C" w14:textId="77777777" w:rsidR="00037C53" w:rsidRPr="0086709A" w:rsidRDefault="00037C53" w:rsidP="00037C53">
      <w:pPr>
        <w:pStyle w:val="CEONormal"/>
        <w:rPr>
          <w:rFonts w:asciiTheme="minorHAnsi" w:hAnsiTheme="minorHAnsi" w:cstheme="minorHAnsi"/>
          <w:sz w:val="24"/>
          <w:szCs w:val="24"/>
        </w:rPr>
      </w:pPr>
      <w:r w:rsidRPr="00C33B4E">
        <w:rPr>
          <w:rFonts w:asciiTheme="minorHAnsi" w:hAnsiTheme="minorHAnsi" w:cstheme="minorHAnsi"/>
          <w:sz w:val="24"/>
          <w:szCs w:val="24"/>
        </w:rPr>
        <w:t xml:space="preserve">The reflection was initiated in </w:t>
      </w:r>
      <w:r w:rsidRPr="0086709A">
        <w:rPr>
          <w:rFonts w:asciiTheme="minorHAnsi" w:hAnsiTheme="minorHAnsi" w:cstheme="minorHAnsi"/>
          <w:sz w:val="24"/>
          <w:szCs w:val="24"/>
        </w:rPr>
        <w:t>co-creation sessions</w:t>
      </w:r>
      <w:r w:rsidRPr="0086709A">
        <w:rPr>
          <w:rStyle w:val="FootnoteReference"/>
          <w:rFonts w:cstheme="minorHAnsi"/>
          <w:szCs w:val="24"/>
        </w:rPr>
        <w:footnoteReference w:id="27"/>
      </w:r>
      <w:r w:rsidRPr="0086709A">
        <w:rPr>
          <w:rFonts w:asciiTheme="minorHAnsi" w:hAnsiTheme="minorHAnsi" w:cstheme="minorHAnsi"/>
          <w:sz w:val="24"/>
          <w:szCs w:val="24"/>
        </w:rPr>
        <w:t xml:space="preserve"> on “innovation in study group work” held in conjunction with the first Rapporteur Group meeting of SG1. The current versions are at </w:t>
      </w:r>
      <w:r w:rsidRPr="00C33B4E">
        <w:rPr>
          <w:rFonts w:asciiTheme="minorHAnsi" w:hAnsiTheme="minorHAnsi" w:cstheme="minorHAnsi"/>
          <w:b/>
          <w:bCs/>
          <w:sz w:val="24"/>
          <w:szCs w:val="24"/>
        </w:rPr>
        <w:t>Annex 6</w:t>
      </w:r>
      <w:r w:rsidRPr="0086709A">
        <w:rPr>
          <w:rFonts w:asciiTheme="minorHAnsi" w:hAnsiTheme="minorHAnsi" w:cstheme="minorHAnsi"/>
          <w:sz w:val="24"/>
          <w:szCs w:val="24"/>
        </w:rPr>
        <w:t>. The views of TDAG will be much appreciated.</w:t>
      </w:r>
    </w:p>
    <w:p w14:paraId="4ED0A73D" w14:textId="77777777" w:rsidR="00037C53" w:rsidRPr="0086709A" w:rsidRDefault="00037C53" w:rsidP="00954439">
      <w:pPr>
        <w:pStyle w:val="ListParagraph"/>
        <w:keepNext/>
        <w:numPr>
          <w:ilvl w:val="1"/>
          <w:numId w:val="2"/>
        </w:numPr>
        <w:spacing w:after="120"/>
        <w:ind w:left="357" w:hanging="357"/>
        <w:contextualSpacing w:val="0"/>
        <w:outlineLvl w:val="1"/>
        <w:rPr>
          <w:rFonts w:cstheme="minorHAnsi"/>
          <w:b/>
          <w:bCs/>
          <w:szCs w:val="24"/>
        </w:rPr>
      </w:pPr>
      <w:r w:rsidRPr="0086709A">
        <w:rPr>
          <w:rFonts w:cstheme="minorHAnsi"/>
          <w:b/>
          <w:bCs/>
          <w:szCs w:val="24"/>
        </w:rPr>
        <w:t xml:space="preserve">TDAG Working Group on Future of Study Group Questions </w:t>
      </w:r>
    </w:p>
    <w:p w14:paraId="35ACA807" w14:textId="77777777" w:rsidR="00037C53" w:rsidRPr="0086709A" w:rsidRDefault="00037C53" w:rsidP="00037C53">
      <w:r w:rsidRPr="0086709A">
        <w:t>In line with the terms of reference</w:t>
      </w:r>
      <w:r w:rsidRPr="0086709A">
        <w:rPr>
          <w:rStyle w:val="FootnoteReference"/>
        </w:rPr>
        <w:footnoteReference w:id="28"/>
      </w:r>
      <w:r w:rsidRPr="0086709A">
        <w:t xml:space="preserve"> of the TDAG Working Group on the Future of Study Group Questions (TDAG WG-FutureSGQ), Mr Roberto Hirayama (vice Chair, Brazil) was designated as the SG1 Coordinator. The TDAG WG-FutureSGQ held six meetings where the revised terms of reference of SG1 Questions prepared by (co)Rapporteurs were compiled and submitted by the SG1 Coordinator. These revised terms of reference have been integrated into the deliverable of the working group (see </w:t>
      </w:r>
      <w:hyperlink r:id="rId64" w:history="1">
        <w:r w:rsidRPr="0086709A">
          <w:rPr>
            <w:rStyle w:val="Hyperlink"/>
          </w:rPr>
          <w:t>TDAG WG- FutureSGQ /23</w:t>
        </w:r>
      </w:hyperlink>
      <w:r w:rsidRPr="0086709A">
        <w:t xml:space="preserve"> and document </w:t>
      </w:r>
      <w:hyperlink r:id="rId65" w:history="1">
        <w:r w:rsidRPr="0086709A">
          <w:rPr>
            <w:rStyle w:val="Hyperlink"/>
          </w:rPr>
          <w:t>TDAG WG- FutureSGQ /29</w:t>
        </w:r>
      </w:hyperlink>
      <w:r w:rsidRPr="0086709A">
        <w:t xml:space="preserve">) </w:t>
      </w:r>
    </w:p>
    <w:p w14:paraId="3BB6D85B" w14:textId="77777777" w:rsidR="00037C53" w:rsidRPr="0086709A" w:rsidRDefault="00037C53" w:rsidP="00954439">
      <w:pPr>
        <w:pStyle w:val="ListParagraph"/>
        <w:keepNext/>
        <w:numPr>
          <w:ilvl w:val="1"/>
          <w:numId w:val="2"/>
        </w:numPr>
        <w:spacing w:after="120"/>
        <w:ind w:left="357" w:hanging="357"/>
        <w:contextualSpacing w:val="0"/>
        <w:outlineLvl w:val="1"/>
        <w:rPr>
          <w:rFonts w:cstheme="minorHAnsi"/>
          <w:b/>
          <w:bCs/>
          <w:szCs w:val="24"/>
        </w:rPr>
      </w:pPr>
      <w:r w:rsidRPr="0086709A">
        <w:rPr>
          <w:rFonts w:cstheme="minorHAnsi"/>
          <w:b/>
          <w:bCs/>
          <w:szCs w:val="24"/>
        </w:rPr>
        <w:t xml:space="preserve">Inter-Sectoral </w:t>
      </w:r>
      <w:bookmarkEnd w:id="21"/>
      <w:r w:rsidRPr="0086709A">
        <w:rPr>
          <w:rFonts w:cstheme="minorHAnsi"/>
          <w:b/>
          <w:bCs/>
          <w:szCs w:val="24"/>
        </w:rPr>
        <w:t xml:space="preserve">Coordination </w:t>
      </w:r>
    </w:p>
    <w:p w14:paraId="7096DD4B" w14:textId="77777777" w:rsidR="00037C53" w:rsidRPr="0086709A" w:rsidRDefault="00037C53" w:rsidP="00037C53">
      <w:pPr>
        <w:spacing w:after="120"/>
        <w:rPr>
          <w:rFonts w:cstheme="minorHAnsi"/>
          <w:bCs/>
          <w:szCs w:val="24"/>
        </w:rPr>
      </w:pPr>
      <w:r w:rsidRPr="0086709A">
        <w:rPr>
          <w:rFonts w:cstheme="minorHAnsi"/>
          <w:bCs/>
          <w:szCs w:val="24"/>
        </w:rPr>
        <w:t>At each annual SG1 meeting as per tradition, updates</w:t>
      </w:r>
      <w:r w:rsidRPr="0086709A">
        <w:rPr>
          <w:rStyle w:val="FootnoteReference"/>
        </w:rPr>
        <w:footnoteReference w:id="29"/>
      </w:r>
      <w:r w:rsidRPr="0086709A">
        <w:rPr>
          <w:rFonts w:cstheme="minorHAnsi"/>
          <w:bCs/>
          <w:szCs w:val="24"/>
        </w:rPr>
        <w:t xml:space="preserve"> shared by TSB and BR were appreciated for identifying synergies and areas of potential future collaboration at specific study group Question, Working Party and Resolution levels.</w:t>
      </w:r>
    </w:p>
    <w:p w14:paraId="66B475F6" w14:textId="77777777" w:rsidR="00037C53" w:rsidRPr="0086709A" w:rsidRDefault="00037C53" w:rsidP="00037C53">
      <w:pPr>
        <w:spacing w:after="120"/>
        <w:rPr>
          <w:rFonts w:cstheme="minorHAnsi"/>
          <w:bCs/>
          <w:szCs w:val="24"/>
        </w:rPr>
      </w:pPr>
      <w:r w:rsidRPr="0086709A">
        <w:rPr>
          <w:rFonts w:cstheme="minorHAnsi"/>
          <w:bCs/>
          <w:szCs w:val="24"/>
        </w:rPr>
        <w:t xml:space="preserve">To facilitate coordination and further strengthen collaboration with the study groups in the other Sectors, a revised mapping of ITU-D SG1 and SG2 Questions of interest to Questions in ITU-R Working Parties is available on the website of the </w:t>
      </w:r>
      <w:hyperlink r:id="rId66" w:tgtFrame="_blank" w:history="1">
        <w:r w:rsidRPr="0086709A">
          <w:rPr>
            <w:rStyle w:val="normaltextrun"/>
            <w:rFonts w:cstheme="minorHAnsi"/>
            <w:color w:val="0000FF"/>
            <w:szCs w:val="24"/>
            <w:u w:val="single"/>
            <w:shd w:val="clear" w:color="auto" w:fill="FFFFFF"/>
          </w:rPr>
          <w:t>Inter-Sectoral Coordination Group</w:t>
        </w:r>
      </w:hyperlink>
      <w:r w:rsidRPr="0086709A">
        <w:rPr>
          <w:rStyle w:val="normaltextrun"/>
          <w:rFonts w:cstheme="minorHAnsi"/>
          <w:color w:val="0000FF"/>
          <w:szCs w:val="24"/>
          <w:u w:val="single"/>
          <w:shd w:val="clear" w:color="auto" w:fill="FFFFFF"/>
        </w:rPr>
        <w:t xml:space="preserve"> </w:t>
      </w:r>
      <w:r w:rsidRPr="0086709A">
        <w:rPr>
          <w:rFonts w:cstheme="minorHAnsi"/>
          <w:szCs w:val="24"/>
        </w:rPr>
        <w:t>(ISCG)</w:t>
      </w:r>
      <w:r w:rsidRPr="0086709A">
        <w:rPr>
          <w:rFonts w:cstheme="minorHAnsi"/>
          <w:bCs/>
          <w:szCs w:val="24"/>
        </w:rPr>
        <w:t>. The matrix of mapping between ITU-D SG1 and SG2 Questions and ITU-T Study groups will be updated with WTSA-24 outcomes. T</w:t>
      </w:r>
    </w:p>
    <w:p w14:paraId="341E57FA" w14:textId="77777777" w:rsidR="00037C53" w:rsidRPr="0086709A" w:rsidRDefault="00037C53" w:rsidP="00037C53">
      <w:pPr>
        <w:spacing w:after="120"/>
        <w:rPr>
          <w:rFonts w:cstheme="minorHAnsi"/>
          <w:bCs/>
          <w:szCs w:val="24"/>
        </w:rPr>
      </w:pPr>
      <w:r w:rsidRPr="0086709A">
        <w:rPr>
          <w:rFonts w:cstheme="minorHAnsi"/>
          <w:bCs/>
          <w:szCs w:val="24"/>
        </w:rPr>
        <w:t xml:space="preserve">The matrix of mappings allows rapporteur groups to relate their specific work items to that undertaken in the other ITU Sectors to facilitate cross-referencing of existing Recommendations, directing liaison statements to the right groups, and identifying experts and sharing expertise on related topics e.g. through jointly organized workshops. This work effort was undertaken by the assigned coordinators (see </w:t>
      </w:r>
      <w:r w:rsidRPr="0086709A">
        <w:rPr>
          <w:rFonts w:cstheme="minorHAnsi"/>
          <w:b/>
          <w:szCs w:val="24"/>
        </w:rPr>
        <w:t>Annex 2</w:t>
      </w:r>
      <w:r w:rsidRPr="0086709A">
        <w:rPr>
          <w:rFonts w:cstheme="minorHAnsi"/>
          <w:bCs/>
          <w:szCs w:val="24"/>
        </w:rPr>
        <w:t xml:space="preserve">) in charge of inter-sectoral coordination. </w:t>
      </w:r>
      <w:r w:rsidRPr="0086709A">
        <w:rPr>
          <w:rStyle w:val="normaltextrun"/>
          <w:rFonts w:cstheme="minorHAnsi"/>
          <w:color w:val="000000"/>
          <w:szCs w:val="24"/>
          <w:shd w:val="clear" w:color="auto" w:fill="FFFFFF"/>
        </w:rPr>
        <w:t xml:space="preserve">The coordinator from </w:t>
      </w:r>
      <w:r w:rsidRPr="0086709A">
        <w:rPr>
          <w:rStyle w:val="normaltextrun"/>
          <w:rFonts w:cstheme="minorHAnsi"/>
          <w:color w:val="000000"/>
          <w:szCs w:val="24"/>
          <w:shd w:val="clear" w:color="auto" w:fill="FFFFFF"/>
        </w:rPr>
        <w:lastRenderedPageBreak/>
        <w:t xml:space="preserve">ITU-D Study Group1 side is Mr Arseny Plossky, Rapporteur for Q4/1 (Russian Federation) whose hard work in this area is commended. </w:t>
      </w:r>
    </w:p>
    <w:p w14:paraId="0B21E418" w14:textId="77777777" w:rsidR="00037C53" w:rsidRPr="0086709A" w:rsidRDefault="00037C53" w:rsidP="00037C53">
      <w:pPr>
        <w:spacing w:after="120"/>
        <w:rPr>
          <w:rFonts w:cstheme="minorHAnsi"/>
          <w:bCs/>
          <w:szCs w:val="24"/>
        </w:rPr>
      </w:pPr>
      <w:r w:rsidRPr="0086709A">
        <w:rPr>
          <w:rFonts w:cstheme="minorHAnsi"/>
          <w:bCs/>
          <w:szCs w:val="24"/>
        </w:rPr>
        <w:t xml:space="preserve">Using the matrix of mapping, focused liaison statements were exchanged whereby SG1 was apprised of latest documents from other sectors and collaborating organisations, and SG1 in turn, informed and sought feedback as needed on its work in progress. </w:t>
      </w:r>
    </w:p>
    <w:p w14:paraId="2E383121" w14:textId="77777777" w:rsidR="00037C53" w:rsidRPr="0086709A" w:rsidRDefault="00037C53" w:rsidP="00037C53">
      <w:pPr>
        <w:spacing w:after="120"/>
        <w:rPr>
          <w:rFonts w:cstheme="minorHAnsi"/>
          <w:bCs/>
          <w:szCs w:val="24"/>
          <w:highlight w:val="yellow"/>
        </w:rPr>
      </w:pPr>
      <w:r w:rsidRPr="0086709A">
        <w:rPr>
          <w:rFonts w:cstheme="minorHAnsi"/>
          <w:bCs/>
          <w:szCs w:val="24"/>
        </w:rPr>
        <w:t>As part of a continued collaboration of the three bureaus of ITU, three workshops on the future of Television series were organised. “</w:t>
      </w:r>
      <w:hyperlink r:id="rId67" w:history="1">
        <w:r w:rsidRPr="0086709A">
          <w:rPr>
            <w:rStyle w:val="Hyperlink"/>
            <w:rFonts w:cstheme="minorHAnsi"/>
            <w:bCs/>
            <w:szCs w:val="24"/>
          </w:rPr>
          <w:t>The Future of Television for South Asia, Arab and Africa regions</w:t>
        </w:r>
      </w:hyperlink>
      <w:r w:rsidRPr="0086709A">
        <w:rPr>
          <w:rFonts w:cstheme="minorHAnsi"/>
          <w:bCs/>
          <w:szCs w:val="24"/>
        </w:rPr>
        <w:t>” workshop held in Bangalore and “</w:t>
      </w:r>
      <w:bookmarkStart w:id="22" w:name="_Hlk160053703"/>
      <w:r w:rsidRPr="0086709A">
        <w:rPr>
          <w:rStyle w:val="Strong"/>
          <w:rFonts w:cstheme="minorHAnsi"/>
          <w:b w:val="0"/>
          <w:bCs w:val="0"/>
          <w:szCs w:val="24"/>
          <w:bdr w:val="none" w:sz="0" w:space="0" w:color="auto" w:frame="1"/>
          <w:shd w:val="clear" w:color="auto" w:fill="FFFFFF"/>
        </w:rPr>
        <w:fldChar w:fldCharType="begin"/>
      </w:r>
      <w:r w:rsidRPr="0086709A">
        <w:rPr>
          <w:rStyle w:val="Strong"/>
          <w:rFonts w:cstheme="minorHAnsi"/>
          <w:szCs w:val="24"/>
          <w:bdr w:val="none" w:sz="0" w:space="0" w:color="auto" w:frame="1"/>
          <w:shd w:val="clear" w:color="auto" w:fill="FFFFFF"/>
        </w:rPr>
        <w:instrText>HYPERLINK "https://www.itu.int/en/ITU-T/Workshops-and-Seminars/2023/1117/Pages/default.aspx"</w:instrText>
      </w:r>
      <w:r w:rsidRPr="0086709A">
        <w:rPr>
          <w:rStyle w:val="Strong"/>
          <w:rFonts w:cstheme="minorHAnsi"/>
          <w:b w:val="0"/>
          <w:bCs w:val="0"/>
          <w:szCs w:val="24"/>
          <w:bdr w:val="none" w:sz="0" w:space="0" w:color="auto" w:frame="1"/>
          <w:shd w:val="clear" w:color="auto" w:fill="FFFFFF"/>
        </w:rPr>
      </w:r>
      <w:r w:rsidRPr="0086709A">
        <w:rPr>
          <w:rStyle w:val="Strong"/>
          <w:rFonts w:cstheme="minorHAnsi"/>
          <w:b w:val="0"/>
          <w:bCs w:val="0"/>
          <w:szCs w:val="24"/>
          <w:bdr w:val="none" w:sz="0" w:space="0" w:color="auto" w:frame="1"/>
          <w:shd w:val="clear" w:color="auto" w:fill="FFFFFF"/>
        </w:rPr>
        <w:fldChar w:fldCharType="separate"/>
      </w:r>
      <w:r w:rsidRPr="0086709A">
        <w:rPr>
          <w:rStyle w:val="Hyperlink"/>
          <w:rFonts w:cstheme="minorHAnsi"/>
          <w:szCs w:val="24"/>
          <w:bdr w:val="none" w:sz="0" w:space="0" w:color="auto" w:frame="1"/>
          <w:shd w:val="clear" w:color="auto" w:fill="FFFFFF"/>
        </w:rPr>
        <w:t>The Future of Television for the Americas</w:t>
      </w:r>
      <w:r w:rsidRPr="0086709A">
        <w:rPr>
          <w:rStyle w:val="Strong"/>
          <w:rFonts w:cstheme="minorHAnsi"/>
          <w:b w:val="0"/>
          <w:bCs w:val="0"/>
          <w:szCs w:val="24"/>
          <w:bdr w:val="none" w:sz="0" w:space="0" w:color="auto" w:frame="1"/>
          <w:shd w:val="clear" w:color="auto" w:fill="FFFFFF"/>
        </w:rPr>
        <w:fldChar w:fldCharType="end"/>
      </w:r>
      <w:r w:rsidRPr="0086709A">
        <w:rPr>
          <w:rFonts w:cstheme="minorHAnsi"/>
          <w:bCs/>
          <w:szCs w:val="24"/>
        </w:rPr>
        <w:t xml:space="preserve">” workshop held in Bogota, were </w:t>
      </w:r>
      <w:bookmarkEnd w:id="22"/>
      <w:r w:rsidRPr="0086709A">
        <w:rPr>
          <w:rFonts w:cstheme="minorHAnsi"/>
          <w:bCs/>
          <w:szCs w:val="24"/>
        </w:rPr>
        <w:t>led by ITU-T SG9 in collaboration with ITU-T SG16, ITU-R SG6 and ITU-D Question 2/1. “</w:t>
      </w:r>
      <w:hyperlink r:id="rId68" w:history="1">
        <w:r w:rsidRPr="0086709A">
          <w:rPr>
            <w:rStyle w:val="Hyperlink"/>
            <w:rFonts w:cstheme="minorHAnsi"/>
            <w:bCs/>
            <w:szCs w:val="24"/>
          </w:rPr>
          <w:t>T</w:t>
        </w:r>
        <w:r w:rsidRPr="00C33B4E">
          <w:rPr>
            <w:rStyle w:val="Hyperlink"/>
            <w:rFonts w:cstheme="minorHAnsi"/>
            <w:szCs w:val="24"/>
          </w:rPr>
          <w:t>he Future of Television for Europe</w:t>
        </w:r>
      </w:hyperlink>
      <w:r w:rsidRPr="00C33B4E">
        <w:rPr>
          <w:rFonts w:cstheme="minorHAnsi"/>
          <w:szCs w:val="24"/>
        </w:rPr>
        <w:t xml:space="preserve">” workshop was held in ITU Geneva. It was led by ITU-R SG6 in collaboration with Europe Regional Office, </w:t>
      </w:r>
      <w:r w:rsidRPr="0086709A">
        <w:rPr>
          <w:rFonts w:cstheme="minorHAnsi"/>
          <w:bCs/>
          <w:szCs w:val="24"/>
        </w:rPr>
        <w:t>ITU-T SG 9 &amp; SG16, and ITU-D Question 2/1.</w:t>
      </w:r>
    </w:p>
    <w:p w14:paraId="3CC1929C" w14:textId="77777777" w:rsidR="00037C53" w:rsidRPr="0086709A" w:rsidRDefault="00037C53" w:rsidP="00954439">
      <w:pPr>
        <w:pStyle w:val="ListParagraph"/>
        <w:keepNext/>
        <w:numPr>
          <w:ilvl w:val="1"/>
          <w:numId w:val="2"/>
        </w:numPr>
        <w:spacing w:after="120"/>
        <w:ind w:left="357" w:hanging="357"/>
        <w:contextualSpacing w:val="0"/>
        <w:outlineLvl w:val="1"/>
        <w:rPr>
          <w:rFonts w:cstheme="minorHAnsi"/>
          <w:b/>
          <w:bCs/>
          <w:szCs w:val="24"/>
        </w:rPr>
      </w:pPr>
      <w:bookmarkStart w:id="23" w:name="_Toc192493307"/>
      <w:r w:rsidRPr="0086709A">
        <w:rPr>
          <w:rFonts w:cstheme="minorHAnsi"/>
          <w:b/>
          <w:bCs/>
          <w:szCs w:val="24"/>
        </w:rPr>
        <w:t>Resolution 9</w:t>
      </w:r>
      <w:bookmarkEnd w:id="23"/>
    </w:p>
    <w:p w14:paraId="6922396B" w14:textId="77777777" w:rsidR="00037C53" w:rsidRPr="0086709A" w:rsidRDefault="00037C53" w:rsidP="00037C53">
      <w:pPr>
        <w:spacing w:after="120"/>
        <w:rPr>
          <w:rFonts w:cstheme="minorHAnsi"/>
        </w:rPr>
      </w:pPr>
      <w:r w:rsidRPr="0086709A">
        <w:rPr>
          <w:rFonts w:cstheme="minorHAnsi"/>
          <w:color w:val="000000"/>
        </w:rPr>
        <w:t xml:space="preserve">ITU-D study groups continued collaboration on the implementation of WTDC Resolution 9 (Rev. Kigali, 2022) through appointed Coordinators namely Mr Roberto Hirayama (Brazil) for SG1. </w:t>
      </w:r>
      <w:bookmarkStart w:id="24" w:name="_Hlk150351829"/>
      <w:r w:rsidRPr="0086709A">
        <w:rPr>
          <w:rFonts w:cstheme="minorBidi"/>
        </w:rPr>
        <w:t xml:space="preserve">SG1 and SG2 coordinators for Resolution 9 are working together in line with document </w:t>
      </w:r>
      <w:hyperlink r:id="rId69">
        <w:r w:rsidRPr="0086709A">
          <w:rPr>
            <w:rStyle w:val="Hyperlink"/>
            <w:rFonts w:cstheme="minorBidi"/>
          </w:rPr>
          <w:t>1/197</w:t>
        </w:r>
      </w:hyperlink>
      <w:r w:rsidRPr="0086709A">
        <w:rPr>
          <w:rFonts w:cstheme="minorBidi"/>
        </w:rPr>
        <w:t xml:space="preserve"> which was discussed in the October 2023 at the relevant rapporteur group meetings namely for Q1/1, Q3/1, Q4/1, Q5/1. It was agreed that information related to spectrum management received through contributions will be mapped to the list of topics from the Annex 1 of WTDC Resolution 9 and will be submitted to TDAG and to the Directors of BDT and BR, for their consideration, as appropriate. To this effect, a template has been shared with these Questions for them to complete and submit to the coordinators</w:t>
      </w:r>
      <w:bookmarkEnd w:id="24"/>
      <w:r w:rsidRPr="0086709A">
        <w:rPr>
          <w:rFonts w:cstheme="minorBidi"/>
        </w:rPr>
        <w:t xml:space="preserve"> for onward submission in the future. </w:t>
      </w:r>
      <w:r w:rsidRPr="0086709A">
        <w:rPr>
          <w:rFonts w:cstheme="minorHAnsi"/>
          <w:color w:val="000000"/>
        </w:rPr>
        <w:t>The SG1 coordinator submitted the final compilation of the implementation of Resolution 9 across ITU-D Study Group 1 at the fourth SG1 meeting of April-May 2025</w:t>
      </w:r>
      <w:r>
        <w:rPr>
          <w:rFonts w:cstheme="minorHAnsi"/>
          <w:color w:val="000000"/>
        </w:rPr>
        <w:t xml:space="preserve"> </w:t>
      </w:r>
      <w:r w:rsidRPr="0086709A">
        <w:rPr>
          <w:rFonts w:cstheme="minorHAnsi"/>
          <w:color w:val="000000"/>
        </w:rPr>
        <w:t xml:space="preserve">(see document </w:t>
      </w:r>
      <w:hyperlink r:id="rId70" w:history="1">
        <w:r w:rsidRPr="0086709A">
          <w:rPr>
            <w:rStyle w:val="Hyperlink"/>
            <w:rFonts w:cstheme="minorHAnsi"/>
          </w:rPr>
          <w:t>1/511</w:t>
        </w:r>
      </w:hyperlink>
      <w:r w:rsidRPr="0086709A">
        <w:t>)</w:t>
      </w:r>
      <w:r w:rsidRPr="0086709A">
        <w:rPr>
          <w:rFonts w:cstheme="minorHAnsi"/>
          <w:color w:val="000000"/>
        </w:rPr>
        <w:t xml:space="preserve">. This document is available at </w:t>
      </w:r>
      <w:r w:rsidRPr="00C33B4E">
        <w:rPr>
          <w:rFonts w:cstheme="minorHAnsi"/>
          <w:b/>
          <w:bCs/>
          <w:color w:val="000000"/>
        </w:rPr>
        <w:t>Annex 5</w:t>
      </w:r>
      <w:r w:rsidRPr="0086709A">
        <w:rPr>
          <w:rFonts w:cstheme="minorHAnsi"/>
          <w:color w:val="000000"/>
        </w:rPr>
        <w:t>.</w:t>
      </w:r>
      <w:r>
        <w:rPr>
          <w:rFonts w:cstheme="minorHAnsi"/>
          <w:color w:val="000000"/>
        </w:rPr>
        <w:t xml:space="preserve"> </w:t>
      </w:r>
    </w:p>
    <w:p w14:paraId="6101BA66" w14:textId="77777777" w:rsidR="00037C53" w:rsidRPr="0086709A" w:rsidRDefault="00037C53" w:rsidP="00954439">
      <w:pPr>
        <w:pStyle w:val="ListParagraph"/>
        <w:keepNext/>
        <w:numPr>
          <w:ilvl w:val="1"/>
          <w:numId w:val="2"/>
        </w:numPr>
        <w:spacing w:after="120"/>
        <w:ind w:left="357" w:hanging="357"/>
        <w:contextualSpacing w:val="0"/>
        <w:outlineLvl w:val="1"/>
        <w:rPr>
          <w:rFonts w:cstheme="minorHAnsi"/>
          <w:b/>
          <w:bCs/>
          <w:szCs w:val="24"/>
        </w:rPr>
      </w:pPr>
      <w:bookmarkStart w:id="25" w:name="_Toc192493308"/>
      <w:r w:rsidRPr="0086709A">
        <w:rPr>
          <w:rFonts w:cstheme="minorHAnsi"/>
          <w:b/>
          <w:bCs/>
          <w:szCs w:val="24"/>
        </w:rPr>
        <w:t>ITU Coordination Committee for Terminology</w:t>
      </w:r>
      <w:bookmarkEnd w:id="25"/>
    </w:p>
    <w:p w14:paraId="1A58D6EA" w14:textId="581EE112" w:rsidR="00037C53" w:rsidRPr="0086709A" w:rsidRDefault="00037C53" w:rsidP="00037C53">
      <w:pPr>
        <w:spacing w:after="120"/>
        <w:rPr>
          <w:rStyle w:val="Hyperlink"/>
          <w:bCs/>
        </w:rPr>
      </w:pPr>
      <w:r w:rsidRPr="0086709A">
        <w:rPr>
          <w:bCs/>
          <w:iCs/>
          <w:lang w:bidi="en-US"/>
        </w:rPr>
        <w:t xml:space="preserve">Resolution 154 (Rev. Bucharest, 2022) of the Plenipotentiary Conference, on the use of the six official languages of the Union on an equal footing, notes the importance of the work of ITU </w:t>
      </w:r>
      <w:r w:rsidRPr="0086709A">
        <w:t>Coordination Committee for Terminology</w:t>
      </w:r>
      <w:r w:rsidRPr="0086709A">
        <w:rPr>
          <w:bCs/>
          <w:iCs/>
          <w:lang w:bidi="en-US"/>
        </w:rPr>
        <w:t xml:space="preserve"> </w:t>
      </w:r>
      <w:r w:rsidRPr="0086709A">
        <w:rPr>
          <w:rFonts w:eastAsia="Malgun Gothic"/>
          <w:bCs/>
          <w:iCs/>
          <w:lang w:eastAsia="ko-KR" w:bidi="en-US"/>
        </w:rPr>
        <w:t>(</w:t>
      </w:r>
      <w:r w:rsidRPr="0086709A">
        <w:rPr>
          <w:bCs/>
          <w:iCs/>
          <w:lang w:bidi="en-US"/>
        </w:rPr>
        <w:t>CCT</w:t>
      </w:r>
      <w:r w:rsidRPr="0086709A">
        <w:rPr>
          <w:rFonts w:eastAsia="Malgun Gothic"/>
          <w:bCs/>
          <w:iCs/>
          <w:lang w:eastAsia="ko-KR" w:bidi="en-US"/>
        </w:rPr>
        <w:t>)</w:t>
      </w:r>
      <w:r w:rsidRPr="0086709A">
        <w:rPr>
          <w:bCs/>
          <w:iCs/>
          <w:lang w:bidi="en-US"/>
        </w:rPr>
        <w:t>, which agrees on and adopts terms and definitions in the field of telecommunications/ICTs</w:t>
      </w:r>
      <w:r w:rsidRPr="0086709A">
        <w:rPr>
          <w:rFonts w:eastAsia="Malgun Gothic"/>
          <w:bCs/>
          <w:iCs/>
          <w:lang w:eastAsia="ko-KR" w:bidi="en-US"/>
        </w:rPr>
        <w:t xml:space="preserve"> across the three ITU Sectors</w:t>
      </w:r>
      <w:r w:rsidRPr="0086709A">
        <w:rPr>
          <w:bCs/>
          <w:iCs/>
          <w:lang w:bidi="en-US"/>
        </w:rPr>
        <w:t>.</w:t>
      </w:r>
      <w:r w:rsidRPr="0086709A">
        <w:rPr>
          <w:rFonts w:eastAsia="Malgun Gothic"/>
          <w:bCs/>
          <w:iCs/>
          <w:lang w:eastAsia="ko-KR" w:bidi="en-US"/>
        </w:rPr>
        <w:t xml:space="preserve"> </w:t>
      </w:r>
      <w:r w:rsidRPr="0086709A">
        <w:rPr>
          <w:rFonts w:eastAsia="Calibri" w:cstheme="minorHAnsi"/>
          <w:szCs w:val="24"/>
        </w:rPr>
        <w:t>In accordance with provision 12.3 of Resolution 1, Mr Ali Rasheed Hamad Al-Hamad (vice-chair, Kuwait) was appointed as an ITU-D SG1 representative to</w:t>
      </w:r>
      <w:r w:rsidRPr="0086709A">
        <w:rPr>
          <w:rFonts w:cstheme="minorHAnsi"/>
          <w:szCs w:val="24"/>
        </w:rPr>
        <w:t xml:space="preserve"> </w:t>
      </w:r>
      <w:r w:rsidRPr="0086709A">
        <w:rPr>
          <w:rFonts w:eastAsia="Calibri" w:cstheme="minorHAnsi"/>
          <w:szCs w:val="24"/>
        </w:rPr>
        <w:t>CCT.</w:t>
      </w:r>
      <w:r w:rsidRPr="0086709A">
        <w:t xml:space="preserve"> During the 20</w:t>
      </w:r>
      <w:r w:rsidRPr="0086709A">
        <w:rPr>
          <w:rFonts w:eastAsia="Malgun Gothic"/>
          <w:lang w:eastAsia="ko-KR"/>
        </w:rPr>
        <w:t>22</w:t>
      </w:r>
      <w:r w:rsidRPr="0086709A">
        <w:t>-202</w:t>
      </w:r>
      <w:r w:rsidRPr="0086709A">
        <w:rPr>
          <w:rFonts w:eastAsia="Malgun Gothic"/>
          <w:lang w:eastAsia="ko-KR"/>
        </w:rPr>
        <w:t>5</w:t>
      </w:r>
      <w:r w:rsidRPr="0086709A">
        <w:t xml:space="preserve"> study period, CCT met </w:t>
      </w:r>
      <w:r w:rsidRPr="0086709A">
        <w:rPr>
          <w:rFonts w:eastAsia="Malgun Gothic"/>
          <w:lang w:eastAsia="ko-KR"/>
        </w:rPr>
        <w:t>nine</w:t>
      </w:r>
      <w:r w:rsidRPr="0086709A">
        <w:t xml:space="preserve"> times</w:t>
      </w:r>
      <w:r w:rsidRPr="0086709A">
        <w:rPr>
          <w:rStyle w:val="FootnoteReference"/>
        </w:rPr>
        <w:footnoteReference w:id="30"/>
      </w:r>
      <w:r w:rsidRPr="0086709A">
        <w:t>. The meetings considered liaison statements and contributions with matters concerning terminology and agreed on the updates to the ITU terminology database, especially what is called Part 3 with the terms, acronyms and definitions. Terms and definitions proposed by ITU-R and ITU-T study groups</w:t>
      </w:r>
      <w:r w:rsidRPr="0086709A">
        <w:rPr>
          <w:rFonts w:eastAsia="Malgun Gothic"/>
          <w:lang w:eastAsia="ko-KR"/>
        </w:rPr>
        <w:t xml:space="preserve"> included terms that could be used in the context of </w:t>
      </w:r>
      <w:r w:rsidRPr="0086709A">
        <w:t xml:space="preserve">ITU-D study Questions, such as </w:t>
      </w:r>
      <w:r w:rsidRPr="0086709A">
        <w:rPr>
          <w:rFonts w:eastAsia="Malgun Gothic"/>
          <w:lang w:eastAsia="ko-KR"/>
        </w:rPr>
        <w:t xml:space="preserve">“AI application/service”, “blockchain”, “digital financial services” and “smartphone”. </w:t>
      </w:r>
      <w:r w:rsidRPr="0086709A">
        <w:t>All rapporteur groups were invited to discuss any new terms and follow-up through liaison statements with ITU-CCT as appropriate.</w:t>
      </w:r>
      <w:r w:rsidRPr="0086709A">
        <w:rPr>
          <w:rFonts w:eastAsia="Malgun Gothic"/>
          <w:lang w:eastAsia="ko-KR"/>
        </w:rPr>
        <w:t xml:space="preserve"> More information is available in the reports of the Coordinators see </w:t>
      </w:r>
      <w:bookmarkStart w:id="26" w:name="_Toc192493309"/>
      <w:r w:rsidRPr="0086709A">
        <w:fldChar w:fldCharType="begin"/>
      </w:r>
      <w:r w:rsidRPr="0086709A">
        <w:instrText>HYPERLINK "https://www.itu.int/md/D22-SG01-C-0227/"</w:instrText>
      </w:r>
      <w:r w:rsidRPr="0086709A">
        <w:fldChar w:fldCharType="separate"/>
      </w:r>
      <w:r w:rsidRPr="0086709A">
        <w:rPr>
          <w:rStyle w:val="Hyperlink"/>
        </w:rPr>
        <w:t>1/227</w:t>
      </w:r>
      <w:r w:rsidRPr="0086709A">
        <w:fldChar w:fldCharType="end"/>
      </w:r>
      <w:r w:rsidRPr="0086709A">
        <w:rPr>
          <w:rFonts w:eastAsia="Malgun Gothic"/>
          <w:lang w:eastAsia="ko-KR"/>
        </w:rPr>
        <w:t xml:space="preserve"> (2023), </w:t>
      </w:r>
      <w:hyperlink r:id="rId71" w:history="1">
        <w:r w:rsidRPr="0086709A">
          <w:rPr>
            <w:rStyle w:val="Hyperlink"/>
            <w:rFonts w:eastAsia="Malgun Gothic"/>
            <w:lang w:eastAsia="ko-KR"/>
          </w:rPr>
          <w:t>1/372</w:t>
        </w:r>
      </w:hyperlink>
      <w:r w:rsidRPr="0086709A">
        <w:rPr>
          <w:rFonts w:eastAsia="Malgun Gothic"/>
          <w:lang w:eastAsia="ko-KR"/>
        </w:rPr>
        <w:t xml:space="preserve"> (2024)</w:t>
      </w:r>
      <w:r w:rsidR="00AD08BE">
        <w:rPr>
          <w:rFonts w:eastAsia="Malgun Gothic"/>
          <w:lang w:eastAsia="ko-KR"/>
        </w:rPr>
        <w:t>.</w:t>
      </w:r>
    </w:p>
    <w:p w14:paraId="5D398C26" w14:textId="77777777" w:rsidR="00037C53" w:rsidRPr="0086709A" w:rsidRDefault="00037C53" w:rsidP="00954439">
      <w:pPr>
        <w:pStyle w:val="ListParagraph"/>
        <w:keepNext/>
        <w:numPr>
          <w:ilvl w:val="1"/>
          <w:numId w:val="2"/>
        </w:numPr>
        <w:spacing w:after="120"/>
        <w:ind w:left="357" w:hanging="357"/>
        <w:contextualSpacing w:val="0"/>
        <w:outlineLvl w:val="1"/>
        <w:rPr>
          <w:rFonts w:cstheme="minorHAnsi"/>
          <w:b/>
          <w:bCs/>
          <w:szCs w:val="24"/>
        </w:rPr>
      </w:pPr>
      <w:r w:rsidRPr="0086709A">
        <w:rPr>
          <w:rFonts w:cstheme="minorHAnsi"/>
          <w:b/>
          <w:bCs/>
          <w:szCs w:val="24"/>
        </w:rPr>
        <w:lastRenderedPageBreak/>
        <w:t>Expert Group on ICT Household Indicators and Expert Group on Telecommunication/ICT Indicators</w:t>
      </w:r>
      <w:bookmarkEnd w:id="26"/>
      <w:r w:rsidRPr="0086709A">
        <w:rPr>
          <w:rFonts w:cstheme="minorHAnsi"/>
          <w:b/>
          <w:bCs/>
          <w:szCs w:val="24"/>
        </w:rPr>
        <w:t xml:space="preserve"> </w:t>
      </w:r>
    </w:p>
    <w:p w14:paraId="03C2700A" w14:textId="77777777" w:rsidR="00037C53" w:rsidRPr="0086709A" w:rsidRDefault="00037C53" w:rsidP="00037C53">
      <w:pPr>
        <w:spacing w:before="60"/>
        <w:rPr>
          <w:rFonts w:eastAsia="Malgun Gothic"/>
          <w:lang w:eastAsia="ko-KR"/>
        </w:rPr>
      </w:pPr>
      <w:bookmarkStart w:id="27" w:name="_Toc192493310"/>
      <w:r w:rsidRPr="0086709A">
        <w:t xml:space="preserve">In order to implement Resolution 131 (Rev. </w:t>
      </w:r>
      <w:r w:rsidRPr="0086709A">
        <w:rPr>
          <w:rFonts w:eastAsia="Malgun Gothic"/>
          <w:lang w:eastAsia="ko-KR"/>
        </w:rPr>
        <w:t>Bucharest</w:t>
      </w:r>
      <w:r w:rsidRPr="0086709A">
        <w:t xml:space="preserve">, 2018) </w:t>
      </w:r>
      <w:r w:rsidRPr="0086709A">
        <w:rPr>
          <w:rFonts w:eastAsia="Malgun Gothic"/>
          <w:lang w:eastAsia="ko-KR"/>
        </w:rPr>
        <w:t xml:space="preserve">of the </w:t>
      </w:r>
      <w:r w:rsidRPr="0086709A">
        <w:t>Plenipotentiary Conference</w:t>
      </w:r>
      <w:r w:rsidRPr="0086709A">
        <w:rPr>
          <w:rFonts w:eastAsia="Malgun Gothic"/>
          <w:lang w:eastAsia="ko-KR"/>
        </w:rPr>
        <w:t xml:space="preserve"> (PP) </w:t>
      </w:r>
      <w:r w:rsidRPr="0086709A">
        <w:t>on Measuring information and communication technologies to build an integrating and inclusive information society</w:t>
      </w:r>
      <w:r w:rsidRPr="0086709A">
        <w:rPr>
          <w:rFonts w:eastAsia="Malgun Gothic"/>
          <w:lang w:eastAsia="ko-KR"/>
        </w:rPr>
        <w:t>,</w:t>
      </w:r>
      <w:r w:rsidRPr="0086709A">
        <w:t xml:space="preserve"> and WTDC Resolution 8 (Rev. </w:t>
      </w:r>
      <w:r w:rsidRPr="0086709A">
        <w:rPr>
          <w:rFonts w:eastAsia="Malgun Gothic"/>
          <w:lang w:eastAsia="ko-KR"/>
        </w:rPr>
        <w:t>Kigali</w:t>
      </w:r>
      <w:r w:rsidRPr="0086709A">
        <w:t>, 20</w:t>
      </w:r>
      <w:r w:rsidRPr="0086709A">
        <w:rPr>
          <w:rFonts w:eastAsia="Malgun Gothic"/>
          <w:lang w:eastAsia="ko-KR"/>
        </w:rPr>
        <w:t>22</w:t>
      </w:r>
      <w:r w:rsidRPr="0086709A">
        <w:t xml:space="preserve">) on “Collection and dissemination of information and statistics”, </w:t>
      </w:r>
      <w:r w:rsidRPr="0086709A">
        <w:rPr>
          <w:rFonts w:eastAsia="Malgun Gothic"/>
          <w:lang w:eastAsia="ko-KR"/>
        </w:rPr>
        <w:t xml:space="preserve">SG1 assigned Vice-Chairs </w:t>
      </w:r>
      <w:r w:rsidRPr="0086709A">
        <w:t>Mr Sangwon Ko (Rep. of Korea)</w:t>
      </w:r>
      <w:r w:rsidRPr="0086709A">
        <w:rPr>
          <w:rFonts w:eastAsia="Malgun Gothic"/>
          <w:lang w:eastAsia="ko-KR"/>
        </w:rPr>
        <w:t xml:space="preserve"> and Mr Mehmet Alper Tekin (Türkiye) as Coordinators to explore possible synergies with ITU-D statistics activities in ITU-D, namely </w:t>
      </w:r>
      <w:r w:rsidRPr="0086709A">
        <w:rPr>
          <w:bCs/>
        </w:rPr>
        <w:t xml:space="preserve">the Expert Group on ICT Household Indicators (EGH) </w:t>
      </w:r>
      <w:r w:rsidRPr="0086709A">
        <w:t>and t</w:t>
      </w:r>
      <w:r w:rsidRPr="0086709A">
        <w:rPr>
          <w:bCs/>
        </w:rPr>
        <w:t>he Expert Group on Telecommunication/ICT Indicators (EGTI)</w:t>
      </w:r>
      <w:r w:rsidRPr="0086709A">
        <w:rPr>
          <w:rFonts w:eastAsia="Malgun Gothic"/>
          <w:bCs/>
          <w:lang w:eastAsia="ko-KR"/>
        </w:rPr>
        <w:t>. The coordinators provided annual updates</w:t>
      </w:r>
      <w:r w:rsidRPr="0086709A">
        <w:rPr>
          <w:rStyle w:val="FootnoteReference"/>
          <w:rFonts w:eastAsia="Malgun Gothic"/>
          <w:bCs/>
          <w:lang w:eastAsia="ko-KR"/>
        </w:rPr>
        <w:footnoteReference w:id="31"/>
      </w:r>
      <w:r w:rsidRPr="0086709A">
        <w:rPr>
          <w:rFonts w:eastAsia="Malgun Gothic"/>
          <w:bCs/>
          <w:lang w:eastAsia="ko-KR"/>
        </w:rPr>
        <w:t xml:space="preserve"> at the SG1 meetings.</w:t>
      </w:r>
    </w:p>
    <w:p w14:paraId="5550E821" w14:textId="77777777" w:rsidR="00037C53" w:rsidRPr="0086709A" w:rsidRDefault="00037C53" w:rsidP="00037C53">
      <w:pPr>
        <w:spacing w:after="120"/>
        <w:rPr>
          <w:rStyle w:val="Hyperlink"/>
          <w:bCs/>
          <w:color w:val="auto"/>
        </w:rPr>
      </w:pPr>
      <w:r w:rsidRPr="0086709A">
        <w:rPr>
          <w:rFonts w:cstheme="minorHAnsi"/>
          <w:szCs w:val="24"/>
        </w:rPr>
        <w:t>The importance of evidence through reliable statistical data and analytics is key to produce quality SG1 outputs. Updates</w:t>
      </w:r>
      <w:r w:rsidRPr="0086709A">
        <w:rPr>
          <w:rStyle w:val="FootnoteReference"/>
          <w:rFonts w:eastAsia="Malgun Gothic"/>
          <w:bCs/>
          <w:lang w:eastAsia="ko-KR"/>
        </w:rPr>
        <w:footnoteReference w:id="32"/>
      </w:r>
      <w:r w:rsidRPr="0086709A">
        <w:rPr>
          <w:rFonts w:cstheme="minorHAnsi"/>
          <w:szCs w:val="24"/>
        </w:rPr>
        <w:t xml:space="preserve"> are provided at the annual SG1 meeting on ITU-D’s statistical products and activities included timely clarifications on the ICT Development Index (IDI). The ongoing work of EGTI and EGH continue to use universal and meaningful connectivity as the underpinning conceptual framework of the IDI. Future work planned at EGTI and EGH include a joint EGTI-EGH subgroup on reviewing the IDI, submarine cables, network sharing; environmental/sustainability of ICT sector indicators, refinement of QoS / speed indicators, satellite-based broadband Internet indicators, middle-mile connectivity indicators (data centres, cloud computing, secure Internet servers, IXPs), OTT use indicators and emerging technologies. </w:t>
      </w:r>
    </w:p>
    <w:p w14:paraId="1BE6122E" w14:textId="77777777" w:rsidR="00037C53" w:rsidRPr="0086709A" w:rsidRDefault="00037C53" w:rsidP="00954439">
      <w:pPr>
        <w:pStyle w:val="ListParagraph"/>
        <w:keepNext/>
        <w:numPr>
          <w:ilvl w:val="1"/>
          <w:numId w:val="2"/>
        </w:numPr>
        <w:spacing w:after="120"/>
        <w:ind w:left="357" w:hanging="357"/>
        <w:contextualSpacing w:val="0"/>
        <w:outlineLvl w:val="1"/>
        <w:rPr>
          <w:rFonts w:cstheme="minorHAnsi"/>
          <w:b/>
          <w:bCs/>
          <w:szCs w:val="24"/>
        </w:rPr>
      </w:pPr>
      <w:r w:rsidRPr="0086709A">
        <w:rPr>
          <w:rFonts w:cstheme="minorHAnsi"/>
          <w:b/>
          <w:bCs/>
          <w:szCs w:val="24"/>
        </w:rPr>
        <w:t xml:space="preserve">Synergies </w:t>
      </w:r>
      <w:bookmarkEnd w:id="27"/>
      <w:r w:rsidRPr="0086709A">
        <w:rPr>
          <w:rFonts w:cstheme="minorHAnsi"/>
          <w:b/>
          <w:bCs/>
          <w:szCs w:val="24"/>
        </w:rPr>
        <w:t xml:space="preserve">with ITU Actions including BDT projects </w:t>
      </w:r>
    </w:p>
    <w:p w14:paraId="64544088" w14:textId="77777777" w:rsidR="00037C53" w:rsidRPr="0086709A" w:rsidRDefault="00037C53" w:rsidP="00037C53">
      <w:pPr>
        <w:spacing w:after="120"/>
        <w:rPr>
          <w:rFonts w:cstheme="minorHAnsi"/>
          <w:szCs w:val="24"/>
        </w:rPr>
      </w:pPr>
      <w:r w:rsidRPr="0086709A">
        <w:rPr>
          <w:rFonts w:cstheme="minorHAnsi"/>
          <w:szCs w:val="24"/>
        </w:rPr>
        <w:t xml:space="preserve">Enhancing coordination and focusing on active collaboration with all relevant BDT global and regional event organisers, project managers and capacity building colleagues for optimizing experts’ resources from study group management teams, is a continuous process. </w:t>
      </w:r>
    </w:p>
    <w:p w14:paraId="0F3C88BC" w14:textId="77777777" w:rsidR="00037C53" w:rsidRPr="0086709A" w:rsidRDefault="00037C53" w:rsidP="00037C53">
      <w:pPr>
        <w:pStyle w:val="Normalaftertitle"/>
        <w:spacing w:before="120" w:after="120"/>
        <w:rPr>
          <w:rFonts w:cstheme="minorHAnsi"/>
          <w:szCs w:val="24"/>
        </w:rPr>
      </w:pPr>
      <w:r w:rsidRPr="0086709A">
        <w:rPr>
          <w:rFonts w:cstheme="minorHAnsi"/>
          <w:szCs w:val="24"/>
        </w:rPr>
        <w:t xml:space="preserve">An update on BDT projects with mapping to ITU-D study Questions, was shared at the annual SG1 meetings to allow Question management teams and rapporteur groups to identify specific projects of interest. </w:t>
      </w:r>
      <w:r w:rsidRPr="00C33B4E">
        <w:rPr>
          <w:rFonts w:cstheme="minorHAnsi"/>
          <w:szCs w:val="24"/>
        </w:rPr>
        <w:t xml:space="preserve">The SG1 coordinator </w:t>
      </w:r>
      <w:r w:rsidRPr="0086709A">
        <w:rPr>
          <w:rFonts w:cstheme="minorHAnsi"/>
          <w:szCs w:val="24"/>
        </w:rPr>
        <w:t xml:space="preserve">Mr Sunil Singhal (Vice Chair, India) made calls for collaboration and shared updates at each SG1 annual meeting. Each study Question management team was requested to consider valuable and relevant contribution documents shared by: </w:t>
      </w:r>
    </w:p>
    <w:p w14:paraId="20565A48" w14:textId="77777777" w:rsidR="00037C53" w:rsidRPr="00C33B4E" w:rsidRDefault="00037C53" w:rsidP="00954439">
      <w:pPr>
        <w:pStyle w:val="ListParagraph"/>
        <w:numPr>
          <w:ilvl w:val="0"/>
          <w:numId w:val="11"/>
        </w:numPr>
        <w:spacing w:before="60" w:after="60"/>
        <w:ind w:left="714" w:hanging="357"/>
        <w:contextualSpacing w:val="0"/>
        <w:rPr>
          <w:rFonts w:cstheme="minorHAnsi"/>
          <w:szCs w:val="24"/>
        </w:rPr>
      </w:pPr>
      <w:r w:rsidRPr="0086709A">
        <w:rPr>
          <w:rFonts w:cstheme="minorHAnsi"/>
          <w:szCs w:val="24"/>
        </w:rPr>
        <w:t>BDT HQ focal point (subject matter expert for the Question concerned) to identify upcoming BDT workshops, in country technical support, toolkits and other publication where the Question management team members especially in the region of BDT action, can contribute as resource person (speaker, trainer, consultant, toolkit/publication developer or reviewer).</w:t>
      </w:r>
    </w:p>
    <w:p w14:paraId="2BD248A9" w14:textId="77777777" w:rsidR="00037C53" w:rsidRPr="00C33B4E" w:rsidRDefault="00037C53" w:rsidP="00954439">
      <w:pPr>
        <w:pStyle w:val="ListParagraph"/>
        <w:numPr>
          <w:ilvl w:val="0"/>
          <w:numId w:val="11"/>
        </w:numPr>
        <w:spacing w:before="60" w:after="60"/>
        <w:ind w:left="714" w:hanging="357"/>
        <w:contextualSpacing w:val="0"/>
        <w:rPr>
          <w:rFonts w:cstheme="minorHAnsi"/>
          <w:szCs w:val="24"/>
        </w:rPr>
      </w:pPr>
      <w:r w:rsidRPr="0086709A">
        <w:rPr>
          <w:rFonts w:cstheme="minorHAnsi"/>
          <w:szCs w:val="24"/>
        </w:rPr>
        <w:t>BDT Project Support</w:t>
      </w:r>
      <w:r w:rsidRPr="0086709A">
        <w:rPr>
          <w:rStyle w:val="FootnoteReference"/>
          <w:rFonts w:cstheme="minorHAnsi"/>
          <w:szCs w:val="24"/>
        </w:rPr>
        <w:footnoteReference w:id="33"/>
      </w:r>
      <w:r w:rsidRPr="0086709A">
        <w:rPr>
          <w:rFonts w:cstheme="minorHAnsi"/>
          <w:szCs w:val="24"/>
        </w:rPr>
        <w:t xml:space="preserve"> to identify the projects which are ongoing or closed which could be useful case study contribution by the country or regional office concerned, to augment content of interim deliverables and/or output reports.</w:t>
      </w:r>
    </w:p>
    <w:p w14:paraId="3D3A4054" w14:textId="77777777" w:rsidR="00037C53" w:rsidRPr="00C33B4E" w:rsidRDefault="00037C53" w:rsidP="00954439">
      <w:pPr>
        <w:pStyle w:val="ListParagraph"/>
        <w:numPr>
          <w:ilvl w:val="0"/>
          <w:numId w:val="11"/>
        </w:numPr>
        <w:spacing w:before="60" w:after="60"/>
        <w:ind w:left="714" w:hanging="357"/>
        <w:contextualSpacing w:val="0"/>
        <w:rPr>
          <w:rFonts w:cstheme="minorHAnsi"/>
          <w:szCs w:val="24"/>
        </w:rPr>
      </w:pPr>
      <w:r w:rsidRPr="0086709A">
        <w:rPr>
          <w:rFonts w:cstheme="minorHAnsi"/>
          <w:szCs w:val="24"/>
        </w:rPr>
        <w:t xml:space="preserve">Materials from cross cutting workshops held in conjunction with SG1 Rapporteur Group meetings. </w:t>
      </w:r>
    </w:p>
    <w:p w14:paraId="7EC2B48C" w14:textId="77777777" w:rsidR="00037C53" w:rsidRPr="00C33B4E" w:rsidRDefault="00037C53" w:rsidP="00954439">
      <w:pPr>
        <w:pStyle w:val="ListParagraph"/>
        <w:numPr>
          <w:ilvl w:val="0"/>
          <w:numId w:val="11"/>
        </w:numPr>
        <w:spacing w:before="60" w:after="60"/>
        <w:ind w:left="714" w:hanging="357"/>
        <w:contextualSpacing w:val="0"/>
        <w:rPr>
          <w:rFonts w:cstheme="minorHAnsi"/>
          <w:szCs w:val="24"/>
        </w:rPr>
      </w:pPr>
      <w:r w:rsidRPr="0086709A">
        <w:rPr>
          <w:rFonts w:cstheme="minorHAnsi"/>
          <w:szCs w:val="24"/>
        </w:rPr>
        <w:lastRenderedPageBreak/>
        <w:t>Material from Regional Development Forum of each BDT region especially country or ITU-D member contributions submitted that may be relevant to the Question concerned to augment content of interim deliverables and/or output reports.</w:t>
      </w:r>
    </w:p>
    <w:p w14:paraId="0E955D7E" w14:textId="77777777" w:rsidR="00037C53" w:rsidRPr="00C33B4E" w:rsidRDefault="00037C53" w:rsidP="00037C53">
      <w:pPr>
        <w:spacing w:after="120"/>
        <w:rPr>
          <w:rFonts w:cstheme="minorHAnsi"/>
          <w:szCs w:val="24"/>
        </w:rPr>
      </w:pPr>
      <w:r w:rsidRPr="0086709A">
        <w:rPr>
          <w:rFonts w:cstheme="minorHAnsi"/>
          <w:szCs w:val="24"/>
        </w:rPr>
        <w:t>Project information was shared at the SG1 meeting by the project managers of PRIDA (Policy and Regulation Initiative for Digital Africa)</w:t>
      </w:r>
      <w:r w:rsidRPr="0086709A">
        <w:rPr>
          <w:rStyle w:val="FootnoteReference"/>
        </w:rPr>
        <w:footnoteReference w:id="34"/>
      </w:r>
      <w:r w:rsidRPr="0086709A">
        <w:rPr>
          <w:rFonts w:cstheme="minorHAnsi"/>
          <w:szCs w:val="24"/>
        </w:rPr>
        <w:t xml:space="preserve"> project and UMC (Promoting and Measuring Universal Meaningful Digital Connectivity)</w:t>
      </w:r>
      <w:r w:rsidRPr="0086709A">
        <w:rPr>
          <w:rStyle w:val="FootnoteReference"/>
          <w:rFonts w:cstheme="minorHAnsi"/>
          <w:szCs w:val="24"/>
        </w:rPr>
        <w:footnoteReference w:id="35"/>
      </w:r>
      <w:r w:rsidRPr="0086709A">
        <w:rPr>
          <w:rFonts w:cstheme="minorHAnsi"/>
          <w:szCs w:val="24"/>
        </w:rPr>
        <w:t xml:space="preserve"> project for consideration of further collaboration by relevant Study Question management teams. </w:t>
      </w:r>
      <w:r w:rsidRPr="00C33B4E">
        <w:rPr>
          <w:rFonts w:cstheme="minorHAnsi"/>
          <w:szCs w:val="24"/>
        </w:rPr>
        <w:t>Question management teams</w:t>
      </w:r>
      <w:r w:rsidRPr="00C33B4E">
        <w:rPr>
          <w:rStyle w:val="FootnoteReference"/>
          <w:rFonts w:cstheme="minorHAnsi"/>
          <w:szCs w:val="24"/>
        </w:rPr>
        <w:footnoteReference w:id="36"/>
      </w:r>
      <w:r w:rsidRPr="00C33B4E">
        <w:rPr>
          <w:rFonts w:cstheme="minorHAnsi"/>
          <w:szCs w:val="24"/>
        </w:rPr>
        <w:t xml:space="preserve"> shared their interests in specific projects and their engagements in specific BDT actions. </w:t>
      </w:r>
    </w:p>
    <w:p w14:paraId="13305D5A" w14:textId="77777777" w:rsidR="00037C53" w:rsidRPr="0086709A" w:rsidRDefault="00037C53" w:rsidP="00954439">
      <w:pPr>
        <w:pStyle w:val="ListParagraph"/>
        <w:keepNext/>
        <w:numPr>
          <w:ilvl w:val="1"/>
          <w:numId w:val="2"/>
        </w:numPr>
        <w:spacing w:after="120"/>
        <w:ind w:left="357" w:hanging="357"/>
        <w:contextualSpacing w:val="0"/>
        <w:outlineLvl w:val="1"/>
        <w:rPr>
          <w:rFonts w:cstheme="minorHAnsi"/>
          <w:b/>
          <w:bCs/>
          <w:szCs w:val="24"/>
        </w:rPr>
      </w:pPr>
      <w:r w:rsidRPr="0086709A">
        <w:rPr>
          <w:rFonts w:cstheme="minorHAnsi"/>
          <w:b/>
          <w:bCs/>
          <w:szCs w:val="24"/>
        </w:rPr>
        <w:t>Women and Youth Engagement</w:t>
      </w:r>
    </w:p>
    <w:p w14:paraId="417A1079" w14:textId="77777777" w:rsidR="00037C53" w:rsidRPr="0086709A" w:rsidRDefault="00037C53" w:rsidP="00037C53">
      <w:pPr>
        <w:spacing w:after="120"/>
        <w:rPr>
          <w:rFonts w:eastAsia="Malgun Gothic"/>
          <w:bCs/>
          <w:lang w:eastAsia="ko-KR"/>
        </w:rPr>
      </w:pPr>
      <w:r w:rsidRPr="0086709A">
        <w:rPr>
          <w:rFonts w:eastAsia="Malgun Gothic"/>
          <w:bCs/>
          <w:lang w:eastAsia="ko-KR"/>
        </w:rPr>
        <w:t xml:space="preserve">In line with WTDC Resolutions 55 and 76 (Rev. Kigali, 2022), and with the aim to organize inclusive and gender-responsive study group meetings, the membership was regularly invited to support and encourage the participation of women and young people in their delegations. </w:t>
      </w:r>
    </w:p>
    <w:p w14:paraId="02D6D671" w14:textId="77777777" w:rsidR="00037C53" w:rsidRPr="0086709A" w:rsidRDefault="00037C53" w:rsidP="00037C53">
      <w:pPr>
        <w:spacing w:after="120"/>
        <w:rPr>
          <w:rFonts w:cstheme="minorHAnsi"/>
          <w:szCs w:val="24"/>
        </w:rPr>
      </w:pPr>
      <w:r w:rsidRPr="0086709A">
        <w:rPr>
          <w:rFonts w:eastAsia="Malgun Gothic"/>
          <w:lang w:eastAsia="ko-KR"/>
        </w:rPr>
        <w:t xml:space="preserve">Youth envoys from Generation Connect participated as delegations of their respective countries in the meeting to follow discussions and ongoing issues at the first meeting of SG1 in 2022. A side-event (intergenerational dialogue) was also organised during the meeting week where the youth envoys had the opportunity </w:t>
      </w:r>
      <w:r w:rsidRPr="0086709A">
        <w:t>to share their overall impression, along with a few ideas for consideration by the rapporteur groups. The event was moderated by SG1 Coordinators for Women and Youth engagement Mr Anthony Giannoumis (vice Chair, Norway) and Ms Umida Musaeva (vice Chair, Uzbekistan). At the 2024 meeting of SG1, three projects of fellows of the Generation Connect Young Leader Program</w:t>
      </w:r>
      <w:r>
        <w:t xml:space="preserve"> </w:t>
      </w:r>
      <w:r w:rsidRPr="0086709A">
        <w:t>were presented at relevant study Question 4/1, Question 5/1 and Question 7/1. These contributions were discussed for inclusion in the relevant final report of the study Questions. SG1 Coordinator from Uzbekistan shared proposals</w:t>
      </w:r>
      <w:r w:rsidRPr="0086709A">
        <w:rPr>
          <w:rStyle w:val="FootnoteReference"/>
        </w:rPr>
        <w:footnoteReference w:id="37"/>
      </w:r>
      <w:r w:rsidRPr="0086709A">
        <w:t xml:space="preserve"> and experiences on youth engagement at the 2024 meeting of SG1. These proposals will be resubmitted to TDAG 2025 for consideration. </w:t>
      </w:r>
      <w:r w:rsidRPr="0086709A">
        <w:rPr>
          <w:rFonts w:cstheme="minorHAnsi"/>
          <w:szCs w:val="24"/>
        </w:rPr>
        <w:t>Rapporteur Groups were requested to consider including a section on youth and women mainstreaming actions pertaining to the study Question in their final output reports.</w:t>
      </w:r>
    </w:p>
    <w:p w14:paraId="06ED506C" w14:textId="77777777" w:rsidR="00037C53" w:rsidRPr="0086709A" w:rsidRDefault="00037C53" w:rsidP="00037C53">
      <w:pPr>
        <w:spacing w:after="120"/>
        <w:rPr>
          <w:rFonts w:cstheme="minorHAnsi"/>
          <w:szCs w:val="24"/>
        </w:rPr>
      </w:pPr>
      <w:r w:rsidRPr="0086709A">
        <w:rPr>
          <w:rFonts w:cstheme="minorHAnsi"/>
          <w:szCs w:val="24"/>
        </w:rPr>
        <w:t>Updates were submitted in all annual SG1 meeting on BDT activities for the inclusion of youth and women in digital. In conjunction with the Rapporteur Group meetings in 2023, a cross cutting workshop on “</w:t>
      </w:r>
      <w:hyperlink r:id="rId72" w:history="1">
        <w:r w:rsidRPr="0086709A">
          <w:rPr>
            <w:rStyle w:val="Hyperlink"/>
            <w:rFonts w:cstheme="minorHAnsi"/>
            <w:szCs w:val="24"/>
          </w:rPr>
          <w:t>Meaningful Connectivity: Women experts and Young Experts inclusion</w:t>
        </w:r>
      </w:hyperlink>
      <w:r w:rsidRPr="0086709A">
        <w:rPr>
          <w:rFonts w:cstheme="minorHAnsi"/>
          <w:szCs w:val="24"/>
        </w:rPr>
        <w:t xml:space="preserve">” was organised by ITU-D NOW, EQUALS and Generation Connect and in conjunction with 2024 Rapporteur Group meetings, and a cross cutting workshop on “Women Leadership in Tech” was organised as part of Girls in ICT Celebration where ITU Secretary General and BDT Director intervened. In most SG1 meetings weeks, NOW lunches and meetings were organised where BDT focal points on Gender, SG1 Chair and Coordinators on Women and Gender facilitated conversations and sharing of experiences in an informal setting. </w:t>
      </w:r>
    </w:p>
    <w:p w14:paraId="5932E885" w14:textId="6F134819" w:rsidR="00037C53" w:rsidRPr="00C33B4E" w:rsidRDefault="00E66FA4" w:rsidP="0042108E">
      <w:pPr>
        <w:keepNext/>
        <w:spacing w:after="120"/>
        <w:rPr>
          <w:rFonts w:cstheme="minorHAnsi"/>
          <w:b/>
          <w:bCs/>
          <w:szCs w:val="24"/>
        </w:rPr>
      </w:pPr>
      <w:r>
        <w:rPr>
          <w:rFonts w:cstheme="minorHAnsi"/>
          <w:b/>
          <w:bCs/>
          <w:szCs w:val="24"/>
        </w:rPr>
        <w:lastRenderedPageBreak/>
        <w:t>4</w:t>
      </w:r>
      <w:r w:rsidR="00037C53" w:rsidRPr="00C33B4E">
        <w:rPr>
          <w:rFonts w:cstheme="minorHAnsi"/>
          <w:b/>
          <w:bCs/>
          <w:szCs w:val="24"/>
        </w:rPr>
        <w:t xml:space="preserve">.9 WSIS </w:t>
      </w:r>
    </w:p>
    <w:p w14:paraId="110F2A60" w14:textId="77777777" w:rsidR="00037C53" w:rsidRDefault="00037C53" w:rsidP="00037C53">
      <w:pPr>
        <w:spacing w:after="120"/>
        <w:rPr>
          <w:rFonts w:cstheme="minorHAnsi"/>
          <w:bCs/>
          <w:szCs w:val="24"/>
        </w:rPr>
      </w:pPr>
      <w:r w:rsidRPr="0086709A">
        <w:rPr>
          <w:rFonts w:cstheme="minorHAnsi"/>
          <w:bCs/>
          <w:szCs w:val="24"/>
        </w:rPr>
        <w:t>Regular updates</w:t>
      </w:r>
      <w:r w:rsidRPr="0086709A">
        <w:rPr>
          <w:rStyle w:val="FootnoteReference"/>
          <w:rFonts w:cstheme="minorHAnsi"/>
          <w:bCs/>
          <w:szCs w:val="24"/>
        </w:rPr>
        <w:footnoteReference w:id="38"/>
      </w:r>
      <w:r w:rsidRPr="0086709A">
        <w:rPr>
          <w:rFonts w:cstheme="minorHAnsi"/>
          <w:bCs/>
          <w:szCs w:val="24"/>
        </w:rPr>
        <w:t xml:space="preserve"> are received at SG1 meetings on the various activities undertaken by the General Secretariat related to WSIS, including the WSIS Forum outcomes, the next WSIS Forum preparations, WSIS Stocktaking and WSIS Prizes. As most study Questions have linkages with WSIS Action Lines, SG1 through its BDT HQ focal points, works with WSIS teams. WSIS prizes winners who are ITU-D Members, are invited to submit contributions to relevant SG1 Questions.</w:t>
      </w:r>
    </w:p>
    <w:p w14:paraId="0DD956EE" w14:textId="77777777" w:rsidR="00037C53" w:rsidRPr="0086709A" w:rsidRDefault="00037C53" w:rsidP="00037C53">
      <w:pPr>
        <w:spacing w:after="120"/>
        <w:rPr>
          <w:rFonts w:cstheme="minorHAnsi"/>
          <w:bCs/>
          <w:szCs w:val="24"/>
        </w:rPr>
      </w:pPr>
    </w:p>
    <w:p w14:paraId="65E8A8D3" w14:textId="77777777" w:rsidR="00037C53" w:rsidRPr="0086709A" w:rsidRDefault="00037C53" w:rsidP="00037C53">
      <w:pPr>
        <w:pStyle w:val="Heading1"/>
      </w:pPr>
      <w:r w:rsidRPr="0086709A">
        <w:t>Collaborative tools</w:t>
      </w:r>
    </w:p>
    <w:p w14:paraId="29A1819E" w14:textId="77777777" w:rsidR="00037C53" w:rsidRDefault="00037C53" w:rsidP="00037C53">
      <w:pPr>
        <w:spacing w:after="120"/>
        <w:rPr>
          <w:rFonts w:cstheme="minorBidi"/>
        </w:rPr>
      </w:pPr>
      <w:hyperlink r:id="rId73">
        <w:r w:rsidRPr="0086709A">
          <w:rPr>
            <w:rStyle w:val="Hyperlink"/>
            <w:rFonts w:cstheme="minorBidi"/>
          </w:rPr>
          <w:t>Collaborative tools</w:t>
        </w:r>
      </w:hyperlink>
      <w:r w:rsidRPr="0086709A">
        <w:rPr>
          <w:rFonts w:cstheme="minorBidi"/>
        </w:rPr>
        <w:t xml:space="preserve"> to facilitate electronic participation in the work of the ITU-D study groups is evolving. In addition to remote participation services and the webcast in the languages of the respective meeting, mailing lists are made available to participants and management team members. MS teams have been created for use by each Question management team as per their convenience. The automatic captioning in various languages is highly appreciated by the Question management team members as it improves accessibility and exchanges during the e-Meetings. Captioning in all SG1 meetings and Sign language interpretation in Question 7/1 meetings is offered and appreciated. </w:t>
      </w:r>
      <w:r>
        <w:rPr>
          <w:rFonts w:cstheme="minorBidi"/>
        </w:rPr>
        <w:t>At the 2025 SG1 management team meeting and joint SG1-SG2 management team meeting (usually have no interpretation facility) , AI-interpretation was trialled.</w:t>
      </w:r>
    </w:p>
    <w:p w14:paraId="33F65182" w14:textId="77777777" w:rsidR="00037C53" w:rsidRPr="0086709A" w:rsidRDefault="00037C53" w:rsidP="00037C53">
      <w:pPr>
        <w:spacing w:after="120"/>
        <w:rPr>
          <w:rFonts w:cstheme="minorHAnsi"/>
          <w:szCs w:val="24"/>
        </w:rPr>
      </w:pPr>
      <w:r w:rsidRPr="0086709A">
        <w:rPr>
          <w:rFonts w:cstheme="minorBidi"/>
        </w:rPr>
        <w:t>The contributions repository &amp; dashboard</w:t>
      </w:r>
      <w:r w:rsidRPr="0086709A">
        <w:rPr>
          <w:rStyle w:val="FootnoteReference"/>
          <w:rFonts w:cstheme="minorBidi"/>
        </w:rPr>
        <w:footnoteReference w:id="39"/>
      </w:r>
      <w:r w:rsidRPr="0086709A">
        <w:rPr>
          <w:rFonts w:cstheme="minorBidi"/>
        </w:rPr>
        <w:t>, which facilitates the search of previous contributions, and their abstracts is updated. Automatic document (machine) translation names “ITUTranslate</w:t>
      </w:r>
      <w:r w:rsidRPr="0086709A">
        <w:rPr>
          <w:rStyle w:val="FootnoteReference"/>
          <w:rFonts w:cstheme="minorBidi"/>
        </w:rPr>
        <w:footnoteReference w:id="40"/>
      </w:r>
      <w:r w:rsidRPr="0086709A">
        <w:rPr>
          <w:rFonts w:cstheme="minorBidi"/>
        </w:rPr>
        <w:t>” is available on the ties protected document management repository whereby contributions, reports and other meeting documents can be translated from one UN official language into another UN official language by the reader. All ITU-D study Group website pages, as is the case for all BDT webpages, are available in all UN official languages with the ITUTranslate widget.</w:t>
      </w:r>
    </w:p>
    <w:p w14:paraId="0BA1AA2B" w14:textId="77777777" w:rsidR="00037C53" w:rsidRDefault="00037C53" w:rsidP="00037C53">
      <w:pPr>
        <w:spacing w:after="120"/>
        <w:rPr>
          <w:rFonts w:cstheme="minorHAnsi"/>
          <w:szCs w:val="24"/>
        </w:rPr>
      </w:pPr>
      <w:r w:rsidRPr="0086709A">
        <w:rPr>
          <w:rFonts w:cstheme="minorHAnsi"/>
          <w:szCs w:val="24"/>
        </w:rPr>
        <w:t>Study group participants were encouraged to explore the tools and to provide any feedback to the secretariat to assist in their improvement.</w:t>
      </w:r>
    </w:p>
    <w:p w14:paraId="5409E11A" w14:textId="77777777" w:rsidR="00037C53" w:rsidRPr="0086709A" w:rsidRDefault="00037C53" w:rsidP="00037C53">
      <w:pPr>
        <w:spacing w:after="120"/>
        <w:rPr>
          <w:rFonts w:cstheme="minorHAnsi"/>
          <w:szCs w:val="24"/>
        </w:rPr>
      </w:pPr>
    </w:p>
    <w:p w14:paraId="1A0D861A" w14:textId="77777777" w:rsidR="00037C53" w:rsidRPr="0086709A" w:rsidRDefault="00037C53" w:rsidP="00037C53">
      <w:pPr>
        <w:pStyle w:val="Heading1"/>
      </w:pPr>
      <w:bookmarkStart w:id="28" w:name="_Toc192493311"/>
      <w:r w:rsidRPr="0086709A">
        <w:t>Results of the survey on the work of ITU-D Study Groups (8</w:t>
      </w:r>
      <w:r w:rsidRPr="0086709A">
        <w:rPr>
          <w:vertAlign w:val="superscript"/>
        </w:rPr>
        <w:t>th</w:t>
      </w:r>
      <w:r w:rsidRPr="0086709A">
        <w:t xml:space="preserve"> </w:t>
      </w:r>
      <w:r w:rsidRPr="0086709A">
        <w:rPr>
          <w:rFonts w:eastAsia="Malgun Gothic"/>
          <w:lang w:eastAsia="ko-KR"/>
        </w:rPr>
        <w:t>study period, 2022-2025)</w:t>
      </w:r>
      <w:bookmarkEnd w:id="28"/>
    </w:p>
    <w:p w14:paraId="13DE5D41" w14:textId="77777777" w:rsidR="00037C53" w:rsidRPr="00C33B4E" w:rsidRDefault="00037C53" w:rsidP="00037C53">
      <w:pPr>
        <w:spacing w:after="120"/>
        <w:rPr>
          <w:rFonts w:cstheme="minorHAnsi"/>
          <w:szCs w:val="24"/>
        </w:rPr>
      </w:pPr>
      <w:r w:rsidRPr="0086709A">
        <w:rPr>
          <w:rFonts w:cstheme="minorHAnsi"/>
          <w:szCs w:val="24"/>
        </w:rPr>
        <w:t xml:space="preserve">In keeping with Section </w:t>
      </w:r>
      <w:r w:rsidRPr="00C33B4E">
        <w:rPr>
          <w:rFonts w:cstheme="minorHAnsi"/>
          <w:szCs w:val="24"/>
        </w:rPr>
        <w:t xml:space="preserve">12.4.3 </w:t>
      </w:r>
      <w:r w:rsidRPr="0086709A">
        <w:rPr>
          <w:rFonts w:cstheme="minorHAnsi"/>
          <w:szCs w:val="24"/>
        </w:rPr>
        <w:t xml:space="preserve">of Resolution 1 </w:t>
      </w:r>
      <w:r w:rsidRPr="00C33B4E">
        <w:rPr>
          <w:rFonts w:cstheme="minorHAnsi"/>
          <w:szCs w:val="24"/>
        </w:rPr>
        <w:t xml:space="preserve">(Rev. Kigali, 2022), </w:t>
      </w:r>
      <w:r w:rsidRPr="0086709A">
        <w:rPr>
          <w:rFonts w:cstheme="minorHAnsi"/>
          <w:szCs w:val="24"/>
        </w:rPr>
        <w:t>the ITU-D Study Groups issued a joint survey t</w:t>
      </w:r>
      <w:r w:rsidRPr="00C33B4E">
        <w:rPr>
          <w:rFonts w:cstheme="minorHAnsi"/>
          <w:szCs w:val="24"/>
        </w:rPr>
        <w:t>o help ascertain the extent to which the ITU-D membership, and in particular developing countries, benefit from the outputs of studies</w:t>
      </w:r>
      <w:r w:rsidRPr="0086709A">
        <w:rPr>
          <w:rFonts w:cstheme="minorHAnsi"/>
          <w:szCs w:val="24"/>
        </w:rPr>
        <w:t xml:space="preserve">. </w:t>
      </w:r>
    </w:p>
    <w:p w14:paraId="54AC36DE" w14:textId="77777777" w:rsidR="00037C53" w:rsidRPr="00C33B4E" w:rsidRDefault="00037C53" w:rsidP="00037C53">
      <w:pPr>
        <w:spacing w:after="120" w:line="259" w:lineRule="auto"/>
        <w:rPr>
          <w:rFonts w:cstheme="minorBidi"/>
        </w:rPr>
      </w:pPr>
      <w:r w:rsidRPr="00C33B4E">
        <w:rPr>
          <w:rFonts w:cstheme="minorBidi"/>
        </w:rPr>
        <w:t xml:space="preserve">A draft questionnaire was submitted for comments at the November 2024 meetings of ITU-D Study Groups 1 and 2. </w:t>
      </w:r>
      <w:r w:rsidRPr="0086709A">
        <w:rPr>
          <w:rFonts w:cstheme="minorBidi"/>
        </w:rPr>
        <w:t xml:space="preserve">The final version of the questionnaire was issued as an online survey to ITU-D Membership (see </w:t>
      </w:r>
      <w:hyperlink r:id="rId74">
        <w:r w:rsidRPr="0086709A">
          <w:rPr>
            <w:rStyle w:val="Hyperlink"/>
            <w:rFonts w:cstheme="minorBidi"/>
          </w:rPr>
          <w:t>ITU-D Circular Letter 07</w:t>
        </w:r>
      </w:hyperlink>
      <w:r w:rsidRPr="0086709A">
        <w:rPr>
          <w:rFonts w:cstheme="minorBidi"/>
        </w:rPr>
        <w:t>) on 8</w:t>
      </w:r>
      <w:r w:rsidRPr="0086709A">
        <w:rPr>
          <w:rFonts w:cstheme="minorBidi"/>
          <w:vertAlign w:val="superscript"/>
        </w:rPr>
        <w:t>th</w:t>
      </w:r>
      <w:r w:rsidRPr="0086709A">
        <w:rPr>
          <w:rFonts w:cstheme="minorBidi"/>
        </w:rPr>
        <w:t xml:space="preserve"> January 2025 with closing date of 15</w:t>
      </w:r>
      <w:r w:rsidRPr="0086709A">
        <w:rPr>
          <w:rFonts w:cstheme="minorBidi"/>
          <w:vertAlign w:val="superscript"/>
        </w:rPr>
        <w:t>th</w:t>
      </w:r>
      <w:r w:rsidRPr="0086709A">
        <w:rPr>
          <w:rFonts w:cstheme="minorBidi"/>
        </w:rPr>
        <w:t xml:space="preserve"> January 2021. The deadline was extended to 7</w:t>
      </w:r>
      <w:r w:rsidRPr="0086709A">
        <w:rPr>
          <w:rFonts w:cstheme="minorBidi"/>
          <w:vertAlign w:val="superscript"/>
        </w:rPr>
        <w:t>th</w:t>
      </w:r>
      <w:r w:rsidRPr="0086709A">
        <w:rPr>
          <w:rFonts w:cstheme="minorBidi"/>
        </w:rPr>
        <w:t xml:space="preserve"> February 2025. </w:t>
      </w:r>
      <w:r w:rsidRPr="00C33B4E">
        <w:rPr>
          <w:rFonts w:cstheme="minorBidi"/>
        </w:rPr>
        <w:t xml:space="preserve">The results of the joint survey were </w:t>
      </w:r>
      <w:r w:rsidRPr="0086709A">
        <w:rPr>
          <w:rFonts w:cstheme="minorBidi"/>
        </w:rPr>
        <w:t>analysed</w:t>
      </w:r>
      <w:r w:rsidRPr="00C33B4E">
        <w:rPr>
          <w:rFonts w:cstheme="minorBidi"/>
        </w:rPr>
        <w:t xml:space="preserve"> and will be submitted to the fourth and final meetings of the study groups. .</w:t>
      </w:r>
    </w:p>
    <w:p w14:paraId="6DC1BB96" w14:textId="77777777" w:rsidR="00037C53" w:rsidRDefault="00037C53" w:rsidP="00037C53">
      <w:pPr>
        <w:overflowPunct/>
        <w:autoSpaceDE/>
        <w:autoSpaceDN/>
        <w:adjustRightInd/>
        <w:spacing w:after="120"/>
        <w:textAlignment w:val="auto"/>
        <w:rPr>
          <w:rFonts w:cstheme="minorHAnsi"/>
          <w:szCs w:val="24"/>
        </w:rPr>
      </w:pPr>
      <w:r w:rsidRPr="0086709A">
        <w:rPr>
          <w:szCs w:val="24"/>
        </w:rPr>
        <w:t>The findings of the surveys can be useful for the Membership as part of preparations for WTDC-25 particularly the sections relevant to</w:t>
      </w:r>
      <w:r w:rsidRPr="0086709A">
        <w:rPr>
          <w:rFonts w:cstheme="minorHAnsi"/>
          <w:szCs w:val="24"/>
        </w:rPr>
        <w:t xml:space="preserve"> discussions on future of Questions and on working methods of study groups. </w:t>
      </w:r>
    </w:p>
    <w:p w14:paraId="3C465AA2" w14:textId="77777777" w:rsidR="00037C53" w:rsidRPr="0086709A" w:rsidRDefault="00037C53" w:rsidP="00037C53">
      <w:pPr>
        <w:overflowPunct/>
        <w:autoSpaceDE/>
        <w:autoSpaceDN/>
        <w:adjustRightInd/>
        <w:spacing w:after="120"/>
        <w:textAlignment w:val="auto"/>
        <w:rPr>
          <w:rFonts w:cstheme="minorHAnsi"/>
          <w:szCs w:val="24"/>
        </w:rPr>
      </w:pPr>
    </w:p>
    <w:p w14:paraId="720FDD7A" w14:textId="77777777" w:rsidR="00037C53" w:rsidRPr="0086709A" w:rsidRDefault="00037C53" w:rsidP="00037C53">
      <w:pPr>
        <w:pStyle w:val="Heading1"/>
      </w:pPr>
      <w:bookmarkStart w:id="29" w:name="_Toc192493312"/>
      <w:r w:rsidRPr="0086709A">
        <w:t>The “3Is” Vision for Study Group 1</w:t>
      </w:r>
      <w:bookmarkEnd w:id="29"/>
    </w:p>
    <w:p w14:paraId="65B08F59" w14:textId="77777777" w:rsidR="00037C53" w:rsidRPr="0086709A" w:rsidRDefault="00037C53" w:rsidP="00037C53">
      <w:pPr>
        <w:keepNext/>
        <w:widowControl w:val="0"/>
        <w:spacing w:after="120"/>
        <w:rPr>
          <w:rFonts w:cstheme="minorBidi"/>
          <w:color w:val="1E1E1E"/>
          <w:lang w:eastAsia="zh-CN"/>
        </w:rPr>
      </w:pPr>
      <w:r w:rsidRPr="0086709A">
        <w:rPr>
          <w:rFonts w:cstheme="minorBidi"/>
        </w:rPr>
        <w:t xml:space="preserve">In order for SG1 to reach its expected results for the 2022-2025 study period, in accordance with the scope of work as defined in Resolution 2 (Rev. Kigali, 2022) “Establishment of study groups”, </w:t>
      </w:r>
      <w:r w:rsidRPr="0086709A">
        <w:rPr>
          <w:rFonts w:cstheme="minorBidi"/>
          <w:color w:val="1E1E1E"/>
          <w:lang w:eastAsia="zh-CN"/>
        </w:rPr>
        <w:t xml:space="preserve">the continuity of the SG1 Chairperson’s vision of more interaction, innovation and implementation (3I’s) </w:t>
      </w:r>
      <w:r w:rsidRPr="0086709A">
        <w:rPr>
          <w:szCs w:val="24"/>
        </w:rPr>
        <w:t xml:space="preserve">presented at the first SG1 meeting in the seventh study period 2018-2021, was further implemented in this eighth study period 2022-2025 </w:t>
      </w:r>
      <w:r w:rsidRPr="0086709A">
        <w:rPr>
          <w:rFonts w:cstheme="minorBidi"/>
          <w:color w:val="1E1E1E"/>
          <w:lang w:eastAsia="zh-CN"/>
        </w:rPr>
        <w:t>is achieved by:</w:t>
      </w:r>
    </w:p>
    <w:p w14:paraId="41783741" w14:textId="77777777" w:rsidR="00037C53" w:rsidRPr="0086709A" w:rsidRDefault="00037C53" w:rsidP="00954439">
      <w:pPr>
        <w:pStyle w:val="ListParagraph"/>
        <w:widowControl w:val="0"/>
        <w:numPr>
          <w:ilvl w:val="0"/>
          <w:numId w:val="1"/>
        </w:numPr>
        <w:spacing w:before="60" w:after="60"/>
        <w:ind w:left="714" w:hanging="357"/>
        <w:contextualSpacing w:val="0"/>
        <w:rPr>
          <w:rFonts w:cstheme="minorHAnsi"/>
          <w:color w:val="1E1E1E"/>
          <w:szCs w:val="24"/>
          <w:lang w:eastAsia="zh-CN"/>
        </w:rPr>
      </w:pPr>
      <w:r w:rsidRPr="0086709A">
        <w:rPr>
          <w:rFonts w:cstheme="minorHAnsi"/>
          <w:color w:val="1E1E1E"/>
          <w:szCs w:val="24"/>
          <w:lang w:eastAsia="zh-CN"/>
        </w:rPr>
        <w:t>a smart SG1 workplan for efficiency actions within the shortened timeline of this study period</w:t>
      </w:r>
    </w:p>
    <w:p w14:paraId="3BEC7DFF" w14:textId="77777777" w:rsidR="00037C53" w:rsidRPr="0086709A" w:rsidRDefault="00037C53" w:rsidP="00954439">
      <w:pPr>
        <w:pStyle w:val="ListParagraph"/>
        <w:widowControl w:val="0"/>
        <w:numPr>
          <w:ilvl w:val="0"/>
          <w:numId w:val="1"/>
        </w:numPr>
        <w:spacing w:before="60" w:after="60"/>
        <w:ind w:left="714" w:hanging="357"/>
        <w:contextualSpacing w:val="0"/>
        <w:rPr>
          <w:rFonts w:cstheme="minorBidi"/>
          <w:color w:val="1E1E1E"/>
          <w:lang w:eastAsia="zh-CN"/>
        </w:rPr>
      </w:pPr>
      <w:r w:rsidRPr="0086709A">
        <w:rPr>
          <w:rFonts w:cstheme="minorBidi"/>
          <w:color w:val="1E1E1E"/>
          <w:lang w:eastAsia="zh-CN"/>
        </w:rPr>
        <w:t>quality evidence-based content as inputs to the work of SG1, with the effective engagement of experts in the management team, active collaborators and meeting participants, to analyse and process these inputs into quality timely outputs</w:t>
      </w:r>
    </w:p>
    <w:p w14:paraId="7AAA811D" w14:textId="77777777" w:rsidR="00037C53" w:rsidRPr="0086709A" w:rsidRDefault="00037C53" w:rsidP="00954439">
      <w:pPr>
        <w:pStyle w:val="ListParagraph"/>
        <w:widowControl w:val="0"/>
        <w:numPr>
          <w:ilvl w:val="0"/>
          <w:numId w:val="1"/>
        </w:numPr>
        <w:spacing w:before="60" w:after="60"/>
        <w:ind w:left="714" w:hanging="357"/>
        <w:contextualSpacing w:val="0"/>
        <w:rPr>
          <w:rFonts w:cstheme="minorBidi"/>
          <w:color w:val="1E1E1E"/>
          <w:lang w:eastAsia="zh-CN"/>
        </w:rPr>
      </w:pPr>
      <w:r w:rsidRPr="0086709A">
        <w:rPr>
          <w:rFonts w:cstheme="minorBidi"/>
          <w:color w:val="1E1E1E"/>
          <w:lang w:eastAsia="zh-CN"/>
        </w:rPr>
        <w:t>optimizing resources by continued and focused synergies for collaboration between study questions, study groups within ITU-D and in other sectors, with BDT projects, regional initiatives, ITU and ITU partners’ actions</w:t>
      </w:r>
    </w:p>
    <w:p w14:paraId="7A2841CC" w14:textId="77777777" w:rsidR="00037C53" w:rsidRPr="0086709A" w:rsidRDefault="00037C53" w:rsidP="00954439">
      <w:pPr>
        <w:pStyle w:val="ListParagraph"/>
        <w:widowControl w:val="0"/>
        <w:numPr>
          <w:ilvl w:val="0"/>
          <w:numId w:val="1"/>
        </w:numPr>
        <w:spacing w:before="60" w:after="60"/>
        <w:ind w:left="714" w:hanging="357"/>
        <w:contextualSpacing w:val="0"/>
        <w:rPr>
          <w:rFonts w:cstheme="minorHAnsi"/>
          <w:color w:val="1E1E1E"/>
          <w:szCs w:val="24"/>
          <w:lang w:eastAsia="zh-CN"/>
        </w:rPr>
      </w:pPr>
      <w:r w:rsidRPr="0086709A">
        <w:rPr>
          <w:rFonts w:cstheme="minorHAnsi"/>
          <w:color w:val="1E1E1E"/>
          <w:szCs w:val="24"/>
          <w:lang w:eastAsia="zh-CN"/>
        </w:rPr>
        <w:t>involving study groups experts from SG1 management teams in the work of BDT and ITU to serve membership</w:t>
      </w:r>
    </w:p>
    <w:p w14:paraId="75713082" w14:textId="77777777" w:rsidR="00037C53" w:rsidRDefault="00037C53" w:rsidP="00954439">
      <w:pPr>
        <w:pStyle w:val="ListParagraph"/>
        <w:widowControl w:val="0"/>
        <w:numPr>
          <w:ilvl w:val="0"/>
          <w:numId w:val="1"/>
        </w:numPr>
        <w:spacing w:before="60" w:after="60"/>
        <w:ind w:left="714" w:hanging="357"/>
        <w:contextualSpacing w:val="0"/>
        <w:rPr>
          <w:rFonts w:cstheme="minorHAnsi"/>
          <w:color w:val="1E1E1E"/>
          <w:szCs w:val="24"/>
          <w:lang w:eastAsia="zh-CN"/>
        </w:rPr>
      </w:pPr>
      <w:r w:rsidRPr="0086709A">
        <w:rPr>
          <w:rFonts w:cstheme="minorHAnsi"/>
          <w:color w:val="1E1E1E"/>
          <w:szCs w:val="24"/>
          <w:lang w:eastAsia="zh-CN"/>
        </w:rPr>
        <w:t>inclusion of experts from membership namely persons with disabilities, women and youth in the work of SG1.</w:t>
      </w:r>
    </w:p>
    <w:p w14:paraId="125EDFBE" w14:textId="77777777" w:rsidR="00037C53" w:rsidRPr="0086709A" w:rsidRDefault="00037C53" w:rsidP="00037C53">
      <w:pPr>
        <w:pStyle w:val="ListParagraph"/>
        <w:widowControl w:val="0"/>
        <w:spacing w:before="60" w:after="60"/>
        <w:ind w:left="714"/>
        <w:contextualSpacing w:val="0"/>
        <w:rPr>
          <w:rFonts w:cstheme="minorHAnsi"/>
          <w:color w:val="1E1E1E"/>
          <w:szCs w:val="24"/>
          <w:lang w:eastAsia="zh-CN"/>
        </w:rPr>
      </w:pPr>
    </w:p>
    <w:p w14:paraId="5CBA40E2" w14:textId="77777777" w:rsidR="00037C53" w:rsidRPr="00C33B4E" w:rsidRDefault="00037C53" w:rsidP="00037C53">
      <w:pPr>
        <w:pStyle w:val="Heading1"/>
      </w:pPr>
      <w:bookmarkStart w:id="30" w:name="_Toc192493313"/>
      <w:r w:rsidRPr="00C33B4E">
        <w:t>Conclusion</w:t>
      </w:r>
      <w:bookmarkEnd w:id="30"/>
    </w:p>
    <w:p w14:paraId="7057F52A" w14:textId="77777777" w:rsidR="00037C53" w:rsidRPr="00C33B4E" w:rsidRDefault="00037C53" w:rsidP="00037C53">
      <w:pPr>
        <w:pStyle w:val="CEOcontribution-H123"/>
        <w:numPr>
          <w:ilvl w:val="0"/>
          <w:numId w:val="0"/>
        </w:numPr>
        <w:adjustRightInd w:val="0"/>
        <w:snapToGrid w:val="0"/>
        <w:rPr>
          <w:b w:val="0"/>
          <w:bCs/>
          <w:sz w:val="24"/>
          <w:szCs w:val="24"/>
        </w:rPr>
      </w:pPr>
      <w:r w:rsidRPr="00C33B4E">
        <w:rPr>
          <w:b w:val="0"/>
          <w:bCs/>
          <w:sz w:val="24"/>
          <w:szCs w:val="24"/>
        </w:rPr>
        <w:t>Study Group 1 has successfully carried out its mandate with quality contributions submitted through passionate discussions, hard work, dedication, perseverance, flexibility/consensus, and expertise of all the parties concerned: the SG1 Management Team, Vice-Chair, Rapporteurs, Vice-Rapporteurs, Focal Points, BDT Secretariat, active contributors, in person and remote meeting participants, IS moderators, interpreters, translators and IT support staff. With strong and consistent support from the BDT Director and his staff, TDAG Chair and Bureau, and the other sectors (ITU-T and ITU-R), the Group has fulfilled its mission.</w:t>
      </w:r>
    </w:p>
    <w:p w14:paraId="79654F01" w14:textId="77777777" w:rsidR="00037C53" w:rsidRPr="0086709A" w:rsidRDefault="00037C53" w:rsidP="00037C53">
      <w:pPr>
        <w:tabs>
          <w:tab w:val="clear" w:pos="1134"/>
          <w:tab w:val="clear" w:pos="1871"/>
          <w:tab w:val="clear" w:pos="2268"/>
          <w:tab w:val="left" w:pos="4330"/>
        </w:tabs>
        <w:sectPr w:rsidR="00037C53" w:rsidRPr="0086709A" w:rsidSect="00037C53">
          <w:headerReference w:type="default" r:id="rId75"/>
          <w:footerReference w:type="even" r:id="rId76"/>
          <w:footerReference w:type="first" r:id="rId77"/>
          <w:pgSz w:w="11907" w:h="16840" w:code="9"/>
          <w:pgMar w:top="1440" w:right="1134" w:bottom="1134" w:left="1134" w:header="720" w:footer="720" w:gutter="0"/>
          <w:paperSrc w:first="7" w:other="7"/>
          <w:pgNumType w:start="1"/>
          <w:cols w:space="720"/>
          <w:titlePg/>
          <w:docGrid w:linePitch="326"/>
        </w:sectPr>
      </w:pPr>
    </w:p>
    <w:p w14:paraId="3E94D838" w14:textId="77777777" w:rsidR="00037C53" w:rsidRPr="0086709A" w:rsidRDefault="00037C53" w:rsidP="00037C53">
      <w:pPr>
        <w:spacing w:after="120"/>
        <w:rPr>
          <w:b/>
          <w:szCs w:val="24"/>
        </w:rPr>
      </w:pPr>
      <w:r w:rsidRPr="0086709A">
        <w:rPr>
          <w:b/>
          <w:szCs w:val="24"/>
        </w:rPr>
        <w:lastRenderedPageBreak/>
        <w:t>Annex 1: Appointed Chair, Vice-Chair and Rapporteurs and Vice-Rapporteurs of ITU-D Study Group 1 Questions for the 2022-2025 period with attendance information</w:t>
      </w:r>
    </w:p>
    <w:p w14:paraId="6F37A3BF" w14:textId="77777777" w:rsidR="00037C53" w:rsidRPr="0086709A" w:rsidRDefault="00037C53" w:rsidP="00037C53">
      <w:pPr>
        <w:spacing w:after="120"/>
        <w:rPr>
          <w:bCs/>
          <w:szCs w:val="24"/>
        </w:rPr>
      </w:pPr>
      <w:r w:rsidRPr="0086709A">
        <w:rPr>
          <w:bCs/>
          <w:szCs w:val="24"/>
        </w:rPr>
        <w:t xml:space="preserve">List of chair and vice-chair is also available </w:t>
      </w:r>
      <w:hyperlink r:id="rId78" w:history="1">
        <w:r w:rsidRPr="0086709A">
          <w:rPr>
            <w:rStyle w:val="Hyperlink"/>
            <w:bCs/>
            <w:szCs w:val="24"/>
          </w:rPr>
          <w:t>here</w:t>
        </w:r>
      </w:hyperlink>
      <w:r w:rsidRPr="0086709A">
        <w:rPr>
          <w:bCs/>
          <w:szCs w:val="24"/>
        </w:rPr>
        <w:t xml:space="preserve"> </w:t>
      </w:r>
    </w:p>
    <w:p w14:paraId="4491DA8F" w14:textId="77777777" w:rsidR="00037C53" w:rsidRPr="0086709A" w:rsidRDefault="00037C53" w:rsidP="00037C53">
      <w:pPr>
        <w:spacing w:after="120"/>
        <w:rPr>
          <w:bCs/>
          <w:szCs w:val="24"/>
        </w:rPr>
      </w:pPr>
      <w:r w:rsidRPr="0086709A">
        <w:rPr>
          <w:bCs/>
          <w:szCs w:val="24"/>
        </w:rPr>
        <w:t xml:space="preserve">List of rapporteurs, vice-rapporteur and BDT focal points is also available </w:t>
      </w:r>
      <w:hyperlink r:id="rId79" w:history="1">
        <w:r w:rsidRPr="0086709A">
          <w:rPr>
            <w:rStyle w:val="Hyperlink"/>
            <w:bCs/>
            <w:szCs w:val="24"/>
          </w:rPr>
          <w:t>here</w:t>
        </w:r>
      </w:hyperlink>
    </w:p>
    <w:tbl>
      <w:tblPr>
        <w:tblW w:w="5000" w:type="pct"/>
        <w:jc w:val="center"/>
        <w:tblCellMar>
          <w:left w:w="0" w:type="dxa"/>
          <w:right w:w="0" w:type="dxa"/>
        </w:tblCellMar>
        <w:tblLook w:val="04A0" w:firstRow="1" w:lastRow="0" w:firstColumn="1" w:lastColumn="0" w:noHBand="0" w:noVBand="1"/>
      </w:tblPr>
      <w:tblGrid>
        <w:gridCol w:w="1100"/>
        <w:gridCol w:w="4465"/>
        <w:gridCol w:w="1364"/>
        <w:gridCol w:w="1667"/>
        <w:gridCol w:w="1377"/>
        <w:gridCol w:w="1668"/>
        <w:gridCol w:w="1531"/>
        <w:gridCol w:w="1373"/>
      </w:tblGrid>
      <w:tr w:rsidR="00037C53" w:rsidRPr="0086709A" w14:paraId="794869E1" w14:textId="77777777">
        <w:trPr>
          <w:trHeight w:val="309"/>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2A7A89AD" w14:textId="77777777" w:rsidR="00037C53" w:rsidRPr="0086709A" w:rsidRDefault="00037C53">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3A0070A3" w14:textId="77777777" w:rsidR="00037C53" w:rsidRPr="0086709A" w:rsidRDefault="00037C53">
            <w:pPr>
              <w:spacing w:before="0"/>
              <w:rPr>
                <w:bCs/>
                <w:szCs w:val="24"/>
              </w:rPr>
            </w:pPr>
            <w:r w:rsidRPr="0086709A">
              <w:rPr>
                <w:b/>
                <w:bCs/>
                <w:szCs w:val="24"/>
              </w:rPr>
              <w:t>ITU-D STUDY GROUP 1</w:t>
            </w:r>
          </w:p>
        </w:tc>
        <w:tc>
          <w:tcPr>
            <w:tcW w:w="1364" w:type="dxa"/>
            <w:tcBorders>
              <w:top w:val="single" w:sz="8" w:space="0" w:color="000000"/>
              <w:left w:val="single" w:sz="8" w:space="0" w:color="000000"/>
              <w:bottom w:val="single" w:sz="8" w:space="0" w:color="000000"/>
              <w:right w:val="single" w:sz="8" w:space="0" w:color="000000"/>
            </w:tcBorders>
            <w:shd w:val="clear" w:color="auto" w:fill="C6D9F1"/>
          </w:tcPr>
          <w:p w14:paraId="3DEDFF4C" w14:textId="77777777" w:rsidR="00037C53" w:rsidRPr="0086709A" w:rsidRDefault="00037C53">
            <w:pPr>
              <w:spacing w:before="0"/>
              <w:rPr>
                <w:b/>
                <w:bCs/>
                <w:szCs w:val="24"/>
              </w:rPr>
            </w:pPr>
            <w:r w:rsidRPr="0086709A">
              <w:rPr>
                <w:b/>
                <w:bCs/>
                <w:szCs w:val="24"/>
              </w:rPr>
              <w:t>Study Group 1 Meeting 2022</w:t>
            </w:r>
          </w:p>
        </w:tc>
        <w:tc>
          <w:tcPr>
            <w:tcW w:w="1667" w:type="dxa"/>
            <w:tcBorders>
              <w:top w:val="single" w:sz="8" w:space="0" w:color="000000"/>
              <w:left w:val="single" w:sz="8" w:space="0" w:color="000000"/>
              <w:bottom w:val="single" w:sz="8" w:space="0" w:color="000000"/>
              <w:right w:val="single" w:sz="8" w:space="0" w:color="000000"/>
            </w:tcBorders>
            <w:shd w:val="clear" w:color="auto" w:fill="C6D9F1"/>
          </w:tcPr>
          <w:p w14:paraId="6E67D788" w14:textId="77777777" w:rsidR="00037C53" w:rsidRPr="0086709A" w:rsidRDefault="00037C53">
            <w:pPr>
              <w:spacing w:before="0"/>
              <w:rPr>
                <w:b/>
                <w:bCs/>
                <w:szCs w:val="24"/>
              </w:rPr>
            </w:pPr>
            <w:r w:rsidRPr="0086709A">
              <w:rPr>
                <w:b/>
                <w:bCs/>
                <w:szCs w:val="24"/>
              </w:rPr>
              <w:t>Rapporteur Group Meeting 2023</w:t>
            </w:r>
          </w:p>
        </w:tc>
        <w:tc>
          <w:tcPr>
            <w:tcW w:w="1377" w:type="dxa"/>
            <w:tcBorders>
              <w:top w:val="single" w:sz="8" w:space="0" w:color="000000"/>
              <w:left w:val="single" w:sz="8" w:space="0" w:color="000000"/>
              <w:bottom w:val="single" w:sz="8" w:space="0" w:color="000000"/>
              <w:right w:val="single" w:sz="8" w:space="0" w:color="000000"/>
            </w:tcBorders>
            <w:shd w:val="clear" w:color="auto" w:fill="C6D9F1"/>
          </w:tcPr>
          <w:p w14:paraId="20C45CD7" w14:textId="77777777" w:rsidR="00037C53" w:rsidRPr="0086709A" w:rsidRDefault="00037C53">
            <w:pPr>
              <w:spacing w:before="0"/>
              <w:rPr>
                <w:b/>
                <w:bCs/>
                <w:szCs w:val="24"/>
              </w:rPr>
            </w:pPr>
            <w:r w:rsidRPr="0086709A">
              <w:rPr>
                <w:b/>
                <w:bCs/>
                <w:szCs w:val="24"/>
              </w:rPr>
              <w:t>Study Group 1 Meeting 2023</w:t>
            </w:r>
          </w:p>
        </w:tc>
        <w:tc>
          <w:tcPr>
            <w:tcW w:w="1668" w:type="dxa"/>
            <w:tcBorders>
              <w:top w:val="single" w:sz="8" w:space="0" w:color="000000"/>
              <w:left w:val="single" w:sz="8" w:space="0" w:color="000000"/>
              <w:bottom w:val="single" w:sz="8" w:space="0" w:color="000000"/>
              <w:right w:val="single" w:sz="8" w:space="0" w:color="000000"/>
            </w:tcBorders>
            <w:shd w:val="clear" w:color="auto" w:fill="C6D9F1"/>
          </w:tcPr>
          <w:p w14:paraId="282A7541" w14:textId="77777777" w:rsidR="00037C53" w:rsidRPr="0086709A" w:rsidRDefault="00037C53">
            <w:pPr>
              <w:spacing w:before="0"/>
              <w:rPr>
                <w:b/>
                <w:bCs/>
                <w:szCs w:val="24"/>
              </w:rPr>
            </w:pPr>
            <w:r w:rsidRPr="0086709A">
              <w:rPr>
                <w:b/>
                <w:bCs/>
                <w:szCs w:val="24"/>
              </w:rPr>
              <w:t>Rapporteur Group Meeting 2024</w:t>
            </w:r>
          </w:p>
        </w:tc>
        <w:tc>
          <w:tcPr>
            <w:tcW w:w="1531" w:type="dxa"/>
            <w:tcBorders>
              <w:top w:val="single" w:sz="8" w:space="0" w:color="000000"/>
              <w:left w:val="single" w:sz="8" w:space="0" w:color="000000"/>
              <w:bottom w:val="single" w:sz="8" w:space="0" w:color="000000"/>
              <w:right w:val="single" w:sz="8" w:space="0" w:color="000000"/>
            </w:tcBorders>
            <w:shd w:val="clear" w:color="auto" w:fill="C6D9F1"/>
          </w:tcPr>
          <w:p w14:paraId="7FE10D96" w14:textId="77777777" w:rsidR="00037C53" w:rsidRPr="0086709A" w:rsidRDefault="00037C53">
            <w:pPr>
              <w:spacing w:before="0"/>
              <w:jc w:val="center"/>
              <w:rPr>
                <w:b/>
                <w:bCs/>
                <w:szCs w:val="24"/>
              </w:rPr>
            </w:pPr>
            <w:r w:rsidRPr="0086709A">
              <w:rPr>
                <w:b/>
                <w:bCs/>
                <w:szCs w:val="24"/>
              </w:rPr>
              <w:t>Study Group 1 Meeting 2024</w:t>
            </w:r>
          </w:p>
        </w:tc>
        <w:tc>
          <w:tcPr>
            <w:tcW w:w="1373" w:type="dxa"/>
            <w:tcBorders>
              <w:top w:val="single" w:sz="8" w:space="0" w:color="000000"/>
              <w:left w:val="single" w:sz="8" w:space="0" w:color="000000"/>
              <w:bottom w:val="single" w:sz="8" w:space="0" w:color="000000"/>
              <w:right w:val="single" w:sz="8" w:space="0" w:color="000000"/>
            </w:tcBorders>
            <w:shd w:val="clear" w:color="auto" w:fill="C6D9F1"/>
          </w:tcPr>
          <w:p w14:paraId="77D31E90" w14:textId="77777777" w:rsidR="00037C53" w:rsidRPr="0086709A" w:rsidRDefault="00037C53">
            <w:pPr>
              <w:spacing w:before="0"/>
              <w:jc w:val="center"/>
              <w:rPr>
                <w:b/>
                <w:bCs/>
                <w:szCs w:val="24"/>
              </w:rPr>
            </w:pPr>
            <w:r w:rsidRPr="0086709A">
              <w:rPr>
                <w:b/>
                <w:bCs/>
                <w:szCs w:val="24"/>
              </w:rPr>
              <w:t>Study Group 1 Meeting 202</w:t>
            </w:r>
            <w:r>
              <w:rPr>
                <w:b/>
                <w:bCs/>
                <w:szCs w:val="24"/>
              </w:rPr>
              <w:t>5</w:t>
            </w:r>
          </w:p>
        </w:tc>
      </w:tr>
      <w:tr w:rsidR="00037C53" w:rsidRPr="0086709A" w14:paraId="4B5668B7" w14:textId="77777777">
        <w:trPr>
          <w:trHeight w:val="296"/>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6A12C868" w14:textId="77777777" w:rsidR="00037C53" w:rsidRPr="0086709A" w:rsidRDefault="00037C53">
            <w:pPr>
              <w:spacing w:before="0"/>
              <w:rPr>
                <w:bCs/>
                <w:szCs w:val="24"/>
              </w:rPr>
            </w:pPr>
            <w:r w:rsidRPr="0086709A">
              <w:rPr>
                <w:b/>
                <w:bCs/>
                <w:szCs w:val="24"/>
              </w:rPr>
              <w:t>Chair</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9F3EBB" w14:textId="77777777" w:rsidR="00037C53" w:rsidRPr="002A5E4B" w:rsidRDefault="00037C53">
            <w:pPr>
              <w:spacing w:before="0"/>
              <w:rPr>
                <w:bCs/>
                <w:szCs w:val="24"/>
                <w:lang w:val="fr-FR"/>
              </w:rPr>
            </w:pPr>
            <w:r w:rsidRPr="002A5E4B">
              <w:rPr>
                <w:bCs/>
                <w:szCs w:val="24"/>
                <w:lang w:val="fr-FR"/>
              </w:rPr>
              <w:t xml:space="preserve">Ms Regina Fleur Assoumou BESSOU (Côte d’Ivoire) </w:t>
            </w:r>
          </w:p>
        </w:tc>
        <w:tc>
          <w:tcPr>
            <w:tcW w:w="1364" w:type="dxa"/>
            <w:tcBorders>
              <w:top w:val="single" w:sz="8" w:space="0" w:color="000000"/>
              <w:left w:val="single" w:sz="8" w:space="0" w:color="000000"/>
              <w:bottom w:val="single" w:sz="8" w:space="0" w:color="000000"/>
              <w:right w:val="single" w:sz="8" w:space="0" w:color="000000"/>
            </w:tcBorders>
          </w:tcPr>
          <w:p w14:paraId="11367CEE" w14:textId="77777777" w:rsidR="00037C53" w:rsidRPr="0086709A" w:rsidRDefault="00037C53">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726366A3" w14:textId="77777777" w:rsidR="00037C53" w:rsidRPr="0086709A" w:rsidRDefault="00037C53">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6A65738C" w14:textId="77777777" w:rsidR="00037C53" w:rsidRPr="0086709A" w:rsidRDefault="00037C53">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510EB745" w14:textId="77777777" w:rsidR="00037C53" w:rsidRPr="0086709A" w:rsidRDefault="00037C53">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3C99C41C" w14:textId="77777777" w:rsidR="00037C53" w:rsidRPr="0086709A" w:rsidRDefault="00037C53">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72052B2E" w14:textId="77777777" w:rsidR="00037C53" w:rsidRPr="0086709A" w:rsidRDefault="00037C53">
            <w:pPr>
              <w:spacing w:before="0"/>
              <w:jc w:val="center"/>
              <w:rPr>
                <w:bCs/>
                <w:szCs w:val="24"/>
              </w:rPr>
            </w:pPr>
            <w:r w:rsidRPr="0086709A">
              <w:rPr>
                <w:bCs/>
                <w:szCs w:val="24"/>
              </w:rPr>
              <w:t>Present</w:t>
            </w:r>
          </w:p>
        </w:tc>
      </w:tr>
      <w:tr w:rsidR="00037C53" w:rsidRPr="0086709A" w14:paraId="79F90043" w14:textId="77777777">
        <w:trPr>
          <w:trHeight w:val="309"/>
          <w:jc w:val="center"/>
        </w:trPr>
        <w:tc>
          <w:tcPr>
            <w:tcW w:w="110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4CFC08A0" w14:textId="77777777" w:rsidR="00037C53" w:rsidRPr="0086709A" w:rsidRDefault="00037C53">
            <w:pPr>
              <w:spacing w:before="0"/>
              <w:rPr>
                <w:bCs/>
                <w:szCs w:val="24"/>
              </w:rPr>
            </w:pPr>
            <w:r w:rsidRPr="0086709A">
              <w:rPr>
                <w:b/>
                <w:bCs/>
                <w:szCs w:val="24"/>
              </w:rPr>
              <w:t>Vice-Chairs</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E3BB49" w14:textId="77777777" w:rsidR="00037C53" w:rsidRPr="0086709A" w:rsidRDefault="00037C53">
            <w:pPr>
              <w:spacing w:before="0"/>
              <w:rPr>
                <w:bCs/>
                <w:szCs w:val="24"/>
              </w:rPr>
            </w:pPr>
            <w:r w:rsidRPr="0086709A">
              <w:rPr>
                <w:rFonts w:cstheme="minorHAnsi"/>
                <w:szCs w:val="24"/>
              </w:rPr>
              <w:t>Ms Caecilia NYAMUTSWA (Zimbabwe)</w:t>
            </w:r>
          </w:p>
        </w:tc>
        <w:tc>
          <w:tcPr>
            <w:tcW w:w="1364" w:type="dxa"/>
            <w:tcBorders>
              <w:top w:val="single" w:sz="8" w:space="0" w:color="000000"/>
              <w:left w:val="single" w:sz="8" w:space="0" w:color="000000"/>
              <w:bottom w:val="single" w:sz="8" w:space="0" w:color="000000"/>
              <w:right w:val="single" w:sz="8" w:space="0" w:color="000000"/>
            </w:tcBorders>
          </w:tcPr>
          <w:p w14:paraId="6A94E590" w14:textId="77777777" w:rsidR="00037C53" w:rsidRPr="0086709A" w:rsidRDefault="00037C53">
            <w:pPr>
              <w:spacing w:before="0"/>
              <w:jc w:val="center"/>
              <w:rPr>
                <w:rFonts w:cstheme="minorHAnsi"/>
                <w:szCs w:val="24"/>
              </w:rPr>
            </w:pPr>
            <w:r w:rsidRPr="0086709A">
              <w:rPr>
                <w:rFonts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D37C3DD" w14:textId="77777777" w:rsidR="00037C53" w:rsidRPr="0086709A" w:rsidRDefault="00037C53">
            <w:pPr>
              <w:spacing w:before="0"/>
              <w:jc w:val="center"/>
              <w:rPr>
                <w:rFonts w:cstheme="minorHAnsi"/>
                <w:szCs w:val="24"/>
              </w:rPr>
            </w:pPr>
            <w:r w:rsidRPr="0086709A">
              <w:rPr>
                <w:rFonts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0F61ED79" w14:textId="77777777" w:rsidR="00037C53" w:rsidRPr="0086709A" w:rsidRDefault="00037C53">
            <w:pPr>
              <w:spacing w:before="0"/>
              <w:jc w:val="center"/>
              <w:rPr>
                <w:rFonts w:cstheme="minorHAnsi"/>
                <w:szCs w:val="24"/>
              </w:rPr>
            </w:pPr>
            <w:r w:rsidRPr="0086709A">
              <w:rPr>
                <w:rFonts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3ADFFBEC" w14:textId="77777777" w:rsidR="00037C53" w:rsidRPr="0086709A" w:rsidRDefault="00037C53">
            <w:pPr>
              <w:spacing w:before="0"/>
              <w:jc w:val="center"/>
              <w:rPr>
                <w:rFonts w:cstheme="minorHAnsi"/>
                <w:szCs w:val="24"/>
              </w:rPr>
            </w:pPr>
            <w:r w:rsidRPr="0086709A">
              <w:rPr>
                <w:rFonts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3DD052B8" w14:textId="77777777" w:rsidR="00037C53" w:rsidRPr="0086709A" w:rsidRDefault="00037C53">
            <w:pPr>
              <w:spacing w:before="0"/>
              <w:jc w:val="center"/>
              <w:rPr>
                <w:rFonts w:cstheme="minorHAnsi"/>
                <w:szCs w:val="24"/>
              </w:rPr>
            </w:pPr>
            <w:r w:rsidRPr="0086709A">
              <w:rPr>
                <w:rFonts w:cstheme="minorHAnsi"/>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7C022958" w14:textId="77777777" w:rsidR="00037C53" w:rsidRPr="0086709A" w:rsidRDefault="00037C53">
            <w:pPr>
              <w:spacing w:before="0"/>
              <w:jc w:val="center"/>
              <w:rPr>
                <w:rFonts w:cstheme="minorHAnsi"/>
                <w:szCs w:val="24"/>
              </w:rPr>
            </w:pPr>
            <w:r w:rsidRPr="0086709A">
              <w:rPr>
                <w:rFonts w:cstheme="minorHAnsi"/>
                <w:szCs w:val="24"/>
              </w:rPr>
              <w:t>Present</w:t>
            </w:r>
          </w:p>
        </w:tc>
      </w:tr>
      <w:tr w:rsidR="00037C53" w:rsidRPr="0086709A" w14:paraId="051CC5AB" w14:textId="77777777">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608C0EBD" w14:textId="77777777" w:rsidR="00037C53" w:rsidRPr="0086709A" w:rsidRDefault="00037C53">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1E40FF" w14:textId="77777777" w:rsidR="00037C53" w:rsidRPr="0086709A" w:rsidRDefault="00037C53">
            <w:pPr>
              <w:spacing w:before="0"/>
              <w:rPr>
                <w:bCs/>
                <w:szCs w:val="24"/>
              </w:rPr>
            </w:pPr>
            <w:r w:rsidRPr="0086709A">
              <w:rPr>
                <w:bCs/>
                <w:szCs w:val="24"/>
              </w:rPr>
              <w:t>Mr Amah Vinyo CAPO (Togo)</w:t>
            </w:r>
          </w:p>
        </w:tc>
        <w:tc>
          <w:tcPr>
            <w:tcW w:w="1364" w:type="dxa"/>
            <w:tcBorders>
              <w:top w:val="single" w:sz="8" w:space="0" w:color="000000"/>
              <w:left w:val="single" w:sz="8" w:space="0" w:color="000000"/>
              <w:bottom w:val="single" w:sz="8" w:space="0" w:color="000000"/>
              <w:right w:val="single" w:sz="8" w:space="0" w:color="000000"/>
            </w:tcBorders>
          </w:tcPr>
          <w:p w14:paraId="3BB07CC2" w14:textId="77777777" w:rsidR="00037C53" w:rsidRPr="0086709A" w:rsidRDefault="00037C53">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7CAEFDB5" w14:textId="77777777" w:rsidR="00037C53" w:rsidRPr="0086709A" w:rsidRDefault="00037C53">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604803C9" w14:textId="77777777" w:rsidR="00037C53" w:rsidRPr="0086709A" w:rsidRDefault="00037C53">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45C619C0" w14:textId="77777777" w:rsidR="00037C53" w:rsidRPr="0086709A" w:rsidRDefault="00037C53">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5BD6AB85" w14:textId="77777777" w:rsidR="00037C53" w:rsidRPr="0086709A" w:rsidRDefault="00037C53">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557F062D" w14:textId="77777777" w:rsidR="00037C53" w:rsidRPr="0086709A" w:rsidRDefault="00037C53">
            <w:pPr>
              <w:spacing w:before="0"/>
              <w:jc w:val="center"/>
              <w:rPr>
                <w:bCs/>
                <w:szCs w:val="24"/>
              </w:rPr>
            </w:pPr>
            <w:r w:rsidRPr="0086709A">
              <w:rPr>
                <w:bCs/>
                <w:szCs w:val="24"/>
              </w:rPr>
              <w:t>Present</w:t>
            </w:r>
          </w:p>
        </w:tc>
      </w:tr>
      <w:tr w:rsidR="00037C53" w:rsidRPr="0086709A" w14:paraId="1FE502CA" w14:textId="77777777">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3BD7D204" w14:textId="77777777" w:rsidR="00037C53" w:rsidRPr="0086709A" w:rsidRDefault="00037C53">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A0B353" w14:textId="77777777" w:rsidR="00037C53" w:rsidRPr="0086709A" w:rsidRDefault="00037C53">
            <w:pPr>
              <w:spacing w:before="0"/>
              <w:rPr>
                <w:bCs/>
                <w:szCs w:val="24"/>
              </w:rPr>
            </w:pPr>
            <w:r w:rsidRPr="0086709A">
              <w:rPr>
                <w:bCs/>
                <w:szCs w:val="24"/>
              </w:rPr>
              <w:t>Mr Roberto Mitsuake HIRAYAMA (Brazil)</w:t>
            </w:r>
          </w:p>
        </w:tc>
        <w:tc>
          <w:tcPr>
            <w:tcW w:w="1364" w:type="dxa"/>
            <w:tcBorders>
              <w:top w:val="single" w:sz="8" w:space="0" w:color="000000"/>
              <w:left w:val="single" w:sz="8" w:space="0" w:color="000000"/>
              <w:bottom w:val="single" w:sz="8" w:space="0" w:color="000000"/>
              <w:right w:val="single" w:sz="8" w:space="0" w:color="000000"/>
            </w:tcBorders>
          </w:tcPr>
          <w:p w14:paraId="6D0C691E" w14:textId="77777777" w:rsidR="00037C53" w:rsidRPr="0086709A" w:rsidRDefault="00037C53">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1029884E" w14:textId="77777777" w:rsidR="00037C53" w:rsidRPr="0086709A" w:rsidRDefault="00037C53">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245EDB19" w14:textId="77777777" w:rsidR="00037C53" w:rsidRPr="0086709A" w:rsidRDefault="00037C53">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660821DA" w14:textId="77777777" w:rsidR="00037C53" w:rsidRPr="0086709A" w:rsidRDefault="00037C53">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610784E1" w14:textId="77777777" w:rsidR="00037C53" w:rsidRPr="0086709A" w:rsidRDefault="00037C53">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7881A006" w14:textId="77777777" w:rsidR="00037C53" w:rsidRPr="0086709A" w:rsidRDefault="00037C53">
            <w:pPr>
              <w:spacing w:before="0"/>
              <w:jc w:val="center"/>
              <w:rPr>
                <w:bCs/>
                <w:szCs w:val="24"/>
              </w:rPr>
            </w:pPr>
            <w:r w:rsidRPr="0086709A">
              <w:rPr>
                <w:bCs/>
                <w:szCs w:val="24"/>
              </w:rPr>
              <w:t>Present</w:t>
            </w:r>
          </w:p>
        </w:tc>
      </w:tr>
      <w:tr w:rsidR="00037C53" w:rsidRPr="0086709A" w14:paraId="45FF747D" w14:textId="77777777">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FA8B58F" w14:textId="77777777" w:rsidR="00037C53" w:rsidRPr="0086709A" w:rsidRDefault="00037C53">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49EEEF" w14:textId="77777777" w:rsidR="00037C53" w:rsidRPr="0086709A" w:rsidRDefault="00037C53">
            <w:pPr>
              <w:spacing w:before="0"/>
              <w:rPr>
                <w:bCs/>
                <w:szCs w:val="24"/>
              </w:rPr>
            </w:pPr>
            <w:r w:rsidRPr="0086709A">
              <w:rPr>
                <w:bCs/>
                <w:szCs w:val="24"/>
              </w:rPr>
              <w:t>Ms Sameera Belal Momen MOHAMMAD /Mr Ali Rasheed Hamad AL-HAMAD (Kuwait) from Oct 2023</w:t>
            </w:r>
          </w:p>
        </w:tc>
        <w:tc>
          <w:tcPr>
            <w:tcW w:w="1364" w:type="dxa"/>
            <w:tcBorders>
              <w:top w:val="single" w:sz="8" w:space="0" w:color="000000"/>
              <w:left w:val="single" w:sz="8" w:space="0" w:color="000000"/>
              <w:bottom w:val="single" w:sz="8" w:space="0" w:color="000000"/>
              <w:right w:val="single" w:sz="8" w:space="0" w:color="000000"/>
            </w:tcBorders>
          </w:tcPr>
          <w:p w14:paraId="0D604BAD" w14:textId="77777777" w:rsidR="00037C53" w:rsidRPr="0086709A" w:rsidRDefault="00037C53">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4243E146" w14:textId="77777777" w:rsidR="00037C53" w:rsidRPr="0086709A" w:rsidRDefault="00037C53">
            <w:pPr>
              <w:spacing w:before="0"/>
              <w:jc w:val="center"/>
              <w:rPr>
                <w:bCs/>
                <w:szCs w:val="24"/>
              </w:rPr>
            </w:pPr>
            <w:r w:rsidRPr="0086709A">
              <w:rPr>
                <w:bCs/>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41260176" w14:textId="77777777" w:rsidR="00037C53" w:rsidRPr="0086709A" w:rsidRDefault="00037C53">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6A12ED32" w14:textId="77777777" w:rsidR="00037C53" w:rsidRPr="0086709A" w:rsidRDefault="00037C53">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7322957E" w14:textId="77777777" w:rsidR="00037C53" w:rsidRPr="0086709A" w:rsidRDefault="00037C53">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10CDE60E" w14:textId="77777777" w:rsidR="00037C53" w:rsidRPr="0086709A" w:rsidRDefault="00037C53">
            <w:pPr>
              <w:spacing w:before="0"/>
              <w:jc w:val="center"/>
              <w:rPr>
                <w:bCs/>
                <w:szCs w:val="24"/>
              </w:rPr>
            </w:pPr>
            <w:r>
              <w:rPr>
                <w:bCs/>
                <w:szCs w:val="24"/>
              </w:rPr>
              <w:t>Present</w:t>
            </w:r>
          </w:p>
        </w:tc>
      </w:tr>
      <w:tr w:rsidR="00037C53" w:rsidRPr="0086709A" w14:paraId="4BEA29A2" w14:textId="77777777">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7424AB3C" w14:textId="77777777" w:rsidR="00037C53" w:rsidRPr="0086709A" w:rsidRDefault="00037C53">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A161B" w14:textId="77777777" w:rsidR="00037C53" w:rsidRPr="0086709A" w:rsidRDefault="00037C53">
            <w:pPr>
              <w:spacing w:before="0"/>
              <w:rPr>
                <w:bCs/>
                <w:szCs w:val="24"/>
              </w:rPr>
            </w:pPr>
            <w:r w:rsidRPr="0086709A">
              <w:rPr>
                <w:bCs/>
                <w:szCs w:val="24"/>
              </w:rPr>
              <w:t>Mr Sunil SINGHAL (India)</w:t>
            </w:r>
          </w:p>
        </w:tc>
        <w:tc>
          <w:tcPr>
            <w:tcW w:w="1364" w:type="dxa"/>
            <w:tcBorders>
              <w:top w:val="single" w:sz="8" w:space="0" w:color="000000"/>
              <w:left w:val="single" w:sz="8" w:space="0" w:color="000000"/>
              <w:bottom w:val="single" w:sz="8" w:space="0" w:color="000000"/>
              <w:right w:val="single" w:sz="8" w:space="0" w:color="000000"/>
            </w:tcBorders>
          </w:tcPr>
          <w:p w14:paraId="0CBEE6A6" w14:textId="77777777" w:rsidR="00037C53" w:rsidRPr="0086709A" w:rsidRDefault="00037C53">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12A323CE" w14:textId="77777777" w:rsidR="00037C53" w:rsidRPr="0086709A" w:rsidRDefault="00037C53">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17A163D7" w14:textId="77777777" w:rsidR="00037C53" w:rsidRPr="0086709A" w:rsidRDefault="00037C53">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257FE5F4" w14:textId="77777777" w:rsidR="00037C53" w:rsidRPr="0086709A" w:rsidRDefault="00037C53">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36A599FB" w14:textId="77777777" w:rsidR="00037C53" w:rsidRPr="0086709A" w:rsidRDefault="00037C53">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0A1111F2" w14:textId="77777777" w:rsidR="00037C53" w:rsidRPr="0086709A" w:rsidRDefault="00037C53">
            <w:pPr>
              <w:spacing w:before="0"/>
              <w:jc w:val="center"/>
              <w:rPr>
                <w:bCs/>
                <w:szCs w:val="24"/>
              </w:rPr>
            </w:pPr>
            <w:r w:rsidRPr="0086709A">
              <w:rPr>
                <w:bCs/>
                <w:szCs w:val="24"/>
              </w:rPr>
              <w:t>Remote</w:t>
            </w:r>
          </w:p>
        </w:tc>
      </w:tr>
      <w:tr w:rsidR="00037C53" w:rsidRPr="0086709A" w14:paraId="2D8822F0" w14:textId="77777777">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714C18F2" w14:textId="77777777" w:rsidR="00037C53" w:rsidRPr="0086709A" w:rsidRDefault="00037C53">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65E7BD" w14:textId="77777777" w:rsidR="00037C53" w:rsidRPr="0086709A" w:rsidRDefault="00037C53">
            <w:pPr>
              <w:spacing w:before="0"/>
              <w:rPr>
                <w:bCs/>
                <w:szCs w:val="24"/>
              </w:rPr>
            </w:pPr>
            <w:r w:rsidRPr="0086709A">
              <w:rPr>
                <w:bCs/>
                <w:szCs w:val="24"/>
              </w:rPr>
              <w:t>Mr Memiko OTSUKI (Japan)</w:t>
            </w:r>
          </w:p>
        </w:tc>
        <w:tc>
          <w:tcPr>
            <w:tcW w:w="1364" w:type="dxa"/>
            <w:tcBorders>
              <w:top w:val="single" w:sz="8" w:space="0" w:color="000000"/>
              <w:left w:val="single" w:sz="8" w:space="0" w:color="000000"/>
              <w:bottom w:val="single" w:sz="8" w:space="0" w:color="000000"/>
              <w:right w:val="single" w:sz="8" w:space="0" w:color="000000"/>
            </w:tcBorders>
          </w:tcPr>
          <w:p w14:paraId="5377FFD2" w14:textId="77777777" w:rsidR="00037C53" w:rsidRPr="0086709A" w:rsidRDefault="00037C53">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3D9E040A" w14:textId="77777777" w:rsidR="00037C53" w:rsidRPr="0086709A" w:rsidRDefault="00037C53">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720DCAEC" w14:textId="77777777" w:rsidR="00037C53" w:rsidRPr="0086709A" w:rsidRDefault="00037C53">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162EB107" w14:textId="77777777" w:rsidR="00037C53" w:rsidRPr="0086709A" w:rsidRDefault="00037C53">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184A2599" w14:textId="77777777" w:rsidR="00037C53" w:rsidRPr="0086709A" w:rsidRDefault="00037C53">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6F912011" w14:textId="77777777" w:rsidR="00037C53" w:rsidRPr="0086709A" w:rsidRDefault="00037C53">
            <w:pPr>
              <w:spacing w:before="0"/>
              <w:jc w:val="center"/>
              <w:rPr>
                <w:bCs/>
                <w:szCs w:val="24"/>
              </w:rPr>
            </w:pPr>
            <w:r w:rsidRPr="0086709A">
              <w:rPr>
                <w:bCs/>
                <w:szCs w:val="24"/>
              </w:rPr>
              <w:t>Present</w:t>
            </w:r>
          </w:p>
        </w:tc>
      </w:tr>
      <w:tr w:rsidR="00037C53" w:rsidRPr="0086709A" w14:paraId="000ED9F0" w14:textId="77777777">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5AB12747" w14:textId="77777777" w:rsidR="00037C53" w:rsidRPr="0086709A" w:rsidRDefault="00037C53">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3CC3AE" w14:textId="77777777" w:rsidR="00037C53" w:rsidRPr="0086709A" w:rsidRDefault="00037C53">
            <w:pPr>
              <w:spacing w:before="0"/>
              <w:rPr>
                <w:bCs/>
                <w:szCs w:val="24"/>
              </w:rPr>
            </w:pPr>
            <w:r w:rsidRPr="0086709A">
              <w:rPr>
                <w:bCs/>
                <w:szCs w:val="24"/>
              </w:rPr>
              <w:t>Mr Sangwon KO (Republic of Korea)</w:t>
            </w:r>
          </w:p>
        </w:tc>
        <w:tc>
          <w:tcPr>
            <w:tcW w:w="1364" w:type="dxa"/>
            <w:tcBorders>
              <w:top w:val="single" w:sz="8" w:space="0" w:color="000000"/>
              <w:left w:val="single" w:sz="8" w:space="0" w:color="000000"/>
              <w:bottom w:val="single" w:sz="8" w:space="0" w:color="000000"/>
              <w:right w:val="single" w:sz="8" w:space="0" w:color="000000"/>
            </w:tcBorders>
          </w:tcPr>
          <w:p w14:paraId="0B2BD1D7" w14:textId="77777777" w:rsidR="00037C53" w:rsidRPr="0086709A" w:rsidRDefault="00037C53">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2B1DE09A" w14:textId="77777777" w:rsidR="00037C53" w:rsidRPr="0086709A" w:rsidRDefault="00037C53">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343E2FF7" w14:textId="77777777" w:rsidR="00037C53" w:rsidRPr="0086709A" w:rsidRDefault="00037C53">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50C2DD2A" w14:textId="77777777" w:rsidR="00037C53" w:rsidRPr="0086709A" w:rsidRDefault="00037C53">
            <w:pPr>
              <w:spacing w:before="0"/>
              <w:jc w:val="center"/>
              <w:rPr>
                <w:bCs/>
                <w:szCs w:val="24"/>
              </w:rPr>
            </w:pPr>
            <w:r w:rsidRPr="0086709A">
              <w:rPr>
                <w:bCs/>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5EAB6434" w14:textId="77777777" w:rsidR="00037C53" w:rsidRPr="0086709A" w:rsidRDefault="00037C53">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703017D3" w14:textId="77777777" w:rsidR="00037C53" w:rsidRPr="0086709A" w:rsidRDefault="00037C53">
            <w:pPr>
              <w:spacing w:before="0"/>
              <w:jc w:val="center"/>
              <w:rPr>
                <w:bCs/>
                <w:szCs w:val="24"/>
              </w:rPr>
            </w:pPr>
            <w:r>
              <w:rPr>
                <w:bCs/>
                <w:szCs w:val="24"/>
              </w:rPr>
              <w:t>Remote</w:t>
            </w:r>
          </w:p>
        </w:tc>
      </w:tr>
      <w:tr w:rsidR="00037C53" w:rsidRPr="0086709A" w14:paraId="6ACF7BDD" w14:textId="77777777">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54CB8F66" w14:textId="77777777" w:rsidR="00037C53" w:rsidRPr="0086709A" w:rsidRDefault="00037C53">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491346" w14:textId="77777777" w:rsidR="00037C53" w:rsidRPr="0086709A" w:rsidRDefault="00037C53">
            <w:pPr>
              <w:spacing w:before="0"/>
              <w:rPr>
                <w:bCs/>
                <w:szCs w:val="24"/>
              </w:rPr>
            </w:pPr>
            <w:r w:rsidRPr="0086709A">
              <w:rPr>
                <w:rFonts w:cstheme="minorHAnsi"/>
                <w:bCs/>
                <w:color w:val="000000" w:themeColor="text1"/>
                <w:szCs w:val="24"/>
              </w:rPr>
              <w:t>Ms Khayala PASHAZADA (Azerbaijan)</w:t>
            </w:r>
          </w:p>
        </w:tc>
        <w:tc>
          <w:tcPr>
            <w:tcW w:w="1364" w:type="dxa"/>
            <w:tcBorders>
              <w:top w:val="single" w:sz="8" w:space="0" w:color="000000"/>
              <w:left w:val="single" w:sz="8" w:space="0" w:color="000000"/>
              <w:bottom w:val="single" w:sz="8" w:space="0" w:color="000000"/>
              <w:right w:val="single" w:sz="8" w:space="0" w:color="000000"/>
            </w:tcBorders>
          </w:tcPr>
          <w:p w14:paraId="2E753607"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61A67CF6"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4B14E214"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7B31E4A4"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441D5D71"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3" w:type="dxa"/>
            <w:tcBorders>
              <w:top w:val="single" w:sz="8" w:space="0" w:color="000000"/>
              <w:left w:val="single" w:sz="8" w:space="0" w:color="000000"/>
              <w:bottom w:val="single" w:sz="8" w:space="0" w:color="000000"/>
              <w:right w:val="single" w:sz="8" w:space="0" w:color="000000"/>
            </w:tcBorders>
          </w:tcPr>
          <w:p w14:paraId="35968740"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Absent</w:t>
            </w:r>
          </w:p>
        </w:tc>
      </w:tr>
      <w:tr w:rsidR="00037C53" w:rsidRPr="0086709A" w14:paraId="5A1B454B" w14:textId="77777777">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34CFB06B" w14:textId="77777777" w:rsidR="00037C53" w:rsidRPr="0086709A" w:rsidRDefault="00037C53">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AFB856" w14:textId="77777777" w:rsidR="00037C53" w:rsidRPr="0086709A" w:rsidRDefault="00037C53">
            <w:pPr>
              <w:spacing w:before="0"/>
              <w:rPr>
                <w:bCs/>
                <w:szCs w:val="24"/>
              </w:rPr>
            </w:pPr>
            <w:r w:rsidRPr="0086709A">
              <w:rPr>
                <w:rFonts w:cstheme="minorHAnsi"/>
                <w:bCs/>
                <w:color w:val="000000" w:themeColor="text1"/>
                <w:szCs w:val="24"/>
              </w:rPr>
              <w:t>Ms Umida MUSAEVA (Uzbekistan)</w:t>
            </w:r>
          </w:p>
        </w:tc>
        <w:tc>
          <w:tcPr>
            <w:tcW w:w="1364" w:type="dxa"/>
            <w:tcBorders>
              <w:top w:val="single" w:sz="8" w:space="0" w:color="000000"/>
              <w:left w:val="single" w:sz="8" w:space="0" w:color="000000"/>
              <w:bottom w:val="single" w:sz="8" w:space="0" w:color="000000"/>
              <w:right w:val="single" w:sz="8" w:space="0" w:color="000000"/>
            </w:tcBorders>
          </w:tcPr>
          <w:p w14:paraId="563F8F50"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5F69C242"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 xml:space="preserve">Absent </w:t>
            </w:r>
          </w:p>
        </w:tc>
        <w:tc>
          <w:tcPr>
            <w:tcW w:w="1377" w:type="dxa"/>
            <w:tcBorders>
              <w:top w:val="single" w:sz="8" w:space="0" w:color="000000"/>
              <w:left w:val="single" w:sz="8" w:space="0" w:color="000000"/>
              <w:bottom w:val="single" w:sz="8" w:space="0" w:color="000000"/>
              <w:right w:val="single" w:sz="8" w:space="0" w:color="000000"/>
            </w:tcBorders>
          </w:tcPr>
          <w:p w14:paraId="774E41C7"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103E6D67"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45F7B081"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4A3B2585"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Present</w:t>
            </w:r>
          </w:p>
        </w:tc>
      </w:tr>
      <w:tr w:rsidR="00037C53" w:rsidRPr="0086709A" w14:paraId="49C93998" w14:textId="77777777">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633E3040" w14:textId="77777777" w:rsidR="00037C53" w:rsidRPr="0086709A" w:rsidRDefault="00037C53">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CDF791" w14:textId="77777777" w:rsidR="00037C53" w:rsidRPr="0086709A" w:rsidRDefault="00037C53">
            <w:pPr>
              <w:spacing w:before="0"/>
              <w:rPr>
                <w:bCs/>
                <w:szCs w:val="24"/>
              </w:rPr>
            </w:pPr>
            <w:r w:rsidRPr="0086709A">
              <w:rPr>
                <w:rFonts w:cstheme="minorHAnsi"/>
                <w:bCs/>
                <w:color w:val="000000" w:themeColor="text1"/>
                <w:szCs w:val="24"/>
              </w:rPr>
              <w:t>Mr George Anthony GIANNOUMIS (Norway)</w:t>
            </w:r>
          </w:p>
        </w:tc>
        <w:tc>
          <w:tcPr>
            <w:tcW w:w="1364" w:type="dxa"/>
            <w:tcBorders>
              <w:top w:val="single" w:sz="8" w:space="0" w:color="000000"/>
              <w:left w:val="single" w:sz="8" w:space="0" w:color="000000"/>
              <w:bottom w:val="single" w:sz="8" w:space="0" w:color="000000"/>
              <w:right w:val="single" w:sz="8" w:space="0" w:color="000000"/>
            </w:tcBorders>
          </w:tcPr>
          <w:p w14:paraId="6F9F5A3A"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4F555A21"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186F95F5"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0BD8960C"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0F010D20"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36613208" w14:textId="77777777" w:rsidR="00037C53" w:rsidRPr="0086709A" w:rsidRDefault="00037C53">
            <w:pPr>
              <w:spacing w:before="0"/>
              <w:jc w:val="center"/>
              <w:rPr>
                <w:rFonts w:cstheme="minorHAnsi"/>
                <w:bCs/>
                <w:color w:val="000000" w:themeColor="text1"/>
                <w:szCs w:val="24"/>
              </w:rPr>
            </w:pPr>
            <w:r w:rsidRPr="0086709A">
              <w:rPr>
                <w:rFonts w:cstheme="minorHAnsi"/>
                <w:bCs/>
                <w:color w:val="000000" w:themeColor="text1"/>
                <w:szCs w:val="24"/>
              </w:rPr>
              <w:t>Remote</w:t>
            </w:r>
          </w:p>
        </w:tc>
      </w:tr>
      <w:tr w:rsidR="00037C53" w:rsidRPr="0086709A" w14:paraId="70F4D200" w14:textId="77777777">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47B34A25" w14:textId="77777777" w:rsidR="00037C53" w:rsidRPr="0086709A" w:rsidRDefault="00037C53">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3043AF" w14:textId="77777777" w:rsidR="00037C53" w:rsidRPr="0086709A" w:rsidRDefault="00037C53">
            <w:pPr>
              <w:spacing w:before="0"/>
              <w:rPr>
                <w:szCs w:val="24"/>
              </w:rPr>
            </w:pPr>
            <w:r w:rsidRPr="0086709A">
              <w:rPr>
                <w:rFonts w:eastAsia="SimHei" w:cstheme="minorHAnsi"/>
                <w:szCs w:val="24"/>
              </w:rPr>
              <w:t>Mr Mehmet Alper TEKIN (</w:t>
            </w:r>
            <w:r w:rsidRPr="0086709A">
              <w:rPr>
                <w:rFonts w:ascii="Calibri" w:hAnsi="Calibri"/>
                <w:color w:val="000000"/>
                <w:sz w:val="22"/>
                <w:szCs w:val="22"/>
              </w:rPr>
              <w:t>Türkiye)</w:t>
            </w:r>
          </w:p>
        </w:tc>
        <w:tc>
          <w:tcPr>
            <w:tcW w:w="1364" w:type="dxa"/>
            <w:tcBorders>
              <w:top w:val="single" w:sz="8" w:space="0" w:color="000000"/>
              <w:left w:val="single" w:sz="8" w:space="0" w:color="000000"/>
              <w:bottom w:val="single" w:sz="8" w:space="0" w:color="000000"/>
              <w:right w:val="single" w:sz="8" w:space="0" w:color="000000"/>
            </w:tcBorders>
          </w:tcPr>
          <w:p w14:paraId="0AA16D0A" w14:textId="77777777" w:rsidR="00037C53" w:rsidRPr="0086709A" w:rsidRDefault="00037C53">
            <w:pPr>
              <w:spacing w:before="0"/>
              <w:jc w:val="center"/>
              <w:rPr>
                <w:rFonts w:eastAsia="SimHei" w:cstheme="minorHAnsi"/>
                <w:szCs w:val="24"/>
              </w:rPr>
            </w:pPr>
            <w:r w:rsidRPr="0086709A">
              <w:rPr>
                <w:rFonts w:eastAsia="SimHei"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DE0D1A7" w14:textId="77777777" w:rsidR="00037C53" w:rsidRPr="0086709A" w:rsidRDefault="00037C53">
            <w:pPr>
              <w:spacing w:before="0"/>
              <w:jc w:val="center"/>
              <w:rPr>
                <w:rFonts w:eastAsia="SimHei" w:cstheme="minorHAnsi"/>
                <w:szCs w:val="24"/>
              </w:rPr>
            </w:pPr>
            <w:r w:rsidRPr="0086709A">
              <w:rPr>
                <w:rFonts w:eastAsia="SimHei"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64D7D646" w14:textId="77777777" w:rsidR="00037C53" w:rsidRPr="0086709A" w:rsidRDefault="00037C53">
            <w:pPr>
              <w:spacing w:before="0"/>
              <w:jc w:val="center"/>
              <w:rPr>
                <w:rFonts w:eastAsia="SimHei" w:cstheme="minorHAnsi"/>
                <w:szCs w:val="24"/>
              </w:rPr>
            </w:pPr>
            <w:r w:rsidRPr="0086709A">
              <w:rPr>
                <w:rFonts w:eastAsia="SimHei"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474416C4" w14:textId="77777777" w:rsidR="00037C53" w:rsidRPr="0086709A" w:rsidRDefault="00037C53">
            <w:pPr>
              <w:spacing w:before="0"/>
              <w:jc w:val="center"/>
              <w:rPr>
                <w:rFonts w:eastAsia="SimHei" w:cstheme="minorHAnsi"/>
                <w:szCs w:val="24"/>
              </w:rPr>
            </w:pPr>
            <w:r w:rsidRPr="0086709A">
              <w:rPr>
                <w:rFonts w:eastAsia="SimHei"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1A2A4728" w14:textId="77777777" w:rsidR="00037C53" w:rsidRPr="0086709A" w:rsidRDefault="00037C53">
            <w:pPr>
              <w:spacing w:before="0"/>
              <w:jc w:val="center"/>
              <w:rPr>
                <w:rFonts w:eastAsia="SimHei" w:cstheme="minorHAnsi"/>
                <w:szCs w:val="24"/>
              </w:rPr>
            </w:pPr>
            <w:r w:rsidRPr="0086709A">
              <w:rPr>
                <w:rFonts w:eastAsia="SimHei" w:cstheme="minorHAnsi"/>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62F876DC" w14:textId="77777777" w:rsidR="00037C53" w:rsidRPr="0086709A" w:rsidRDefault="00037C53">
            <w:pPr>
              <w:spacing w:before="0"/>
              <w:jc w:val="center"/>
              <w:rPr>
                <w:rFonts w:eastAsia="SimHei" w:cstheme="minorHAnsi"/>
                <w:szCs w:val="24"/>
              </w:rPr>
            </w:pPr>
            <w:r>
              <w:rPr>
                <w:rFonts w:eastAsia="SimHei" w:cstheme="minorHAnsi"/>
                <w:szCs w:val="24"/>
              </w:rPr>
              <w:t>Present</w:t>
            </w:r>
          </w:p>
        </w:tc>
      </w:tr>
    </w:tbl>
    <w:p w14:paraId="7B294268" w14:textId="77777777" w:rsidR="00037C53" w:rsidRPr="0086709A" w:rsidRDefault="00037C53" w:rsidP="00037C53">
      <w:pPr>
        <w:spacing w:after="120"/>
        <w:rPr>
          <w:bCs/>
          <w:szCs w:val="24"/>
        </w:rPr>
      </w:pPr>
    </w:p>
    <w:p w14:paraId="78E58C16" w14:textId="77777777" w:rsidR="00037C53" w:rsidRPr="0086709A" w:rsidRDefault="00037C53" w:rsidP="00037C53">
      <w:pPr>
        <w:spacing w:after="120"/>
        <w:jc w:val="both"/>
        <w:rPr>
          <w:bCs/>
          <w:szCs w:val="24"/>
        </w:rPr>
      </w:pPr>
      <w:r w:rsidRPr="0086709A">
        <w:rPr>
          <w:bCs/>
          <w:szCs w:val="24"/>
        </w:rPr>
        <w:t xml:space="preserve">List of (Co)Rapporteurs and Vice-Rapporteurs </w:t>
      </w:r>
    </w:p>
    <w:tbl>
      <w:tblPr>
        <w:tblW w:w="14484" w:type="dxa"/>
        <w:tblInd w:w="118" w:type="dxa"/>
        <w:tblLayout w:type="fixed"/>
        <w:tblLook w:val="04A0" w:firstRow="1" w:lastRow="0" w:firstColumn="1" w:lastColumn="0" w:noHBand="0" w:noVBand="1"/>
      </w:tblPr>
      <w:tblGrid>
        <w:gridCol w:w="1226"/>
        <w:gridCol w:w="1407"/>
        <w:gridCol w:w="2319"/>
        <w:gridCol w:w="1677"/>
        <w:gridCol w:w="1590"/>
        <w:gridCol w:w="1094"/>
        <w:gridCol w:w="775"/>
        <w:gridCol w:w="851"/>
        <w:gridCol w:w="850"/>
        <w:gridCol w:w="851"/>
        <w:gridCol w:w="850"/>
        <w:gridCol w:w="994"/>
      </w:tblGrid>
      <w:tr w:rsidR="00037C53" w:rsidRPr="0086709A" w14:paraId="384B6075" w14:textId="77777777" w:rsidTr="47AE1785">
        <w:trPr>
          <w:trHeight w:val="372"/>
          <w:tblHeader/>
        </w:trPr>
        <w:tc>
          <w:tcPr>
            <w:tcW w:w="1226" w:type="dxa"/>
            <w:tcBorders>
              <w:top w:val="single" w:sz="4" w:space="0" w:color="9BC2E6"/>
              <w:left w:val="nil"/>
              <w:bottom w:val="single" w:sz="4" w:space="0" w:color="9BC2E6"/>
              <w:right w:val="nil"/>
            </w:tcBorders>
            <w:shd w:val="clear" w:color="auto" w:fill="5B9BD5"/>
            <w:hideMark/>
          </w:tcPr>
          <w:p w14:paraId="193C0F05" w14:textId="77777777" w:rsidR="00037C53" w:rsidRPr="0086709A" w:rsidRDefault="00037C53">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lastRenderedPageBreak/>
              <w:t xml:space="preserve">Question </w:t>
            </w:r>
          </w:p>
        </w:tc>
        <w:tc>
          <w:tcPr>
            <w:tcW w:w="1407" w:type="dxa"/>
            <w:tcBorders>
              <w:top w:val="single" w:sz="4" w:space="0" w:color="9BC2E6"/>
              <w:left w:val="nil"/>
              <w:right w:val="nil"/>
            </w:tcBorders>
            <w:shd w:val="clear" w:color="auto" w:fill="5B9BD5"/>
            <w:hideMark/>
          </w:tcPr>
          <w:p w14:paraId="3019035E" w14:textId="77777777" w:rsidR="00037C53" w:rsidRPr="0086709A" w:rsidRDefault="00037C53">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 xml:space="preserve">Role </w:t>
            </w:r>
          </w:p>
        </w:tc>
        <w:tc>
          <w:tcPr>
            <w:tcW w:w="2319" w:type="dxa"/>
            <w:tcBorders>
              <w:top w:val="single" w:sz="4" w:space="0" w:color="9BC2E6"/>
              <w:left w:val="nil"/>
              <w:bottom w:val="single" w:sz="4" w:space="0" w:color="9BC2E6"/>
              <w:right w:val="nil"/>
            </w:tcBorders>
            <w:shd w:val="clear" w:color="auto" w:fill="5B9BD5"/>
            <w:hideMark/>
          </w:tcPr>
          <w:p w14:paraId="4AA2EABD" w14:textId="77777777" w:rsidR="00037C53" w:rsidRPr="0086709A" w:rsidRDefault="00037C53">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Name of candidate</w:t>
            </w:r>
          </w:p>
        </w:tc>
        <w:tc>
          <w:tcPr>
            <w:tcW w:w="1677" w:type="dxa"/>
            <w:tcBorders>
              <w:top w:val="single" w:sz="4" w:space="0" w:color="9BC2E6"/>
              <w:left w:val="nil"/>
              <w:bottom w:val="single" w:sz="4" w:space="0" w:color="9BC2E6"/>
              <w:right w:val="nil"/>
            </w:tcBorders>
            <w:shd w:val="clear" w:color="auto" w:fill="5B9BD5"/>
            <w:hideMark/>
          </w:tcPr>
          <w:p w14:paraId="67143A56" w14:textId="77777777" w:rsidR="00037C53" w:rsidRPr="0086709A" w:rsidRDefault="00037C53">
            <w:pPr>
              <w:overflowPunct/>
              <w:autoSpaceDE/>
              <w:autoSpaceDN/>
              <w:snapToGrid w:val="0"/>
              <w:spacing w:before="0"/>
              <w:textAlignment w:val="auto"/>
              <w:rPr>
                <w:rFonts w:cstheme="minorHAnsi"/>
                <w:b/>
                <w:bCs/>
                <w:color w:val="FFFFFF"/>
                <w:sz w:val="20"/>
                <w:lang w:eastAsia="zh-CN"/>
              </w:rPr>
            </w:pPr>
            <w:r w:rsidRPr="0086709A">
              <w:rPr>
                <w:rFonts w:cstheme="minorHAnsi"/>
                <w:b/>
                <w:bCs/>
                <w:color w:val="FFFFFF"/>
                <w:sz w:val="20"/>
                <w:lang w:eastAsia="zh-CN"/>
              </w:rPr>
              <w:t xml:space="preserve">Organisation </w:t>
            </w:r>
          </w:p>
        </w:tc>
        <w:tc>
          <w:tcPr>
            <w:tcW w:w="1590" w:type="dxa"/>
            <w:tcBorders>
              <w:top w:val="single" w:sz="4" w:space="0" w:color="9BC2E6"/>
              <w:left w:val="nil"/>
              <w:bottom w:val="single" w:sz="4" w:space="0" w:color="9BC2E6"/>
              <w:right w:val="nil"/>
            </w:tcBorders>
            <w:shd w:val="clear" w:color="auto" w:fill="5B9BD5"/>
            <w:hideMark/>
          </w:tcPr>
          <w:p w14:paraId="0E0EE1BE" w14:textId="77777777" w:rsidR="00037C53" w:rsidRPr="0086709A" w:rsidRDefault="00037C53">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Country</w:t>
            </w:r>
          </w:p>
        </w:tc>
        <w:tc>
          <w:tcPr>
            <w:tcW w:w="1094" w:type="dxa"/>
            <w:tcBorders>
              <w:top w:val="single" w:sz="4" w:space="0" w:color="9BC2E6"/>
              <w:left w:val="nil"/>
              <w:bottom w:val="single" w:sz="4" w:space="0" w:color="9BC2E6"/>
              <w:right w:val="single" w:sz="4" w:space="0" w:color="9BC2E6"/>
            </w:tcBorders>
            <w:shd w:val="clear" w:color="auto" w:fill="5B9BD5"/>
            <w:hideMark/>
          </w:tcPr>
          <w:p w14:paraId="6BF6EA19"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Region</w:t>
            </w:r>
          </w:p>
        </w:tc>
        <w:tc>
          <w:tcPr>
            <w:tcW w:w="775" w:type="dxa"/>
            <w:tcBorders>
              <w:top w:val="single" w:sz="4" w:space="0" w:color="9BC2E6"/>
              <w:left w:val="nil"/>
              <w:bottom w:val="single" w:sz="4" w:space="0" w:color="9BC2E6"/>
              <w:right w:val="single" w:sz="4" w:space="0" w:color="9BC2E6"/>
            </w:tcBorders>
            <w:shd w:val="clear" w:color="auto" w:fill="5B9BD5"/>
          </w:tcPr>
          <w:p w14:paraId="7A7FA422"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SG1</w:t>
            </w:r>
          </w:p>
          <w:p w14:paraId="0DC8B1A7"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 2022</w:t>
            </w:r>
          </w:p>
        </w:tc>
        <w:tc>
          <w:tcPr>
            <w:tcW w:w="851" w:type="dxa"/>
            <w:tcBorders>
              <w:top w:val="single" w:sz="4" w:space="0" w:color="9BC2E6"/>
              <w:left w:val="nil"/>
              <w:bottom w:val="single" w:sz="4" w:space="0" w:color="9BC2E6"/>
              <w:right w:val="single" w:sz="4" w:space="0" w:color="9BC2E6"/>
            </w:tcBorders>
            <w:shd w:val="clear" w:color="auto" w:fill="5B9BD5"/>
          </w:tcPr>
          <w:p w14:paraId="67540C89"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RG</w:t>
            </w:r>
          </w:p>
          <w:p w14:paraId="1E71DECE"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0" w:type="dxa"/>
            <w:tcBorders>
              <w:top w:val="single" w:sz="4" w:space="0" w:color="9BC2E6"/>
              <w:left w:val="nil"/>
              <w:bottom w:val="single" w:sz="4" w:space="0" w:color="9BC2E6"/>
              <w:right w:val="single" w:sz="4" w:space="0" w:color="9BC2E6"/>
            </w:tcBorders>
            <w:shd w:val="clear" w:color="auto" w:fill="5B9BD5"/>
          </w:tcPr>
          <w:p w14:paraId="117D420E"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0D5BD5ED"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1" w:type="dxa"/>
            <w:tcBorders>
              <w:top w:val="single" w:sz="4" w:space="0" w:color="9BC2E6"/>
              <w:left w:val="nil"/>
              <w:bottom w:val="single" w:sz="4" w:space="0" w:color="9BC2E6"/>
              <w:right w:val="single" w:sz="4" w:space="0" w:color="9BC2E6"/>
            </w:tcBorders>
            <w:shd w:val="clear" w:color="auto" w:fill="5B9BD5"/>
          </w:tcPr>
          <w:p w14:paraId="172A997A"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RG </w:t>
            </w:r>
          </w:p>
          <w:p w14:paraId="584E8F85"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850" w:type="dxa"/>
            <w:tcBorders>
              <w:top w:val="single" w:sz="4" w:space="0" w:color="9BC2E6"/>
              <w:left w:val="nil"/>
              <w:bottom w:val="single" w:sz="4" w:space="0" w:color="9BC2E6"/>
              <w:right w:val="single" w:sz="4" w:space="0" w:color="9BC2E6"/>
            </w:tcBorders>
            <w:shd w:val="clear" w:color="auto" w:fill="5B9BD5"/>
          </w:tcPr>
          <w:p w14:paraId="58E4D5FB"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5DF1D0E7"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994" w:type="dxa"/>
            <w:tcBorders>
              <w:top w:val="single" w:sz="4" w:space="0" w:color="9BC2E6"/>
              <w:left w:val="nil"/>
              <w:bottom w:val="single" w:sz="4" w:space="0" w:color="9BC2E6"/>
              <w:right w:val="single" w:sz="4" w:space="0" w:color="9BC2E6"/>
            </w:tcBorders>
            <w:shd w:val="clear" w:color="auto" w:fill="5B9BD5"/>
          </w:tcPr>
          <w:p w14:paraId="20E81C24"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038C4BFA" w14:textId="77777777" w:rsidR="00037C53" w:rsidRPr="0086709A" w:rsidRDefault="00037C53">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w:t>
            </w:r>
            <w:r>
              <w:rPr>
                <w:rFonts w:cstheme="minorHAnsi"/>
                <w:b/>
                <w:bCs/>
                <w:color w:val="FFFFFF"/>
                <w:sz w:val="20"/>
                <w:lang w:eastAsia="zh-CN"/>
              </w:rPr>
              <w:t>5</w:t>
            </w:r>
          </w:p>
        </w:tc>
      </w:tr>
      <w:tr w:rsidR="00037C53" w:rsidRPr="0086709A" w14:paraId="746EEE87" w14:textId="77777777" w:rsidTr="47AE1785">
        <w:trPr>
          <w:trHeight w:val="5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EC0298B"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D068672" w14:textId="77777777" w:rsidR="00037C53" w:rsidRPr="0086709A" w:rsidRDefault="00037C53">
            <w:pPr>
              <w:rPr>
                <w:rFonts w:cstheme="minorHAnsi"/>
                <w:color w:val="000000"/>
                <w:sz w:val="20"/>
              </w:rPr>
            </w:pPr>
            <w:r w:rsidRPr="0086709A">
              <w:rPr>
                <w:rFonts w:cstheme="minorHAnsi"/>
                <w:color w:val="000000"/>
                <w:sz w:val="20"/>
              </w:rPr>
              <w:t>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E60B229" w14:textId="77777777" w:rsidR="00037C53" w:rsidRPr="0086709A" w:rsidRDefault="00037C53">
            <w:pPr>
              <w:rPr>
                <w:rFonts w:cstheme="minorHAnsi"/>
                <w:color w:val="000000"/>
                <w:sz w:val="20"/>
              </w:rPr>
            </w:pPr>
            <w:r w:rsidRPr="0086709A">
              <w:rPr>
                <w:rFonts w:cstheme="minorHAnsi"/>
                <w:color w:val="000000"/>
                <w:sz w:val="20"/>
              </w:rPr>
              <w:t>Mr Ahmed GAD</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E9F945A"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B0B2925" w14:textId="77777777" w:rsidR="00037C53" w:rsidRPr="0086709A" w:rsidRDefault="00037C53">
            <w:pPr>
              <w:rPr>
                <w:rFonts w:cstheme="minorHAnsi"/>
                <w:color w:val="000000"/>
                <w:sz w:val="20"/>
              </w:rPr>
            </w:pPr>
            <w:r w:rsidRPr="0086709A">
              <w:rPr>
                <w:rFonts w:cstheme="minorHAnsi"/>
                <w:color w:val="000000"/>
                <w:sz w:val="20"/>
              </w:rPr>
              <w:t>Egypt (Arab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6365239" w14:textId="77777777" w:rsidR="00037C53" w:rsidRPr="0086709A" w:rsidRDefault="00037C53">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CFD301E"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82BDFD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636249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625F87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9B9B7A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4C6A9DB"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25EA8AB9" w14:textId="77777777" w:rsidTr="47AE1785">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C1A52E"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EAC488"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8261AF" w14:textId="77777777" w:rsidR="00037C53" w:rsidRPr="0086709A" w:rsidRDefault="00037C53">
            <w:pPr>
              <w:rPr>
                <w:rFonts w:cstheme="minorHAnsi"/>
                <w:color w:val="000000"/>
                <w:sz w:val="20"/>
              </w:rPr>
            </w:pPr>
            <w:r w:rsidRPr="0086709A">
              <w:rPr>
                <w:rFonts w:cstheme="minorHAnsi"/>
                <w:color w:val="000000"/>
                <w:sz w:val="20"/>
              </w:rPr>
              <w:t>Ms Keamogetswe MATOMELA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6EA4CF7"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978A20" w14:textId="77777777" w:rsidR="00037C53" w:rsidRPr="0086709A" w:rsidRDefault="00037C53">
            <w:pPr>
              <w:rPr>
                <w:rFonts w:cstheme="minorHAnsi"/>
                <w:color w:val="000000"/>
                <w:sz w:val="20"/>
              </w:rPr>
            </w:pPr>
            <w:r w:rsidRPr="0086709A">
              <w:rPr>
                <w:rFonts w:cstheme="minorHAnsi"/>
                <w:color w:val="000000"/>
                <w:sz w:val="20"/>
              </w:rPr>
              <w:t>Botswana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19AEB21"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3B346B"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56C822"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48A354"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AECBB2"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C94103"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CFBF4B"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55D7801A" w14:textId="77777777" w:rsidTr="47AE1785">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1D8A9F5"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FCF22B"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5E3577B" w14:textId="77777777" w:rsidR="00037C53" w:rsidRPr="0086709A" w:rsidRDefault="00037C53">
            <w:pPr>
              <w:rPr>
                <w:rFonts w:cstheme="minorHAnsi"/>
                <w:color w:val="000000"/>
                <w:sz w:val="20"/>
              </w:rPr>
            </w:pPr>
            <w:r w:rsidRPr="0086709A">
              <w:rPr>
                <w:rFonts w:cstheme="minorHAnsi"/>
                <w:color w:val="000000"/>
                <w:sz w:val="20"/>
              </w:rPr>
              <w:t>Ms Emma Ann OTIENO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D9FC6D2"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9B6EE1" w14:textId="77777777" w:rsidR="00037C53" w:rsidRPr="0086709A" w:rsidRDefault="00037C53">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6F9B309"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563F82"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CF0C8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20A0F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BCCCCB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D79620"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A72230"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59A93EB4" w14:textId="77777777" w:rsidTr="47AE1785">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5A383E"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2C7158"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054078" w14:textId="77777777" w:rsidR="00037C53" w:rsidRPr="0086709A" w:rsidRDefault="00037C53">
            <w:pPr>
              <w:rPr>
                <w:rFonts w:cstheme="minorHAnsi"/>
                <w:color w:val="000000"/>
                <w:sz w:val="20"/>
              </w:rPr>
            </w:pPr>
            <w:r w:rsidRPr="0086709A">
              <w:rPr>
                <w:rFonts w:cstheme="minorHAnsi"/>
                <w:color w:val="000000"/>
                <w:sz w:val="20"/>
              </w:rPr>
              <w:t>Mr Issiaka ALHABIBOU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870D0B"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70C237B" w14:textId="77777777" w:rsidR="00037C53" w:rsidRPr="0086709A" w:rsidRDefault="00037C53">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BA0046"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A9480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3E3DFD"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DD0B3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053EC9"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346891F"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075DE0" w14:textId="77777777" w:rsidR="00037C53" w:rsidRPr="0086709A" w:rsidRDefault="00037C53">
            <w:pPr>
              <w:rPr>
                <w:rFonts w:cstheme="minorHAnsi"/>
                <w:color w:val="000000"/>
                <w:sz w:val="20"/>
              </w:rPr>
            </w:pPr>
            <w:r w:rsidRPr="00572654">
              <w:rPr>
                <w:rFonts w:cstheme="minorHAnsi"/>
                <w:color w:val="000000"/>
                <w:sz w:val="16"/>
                <w:szCs w:val="16"/>
              </w:rPr>
              <w:t xml:space="preserve">Present </w:t>
            </w:r>
          </w:p>
        </w:tc>
      </w:tr>
      <w:tr w:rsidR="00037C53" w:rsidRPr="0086709A" w14:paraId="75315E57" w14:textId="77777777" w:rsidTr="47AE1785">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CD7619F"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DC8EF9E"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09D7EF4" w14:textId="77777777" w:rsidR="00037C53" w:rsidRPr="0086709A" w:rsidRDefault="00037C53">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1C2889"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4BFE11" w14:textId="77777777" w:rsidR="00037C53" w:rsidRPr="0086709A" w:rsidRDefault="00037C53">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25E9409"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621082"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20330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5176C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4723E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3882A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F8E335"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13B95BEB"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1FD13A4"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4E71A92"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0F34263" w14:textId="77777777" w:rsidR="00037C53" w:rsidRPr="0086709A" w:rsidRDefault="00037C53">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F46974C" w14:textId="77777777" w:rsidR="00037C53" w:rsidRPr="0086709A" w:rsidRDefault="00037C53">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271574" w14:textId="77777777" w:rsidR="00037C53" w:rsidRPr="0086709A" w:rsidRDefault="00037C53">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06ECAA0"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601A8A"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E705BC"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D3E2D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B1973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02D54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BDA6EA" w14:textId="77777777" w:rsidR="00037C53" w:rsidRPr="0086709A" w:rsidRDefault="00037C53">
            <w:pPr>
              <w:rPr>
                <w:rFonts w:cstheme="minorHAnsi"/>
                <w:color w:val="000000"/>
                <w:sz w:val="20"/>
              </w:rPr>
            </w:pPr>
            <w:r>
              <w:rPr>
                <w:rFonts w:cstheme="minorHAnsi"/>
                <w:color w:val="000000"/>
                <w:sz w:val="16"/>
                <w:szCs w:val="16"/>
              </w:rPr>
              <w:t>Remote</w:t>
            </w:r>
          </w:p>
        </w:tc>
      </w:tr>
      <w:tr w:rsidR="00037C53" w:rsidRPr="0086709A" w14:paraId="0E91A11E"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907F20E"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0DDD8F4"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9D8E89F" w14:textId="77777777" w:rsidR="00037C53" w:rsidRPr="0086709A" w:rsidRDefault="00037C53">
            <w:pPr>
              <w:rPr>
                <w:rFonts w:cstheme="minorHAnsi"/>
                <w:color w:val="000000"/>
                <w:sz w:val="20"/>
              </w:rPr>
            </w:pPr>
            <w:r w:rsidRPr="0086709A">
              <w:rPr>
                <w:rFonts w:cstheme="minorHAnsi"/>
                <w:color w:val="000000"/>
                <w:sz w:val="20"/>
              </w:rPr>
              <w:t>Mr Bharat B BHATIA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1610FC0"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A6197C" w14:textId="77777777" w:rsidR="00037C53" w:rsidRPr="0086709A" w:rsidRDefault="00037C53">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62C70A1"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E9AE61"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D36333"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91A2ED"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243131"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800F7F"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DF6E27" w14:textId="77777777" w:rsidR="00037C53" w:rsidRPr="0086709A" w:rsidRDefault="00037C53">
            <w:pPr>
              <w:rPr>
                <w:rFonts w:cstheme="minorHAnsi"/>
                <w:color w:val="000000"/>
                <w:sz w:val="20"/>
              </w:rPr>
            </w:pPr>
            <w:r>
              <w:rPr>
                <w:rFonts w:cstheme="minorHAnsi"/>
                <w:color w:val="000000"/>
                <w:sz w:val="16"/>
                <w:szCs w:val="16"/>
              </w:rPr>
              <w:t>Absent</w:t>
            </w:r>
          </w:p>
        </w:tc>
      </w:tr>
      <w:tr w:rsidR="00037C53" w:rsidRPr="0086709A" w14:paraId="65DB5607" w14:textId="77777777" w:rsidTr="47AE1785">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DEB24D"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6AE282"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8040FC" w14:textId="77777777" w:rsidR="00037C53" w:rsidRPr="0086709A" w:rsidRDefault="00037C53">
            <w:pPr>
              <w:rPr>
                <w:rFonts w:cstheme="minorHAnsi"/>
                <w:color w:val="000000"/>
                <w:sz w:val="20"/>
              </w:rPr>
            </w:pPr>
            <w:r w:rsidRPr="0086709A">
              <w:rPr>
                <w:rFonts w:cstheme="minorHAnsi"/>
                <w:color w:val="000000"/>
                <w:sz w:val="20"/>
              </w:rPr>
              <w:t>Ms Syahniza Md. SHAH /Ms Rozaidawati Zainum Aznal (from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F49E061"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031EB78" w14:textId="77777777" w:rsidR="00037C53" w:rsidRPr="0086709A" w:rsidRDefault="00037C53">
            <w:pPr>
              <w:rPr>
                <w:rFonts w:cstheme="minorHAnsi"/>
                <w:color w:val="000000"/>
                <w:sz w:val="20"/>
              </w:rPr>
            </w:pPr>
            <w:r w:rsidRPr="0086709A">
              <w:rPr>
                <w:rFonts w:cstheme="minorHAnsi"/>
                <w:color w:val="000000"/>
                <w:sz w:val="20"/>
              </w:rPr>
              <w:t>Malaysia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6230262"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1F2E6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436A6E"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56E18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17545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0B1B9F"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2F54F7" w14:textId="77777777" w:rsidR="00037C53" w:rsidRPr="0086709A" w:rsidRDefault="00037C53">
            <w:pPr>
              <w:rPr>
                <w:rFonts w:cstheme="minorHAnsi"/>
                <w:color w:val="000000"/>
                <w:sz w:val="20"/>
              </w:rPr>
            </w:pPr>
            <w:r>
              <w:rPr>
                <w:rFonts w:cstheme="minorHAnsi"/>
                <w:color w:val="000000"/>
                <w:sz w:val="16"/>
                <w:szCs w:val="16"/>
              </w:rPr>
              <w:t>Present</w:t>
            </w:r>
          </w:p>
        </w:tc>
      </w:tr>
      <w:tr w:rsidR="00037C53" w:rsidRPr="0086709A" w14:paraId="3E8A066F" w14:textId="77777777" w:rsidTr="47AE1785">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8043A1"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AF3F59"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1DF439" w14:textId="77777777" w:rsidR="00037C53" w:rsidRPr="0086709A" w:rsidRDefault="00037C53">
            <w:pPr>
              <w:rPr>
                <w:rFonts w:cstheme="minorHAnsi"/>
                <w:color w:val="000000"/>
                <w:sz w:val="20"/>
              </w:rPr>
            </w:pPr>
            <w:r w:rsidRPr="0086709A">
              <w:rPr>
                <w:rFonts w:cstheme="minorHAnsi"/>
                <w:color w:val="000000"/>
                <w:sz w:val="20"/>
              </w:rPr>
              <w:t>Ms Ziqi ZHANG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B2F2612"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AD441A8" w14:textId="77777777" w:rsidR="00037C53" w:rsidRPr="0086709A" w:rsidRDefault="00037C53">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E77796"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E3A01D"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826496"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597F20"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6E9DAE"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A3F8B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8AA935"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040E8706" w14:textId="77777777" w:rsidTr="47AE1785">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025A24C"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D00C82"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7CBB55" w14:textId="77777777" w:rsidR="00037C53" w:rsidRPr="0086709A" w:rsidRDefault="00037C53">
            <w:pPr>
              <w:rPr>
                <w:rFonts w:cstheme="minorHAnsi"/>
                <w:color w:val="000000"/>
                <w:sz w:val="20"/>
              </w:rPr>
            </w:pPr>
            <w:r w:rsidRPr="0086709A">
              <w:rPr>
                <w:rFonts w:cstheme="minorHAnsi"/>
                <w:color w:val="000000"/>
                <w:sz w:val="20"/>
              </w:rPr>
              <w:t>Ms Uliana STOLIAROVA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2B7922"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D2CB3E" w14:textId="77777777" w:rsidR="00037C53" w:rsidRPr="0086709A" w:rsidRDefault="00037C53">
            <w:pPr>
              <w:rPr>
                <w:rFonts w:cstheme="minorHAnsi"/>
                <w:color w:val="000000"/>
                <w:sz w:val="20"/>
              </w:rPr>
            </w:pPr>
            <w:r w:rsidRPr="0086709A">
              <w:rPr>
                <w:rFonts w:cstheme="minorHAnsi"/>
                <w:color w:val="000000"/>
                <w:sz w:val="20"/>
              </w:rPr>
              <w:t>Russian Federation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9CBE4B6" w14:textId="77777777" w:rsidR="00037C53" w:rsidRPr="0086709A" w:rsidRDefault="00037C53">
            <w:pPr>
              <w:rPr>
                <w:rFonts w:cstheme="minorHAnsi"/>
                <w:color w:val="000000"/>
                <w:sz w:val="20"/>
              </w:rPr>
            </w:pPr>
            <w:r w:rsidRPr="0086709A">
              <w:rPr>
                <w:rFonts w:cstheme="minorHAnsi"/>
                <w:color w:val="000000"/>
                <w:sz w:val="20"/>
              </w:rPr>
              <w:t>CIS Countries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11F620"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1C2BEE"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CDF824"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B55D23"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C2DC4F"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8A9F4F"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46D59A03" w14:textId="77777777" w:rsidTr="47AE1785">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C5EA541"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F691AC"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3F2BE8" w14:textId="77777777" w:rsidR="00037C53" w:rsidRPr="0086709A" w:rsidRDefault="00037C53">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5843481"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DF0ECE" w14:textId="77777777" w:rsidR="00037C53" w:rsidRPr="0086709A" w:rsidRDefault="00037C53">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47DBCA"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C79DE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00EE9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CD407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2EDE82"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1B13C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D3223F"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59525267" w14:textId="77777777" w:rsidTr="47AE1785">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8237BD"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DA10E8D"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B7F63D" w14:textId="77777777" w:rsidR="00037C53" w:rsidRPr="0086709A" w:rsidRDefault="00037C53">
            <w:pPr>
              <w:rPr>
                <w:rFonts w:cstheme="minorHAnsi"/>
                <w:color w:val="000000"/>
                <w:sz w:val="20"/>
              </w:rPr>
            </w:pPr>
            <w:r w:rsidRPr="0086709A">
              <w:rPr>
                <w:rFonts w:cstheme="minorHAnsi"/>
                <w:color w:val="000000"/>
                <w:sz w:val="20"/>
              </w:rPr>
              <w:t>Mr Ugur KAYDAN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A6E52C9"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6AAD95" w14:textId="77777777" w:rsidR="00037C53" w:rsidRPr="0086709A" w:rsidRDefault="00037C53">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91E853"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8A7EA9"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29F04F"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F4FB84"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61B15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DC83BD"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B6A12E" w14:textId="77777777" w:rsidR="00037C53" w:rsidRPr="0086709A" w:rsidRDefault="00037C53">
            <w:pPr>
              <w:rPr>
                <w:rFonts w:cstheme="minorHAnsi"/>
                <w:color w:val="000000"/>
                <w:sz w:val="20"/>
              </w:rPr>
            </w:pPr>
            <w:r>
              <w:rPr>
                <w:rFonts w:cstheme="minorHAnsi"/>
                <w:color w:val="000000"/>
                <w:sz w:val="16"/>
                <w:szCs w:val="16"/>
              </w:rPr>
              <w:t>Present</w:t>
            </w:r>
            <w:r w:rsidRPr="00572654">
              <w:rPr>
                <w:rFonts w:cstheme="minorHAnsi"/>
                <w:color w:val="000000"/>
                <w:sz w:val="16"/>
                <w:szCs w:val="16"/>
              </w:rPr>
              <w:t xml:space="preserve"> </w:t>
            </w:r>
          </w:p>
        </w:tc>
      </w:tr>
      <w:tr w:rsidR="00037C53" w:rsidRPr="0086709A" w14:paraId="2B64DD01" w14:textId="77777777" w:rsidTr="47AE1785">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303174"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1E60888"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E217A2" w14:textId="77777777" w:rsidR="00037C53" w:rsidRPr="0086709A" w:rsidRDefault="00037C53">
            <w:pPr>
              <w:rPr>
                <w:rFonts w:cstheme="minorHAnsi"/>
                <w:color w:val="000000"/>
                <w:sz w:val="20"/>
              </w:rPr>
            </w:pPr>
            <w:r w:rsidRPr="0086709A">
              <w:rPr>
                <w:rFonts w:cstheme="minorHAnsi"/>
                <w:color w:val="000000"/>
                <w:sz w:val="20"/>
              </w:rPr>
              <w:t>Mr Jesús CARBALLAL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CB16D9A" w14:textId="77777777" w:rsidR="00037C53" w:rsidRPr="0086709A" w:rsidRDefault="00037C53">
            <w:pPr>
              <w:rPr>
                <w:rFonts w:cstheme="minorHAnsi"/>
                <w:color w:val="000000"/>
                <w:sz w:val="20"/>
              </w:rPr>
            </w:pPr>
            <w:r w:rsidRPr="0086709A">
              <w:rPr>
                <w:rFonts w:cstheme="minorHAnsi"/>
                <w:color w:val="000000"/>
                <w:sz w:val="20"/>
              </w:rPr>
              <w:t>Axon Partners Group</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DC69F49" w14:textId="77777777" w:rsidR="00037C53" w:rsidRPr="0086709A" w:rsidRDefault="00037C53">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D9948C"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24C7C0"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100B8F"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983BB3"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371831"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A80BA9"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D40F89"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2BB21000" w14:textId="77777777" w:rsidTr="47AE1785">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77F27DC"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428FB1D"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336595B" w14:textId="77777777" w:rsidR="00037C53" w:rsidRPr="0086709A" w:rsidRDefault="00037C53">
            <w:pPr>
              <w:rPr>
                <w:rFonts w:cstheme="minorHAnsi"/>
                <w:color w:val="000000"/>
                <w:sz w:val="20"/>
              </w:rPr>
            </w:pPr>
            <w:r w:rsidRPr="0086709A">
              <w:rPr>
                <w:rFonts w:cstheme="minorHAnsi"/>
                <w:color w:val="000000"/>
                <w:sz w:val="20"/>
              </w:rPr>
              <w:t>Mr Juan PEIRANO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0EDF63" w14:textId="77777777" w:rsidR="00037C53" w:rsidRPr="0086709A" w:rsidRDefault="00037C53">
            <w:pPr>
              <w:rPr>
                <w:rFonts w:cstheme="minorHAnsi"/>
                <w:color w:val="000000"/>
                <w:sz w:val="20"/>
              </w:rPr>
            </w:pPr>
            <w:r w:rsidRPr="0086709A">
              <w:rPr>
                <w:rFonts w:cstheme="minorHAnsi"/>
                <w:color w:val="000000"/>
                <w:sz w:val="20"/>
              </w:rPr>
              <w:t>Internet Society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09C9F05" w14:textId="77777777" w:rsidR="00037C53" w:rsidRPr="0086709A" w:rsidRDefault="00037C53">
            <w:pPr>
              <w:rPr>
                <w:rFonts w:cstheme="minorHAnsi"/>
                <w:color w:val="000000"/>
                <w:sz w:val="20"/>
              </w:rPr>
            </w:pPr>
            <w:r w:rsidRPr="0086709A">
              <w:rPr>
                <w:rFonts w:cstheme="minorHAnsi"/>
                <w:color w:val="000000"/>
                <w:sz w:val="20"/>
              </w:rPr>
              <w:t xml:space="preserve">United Kingdom of Great Britain </w:t>
            </w:r>
            <w:r w:rsidRPr="0086709A">
              <w:rPr>
                <w:rFonts w:cstheme="minorHAnsi"/>
                <w:color w:val="000000"/>
                <w:sz w:val="20"/>
              </w:rPr>
              <w:lastRenderedPageBreak/>
              <w:t>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38D7CA6" w14:textId="77777777" w:rsidR="00037C53" w:rsidRPr="0086709A" w:rsidRDefault="00037C53">
            <w:pPr>
              <w:rPr>
                <w:rFonts w:cstheme="minorHAnsi"/>
                <w:color w:val="000000"/>
                <w:sz w:val="20"/>
              </w:rPr>
            </w:pPr>
            <w:r w:rsidRPr="0086709A">
              <w:rPr>
                <w:rFonts w:cstheme="minorHAnsi"/>
                <w:color w:val="000000"/>
                <w:sz w:val="20"/>
              </w:rPr>
              <w:lastRenderedPageBreak/>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F3D37C"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04F42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17F155"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92304D"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5405CB"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6EEE20" w14:textId="77777777" w:rsidR="00037C53" w:rsidRPr="0086709A" w:rsidRDefault="00037C53">
            <w:pPr>
              <w:rPr>
                <w:rFonts w:cstheme="minorHAnsi"/>
                <w:color w:val="000000"/>
                <w:sz w:val="20"/>
              </w:rPr>
            </w:pPr>
            <w:r>
              <w:rPr>
                <w:rFonts w:cstheme="minorHAnsi"/>
                <w:color w:val="000000"/>
                <w:sz w:val="16"/>
                <w:szCs w:val="16"/>
              </w:rPr>
              <w:t>Present</w:t>
            </w:r>
          </w:p>
        </w:tc>
      </w:tr>
      <w:tr w:rsidR="00037C53" w:rsidRPr="0086709A" w14:paraId="0A9A48F7" w14:textId="77777777" w:rsidTr="47AE1785">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1CA9B0" w14:textId="77777777" w:rsidR="00037C53" w:rsidRPr="0086709A" w:rsidRDefault="00037C53">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A6AF0A"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495CDE7" w14:textId="77777777" w:rsidR="00037C53" w:rsidRPr="0086709A" w:rsidRDefault="00037C53">
            <w:pPr>
              <w:rPr>
                <w:rFonts w:cstheme="minorHAnsi"/>
                <w:color w:val="000000"/>
                <w:sz w:val="20"/>
              </w:rPr>
            </w:pPr>
            <w:r w:rsidRPr="0086709A">
              <w:rPr>
                <w:rFonts w:cstheme="minorHAnsi"/>
                <w:color w:val="000000"/>
                <w:sz w:val="20"/>
              </w:rPr>
              <w:t>Ms Gevher Nesibe TURAL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08E465" w14:textId="77777777" w:rsidR="00037C53" w:rsidRPr="0086709A" w:rsidRDefault="00037C53">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A2EC97D" w14:textId="77777777" w:rsidR="00037C53" w:rsidRPr="0086709A" w:rsidRDefault="00037C53">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F48F3C"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27CDEF"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141B33"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64310C"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BA51B5"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DD5701"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5FC1CB"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763927A6" w14:textId="77777777" w:rsidTr="47AE1785">
        <w:trPr>
          <w:trHeight w:val="417"/>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BEDD264" w14:textId="77777777" w:rsidR="00037C53" w:rsidRPr="0086709A" w:rsidRDefault="00037C53">
            <w:pPr>
              <w:rPr>
                <w:rFonts w:cstheme="minorHAnsi"/>
                <w:color w:val="000000"/>
                <w:sz w:val="20"/>
              </w:rPr>
            </w:pPr>
            <w:r w:rsidRPr="0086709A">
              <w:rPr>
                <w:rFonts w:cstheme="minorHAnsi"/>
                <w:color w:val="000000"/>
                <w:sz w:val="20"/>
              </w:rPr>
              <w:t>Question 2/1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DAD3C0A" w14:textId="77777777" w:rsidR="00037C53" w:rsidRPr="0086709A" w:rsidRDefault="00037C53">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9E53330" w14:textId="77777777" w:rsidR="00037C53" w:rsidRPr="0086709A" w:rsidRDefault="00037C53">
            <w:pPr>
              <w:rPr>
                <w:rFonts w:cstheme="minorHAnsi"/>
                <w:color w:val="000000"/>
                <w:sz w:val="20"/>
              </w:rPr>
            </w:pPr>
            <w:r w:rsidRPr="0086709A">
              <w:rPr>
                <w:rFonts w:cstheme="minorHAnsi"/>
                <w:color w:val="000000"/>
                <w:sz w:val="20"/>
              </w:rPr>
              <w:t xml:space="preserve">Mr Roberto Mitsuake HIRAYAMA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38E96CF7"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E05FFDE" w14:textId="77777777" w:rsidR="00037C53" w:rsidRPr="0086709A" w:rsidRDefault="00037C53">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735D411"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7158A1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05F35D9"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FA1A71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793EE5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12BDA19"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A5ABE09"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4486D0F4" w14:textId="77777777" w:rsidTr="47AE1785">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9B2F6FB" w14:textId="77777777" w:rsidR="00037C53" w:rsidRPr="0086709A" w:rsidRDefault="00037C53">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1B9AF69" w14:textId="77777777" w:rsidR="00037C53" w:rsidRPr="0086709A" w:rsidRDefault="00037C53">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B8B19C6" w14:textId="77777777" w:rsidR="00037C53" w:rsidRPr="0086709A" w:rsidRDefault="00037C53">
            <w:pPr>
              <w:rPr>
                <w:rFonts w:cstheme="minorHAnsi"/>
                <w:color w:val="000000"/>
                <w:sz w:val="20"/>
              </w:rPr>
            </w:pPr>
            <w:r w:rsidRPr="0086709A">
              <w:rPr>
                <w:rFonts w:cstheme="minorHAnsi"/>
                <w:color w:val="000000"/>
                <w:sz w:val="20"/>
              </w:rPr>
              <w:t>Mr Stanislas KANVOLI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2689778"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187CEED" w14:textId="77777777" w:rsidR="00037C53" w:rsidRPr="0086709A" w:rsidRDefault="00037C53">
            <w:pPr>
              <w:rPr>
                <w:rFonts w:cstheme="minorHAnsi"/>
                <w:color w:val="000000"/>
                <w:sz w:val="20"/>
              </w:rPr>
            </w:pPr>
            <w:bookmarkStart w:id="32" w:name="_Hlk182819833"/>
            <w:r w:rsidRPr="0086709A">
              <w:rPr>
                <w:rFonts w:cstheme="minorHAnsi"/>
                <w:color w:val="000000"/>
                <w:sz w:val="20"/>
              </w:rPr>
              <w:t>Côte</w:t>
            </w:r>
            <w:bookmarkEnd w:id="32"/>
            <w:r w:rsidRPr="0086709A">
              <w:rPr>
                <w:rFonts w:cstheme="minorHAnsi"/>
                <w:color w:val="000000"/>
                <w:sz w:val="20"/>
              </w:rPr>
              <w:t xml:space="preserv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21A4F5D"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6636087"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D7AE84C"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Remote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F2E698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2922EB1"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D15F1F3" w14:textId="77777777" w:rsidR="00037C53" w:rsidRPr="00C33B4E" w:rsidRDefault="00037C53">
            <w:pPr>
              <w:rPr>
                <w:rFonts w:cstheme="minorHAnsi"/>
                <w:color w:val="000000"/>
                <w:sz w:val="16"/>
                <w:szCs w:val="16"/>
                <w:highlight w:val="yellow"/>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DEFD338" w14:textId="77777777" w:rsidR="00037C53" w:rsidRPr="0086709A" w:rsidRDefault="00037C53">
            <w:pPr>
              <w:rPr>
                <w:rFonts w:cstheme="minorHAnsi"/>
                <w:color w:val="000000"/>
                <w:sz w:val="20"/>
              </w:rPr>
            </w:pPr>
            <w:r>
              <w:rPr>
                <w:rFonts w:cstheme="minorHAnsi"/>
                <w:color w:val="000000"/>
                <w:sz w:val="16"/>
                <w:szCs w:val="16"/>
              </w:rPr>
              <w:t>Absent</w:t>
            </w:r>
          </w:p>
        </w:tc>
      </w:tr>
      <w:tr w:rsidR="00037C53" w:rsidRPr="0086709A" w14:paraId="35FC7329" w14:textId="77777777" w:rsidTr="47AE1785">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0AF0AB" w14:textId="77777777" w:rsidR="00037C53" w:rsidRPr="0086709A" w:rsidRDefault="00037C53">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BF834C"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F1CD6C6" w14:textId="77777777" w:rsidR="00037C53" w:rsidRPr="0086709A" w:rsidRDefault="00037C53">
            <w:pPr>
              <w:rPr>
                <w:rFonts w:cstheme="minorHAnsi"/>
                <w:color w:val="000000"/>
                <w:sz w:val="20"/>
              </w:rPr>
            </w:pPr>
            <w:r w:rsidRPr="0086709A">
              <w:rPr>
                <w:rFonts w:cstheme="minorHAnsi"/>
                <w:color w:val="000000"/>
                <w:sz w:val="20"/>
              </w:rPr>
              <w:t>Ms Therese KOIVOGUI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0684473"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B168D13" w14:textId="77777777" w:rsidR="00037C53" w:rsidRPr="0086709A" w:rsidRDefault="00037C53">
            <w:pPr>
              <w:rPr>
                <w:rFonts w:cstheme="minorHAnsi"/>
                <w:color w:val="000000"/>
                <w:sz w:val="20"/>
              </w:rPr>
            </w:pPr>
            <w:r w:rsidRPr="0086709A">
              <w:rPr>
                <w:rFonts w:cstheme="minorHAnsi"/>
                <w:color w:val="000000"/>
                <w:sz w:val="20"/>
              </w:rPr>
              <w:t>Guinea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B2EEC91"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3656AA"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A75F1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F8036D"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A81FC6"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D7CB18"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971B3A"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09C4E1C1" w14:textId="77777777" w:rsidTr="47AE1785">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0DAC5BC" w14:textId="77777777" w:rsidR="00037C53" w:rsidRPr="0086709A" w:rsidRDefault="00037C53">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3E08EF8"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D9997B" w14:textId="77777777" w:rsidR="00037C53" w:rsidRPr="0086709A" w:rsidRDefault="00037C53">
            <w:pPr>
              <w:rPr>
                <w:rFonts w:cstheme="minorHAnsi"/>
                <w:color w:val="000000"/>
                <w:sz w:val="20"/>
              </w:rPr>
            </w:pPr>
            <w:r w:rsidRPr="0086709A">
              <w:rPr>
                <w:rFonts w:cstheme="minorHAnsi"/>
                <w:color w:val="000000"/>
                <w:sz w:val="20"/>
              </w:rPr>
              <w:t>Mr Malick NDIAYE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EE1F845"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DFE612F" w14:textId="77777777" w:rsidR="00037C53" w:rsidRPr="0086709A" w:rsidRDefault="00037C53">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2E31420"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87F77A"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2DD3B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200FDD"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0D58D8"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161BD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375BAC" w14:textId="77777777" w:rsidR="00037C53" w:rsidRPr="0086709A" w:rsidRDefault="00037C53">
            <w:pPr>
              <w:rPr>
                <w:rFonts w:cstheme="minorHAnsi"/>
                <w:color w:val="000000"/>
                <w:sz w:val="20"/>
              </w:rPr>
            </w:pPr>
            <w:r>
              <w:rPr>
                <w:rFonts w:cstheme="minorHAnsi"/>
                <w:color w:val="000000"/>
                <w:sz w:val="16"/>
                <w:szCs w:val="16"/>
              </w:rPr>
              <w:t>Absent</w:t>
            </w:r>
          </w:p>
        </w:tc>
      </w:tr>
      <w:tr w:rsidR="00037C53" w:rsidRPr="0086709A" w14:paraId="15457017" w14:textId="77777777" w:rsidTr="47AE1785">
        <w:trPr>
          <w:trHeight w:val="7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1155DC9" w14:textId="77777777" w:rsidR="00037C53" w:rsidRPr="0086709A" w:rsidRDefault="00037C53">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BBBDC76"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10558AF" w14:textId="77777777" w:rsidR="00037C53" w:rsidRPr="0086709A" w:rsidRDefault="00037C53">
            <w:pPr>
              <w:rPr>
                <w:rFonts w:cstheme="minorHAnsi"/>
                <w:color w:val="000000"/>
                <w:sz w:val="20"/>
              </w:rPr>
            </w:pPr>
            <w:r w:rsidRPr="0086709A">
              <w:rPr>
                <w:rFonts w:cstheme="minorHAnsi"/>
                <w:color w:val="000000"/>
                <w:sz w:val="20"/>
              </w:rPr>
              <w:t>Mr Jean Marie MAIGNAN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52805CC"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B731CE0" w14:textId="77777777" w:rsidR="00037C53" w:rsidRPr="0086709A" w:rsidRDefault="00037C53">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A27BF4D"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E2C59D"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C3ED4E"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7397E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989A6C"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68D89B"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4A9511" w14:textId="77777777" w:rsidR="00037C53" w:rsidRPr="0086709A" w:rsidRDefault="00037C53">
            <w:pPr>
              <w:rPr>
                <w:rFonts w:cstheme="minorHAnsi"/>
                <w:color w:val="000000"/>
                <w:sz w:val="20"/>
              </w:rPr>
            </w:pPr>
            <w:r w:rsidRPr="00572654">
              <w:rPr>
                <w:rFonts w:cstheme="minorHAnsi"/>
                <w:color w:val="000000"/>
                <w:sz w:val="16"/>
                <w:szCs w:val="16"/>
              </w:rPr>
              <w:t xml:space="preserve">Absent </w:t>
            </w:r>
          </w:p>
        </w:tc>
      </w:tr>
      <w:tr w:rsidR="00037C53" w:rsidRPr="0086709A" w14:paraId="1157488F"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3E9DDB3" w14:textId="77777777" w:rsidR="00037C53" w:rsidRPr="0086709A" w:rsidRDefault="00037C53">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EAF078"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91820A2" w14:textId="77777777" w:rsidR="00037C53" w:rsidRPr="0086709A" w:rsidRDefault="00037C53">
            <w:pPr>
              <w:rPr>
                <w:rFonts w:cstheme="minorHAnsi"/>
                <w:color w:val="000000"/>
                <w:sz w:val="20"/>
              </w:rPr>
            </w:pPr>
            <w:r w:rsidRPr="0086709A">
              <w:rPr>
                <w:rFonts w:cstheme="minorHAnsi"/>
                <w:color w:val="000000"/>
                <w:sz w:val="20"/>
              </w:rPr>
              <w:t>Mr Luyu ZHAO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A8B60D" w14:textId="77777777" w:rsidR="00037C53" w:rsidRPr="0086709A" w:rsidRDefault="00037C53">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C5CEA56" w14:textId="77777777" w:rsidR="00037C53" w:rsidRPr="0086709A" w:rsidRDefault="00037C53">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396C85F"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91CA43"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095FF4"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B2F7F8"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DFC741"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EBBA4A"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569322"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392BA956"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C875B2E" w14:textId="77777777" w:rsidR="00037C53" w:rsidRPr="0086709A" w:rsidRDefault="00037C53">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FC1ED9E"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C5B48B" w14:textId="77777777" w:rsidR="00037C53" w:rsidRPr="0086709A" w:rsidRDefault="00037C53">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AC12CA"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597E23" w14:textId="77777777" w:rsidR="00037C53" w:rsidRPr="0086709A" w:rsidRDefault="00037C53">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C48EBBD"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88A880"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B4ED4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FF67CE"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3E075A"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ACE66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70FEE08"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70910713"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0C089B" w14:textId="77777777" w:rsidR="00037C53" w:rsidRPr="0086709A" w:rsidRDefault="00037C53">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B2FD45"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AB2D8A" w14:textId="77777777" w:rsidR="00037C53" w:rsidRPr="0086709A" w:rsidRDefault="00037C53">
            <w:pPr>
              <w:rPr>
                <w:rFonts w:cstheme="minorHAnsi"/>
                <w:color w:val="000000"/>
                <w:sz w:val="20"/>
              </w:rPr>
            </w:pPr>
            <w:r w:rsidRPr="0086709A">
              <w:rPr>
                <w:rFonts w:cstheme="minorHAnsi"/>
                <w:color w:val="000000"/>
                <w:sz w:val="20"/>
              </w:rPr>
              <w:t xml:space="preserve">Mr </w:t>
            </w:r>
            <w:bookmarkStart w:id="33" w:name="_Hlk182820214"/>
            <w:r w:rsidRPr="0086709A">
              <w:rPr>
                <w:rFonts w:cstheme="minorHAnsi"/>
                <w:color w:val="000000"/>
                <w:sz w:val="20"/>
              </w:rPr>
              <w:t xml:space="preserve">Saeed Addow HIMMAIDA MOHAMMED </w:t>
            </w:r>
            <w:bookmarkEnd w:id="33"/>
            <w:r w:rsidRPr="0086709A">
              <w:rPr>
                <w:rFonts w:cstheme="minorHAnsi"/>
                <w:color w:val="000000"/>
                <w:sz w:val="20"/>
              </w:rPr>
              <w:t>(from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FEC925"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776B41" w14:textId="77777777" w:rsidR="00037C53" w:rsidRPr="0086709A" w:rsidRDefault="00037C53">
            <w:pPr>
              <w:rPr>
                <w:rFonts w:cstheme="minorHAnsi"/>
                <w:color w:val="000000"/>
                <w:sz w:val="20"/>
              </w:rPr>
            </w:pPr>
            <w:r w:rsidRPr="0086709A">
              <w:rPr>
                <w:rFonts w:cstheme="minorHAnsi"/>
                <w:color w:val="000000"/>
                <w:sz w:val="20"/>
              </w:rPr>
              <w:t>Sudan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65A7C25" w14:textId="77777777" w:rsidR="00037C53" w:rsidRPr="0086709A" w:rsidRDefault="00037C53">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5987FB" w14:textId="77777777" w:rsidR="00037C53" w:rsidRPr="00C33B4E" w:rsidRDefault="00037C53">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C2A1A4" w14:textId="77777777" w:rsidR="00037C53" w:rsidRPr="00C33B4E" w:rsidRDefault="00037C53">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BFFB47"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179F71"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4CAB49"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53E551" w14:textId="77777777" w:rsidR="00037C53" w:rsidRPr="0086709A" w:rsidRDefault="00037C53">
            <w:pPr>
              <w:rPr>
                <w:rFonts w:cstheme="minorHAnsi"/>
                <w:color w:val="000000"/>
                <w:sz w:val="20"/>
              </w:rPr>
            </w:pPr>
            <w:r>
              <w:rPr>
                <w:rFonts w:cstheme="minorHAnsi"/>
                <w:color w:val="000000"/>
                <w:sz w:val="16"/>
                <w:szCs w:val="16"/>
              </w:rPr>
              <w:t>Absent</w:t>
            </w:r>
          </w:p>
        </w:tc>
      </w:tr>
      <w:tr w:rsidR="00037C53" w:rsidRPr="0086709A" w14:paraId="0B6720E7" w14:textId="77777777" w:rsidTr="47AE1785">
        <w:trPr>
          <w:trHeight w:val="300"/>
        </w:trPr>
        <w:tc>
          <w:tcPr>
            <w:tcW w:w="1226"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6C95C04" w14:textId="77777777" w:rsidR="00037C53" w:rsidRPr="0086709A" w:rsidRDefault="00037C53">
            <w:pPr>
              <w:rPr>
                <w:rFonts w:cstheme="minorHAnsi"/>
                <w:color w:val="000000"/>
                <w:sz w:val="20"/>
              </w:rPr>
            </w:pPr>
            <w:r w:rsidRPr="0086709A">
              <w:rPr>
                <w:rFonts w:cstheme="minorHAnsi"/>
                <w:color w:val="000000"/>
                <w:sz w:val="20"/>
              </w:rPr>
              <w:t>Question 3/1</w:t>
            </w:r>
          </w:p>
        </w:tc>
        <w:tc>
          <w:tcPr>
            <w:tcW w:w="140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5DBBF85" w14:textId="77777777" w:rsidR="00037C53" w:rsidRPr="0086709A" w:rsidRDefault="00037C53">
            <w:pPr>
              <w:rPr>
                <w:rFonts w:cstheme="minorHAnsi"/>
                <w:color w:val="000000"/>
                <w:sz w:val="20"/>
              </w:rPr>
            </w:pPr>
            <w:r w:rsidRPr="0086709A">
              <w:rPr>
                <w:rFonts w:cstheme="minorHAnsi"/>
                <w:color w:val="000000"/>
                <w:sz w:val="20"/>
              </w:rPr>
              <w:t>Co- Rapporteur</w:t>
            </w:r>
          </w:p>
        </w:tc>
        <w:tc>
          <w:tcPr>
            <w:tcW w:w="231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A4F48C1" w14:textId="77777777" w:rsidR="00037C53" w:rsidRPr="0086709A" w:rsidRDefault="00037C53">
            <w:pPr>
              <w:rPr>
                <w:rFonts w:cstheme="minorHAnsi"/>
                <w:color w:val="000000"/>
                <w:sz w:val="20"/>
              </w:rPr>
            </w:pPr>
            <w:r w:rsidRPr="0086709A">
              <w:rPr>
                <w:rFonts w:cstheme="minorHAnsi"/>
                <w:color w:val="000000"/>
                <w:sz w:val="20"/>
              </w:rPr>
              <w:t>Mr Serigne Abdou Lahatt SYLLA</w:t>
            </w:r>
          </w:p>
        </w:tc>
        <w:tc>
          <w:tcPr>
            <w:tcW w:w="167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EA6DC46"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25D19D6" w14:textId="77777777" w:rsidR="00037C53" w:rsidRPr="0086709A" w:rsidRDefault="00037C53">
            <w:pPr>
              <w:rPr>
                <w:rFonts w:cstheme="minorHAnsi"/>
                <w:color w:val="000000"/>
                <w:sz w:val="20"/>
              </w:rPr>
            </w:pPr>
            <w:r w:rsidRPr="0086709A">
              <w:rPr>
                <w:rFonts w:cstheme="minorHAnsi"/>
                <w:color w:val="000000"/>
                <w:sz w:val="20"/>
              </w:rPr>
              <w:t>Senegal (Republic of)</w:t>
            </w:r>
          </w:p>
        </w:tc>
        <w:tc>
          <w:tcPr>
            <w:tcW w:w="10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8B4E741"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F189183"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C934AD2"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9AA3A46"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28A5D0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120C2D2"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9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0DEB8DF" w14:textId="77777777" w:rsidR="00037C53" w:rsidRPr="0086709A" w:rsidRDefault="00037C53">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037C53" w:rsidRPr="0086709A" w14:paraId="351DA4AB" w14:textId="77777777" w:rsidTr="47AE1785">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E65E1E3" w14:textId="77777777" w:rsidR="00037C53" w:rsidRPr="0086709A" w:rsidRDefault="00037C53">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5977C21" w14:textId="77777777" w:rsidR="00037C53" w:rsidRPr="0086709A" w:rsidRDefault="00037C53">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F8206CF" w14:textId="77777777" w:rsidR="00037C53" w:rsidRPr="0086709A" w:rsidRDefault="00037C53">
            <w:pPr>
              <w:rPr>
                <w:rFonts w:cstheme="minorHAnsi"/>
                <w:color w:val="000000"/>
                <w:sz w:val="20"/>
              </w:rPr>
            </w:pPr>
            <w:r w:rsidRPr="0086709A">
              <w:rPr>
                <w:rFonts w:cstheme="minorHAnsi"/>
                <w:color w:val="000000"/>
                <w:sz w:val="20"/>
              </w:rPr>
              <w:t>Ms Alison BALZER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A4C00C0"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0C59F83" w14:textId="77777777" w:rsidR="00037C53" w:rsidRPr="0086709A" w:rsidRDefault="00037C53">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88555A9"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E33EB8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8E00159"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4A0829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CBF54E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3288DD6"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5D630DE" w14:textId="77777777" w:rsidR="00037C53" w:rsidRPr="0086709A" w:rsidRDefault="00037C53">
            <w:pPr>
              <w:rPr>
                <w:rFonts w:cstheme="minorHAnsi"/>
                <w:color w:val="000000"/>
                <w:sz w:val="20"/>
              </w:rPr>
            </w:pPr>
            <w:r>
              <w:rPr>
                <w:rFonts w:cstheme="minorHAnsi"/>
                <w:color w:val="000000"/>
                <w:sz w:val="16"/>
                <w:szCs w:val="16"/>
              </w:rPr>
              <w:t>Absent</w:t>
            </w:r>
          </w:p>
        </w:tc>
      </w:tr>
      <w:tr w:rsidR="00037C53" w:rsidRPr="0086709A" w14:paraId="201B682F" w14:textId="77777777" w:rsidTr="47AE1785">
        <w:trPr>
          <w:trHeight w:val="5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42FCE0" w14:textId="77777777" w:rsidR="00037C53" w:rsidRPr="0086709A" w:rsidRDefault="00037C53">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DEC0587"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9CD1F5" w14:textId="77777777" w:rsidR="00037C53" w:rsidRPr="0086709A" w:rsidRDefault="00037C53">
            <w:pPr>
              <w:rPr>
                <w:rFonts w:cstheme="minorHAnsi"/>
                <w:color w:val="000000"/>
                <w:sz w:val="20"/>
              </w:rPr>
            </w:pPr>
            <w:r w:rsidRPr="0086709A">
              <w:rPr>
                <w:rFonts w:cstheme="minorHAnsi"/>
                <w:color w:val="000000"/>
                <w:sz w:val="20"/>
              </w:rPr>
              <w:t>Ms Ruth KARIUKI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2F432C"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30DE69" w14:textId="77777777" w:rsidR="00037C53" w:rsidRPr="0086709A" w:rsidRDefault="00037C53">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AD10A15"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7C9A59"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3A368E"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4BA07A"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585FA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5B7DB0"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F19CDC" w14:textId="77777777" w:rsidR="00037C53" w:rsidRPr="0086709A" w:rsidRDefault="00037C53">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037C53" w:rsidRPr="0086709A" w14:paraId="516EDDE4" w14:textId="77777777" w:rsidTr="47AE1785">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67898C2" w14:textId="77777777" w:rsidR="00037C53" w:rsidRPr="0086709A" w:rsidRDefault="00037C53">
            <w:pPr>
              <w:rPr>
                <w:rFonts w:cstheme="minorHAnsi"/>
                <w:color w:val="000000"/>
                <w:sz w:val="20"/>
              </w:rPr>
            </w:pPr>
            <w:r w:rsidRPr="0086709A">
              <w:rPr>
                <w:rFonts w:cstheme="minorHAnsi"/>
                <w:color w:val="000000"/>
                <w:sz w:val="20"/>
              </w:rPr>
              <w:lastRenderedPageBreak/>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B892177"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6D5CE04" w14:textId="77777777" w:rsidR="00037C53" w:rsidRPr="0086709A" w:rsidRDefault="00037C53">
            <w:pPr>
              <w:rPr>
                <w:rFonts w:cstheme="minorHAnsi"/>
                <w:color w:val="000000"/>
                <w:sz w:val="20"/>
              </w:rPr>
            </w:pPr>
            <w:r w:rsidRPr="0086709A">
              <w:rPr>
                <w:rFonts w:cstheme="minorHAnsi"/>
                <w:color w:val="000000"/>
                <w:sz w:val="20"/>
              </w:rPr>
              <w:t>Mr N'guessan Tchissou Jean Roger KOFFI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34D25A0"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1A9517A" w14:textId="77777777" w:rsidR="00037C53" w:rsidRPr="0086709A" w:rsidRDefault="00037C53">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7A793CE"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DE218D"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B9DE49"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917BF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4DD70D"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3FCE3D"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D7BCB2" w14:textId="77777777" w:rsidR="00037C53" w:rsidRPr="0086709A" w:rsidRDefault="00037C53">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037C53" w:rsidRPr="0086709A" w14:paraId="549440B6" w14:textId="77777777" w:rsidTr="47AE1785">
        <w:trPr>
          <w:trHeight w:val="226"/>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5435CE1" w14:textId="77777777" w:rsidR="00037C53" w:rsidRPr="0086709A" w:rsidRDefault="00037C53">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44EF08B"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6EBEF2" w14:textId="77777777" w:rsidR="00037C53" w:rsidRPr="0086709A" w:rsidRDefault="00037C53">
            <w:pPr>
              <w:rPr>
                <w:rFonts w:cstheme="minorHAnsi"/>
                <w:color w:val="000000"/>
                <w:sz w:val="20"/>
              </w:rPr>
            </w:pPr>
            <w:r w:rsidRPr="0086709A">
              <w:rPr>
                <w:rFonts w:cstheme="minorHAnsi"/>
                <w:color w:val="000000"/>
                <w:sz w:val="20"/>
              </w:rPr>
              <w:t>Mr Giquel Thérance SASSA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A9FF11A" w14:textId="77777777" w:rsidR="00037C53" w:rsidRPr="002A5E4B" w:rsidRDefault="00037C53">
            <w:pPr>
              <w:rPr>
                <w:rFonts w:cstheme="minorHAnsi"/>
                <w:color w:val="000000"/>
                <w:sz w:val="20"/>
                <w:lang w:val="fr-FR"/>
              </w:rPr>
            </w:pPr>
            <w:r w:rsidRPr="002A5E4B">
              <w:rPr>
                <w:rFonts w:cstheme="minorHAnsi"/>
                <w:color w:val="000000"/>
                <w:sz w:val="20"/>
                <w:lang w:val="fr-FR"/>
              </w:rPr>
              <w:t>Ecole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4F14C35" w14:textId="77777777" w:rsidR="00037C53" w:rsidRPr="0086709A" w:rsidRDefault="00037C53">
            <w:pPr>
              <w:rPr>
                <w:rFonts w:cstheme="minorHAnsi"/>
                <w:color w:val="000000"/>
                <w:sz w:val="20"/>
              </w:rPr>
            </w:pPr>
            <w:hyperlink r:id="rId80"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057E52"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CBED60"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5E50B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4A87D2"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493DF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DAC275"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62F66B"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078C00C4" w14:textId="77777777" w:rsidTr="47AE1785">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68357CA" w14:textId="77777777" w:rsidR="00037C53" w:rsidRPr="0086709A" w:rsidRDefault="00037C53">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7CBB9C7"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DA2AF28" w14:textId="77777777" w:rsidR="00037C53" w:rsidRPr="0086709A" w:rsidRDefault="00037C53">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265D48"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BD5857F" w14:textId="77777777" w:rsidR="00037C53" w:rsidRPr="0086709A" w:rsidRDefault="00037C53">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96F3A06"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11A657"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2706E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3FFD8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EE977C"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364FA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9AB12D" w14:textId="77777777" w:rsidR="00037C53" w:rsidRPr="0086709A" w:rsidRDefault="00037C53">
            <w:pPr>
              <w:rPr>
                <w:rFonts w:cstheme="minorHAnsi"/>
                <w:color w:val="000000"/>
                <w:sz w:val="20"/>
              </w:rPr>
            </w:pPr>
            <w:r>
              <w:rPr>
                <w:rFonts w:cstheme="minorHAnsi"/>
                <w:color w:val="000000"/>
                <w:sz w:val="16"/>
                <w:szCs w:val="16"/>
              </w:rPr>
              <w:t>Remote</w:t>
            </w:r>
          </w:p>
        </w:tc>
      </w:tr>
      <w:tr w:rsidR="00037C53" w:rsidRPr="0086709A" w14:paraId="7AF42EEE" w14:textId="77777777" w:rsidTr="47AE1785">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1060485" w14:textId="77777777" w:rsidR="00037C53" w:rsidRPr="0086709A" w:rsidRDefault="00037C53">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EE82752"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B398028" w14:textId="77777777" w:rsidR="00037C53" w:rsidRPr="0086709A" w:rsidRDefault="00037C53">
            <w:pPr>
              <w:rPr>
                <w:rFonts w:cstheme="minorHAnsi"/>
                <w:color w:val="000000"/>
                <w:sz w:val="20"/>
              </w:rPr>
            </w:pPr>
            <w:r w:rsidRPr="0086709A">
              <w:rPr>
                <w:rFonts w:cstheme="minorHAnsi"/>
                <w:color w:val="000000"/>
                <w:sz w:val="20"/>
              </w:rPr>
              <w:t>Mr Abdelwaheb GALIZRA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7F652AD"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FCE9004" w14:textId="77777777" w:rsidR="00037C53" w:rsidRPr="0086709A" w:rsidRDefault="00037C53">
            <w:pPr>
              <w:rPr>
                <w:rFonts w:cstheme="minorHAnsi"/>
                <w:color w:val="000000"/>
                <w:sz w:val="20"/>
              </w:rPr>
            </w:pPr>
            <w:r w:rsidRPr="0086709A">
              <w:rPr>
                <w:rFonts w:cstheme="minorHAnsi"/>
                <w:color w:val="000000"/>
                <w:sz w:val="20"/>
              </w:rPr>
              <w:t>Algeria (People's Democratic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277A2C6" w14:textId="77777777" w:rsidR="00037C53" w:rsidRPr="0086709A" w:rsidRDefault="00037C53">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AC5E0B"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A0BD3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87AC10"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E0CDC8"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43680B"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FB478A" w14:textId="77777777" w:rsidR="00037C53" w:rsidRPr="0086709A" w:rsidRDefault="00037C53">
            <w:pPr>
              <w:rPr>
                <w:rFonts w:cstheme="minorHAnsi"/>
                <w:color w:val="000000"/>
                <w:sz w:val="20"/>
              </w:rPr>
            </w:pPr>
            <w:r>
              <w:rPr>
                <w:rFonts w:cstheme="minorHAnsi"/>
                <w:color w:val="000000"/>
                <w:sz w:val="16"/>
                <w:szCs w:val="16"/>
              </w:rPr>
              <w:t>Remote</w:t>
            </w:r>
          </w:p>
        </w:tc>
      </w:tr>
      <w:tr w:rsidR="00037C53" w:rsidRPr="0086709A" w14:paraId="7C88CD9A" w14:textId="77777777" w:rsidTr="47AE1785">
        <w:trPr>
          <w:trHeight w:val="49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4B94A57" w14:textId="77777777" w:rsidR="00037C53" w:rsidRPr="0086709A" w:rsidRDefault="00037C53">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365920B"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AA090CD" w14:textId="77777777" w:rsidR="00037C53" w:rsidRPr="0086709A" w:rsidRDefault="00037C53">
            <w:pPr>
              <w:rPr>
                <w:rFonts w:cstheme="minorHAnsi"/>
                <w:color w:val="000000"/>
                <w:sz w:val="20"/>
              </w:rPr>
            </w:pPr>
            <w:r w:rsidRPr="0086709A">
              <w:rPr>
                <w:rFonts w:cstheme="minorHAnsi"/>
                <w:color w:val="000000"/>
                <w:sz w:val="20"/>
              </w:rPr>
              <w:t>Mr Hideo IMANAKA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CDFFC62" w14:textId="77777777" w:rsidR="00037C53" w:rsidRPr="0086709A" w:rsidRDefault="00037C53">
            <w:pPr>
              <w:rPr>
                <w:rFonts w:cstheme="minorHAnsi"/>
                <w:color w:val="000000"/>
                <w:sz w:val="20"/>
              </w:rPr>
            </w:pPr>
            <w:r w:rsidRPr="0086709A">
              <w:rPr>
                <w:rFonts w:cstheme="minorHAnsi"/>
                <w:color w:val="000000"/>
                <w:sz w:val="20"/>
              </w:rPr>
              <w:t xml:space="preserve">Administration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7E23BCE" w14:textId="77777777" w:rsidR="00037C53" w:rsidRPr="0086709A" w:rsidRDefault="00037C53">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D1D1F94"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51777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61C0A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2913D2"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EA45DE"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8722B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4CF612"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78938A35" w14:textId="77777777" w:rsidTr="47AE1785">
        <w:trPr>
          <w:trHeight w:val="25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7448E93" w14:textId="77777777" w:rsidR="00037C53" w:rsidRPr="0086709A" w:rsidRDefault="00037C53">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C1E5A2C"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760961" w14:textId="77777777" w:rsidR="00037C53" w:rsidRPr="0086709A" w:rsidRDefault="00037C53">
            <w:pPr>
              <w:rPr>
                <w:rFonts w:cstheme="minorHAnsi"/>
                <w:color w:val="000000"/>
                <w:sz w:val="20"/>
              </w:rPr>
            </w:pPr>
            <w:r w:rsidRPr="0086709A">
              <w:rPr>
                <w:rFonts w:cstheme="minorHAnsi"/>
                <w:color w:val="000000"/>
                <w:sz w:val="20"/>
              </w:rPr>
              <w:t>Ms Jingli WANG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25274F9"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05E7124" w14:textId="77777777" w:rsidR="00037C53" w:rsidRPr="0086709A" w:rsidRDefault="00037C53">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2272F26"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4879B5"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71D15E"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7A015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91C8DC"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D3757E"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4F26E1" w14:textId="77777777" w:rsidR="00037C53" w:rsidRPr="0086709A" w:rsidRDefault="00037C53">
            <w:pPr>
              <w:rPr>
                <w:rFonts w:cstheme="minorHAnsi"/>
                <w:color w:val="000000"/>
                <w:sz w:val="20"/>
              </w:rPr>
            </w:pPr>
            <w:r>
              <w:rPr>
                <w:rFonts w:cstheme="minorHAnsi"/>
                <w:color w:val="000000"/>
                <w:sz w:val="16"/>
                <w:szCs w:val="16"/>
              </w:rPr>
              <w:t>Remote</w:t>
            </w:r>
          </w:p>
        </w:tc>
      </w:tr>
      <w:tr w:rsidR="00037C53" w:rsidRPr="0086709A" w14:paraId="25CFE6D2" w14:textId="77777777" w:rsidTr="47AE1785">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F2A18DA" w14:textId="77777777" w:rsidR="00037C53" w:rsidRPr="0086709A" w:rsidRDefault="00037C53">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0837F1"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F56DCBC" w14:textId="77777777" w:rsidR="00037C53" w:rsidRPr="0086709A" w:rsidRDefault="00037C53">
            <w:pPr>
              <w:rPr>
                <w:rFonts w:cstheme="minorHAnsi"/>
                <w:color w:val="000000"/>
                <w:sz w:val="20"/>
              </w:rPr>
            </w:pPr>
            <w:r w:rsidRPr="0086709A">
              <w:rPr>
                <w:rFonts w:cstheme="minorHAnsi"/>
                <w:color w:val="000000"/>
                <w:sz w:val="20"/>
              </w:rPr>
              <w:t>Ms Muberra BINGOL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25EFD61"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12B26FD" w14:textId="77777777" w:rsidR="00037C53" w:rsidRPr="0086709A" w:rsidRDefault="00037C53">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F838CF4"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C34CB3"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62439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C9075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2CB4D4"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2229B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A83A42"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439A93A2" w14:textId="77777777" w:rsidTr="47AE1785">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3D6CEE5" w14:textId="77777777" w:rsidR="00037C53" w:rsidRPr="0086709A" w:rsidRDefault="00037C53">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2CC0167"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75EC0EE" w14:textId="77777777" w:rsidR="00037C53" w:rsidRPr="0086709A" w:rsidRDefault="00037C53">
            <w:pPr>
              <w:rPr>
                <w:rFonts w:cstheme="minorHAnsi"/>
                <w:color w:val="000000"/>
                <w:sz w:val="20"/>
              </w:rPr>
            </w:pPr>
            <w:r w:rsidRPr="0086709A">
              <w:rPr>
                <w:rFonts w:cstheme="minorHAnsi"/>
                <w:color w:val="000000"/>
                <w:sz w:val="20"/>
              </w:rPr>
              <w:t>Mr Gökhan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91C559D" w14:textId="77777777" w:rsidR="00037C53" w:rsidRPr="0086709A" w:rsidRDefault="00037C53">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F0D11EC" w14:textId="77777777" w:rsidR="00037C53" w:rsidRPr="0086709A" w:rsidRDefault="00037C53">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37552D1"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F6EBB9"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BE0334"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8DCA6A"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9B2D4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241444"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2A6612"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66735431" w14:textId="77777777" w:rsidTr="47AE1785">
        <w:trPr>
          <w:trHeight w:val="380"/>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C1E988D"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CCF25DF" w14:textId="77777777" w:rsidR="00037C53" w:rsidRPr="0086709A" w:rsidRDefault="00037C53">
            <w:pPr>
              <w:rPr>
                <w:rFonts w:cstheme="minorHAnsi"/>
                <w:color w:val="000000"/>
                <w:sz w:val="20"/>
              </w:rPr>
            </w:pPr>
            <w:r w:rsidRPr="0086709A">
              <w:rPr>
                <w:rFonts w:cstheme="minorHAnsi"/>
                <w:color w:val="000000"/>
                <w:sz w:val="20"/>
              </w:rPr>
              <w:t>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1ECD540" w14:textId="77777777" w:rsidR="00037C53" w:rsidRPr="0086709A" w:rsidRDefault="00037C53">
            <w:pPr>
              <w:rPr>
                <w:rFonts w:cstheme="minorHAnsi"/>
                <w:color w:val="000000"/>
                <w:sz w:val="20"/>
              </w:rPr>
            </w:pPr>
            <w:r w:rsidRPr="0086709A">
              <w:rPr>
                <w:rFonts w:cstheme="minorHAnsi"/>
                <w:color w:val="000000"/>
                <w:sz w:val="20"/>
              </w:rPr>
              <w:t>Mr Arseny PLOSSKY</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5BDA7AE"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7D6973B" w14:textId="77777777" w:rsidR="00037C53" w:rsidRPr="0086709A" w:rsidRDefault="00037C53">
            <w:pPr>
              <w:rPr>
                <w:rFonts w:cstheme="minorHAnsi"/>
                <w:color w:val="000000"/>
                <w:sz w:val="20"/>
              </w:rPr>
            </w:pPr>
            <w:r w:rsidRPr="0086709A">
              <w:rPr>
                <w:rFonts w:cstheme="minorHAnsi"/>
                <w:color w:val="000000"/>
                <w:sz w:val="20"/>
              </w:rPr>
              <w:t>Russian Federation</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E745DD2" w14:textId="77777777" w:rsidR="00037C53" w:rsidRPr="0086709A" w:rsidRDefault="00037C53">
            <w:pPr>
              <w:rPr>
                <w:rFonts w:cstheme="minorHAnsi"/>
                <w:color w:val="000000"/>
                <w:sz w:val="20"/>
              </w:rPr>
            </w:pPr>
            <w:r w:rsidRPr="0086709A">
              <w:rPr>
                <w:rFonts w:cstheme="minorHAnsi"/>
                <w:color w:val="000000"/>
                <w:sz w:val="20"/>
              </w:rPr>
              <w:t>CIS countries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13FFB4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E97E9A0"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4EA6B5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02444F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A7599B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C968B85"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6679EE6C" w14:textId="77777777" w:rsidTr="47AE1785">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71C4C6"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96CC21"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21CC8E" w14:textId="77777777" w:rsidR="00037C53" w:rsidRPr="0086709A" w:rsidRDefault="00037C53">
            <w:pPr>
              <w:rPr>
                <w:rFonts w:cstheme="minorHAnsi"/>
                <w:color w:val="000000"/>
                <w:sz w:val="20"/>
              </w:rPr>
            </w:pPr>
            <w:r w:rsidRPr="0086709A">
              <w:rPr>
                <w:rFonts w:cstheme="minorHAnsi"/>
                <w:color w:val="000000"/>
                <w:sz w:val="20"/>
              </w:rPr>
              <w:t>Mr Denis R VILLALOBOS ARAYA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3B130C3"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A88621" w14:textId="77777777" w:rsidR="00037C53" w:rsidRPr="0086709A" w:rsidRDefault="00037C53">
            <w:pPr>
              <w:rPr>
                <w:rFonts w:cstheme="minorHAnsi"/>
                <w:color w:val="000000"/>
                <w:sz w:val="20"/>
              </w:rPr>
            </w:pPr>
            <w:r w:rsidRPr="0086709A">
              <w:rPr>
                <w:rFonts w:cstheme="minorHAnsi"/>
                <w:color w:val="000000"/>
                <w:sz w:val="20"/>
              </w:rPr>
              <w:t xml:space="preserve">Costa Rica </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2E58F0"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16A476"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B02254"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321B3B9"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F8BDC9"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95B257"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E7AA38"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194F1F42" w14:textId="77777777" w:rsidTr="47AE1785">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EBC9B65"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A25CB0"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3CAB476" w14:textId="77777777" w:rsidR="00037C53" w:rsidRPr="0086709A" w:rsidRDefault="00037C53">
            <w:pPr>
              <w:rPr>
                <w:rFonts w:cstheme="minorHAnsi"/>
                <w:color w:val="000000"/>
                <w:sz w:val="20"/>
              </w:rPr>
            </w:pPr>
            <w:r w:rsidRPr="0086709A">
              <w:rPr>
                <w:rFonts w:cstheme="minorHAnsi"/>
                <w:color w:val="000000"/>
                <w:sz w:val="20"/>
              </w:rPr>
              <w:t>Mr Yan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279FB9E" w14:textId="77777777" w:rsidR="00037C53" w:rsidRPr="0086709A" w:rsidRDefault="00037C53">
            <w:pPr>
              <w:rPr>
                <w:rFonts w:cstheme="minorHAnsi"/>
                <w:color w:val="000000"/>
                <w:sz w:val="20"/>
              </w:rPr>
            </w:pPr>
            <w:r w:rsidRPr="0086709A">
              <w:rPr>
                <w:rFonts w:cstheme="minorHAnsi"/>
                <w:color w:val="000000"/>
                <w:sz w:val="20"/>
              </w:rPr>
              <w:t>Beijing University of Posts and Telecommunications</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CB6B3D7" w14:textId="77777777" w:rsidR="00037C53" w:rsidRPr="0086709A" w:rsidRDefault="00037C53">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1E17F8"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8A6F44"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DB6C4E"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D6B5B1"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051A79"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D55F4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B455DF"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747C93A7" w14:textId="77777777" w:rsidTr="47AE1785">
        <w:trPr>
          <w:trHeight w:val="2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6EF940" w14:textId="77777777" w:rsidR="00037C53" w:rsidRPr="0086709A" w:rsidRDefault="00037C53">
            <w:pPr>
              <w:rPr>
                <w:rFonts w:cstheme="minorHAnsi"/>
                <w:color w:val="000000"/>
                <w:sz w:val="20"/>
              </w:rPr>
            </w:pPr>
            <w:r w:rsidRPr="0086709A">
              <w:rPr>
                <w:rFonts w:cstheme="minorHAnsi"/>
                <w:color w:val="000000"/>
                <w:sz w:val="20"/>
              </w:rPr>
              <w:lastRenderedPageBreak/>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B5CD0A9"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BDB703" w14:textId="77777777" w:rsidR="00037C53" w:rsidRPr="0086709A" w:rsidRDefault="00037C53">
            <w:pPr>
              <w:rPr>
                <w:rFonts w:cstheme="minorHAnsi"/>
                <w:color w:val="000000"/>
                <w:sz w:val="20"/>
              </w:rPr>
            </w:pPr>
            <w:r w:rsidRPr="0086709A">
              <w:rPr>
                <w:rFonts w:cstheme="minorHAnsi"/>
                <w:color w:val="000000"/>
                <w:sz w:val="20"/>
              </w:rPr>
              <w:t>Ms Diago DIOUF FATI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322E333"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C731823" w14:textId="77777777" w:rsidR="00037C53" w:rsidRPr="0086709A" w:rsidRDefault="00037C53">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71ACE4"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0266D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2F3E69"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7A1DDB"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D840FD"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A41E901"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947C97"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597669AC" w14:textId="77777777" w:rsidTr="47AE1785">
        <w:trPr>
          <w:trHeight w:val="25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A3975F6"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96F47CB"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D220006" w14:textId="77777777" w:rsidR="00037C53" w:rsidRPr="0086709A" w:rsidRDefault="00037C53">
            <w:pPr>
              <w:rPr>
                <w:rFonts w:cstheme="minorHAnsi"/>
                <w:color w:val="000000"/>
                <w:sz w:val="20"/>
              </w:rPr>
            </w:pPr>
            <w:r w:rsidRPr="0086709A">
              <w:rPr>
                <w:rFonts w:cstheme="minorHAnsi"/>
                <w:color w:val="000000"/>
                <w:sz w:val="20"/>
              </w:rPr>
              <w:t>Mr Talent</w:t>
            </w:r>
            <w:bookmarkStart w:id="34" w:name="_Hlk165645434"/>
            <w:r w:rsidRPr="0086709A">
              <w:rPr>
                <w:rFonts w:cstheme="minorHAnsi"/>
                <w:color w:val="000000"/>
                <w:sz w:val="20"/>
              </w:rPr>
              <w:t xml:space="preserve"> MUNYARADZI</w:t>
            </w:r>
            <w:bookmarkEnd w:id="34"/>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67D8BF"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6F2E6E2" w14:textId="77777777" w:rsidR="00037C53" w:rsidRPr="0086709A" w:rsidRDefault="00037C53">
            <w:pPr>
              <w:rPr>
                <w:rFonts w:cstheme="minorHAnsi"/>
                <w:color w:val="000000"/>
                <w:sz w:val="20"/>
              </w:rPr>
            </w:pPr>
            <w:r w:rsidRPr="0086709A">
              <w:rPr>
                <w:rFonts w:cstheme="minorHAnsi"/>
                <w:color w:val="000000"/>
                <w:sz w:val="20"/>
              </w:rPr>
              <w:t>Zimbabwe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F906197"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FCB08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0C05C1"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457C20"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B7CE9C"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7E219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DBA5D9"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5634F091" w14:textId="77777777" w:rsidTr="47AE1785">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C0BE48"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509EFB"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EFE052" w14:textId="77777777" w:rsidR="00037C53" w:rsidRPr="0086709A" w:rsidRDefault="00037C53">
            <w:pPr>
              <w:rPr>
                <w:rFonts w:cstheme="minorHAnsi"/>
                <w:color w:val="000000"/>
                <w:sz w:val="20"/>
              </w:rPr>
            </w:pPr>
            <w:r w:rsidRPr="0086709A">
              <w:rPr>
                <w:rFonts w:cstheme="minorHAnsi"/>
                <w:color w:val="000000"/>
                <w:sz w:val="20"/>
              </w:rPr>
              <w:t>Mr Tyler CROWE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7D7B2A"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EAB7C7" w14:textId="77777777" w:rsidR="00037C53" w:rsidRPr="0086709A" w:rsidRDefault="00037C53">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9905A3"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7A2ED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637B72"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8384A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83E184"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6F544E"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01F586"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01C0DA4B" w14:textId="77777777" w:rsidTr="47AE1785">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7FDD12D"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F4E97C4"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521340A" w14:textId="77777777" w:rsidR="00037C53" w:rsidRPr="0086709A" w:rsidRDefault="00037C53">
            <w:pPr>
              <w:rPr>
                <w:rFonts w:cstheme="minorHAnsi"/>
                <w:color w:val="000000"/>
                <w:sz w:val="20"/>
              </w:rPr>
            </w:pPr>
            <w:r w:rsidRPr="0086709A">
              <w:rPr>
                <w:rFonts w:cstheme="minorHAnsi"/>
                <w:color w:val="000000"/>
                <w:sz w:val="20"/>
              </w:rPr>
              <w:t>Mr Wesam M. SEDIK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D62498"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346C791" w14:textId="77777777" w:rsidR="00037C53" w:rsidRPr="0086709A" w:rsidRDefault="00037C53">
            <w:pPr>
              <w:rPr>
                <w:rFonts w:cstheme="minorHAnsi"/>
                <w:color w:val="000000"/>
                <w:sz w:val="20"/>
              </w:rPr>
            </w:pPr>
            <w:r w:rsidRPr="0086709A">
              <w:rPr>
                <w:rFonts w:cstheme="minorHAnsi"/>
                <w:color w:val="000000"/>
                <w:sz w:val="20"/>
              </w:rPr>
              <w:t>Egypt</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62D22E" w14:textId="77777777" w:rsidR="00037C53" w:rsidRPr="0086709A" w:rsidRDefault="00037C53">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325F3A4"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00DEF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76F529"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A805A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EDB6C1"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88D0D9"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59C69ACA"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833155"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086BA9"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01724CF" w14:textId="77777777" w:rsidR="00037C53" w:rsidRPr="0086709A" w:rsidRDefault="00037C53">
            <w:pPr>
              <w:rPr>
                <w:rFonts w:cstheme="minorHAnsi"/>
                <w:color w:val="000000"/>
                <w:sz w:val="20"/>
              </w:rPr>
            </w:pPr>
            <w:r w:rsidRPr="0086709A">
              <w:rPr>
                <w:rFonts w:cstheme="minorHAnsi"/>
                <w:color w:val="000000"/>
                <w:sz w:val="20"/>
              </w:rPr>
              <w:t>Mr Xiaoyu LIU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EC010C"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F1201E" w14:textId="77777777" w:rsidR="00037C53" w:rsidRPr="0086709A" w:rsidRDefault="00037C53">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76A1B5A"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A84096"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C27BC0"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127CF9"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5118A0"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2A867E"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767DD8"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24125A52"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2D10A0"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E38A69"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41D880" w14:textId="77777777" w:rsidR="00037C53" w:rsidRPr="0086709A" w:rsidRDefault="00037C53">
            <w:pPr>
              <w:rPr>
                <w:rFonts w:cstheme="minorHAnsi"/>
                <w:color w:val="000000"/>
                <w:sz w:val="20"/>
              </w:rPr>
            </w:pPr>
            <w:r w:rsidRPr="0086709A">
              <w:rPr>
                <w:rFonts w:cstheme="minorHAnsi"/>
                <w:color w:val="000000"/>
                <w:sz w:val="20"/>
              </w:rPr>
              <w:t>Ms Memiko OTSUKI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F1B9817"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0A69247" w14:textId="77777777" w:rsidR="00037C53" w:rsidRPr="0086709A" w:rsidRDefault="00037C53">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146AB86"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2F05BA"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FB8670"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6156A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46D21D"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F75CE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B3F6DD"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352064E6"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F1FD40D"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16F5E1"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2E375A8" w14:textId="77777777" w:rsidR="00037C53" w:rsidRPr="0086709A" w:rsidRDefault="00037C53">
            <w:pPr>
              <w:rPr>
                <w:rFonts w:cstheme="minorHAnsi"/>
                <w:color w:val="000000"/>
                <w:sz w:val="20"/>
              </w:rPr>
            </w:pPr>
            <w:r w:rsidRPr="0086709A">
              <w:rPr>
                <w:rFonts w:cstheme="minorHAnsi"/>
                <w:color w:val="000000"/>
                <w:sz w:val="20"/>
              </w:rPr>
              <w:t>Mr Recep DURAN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B257B5C"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7FA3D48" w14:textId="77777777" w:rsidR="00037C53" w:rsidRPr="0086709A" w:rsidRDefault="00037C53">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0DCA39"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A13C919"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167623"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BEDD13"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34233A"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3855B0"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3C3740"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44FE5F92"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6CB8C72"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9D7B06E"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2983C96" w14:textId="77777777" w:rsidR="00037C53" w:rsidRPr="0086709A" w:rsidRDefault="00037C53">
            <w:pPr>
              <w:rPr>
                <w:rFonts w:cstheme="minorHAnsi"/>
                <w:color w:val="000000"/>
                <w:sz w:val="20"/>
              </w:rPr>
            </w:pPr>
            <w:r w:rsidRPr="0086709A">
              <w:rPr>
                <w:rFonts w:cstheme="minorHAnsi"/>
                <w:color w:val="000000"/>
                <w:sz w:val="20"/>
              </w:rPr>
              <w:t>Mr Emanuele GIOVANNETTI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5590B0D" w14:textId="77777777" w:rsidR="00037C53" w:rsidRPr="0086709A" w:rsidRDefault="00037C53">
            <w:pPr>
              <w:rPr>
                <w:rFonts w:cstheme="minorHAnsi"/>
                <w:color w:val="000000"/>
                <w:sz w:val="20"/>
              </w:rPr>
            </w:pPr>
            <w:r w:rsidRPr="0086709A">
              <w:rPr>
                <w:rFonts w:cstheme="minorHAnsi"/>
                <w:color w:val="000000"/>
                <w:sz w:val="20"/>
              </w:rPr>
              <w:t>Anglia Ruskin University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409D349" w14:textId="77777777" w:rsidR="00037C53" w:rsidRPr="0086709A" w:rsidRDefault="00037C53">
            <w:pPr>
              <w:rPr>
                <w:rFonts w:cstheme="minorHAnsi"/>
                <w:color w:val="000000"/>
                <w:sz w:val="20"/>
              </w:rPr>
            </w:pPr>
            <w:r w:rsidRPr="0086709A">
              <w:rPr>
                <w:rFonts w:cstheme="minorHAnsi"/>
                <w:color w:val="000000"/>
                <w:sz w:val="20"/>
              </w:rPr>
              <w:t>United Kingdom</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7FB37AB"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934BAD"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CAFA4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F11644"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F014D4"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5BF8F6"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6AB715"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2D460AA1" w14:textId="77777777" w:rsidTr="47AE1785">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DA52DB1"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D6CE57" w14:textId="77777777" w:rsidR="00037C53" w:rsidRPr="0086709A" w:rsidRDefault="00037C53">
            <w:pPr>
              <w:rPr>
                <w:rFonts w:cstheme="minorHAnsi"/>
                <w:b/>
                <w:bCs/>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FB6E74C" w14:textId="77777777" w:rsidR="00037C53" w:rsidRPr="0086709A" w:rsidRDefault="00037C53">
            <w:pPr>
              <w:rPr>
                <w:rFonts w:cstheme="minorHAnsi"/>
                <w:color w:val="000000"/>
                <w:sz w:val="20"/>
              </w:rPr>
            </w:pPr>
            <w:bookmarkStart w:id="35" w:name="_Hlk182831892"/>
            <w:r w:rsidRPr="0086709A">
              <w:rPr>
                <w:rFonts w:cstheme="minorHAnsi"/>
                <w:color w:val="000000"/>
                <w:sz w:val="20"/>
              </w:rPr>
              <w:t>Mr Mustafa GÖKHAN ACAR</w:t>
            </w:r>
            <w:bookmarkEnd w:id="35"/>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6D44D03" w14:textId="77777777" w:rsidR="00037C53" w:rsidRPr="0086709A" w:rsidRDefault="00037C53">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99B566A" w14:textId="77777777" w:rsidR="00037C53" w:rsidRPr="0086709A" w:rsidRDefault="00037C53">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4EF0AE"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742AB0"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9675DC"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343D2E"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1BF9C3"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495E78"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B9F703"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143ED7E1" w14:textId="77777777" w:rsidTr="47AE1785">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3128279"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2460CF"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6A29AA0" w14:textId="77777777" w:rsidR="00037C53" w:rsidRPr="0086709A" w:rsidRDefault="00037C53">
            <w:pPr>
              <w:rPr>
                <w:rFonts w:cstheme="minorHAnsi"/>
                <w:color w:val="000000"/>
                <w:sz w:val="20"/>
              </w:rPr>
            </w:pPr>
            <w:r w:rsidRPr="0086709A">
              <w:rPr>
                <w:rFonts w:cstheme="minorHAnsi"/>
                <w:color w:val="000000"/>
                <w:sz w:val="20"/>
              </w:rPr>
              <w:t xml:space="preserve">Mr Jorge MARTÍNEZ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12B327" w14:textId="77777777" w:rsidR="00037C53" w:rsidRPr="0086709A" w:rsidRDefault="00037C53">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36FE6DD" w14:textId="77777777" w:rsidR="00037C53" w:rsidRPr="0086709A" w:rsidRDefault="00037C53">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6F88454"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F94E66"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418EA0"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09555C"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1C7DF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195AE1"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C01DA9" w14:textId="77777777" w:rsidR="00037C53" w:rsidRPr="0086709A" w:rsidRDefault="00037C53">
            <w:pPr>
              <w:rPr>
                <w:rFonts w:cstheme="minorHAnsi"/>
                <w:color w:val="000000"/>
                <w:sz w:val="20"/>
              </w:rPr>
            </w:pPr>
            <w:r w:rsidRPr="00572654">
              <w:rPr>
                <w:rFonts w:cstheme="minorHAnsi"/>
                <w:color w:val="000000"/>
                <w:sz w:val="16"/>
                <w:szCs w:val="16"/>
              </w:rPr>
              <w:t>Remote</w:t>
            </w:r>
          </w:p>
        </w:tc>
      </w:tr>
      <w:tr w:rsidR="00037C53" w:rsidRPr="0086709A" w14:paraId="480020E1" w14:textId="77777777" w:rsidTr="47AE1785">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EC9367" w14:textId="77777777" w:rsidR="00037C53" w:rsidRPr="0086709A" w:rsidRDefault="00037C53">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DFA6E5"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1255D1" w14:textId="77777777" w:rsidR="00037C53" w:rsidRPr="0086709A" w:rsidRDefault="00037C53">
            <w:pPr>
              <w:rPr>
                <w:rFonts w:cstheme="minorHAnsi"/>
                <w:color w:val="000000"/>
                <w:sz w:val="20"/>
              </w:rPr>
            </w:pPr>
            <w:r w:rsidRPr="0086709A">
              <w:rPr>
                <w:rFonts w:cstheme="minorHAnsi"/>
                <w:color w:val="000000"/>
                <w:sz w:val="20"/>
              </w:rPr>
              <w:t>Mr Sidy DIOP</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72F65D" w14:textId="77777777" w:rsidR="00037C53" w:rsidRPr="0086709A" w:rsidRDefault="00037C53">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62138B" w14:textId="77777777" w:rsidR="00037C53" w:rsidRPr="0086709A" w:rsidRDefault="00037C53">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6949974"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CFEECD"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090B75"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09714E"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4C831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A4E0DAE"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6F9DA9"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3E62A6D6" w14:textId="77777777" w:rsidTr="47AE1785">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7FA3254"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4698B24" w14:textId="77777777" w:rsidR="00037C53" w:rsidRPr="0086709A" w:rsidRDefault="00037C53">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00BE0FC" w14:textId="77777777" w:rsidR="00037C53" w:rsidRPr="0086709A" w:rsidRDefault="00037C53">
            <w:pPr>
              <w:rPr>
                <w:rFonts w:cstheme="minorHAnsi"/>
                <w:color w:val="000000"/>
                <w:sz w:val="20"/>
              </w:rPr>
            </w:pPr>
            <w:r w:rsidRPr="0086709A">
              <w:rPr>
                <w:rFonts w:cstheme="minorHAnsi"/>
                <w:color w:val="000000"/>
                <w:sz w:val="20"/>
              </w:rPr>
              <w:t>Ms Caecilia NYAMUTSWA</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2C2F585"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C51BE38" w14:textId="77777777" w:rsidR="00037C53" w:rsidRPr="0086709A" w:rsidRDefault="00037C53">
            <w:pPr>
              <w:rPr>
                <w:rFonts w:cstheme="minorHAnsi"/>
                <w:color w:val="000000"/>
                <w:sz w:val="20"/>
              </w:rPr>
            </w:pPr>
            <w:r w:rsidRPr="0086709A">
              <w:rPr>
                <w:rFonts w:cstheme="minorHAnsi"/>
                <w:color w:val="000000"/>
                <w:sz w:val="20"/>
              </w:rPr>
              <w:t>Zimbabwe</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6FB2815"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C3DA13D"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35FABC7"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84DCCA1"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BB02671"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FBF6A6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D610751"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46C10CA7"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9A735AF"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EC36186" w14:textId="77777777" w:rsidR="00037C53" w:rsidRPr="0086709A" w:rsidRDefault="00037C53">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881418C" w14:textId="77777777" w:rsidR="00037C53" w:rsidRPr="0086709A" w:rsidRDefault="00037C53">
            <w:pPr>
              <w:rPr>
                <w:rFonts w:cstheme="minorHAnsi"/>
                <w:color w:val="000000"/>
                <w:sz w:val="20"/>
              </w:rPr>
            </w:pPr>
            <w:r w:rsidRPr="0086709A">
              <w:rPr>
                <w:rFonts w:cstheme="minorHAnsi"/>
                <w:color w:val="000000"/>
                <w:sz w:val="20"/>
              </w:rPr>
              <w:t>Mr Ja Heung KOO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1BC78F7"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6798528" w14:textId="77777777" w:rsidR="00037C53" w:rsidRPr="0086709A" w:rsidRDefault="00037C53">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EF618D0"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222AFC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7BDC1A2"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5BA05A6"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C7778B4"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E5E5FF4"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593EB91" w14:textId="77777777" w:rsidR="00037C53" w:rsidRPr="0086709A" w:rsidRDefault="00037C53">
            <w:pPr>
              <w:rPr>
                <w:rFonts w:cstheme="minorHAnsi"/>
                <w:color w:val="000000"/>
                <w:sz w:val="20"/>
              </w:rPr>
            </w:pPr>
            <w:r w:rsidRPr="00572654">
              <w:rPr>
                <w:rFonts w:cstheme="minorHAnsi"/>
                <w:color w:val="000000"/>
                <w:sz w:val="16"/>
                <w:szCs w:val="16"/>
              </w:rPr>
              <w:t>Remote</w:t>
            </w:r>
          </w:p>
        </w:tc>
      </w:tr>
      <w:tr w:rsidR="00037C53" w:rsidRPr="0086709A" w14:paraId="2F2EE694"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0F4558"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E449A4"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E9D80C" w14:textId="77777777" w:rsidR="00037C53" w:rsidRPr="0086709A" w:rsidRDefault="00037C53">
            <w:pPr>
              <w:rPr>
                <w:rFonts w:cstheme="minorHAnsi"/>
                <w:color w:val="000000"/>
                <w:sz w:val="20"/>
              </w:rPr>
            </w:pPr>
            <w:r w:rsidRPr="0086709A">
              <w:rPr>
                <w:rFonts w:cstheme="minorHAnsi"/>
                <w:color w:val="000000"/>
                <w:sz w:val="20"/>
              </w:rPr>
              <w:t>Mr Babou SARR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11F212"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804860" w14:textId="77777777" w:rsidR="00037C53" w:rsidRPr="0086709A" w:rsidRDefault="00037C53">
            <w:pPr>
              <w:rPr>
                <w:rFonts w:cstheme="minorHAnsi"/>
                <w:color w:val="000000"/>
                <w:sz w:val="20"/>
              </w:rPr>
            </w:pPr>
            <w:r w:rsidRPr="0086709A">
              <w:rPr>
                <w:rFonts w:cstheme="minorHAnsi"/>
                <w:color w:val="000000"/>
                <w:sz w:val="20"/>
              </w:rPr>
              <w:t>Senegal</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654851"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94232A"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15F6FE"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B16E7A"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E81011"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BD3C88"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C81DE1" w14:textId="77777777" w:rsidR="00037C53" w:rsidRPr="0086709A" w:rsidRDefault="00037C53">
            <w:pPr>
              <w:rPr>
                <w:rFonts w:cstheme="minorHAnsi"/>
                <w:color w:val="000000"/>
                <w:sz w:val="20"/>
              </w:rPr>
            </w:pPr>
            <w:r w:rsidRPr="00572654">
              <w:rPr>
                <w:rFonts w:cstheme="minorHAnsi"/>
                <w:color w:val="000000"/>
                <w:sz w:val="16"/>
                <w:szCs w:val="16"/>
              </w:rPr>
              <w:t xml:space="preserve">Absent </w:t>
            </w:r>
          </w:p>
        </w:tc>
      </w:tr>
      <w:tr w:rsidR="00037C53" w:rsidRPr="0086709A" w14:paraId="0EFB0B35"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5508B31" w14:textId="77777777" w:rsidR="00037C53" w:rsidRPr="0086709A" w:rsidRDefault="00037C53">
            <w:pPr>
              <w:rPr>
                <w:rFonts w:cstheme="minorHAnsi"/>
                <w:color w:val="000000"/>
                <w:sz w:val="20"/>
              </w:rPr>
            </w:pPr>
            <w:r w:rsidRPr="0086709A">
              <w:rPr>
                <w:rFonts w:cstheme="minorHAnsi"/>
                <w:color w:val="000000"/>
                <w:sz w:val="20"/>
              </w:rPr>
              <w:lastRenderedPageBreak/>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DF89EF4"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5F6F3C5" w14:textId="77777777" w:rsidR="00037C53" w:rsidRPr="0086709A" w:rsidRDefault="00037C53">
            <w:pPr>
              <w:rPr>
                <w:rFonts w:cstheme="minorHAnsi"/>
                <w:color w:val="000000"/>
                <w:sz w:val="20"/>
              </w:rPr>
            </w:pPr>
            <w:r w:rsidRPr="0086709A">
              <w:rPr>
                <w:rFonts w:cstheme="minorHAnsi"/>
                <w:color w:val="000000"/>
                <w:sz w:val="20"/>
              </w:rPr>
              <w:t>Mr Mahalmadane Sidi TOURE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F2B398"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2E09EC5" w14:textId="77777777" w:rsidR="00037C53" w:rsidRPr="0086709A" w:rsidRDefault="00037C53">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E37A927"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614936"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4279C2"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45B27D"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DD22ED"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91BCCF"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051B73" w14:textId="77777777" w:rsidR="00037C53" w:rsidRPr="0086709A" w:rsidRDefault="00037C53">
            <w:pPr>
              <w:rPr>
                <w:rFonts w:cstheme="minorHAnsi"/>
                <w:color w:val="000000"/>
                <w:sz w:val="20"/>
              </w:rPr>
            </w:pPr>
            <w:r w:rsidRPr="00572654">
              <w:rPr>
                <w:rFonts w:cstheme="minorHAnsi"/>
                <w:color w:val="000000"/>
                <w:sz w:val="16"/>
                <w:szCs w:val="16"/>
              </w:rPr>
              <w:t xml:space="preserve">Present </w:t>
            </w:r>
          </w:p>
        </w:tc>
      </w:tr>
      <w:tr w:rsidR="00037C53" w:rsidRPr="0086709A" w14:paraId="284729CC"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FE9B09E"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329785C"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FB4EE4" w14:textId="77777777" w:rsidR="00037C53" w:rsidRPr="0086709A" w:rsidRDefault="00037C53">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C0E6920"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FE3EAD6" w14:textId="77777777" w:rsidR="00037C53" w:rsidRPr="0086709A" w:rsidRDefault="00037C53">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B4D108"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C41014"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A97F8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8DEA42"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60B0C0"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69C09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0E5107" w14:textId="77777777" w:rsidR="00037C53" w:rsidRPr="0086709A" w:rsidRDefault="00037C53">
            <w:pPr>
              <w:rPr>
                <w:rFonts w:cstheme="minorHAnsi"/>
                <w:color w:val="000000"/>
                <w:sz w:val="20"/>
              </w:rPr>
            </w:pPr>
            <w:r w:rsidRPr="00572654">
              <w:rPr>
                <w:rFonts w:cstheme="minorHAnsi"/>
                <w:color w:val="000000"/>
                <w:sz w:val="16"/>
                <w:szCs w:val="16"/>
              </w:rPr>
              <w:t>Remote</w:t>
            </w:r>
          </w:p>
        </w:tc>
      </w:tr>
      <w:tr w:rsidR="00037C53" w:rsidRPr="0086709A" w14:paraId="3C279B98"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D1B500C"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BDACD81"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40A8BFC" w14:textId="77777777" w:rsidR="00037C53" w:rsidRPr="0086709A" w:rsidRDefault="00037C53">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3A8E5EA"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18911A9" w14:textId="77777777" w:rsidR="00037C53" w:rsidRPr="0086709A" w:rsidRDefault="00037C53">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2773718"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895E1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ECB342"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A5EFA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E88DB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90DB4D"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39F98F"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618B5BDC" w14:textId="77777777" w:rsidTr="47AE1785">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688FC58"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045ABE9"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BE0F1B8" w14:textId="77777777" w:rsidR="00037C53" w:rsidRPr="0086709A" w:rsidRDefault="00037C53">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FA60526" w14:textId="77777777" w:rsidR="00037C53" w:rsidRPr="0086709A" w:rsidRDefault="00037C53">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F204C76" w14:textId="77777777" w:rsidR="00037C53" w:rsidRPr="0086709A" w:rsidRDefault="00037C53">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522138C"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54C30A"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CB4707"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709CB4"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3871F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7902FF"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74CA8C" w14:textId="77777777" w:rsidR="00037C53" w:rsidRPr="0086709A" w:rsidRDefault="00037C53">
            <w:pPr>
              <w:rPr>
                <w:rFonts w:cstheme="minorHAnsi"/>
                <w:color w:val="000000"/>
                <w:sz w:val="20"/>
              </w:rPr>
            </w:pPr>
            <w:r w:rsidRPr="00572654">
              <w:rPr>
                <w:rFonts w:cstheme="minorHAnsi"/>
                <w:color w:val="000000"/>
                <w:sz w:val="16"/>
                <w:szCs w:val="16"/>
              </w:rPr>
              <w:t>Remote</w:t>
            </w:r>
          </w:p>
        </w:tc>
      </w:tr>
      <w:tr w:rsidR="00037C53" w:rsidRPr="0086709A" w14:paraId="59B5D49C" w14:textId="77777777" w:rsidTr="47AE1785">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A5002A1"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81B00F"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4BF38F" w14:textId="77777777" w:rsidR="00037C53" w:rsidRPr="0086709A" w:rsidRDefault="00037C53">
            <w:pPr>
              <w:rPr>
                <w:rFonts w:cstheme="minorHAnsi"/>
                <w:color w:val="000000"/>
                <w:sz w:val="20"/>
              </w:rPr>
            </w:pPr>
            <w:r w:rsidRPr="0086709A">
              <w:rPr>
                <w:rFonts w:cstheme="minorHAnsi"/>
                <w:color w:val="000000"/>
                <w:sz w:val="20"/>
              </w:rPr>
              <w:t>Ms Runzhu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CB9310"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D585AF" w14:textId="77777777" w:rsidR="00037C53" w:rsidRPr="0086709A" w:rsidRDefault="00037C53">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765F3F"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30B11B"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071BA4"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BC63AE"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48E2D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339A7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BB995D5"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35C983BC" w14:textId="77777777" w:rsidTr="47AE1785">
        <w:trPr>
          <w:trHeight w:val="81"/>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FAA4269"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1C2728A"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BB0DB0C" w14:textId="77777777" w:rsidR="00037C53" w:rsidRPr="0086709A" w:rsidRDefault="00037C53">
            <w:pPr>
              <w:rPr>
                <w:rFonts w:cstheme="minorHAnsi"/>
                <w:color w:val="000000"/>
                <w:sz w:val="20"/>
              </w:rPr>
            </w:pPr>
            <w:r w:rsidRPr="0086709A">
              <w:rPr>
                <w:rFonts w:cstheme="minorHAnsi"/>
                <w:color w:val="000000"/>
                <w:sz w:val="20"/>
              </w:rPr>
              <w:t>Mr Ashi KAPOOR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AD016B5"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C03CBD6" w14:textId="77777777" w:rsidR="00037C53" w:rsidRPr="0086709A" w:rsidRDefault="00037C53">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AF9F6A"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839B13"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E0DB3A"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472A2C"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299540"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4FAC17"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89C14C" w14:textId="77777777" w:rsidR="00037C53" w:rsidRPr="0086709A" w:rsidRDefault="00037C53">
            <w:pPr>
              <w:rPr>
                <w:rFonts w:cstheme="minorHAnsi"/>
                <w:color w:val="000000"/>
                <w:sz w:val="20"/>
              </w:rPr>
            </w:pPr>
            <w:r w:rsidRPr="00572654">
              <w:rPr>
                <w:rFonts w:cstheme="minorHAnsi"/>
                <w:color w:val="000000"/>
                <w:sz w:val="16"/>
                <w:szCs w:val="16"/>
              </w:rPr>
              <w:t>Remote</w:t>
            </w:r>
          </w:p>
        </w:tc>
      </w:tr>
      <w:tr w:rsidR="00037C53" w:rsidRPr="0086709A" w14:paraId="7CCF3E28" w14:textId="77777777" w:rsidTr="47AE1785">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CF9858"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1421AA"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5C4B5B" w14:textId="77777777" w:rsidR="00037C53" w:rsidRPr="0086709A" w:rsidRDefault="00037C53">
            <w:pPr>
              <w:rPr>
                <w:rFonts w:cstheme="minorHAnsi"/>
                <w:color w:val="000000"/>
                <w:sz w:val="20"/>
              </w:rPr>
            </w:pPr>
            <w:r w:rsidRPr="0086709A">
              <w:rPr>
                <w:rFonts w:cstheme="minorHAnsi"/>
                <w:color w:val="000000"/>
                <w:sz w:val="20"/>
              </w:rPr>
              <w:t>Ms Julia NIETSCH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7C3984F"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B6D5A9" w14:textId="77777777" w:rsidR="00037C53" w:rsidRPr="0086709A" w:rsidRDefault="00037C53">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2F6866"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C4C6C8"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0AA334"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23AC60"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98B858"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E4B6CE"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459E1B"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5070786B" w14:textId="77777777" w:rsidTr="47AE1785">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908842"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C80C0B"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982C117" w14:textId="77777777" w:rsidR="00037C53" w:rsidRPr="0086709A" w:rsidRDefault="00037C53">
            <w:pPr>
              <w:rPr>
                <w:rFonts w:cstheme="minorHAnsi"/>
                <w:color w:val="000000"/>
                <w:sz w:val="20"/>
              </w:rPr>
            </w:pPr>
            <w:r w:rsidRPr="0086709A">
              <w:rPr>
                <w:rFonts w:cstheme="minorHAnsi"/>
                <w:color w:val="000000"/>
                <w:sz w:val="20"/>
              </w:rPr>
              <w:t>Mr Yusuf Korhan SELEK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364095"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587AEE" w14:textId="77777777" w:rsidR="00037C53" w:rsidRPr="0086709A" w:rsidRDefault="00037C53">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70DE64"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108BAD"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CB5487"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766902"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A71A6B"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AD2030"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B89671" w14:textId="77777777" w:rsidR="00037C53" w:rsidRPr="0086709A" w:rsidRDefault="00037C53">
            <w:pPr>
              <w:rPr>
                <w:rFonts w:cstheme="minorHAnsi"/>
                <w:color w:val="000000"/>
                <w:sz w:val="20"/>
              </w:rPr>
            </w:pPr>
            <w:r w:rsidRPr="00572654">
              <w:rPr>
                <w:rFonts w:cstheme="minorHAnsi"/>
                <w:color w:val="000000"/>
                <w:sz w:val="16"/>
                <w:szCs w:val="16"/>
              </w:rPr>
              <w:t>Remote</w:t>
            </w:r>
          </w:p>
        </w:tc>
      </w:tr>
      <w:tr w:rsidR="00037C53" w:rsidRPr="0086709A" w14:paraId="742F43EB" w14:textId="77777777" w:rsidTr="47AE1785">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5C87505"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63DF39D"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1B7D415" w14:textId="77777777" w:rsidR="00037C53" w:rsidRPr="0086709A" w:rsidRDefault="00037C53">
            <w:pPr>
              <w:rPr>
                <w:rFonts w:cstheme="minorHAnsi"/>
                <w:color w:val="000000"/>
                <w:sz w:val="20"/>
              </w:rPr>
            </w:pPr>
            <w:r w:rsidRPr="0086709A">
              <w:rPr>
                <w:rFonts w:cstheme="minorHAnsi"/>
                <w:color w:val="000000"/>
                <w:sz w:val="20"/>
              </w:rPr>
              <w:t>Mr Anthony Virgil ADOPO/Mr Anael Bourrous (from Nov.24)</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45001D2" w14:textId="77777777" w:rsidR="00037C53" w:rsidRPr="0086709A" w:rsidRDefault="00037C53">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62A71C" w14:textId="77777777" w:rsidR="00037C53" w:rsidRPr="0086709A" w:rsidRDefault="00037C53">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B1C47F"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CC287B"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39E9B2"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C74AE5"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912F80"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D8022A"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D7D5BA"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4B710107" w14:textId="77777777" w:rsidTr="47AE1785">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44D783E"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B0AD5B0"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9B4A1BF" w14:textId="77777777" w:rsidR="00037C53" w:rsidRPr="0086709A" w:rsidRDefault="00037C53">
            <w:pPr>
              <w:rPr>
                <w:rFonts w:cstheme="minorHAnsi"/>
                <w:color w:val="000000"/>
                <w:sz w:val="20"/>
              </w:rPr>
            </w:pPr>
            <w:r w:rsidRPr="0086709A">
              <w:rPr>
                <w:rFonts w:cstheme="minorHAnsi"/>
                <w:color w:val="000000"/>
                <w:sz w:val="20"/>
              </w:rPr>
              <w:t>Mr Shiv BAKHSHI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1ADE9F1" w14:textId="77777777" w:rsidR="00037C53" w:rsidRPr="0086709A" w:rsidRDefault="00037C53">
            <w:pPr>
              <w:rPr>
                <w:rFonts w:cstheme="minorHAnsi"/>
                <w:color w:val="000000"/>
                <w:sz w:val="20"/>
              </w:rPr>
            </w:pPr>
            <w:r w:rsidRPr="0086709A">
              <w:rPr>
                <w:rFonts w:cstheme="minorHAnsi"/>
                <w:color w:val="000000"/>
                <w:sz w:val="20"/>
              </w:rPr>
              <w:t>Ericsson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7F475F3" w14:textId="77777777" w:rsidR="00037C53" w:rsidRPr="0086709A" w:rsidRDefault="00037C53">
            <w:pPr>
              <w:rPr>
                <w:rFonts w:cstheme="minorHAnsi"/>
                <w:color w:val="000000"/>
                <w:sz w:val="20"/>
              </w:rPr>
            </w:pPr>
            <w:r w:rsidRPr="0086709A">
              <w:rPr>
                <w:rFonts w:cstheme="minorHAnsi"/>
                <w:color w:val="000000"/>
                <w:sz w:val="20"/>
              </w:rPr>
              <w:t>Sweden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85DDC58"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DAF97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A1B189"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24A40C"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B61A9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267EC6"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DA580E"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1D44B0B6" w14:textId="77777777" w:rsidTr="47AE1785">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hideMark/>
          </w:tcPr>
          <w:p w14:paraId="4941519E" w14:textId="77777777" w:rsidR="00037C53" w:rsidRPr="0086709A" w:rsidRDefault="00037C53">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69E4FFB3"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132660C" w14:textId="77777777" w:rsidR="00037C53" w:rsidRPr="0086709A" w:rsidRDefault="00037C53">
            <w:pPr>
              <w:rPr>
                <w:rFonts w:cstheme="minorHAnsi"/>
                <w:color w:val="000000"/>
                <w:sz w:val="20"/>
              </w:rPr>
            </w:pPr>
            <w:r w:rsidRPr="0086709A">
              <w:rPr>
                <w:rFonts w:cstheme="minorHAnsi"/>
                <w:color w:val="000000"/>
                <w:sz w:val="20"/>
              </w:rPr>
              <w:t>Ms Paulina PASTOR</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581A30A" w14:textId="77777777" w:rsidR="00037C53" w:rsidRPr="0086709A" w:rsidRDefault="00037C53">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695897D0" w14:textId="77777777" w:rsidR="00037C53" w:rsidRPr="0086709A" w:rsidRDefault="00037C53">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06C4F6F5"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4D42DA2A"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8B849D6"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0F562A4"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0D62DDC"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03AA0334"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2C4990CC" w14:textId="77777777" w:rsidR="00037C53" w:rsidRPr="0086709A" w:rsidRDefault="00037C53">
            <w:pPr>
              <w:rPr>
                <w:rFonts w:cstheme="minorHAnsi"/>
                <w:color w:val="000000"/>
                <w:sz w:val="20"/>
              </w:rPr>
            </w:pPr>
            <w:r w:rsidRPr="00572654">
              <w:rPr>
                <w:rFonts w:cstheme="minorHAnsi"/>
                <w:color w:val="000000"/>
                <w:sz w:val="16"/>
                <w:szCs w:val="16"/>
              </w:rPr>
              <w:t>Remote</w:t>
            </w:r>
          </w:p>
        </w:tc>
      </w:tr>
      <w:tr w:rsidR="00037C53" w:rsidRPr="0086709A" w14:paraId="147CFE24" w14:textId="77777777" w:rsidTr="47AE1785">
        <w:trPr>
          <w:trHeight w:val="111"/>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F3BFE58" w14:textId="77777777" w:rsidR="00037C53" w:rsidRPr="0086709A" w:rsidRDefault="00037C53">
            <w:pPr>
              <w:overflowPunct/>
              <w:autoSpaceDE/>
              <w:autoSpaceDN/>
              <w:adjustRightInd/>
              <w:spacing w:before="0"/>
              <w:textAlignment w:val="auto"/>
              <w:rPr>
                <w:rFonts w:cstheme="minorHAnsi"/>
                <w:color w:val="000000"/>
                <w:sz w:val="20"/>
                <w:lang w:eastAsia="zh-CN"/>
              </w:rPr>
            </w:pPr>
            <w:r w:rsidRPr="0086709A">
              <w:rPr>
                <w:rFonts w:cstheme="minorHAnsi"/>
                <w:color w:val="000000"/>
                <w:sz w:val="20"/>
              </w:rPr>
              <w:t>Question 6/1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B997A11" w14:textId="77777777" w:rsidR="00037C53" w:rsidRPr="0086709A" w:rsidRDefault="00037C53">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9ECC101" w14:textId="77777777" w:rsidR="00037C53" w:rsidRPr="0086709A" w:rsidRDefault="00037C53">
            <w:pPr>
              <w:rPr>
                <w:rFonts w:cstheme="minorHAnsi"/>
                <w:color w:val="000000"/>
                <w:sz w:val="20"/>
              </w:rPr>
            </w:pPr>
            <w:r w:rsidRPr="0086709A">
              <w:rPr>
                <w:rFonts w:cstheme="minorHAnsi"/>
                <w:color w:val="000000"/>
                <w:sz w:val="20"/>
              </w:rPr>
              <w:t>Ms Cristiana CAMARATE</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AB533AF"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48C7ED6" w14:textId="77777777" w:rsidR="00037C53" w:rsidRPr="0086709A" w:rsidRDefault="00037C53">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CEAD5C5" w14:textId="77777777" w:rsidR="00037C53" w:rsidRPr="0086709A" w:rsidRDefault="00037C53">
            <w:pPr>
              <w:rPr>
                <w:rFonts w:cstheme="minorHAnsi"/>
                <w:color w:val="000000"/>
                <w:sz w:val="20"/>
              </w:rPr>
            </w:pPr>
            <w:r w:rsidRPr="0086709A">
              <w:rPr>
                <w:rFonts w:cstheme="minorHAnsi"/>
                <w:color w:val="000000"/>
                <w:sz w:val="20"/>
              </w:rPr>
              <w:t xml:space="preserve">Americas </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817D456"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539C52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44C4D5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E3EFD7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18E53F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C37D1EB"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270B1414" w14:textId="77777777" w:rsidTr="47AE1785">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A2E5AE3" w14:textId="77777777" w:rsidR="00037C53" w:rsidRPr="0086709A" w:rsidRDefault="00037C53">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F616597" w14:textId="77777777" w:rsidR="00037C53" w:rsidRPr="0086709A" w:rsidRDefault="00037C53">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6835BB9" w14:textId="77777777" w:rsidR="00037C53" w:rsidRPr="0086709A" w:rsidRDefault="00037C53">
            <w:pPr>
              <w:rPr>
                <w:rFonts w:cstheme="minorHAnsi"/>
                <w:color w:val="000000"/>
                <w:sz w:val="20"/>
              </w:rPr>
            </w:pPr>
            <w:r w:rsidRPr="0086709A">
              <w:rPr>
                <w:rFonts w:cstheme="minorHAnsi"/>
                <w:color w:val="000000"/>
                <w:sz w:val="20"/>
              </w:rPr>
              <w:t>Ms Wei PEI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862AA71" w14:textId="77777777" w:rsidR="00037C53" w:rsidRPr="0086709A" w:rsidRDefault="00037C53">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C31698C" w14:textId="77777777" w:rsidR="00037C53" w:rsidRPr="0086709A" w:rsidRDefault="00037C53">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EAAF80D"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FFADC8C"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5EBA7D2"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C920FA2"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A6EACDE"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2EA939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C2D0AFB"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373E65E6" w14:textId="77777777" w:rsidTr="47AE1785">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F0E1562" w14:textId="77777777" w:rsidR="00037C53" w:rsidRPr="0086709A" w:rsidRDefault="00037C53">
            <w:pPr>
              <w:rPr>
                <w:rFonts w:cstheme="minorHAnsi"/>
                <w:color w:val="000000"/>
                <w:sz w:val="20"/>
              </w:rPr>
            </w:pPr>
            <w:r w:rsidRPr="0086709A">
              <w:rPr>
                <w:rFonts w:cstheme="minorHAnsi"/>
                <w:color w:val="000000"/>
                <w:sz w:val="20"/>
              </w:rPr>
              <w:lastRenderedPageBreak/>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A5753CE"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36BB69" w14:textId="77777777" w:rsidR="00037C53" w:rsidRPr="0086709A" w:rsidRDefault="00037C53">
            <w:pPr>
              <w:rPr>
                <w:rFonts w:cstheme="minorHAnsi"/>
                <w:color w:val="000000"/>
                <w:sz w:val="20"/>
              </w:rPr>
            </w:pPr>
            <w:r w:rsidRPr="0086709A">
              <w:rPr>
                <w:rFonts w:cstheme="minorHAnsi"/>
                <w:color w:val="000000"/>
                <w:sz w:val="20"/>
              </w:rPr>
              <w:t>Ms Caroline Kathure MURIANKI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C0801C"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FFB19F" w14:textId="77777777" w:rsidR="00037C53" w:rsidRPr="0086709A" w:rsidRDefault="00037C53">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04E1FEB"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2B374A"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F4DF36"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23DF7A"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41226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D10C5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D3B11C"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32FFCF9A" w14:textId="77777777" w:rsidTr="47AE1785">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FD80384" w14:textId="77777777" w:rsidR="00037C53" w:rsidRPr="0086709A" w:rsidRDefault="00037C53">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0BCC6C"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AE339C" w14:textId="77777777" w:rsidR="00037C53" w:rsidRPr="0086709A" w:rsidRDefault="00037C53">
            <w:pPr>
              <w:rPr>
                <w:rFonts w:cstheme="minorHAnsi"/>
                <w:color w:val="000000"/>
                <w:sz w:val="20"/>
              </w:rPr>
            </w:pPr>
            <w:r w:rsidRPr="0086709A">
              <w:rPr>
                <w:rFonts w:cstheme="minorHAnsi"/>
                <w:color w:val="000000"/>
                <w:sz w:val="20"/>
              </w:rPr>
              <w:t>Mr Issouf SOULAMA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DFEC27D"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77EE95" w14:textId="77777777" w:rsidR="00037C53" w:rsidRPr="0086709A" w:rsidRDefault="00037C53">
            <w:pPr>
              <w:rPr>
                <w:rFonts w:cstheme="minorHAnsi"/>
                <w:color w:val="000000"/>
                <w:sz w:val="20"/>
              </w:rPr>
            </w:pPr>
            <w:r w:rsidRPr="0086709A">
              <w:rPr>
                <w:rFonts w:cstheme="minorHAnsi"/>
                <w:color w:val="000000"/>
                <w:sz w:val="20"/>
              </w:rPr>
              <w:t>Burkina Faso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089450"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2E6DCC"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36EF72"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Present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8CB510"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0B200C"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D9424D"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D16AED" w14:textId="77777777" w:rsidR="00037C53" w:rsidRPr="0086709A" w:rsidRDefault="00037C53">
            <w:pPr>
              <w:rPr>
                <w:rFonts w:cstheme="minorHAnsi"/>
                <w:color w:val="000000"/>
                <w:sz w:val="20"/>
              </w:rPr>
            </w:pPr>
            <w:r w:rsidRPr="00572654">
              <w:rPr>
                <w:rFonts w:cstheme="minorHAnsi"/>
                <w:color w:val="000000"/>
                <w:sz w:val="16"/>
                <w:szCs w:val="16"/>
              </w:rPr>
              <w:t xml:space="preserve">Present </w:t>
            </w:r>
          </w:p>
        </w:tc>
      </w:tr>
      <w:tr w:rsidR="00037C53" w:rsidRPr="0086709A" w14:paraId="02EE3D0D" w14:textId="77777777" w:rsidTr="47AE1785">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ACC280E" w14:textId="77777777" w:rsidR="00037C53" w:rsidRPr="0086709A" w:rsidRDefault="00037C53">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5296426"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F3CF16" w14:textId="77777777" w:rsidR="00037C53" w:rsidRPr="0086709A" w:rsidRDefault="00037C53">
            <w:pPr>
              <w:rPr>
                <w:rFonts w:cstheme="minorHAnsi"/>
                <w:color w:val="000000"/>
                <w:sz w:val="20"/>
              </w:rPr>
            </w:pPr>
            <w:r w:rsidRPr="0086709A">
              <w:rPr>
                <w:rFonts w:cstheme="minorHAnsi"/>
                <w:color w:val="000000"/>
                <w:sz w:val="20"/>
              </w:rPr>
              <w:t>Ms Hadiza KACHALLAH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5C4B33"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BD8C96" w14:textId="77777777" w:rsidR="00037C53" w:rsidRPr="0086709A" w:rsidRDefault="00037C53">
            <w:pPr>
              <w:rPr>
                <w:rFonts w:cstheme="minorHAnsi"/>
                <w:color w:val="000000"/>
                <w:sz w:val="20"/>
              </w:rPr>
            </w:pPr>
            <w:r w:rsidRPr="0086709A">
              <w:rPr>
                <w:rFonts w:cstheme="minorHAnsi"/>
                <w:color w:val="000000"/>
                <w:sz w:val="20"/>
              </w:rPr>
              <w:t>Nigeria (Federal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C74503"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AF5AEE"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404A4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6F774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3F38E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75ED0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12DE7E"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57AB1626" w14:textId="77777777" w:rsidTr="47AE1785">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A8E053" w14:textId="77777777" w:rsidR="00037C53" w:rsidRPr="0086709A" w:rsidRDefault="00037C53">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1B27BA6"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3E7DED" w14:textId="77777777" w:rsidR="00037C53" w:rsidRPr="0086709A" w:rsidRDefault="00037C53">
            <w:pPr>
              <w:rPr>
                <w:rFonts w:cstheme="minorHAnsi"/>
                <w:color w:val="000000"/>
                <w:sz w:val="20"/>
              </w:rPr>
            </w:pPr>
            <w:r w:rsidRPr="0086709A">
              <w:rPr>
                <w:rFonts w:cstheme="minorHAnsi"/>
                <w:color w:val="000000"/>
                <w:sz w:val="20"/>
              </w:rPr>
              <w:t>Ms Anne Chantal NGONDJI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71D240" w14:textId="77777777" w:rsidR="00037C53" w:rsidRPr="002A5E4B" w:rsidRDefault="00037C53">
            <w:pPr>
              <w:rPr>
                <w:rFonts w:cstheme="minorHAnsi"/>
                <w:color w:val="000000"/>
                <w:sz w:val="20"/>
                <w:lang w:val="fr-FR"/>
              </w:rPr>
            </w:pPr>
            <w:r w:rsidRPr="002A5E4B">
              <w:rPr>
                <w:rFonts w:cstheme="minorHAnsi"/>
                <w:color w:val="000000"/>
                <w:sz w:val="20"/>
                <w:lang w:val="fr-FR"/>
              </w:rPr>
              <w:t>Ecole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09BC356" w14:textId="77777777" w:rsidR="00037C53" w:rsidRPr="0086709A" w:rsidRDefault="00037C53">
            <w:pPr>
              <w:rPr>
                <w:rFonts w:cstheme="minorHAnsi"/>
                <w:color w:val="000000"/>
                <w:sz w:val="20"/>
              </w:rPr>
            </w:pPr>
            <w:hyperlink r:id="rId81"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A164CC"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A4ECE8"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215CF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F86405"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21EA0F"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1D1DEA"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115307" w14:textId="77777777" w:rsidR="00037C53" w:rsidRPr="0086709A" w:rsidRDefault="00037C53">
            <w:pPr>
              <w:rPr>
                <w:rFonts w:cstheme="minorHAnsi"/>
                <w:color w:val="000000"/>
                <w:sz w:val="20"/>
              </w:rPr>
            </w:pPr>
            <w:r w:rsidRPr="00572654">
              <w:rPr>
                <w:rFonts w:cstheme="minorHAnsi"/>
                <w:color w:val="000000"/>
                <w:sz w:val="16"/>
                <w:szCs w:val="16"/>
              </w:rPr>
              <w:t xml:space="preserve">Present </w:t>
            </w:r>
          </w:p>
        </w:tc>
      </w:tr>
      <w:tr w:rsidR="00037C53" w:rsidRPr="0086709A" w14:paraId="078D0B21" w14:textId="77777777" w:rsidTr="47AE1785">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97D8B24" w14:textId="77777777" w:rsidR="00037C53" w:rsidRPr="0086709A" w:rsidRDefault="00037C53">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4FCE07"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09FB63D" w14:textId="77777777" w:rsidR="00037C53" w:rsidRPr="0086709A" w:rsidRDefault="00037C53">
            <w:pPr>
              <w:rPr>
                <w:rFonts w:cstheme="minorHAnsi"/>
                <w:color w:val="000000"/>
                <w:sz w:val="20"/>
              </w:rPr>
            </w:pPr>
            <w:r w:rsidRPr="0086709A">
              <w:rPr>
                <w:rFonts w:cstheme="minorHAnsi"/>
                <w:color w:val="000000"/>
                <w:sz w:val="20"/>
              </w:rPr>
              <w:t xml:space="preserve">Ms Archana Gulati (as from Nov. 2024)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A1F17E1" w14:textId="77777777" w:rsidR="00037C53" w:rsidRPr="0086709A" w:rsidRDefault="00037C53">
            <w:pPr>
              <w:rPr>
                <w:rFonts w:cstheme="minorHAnsi"/>
                <w:color w:val="000000"/>
                <w:sz w:val="20"/>
              </w:rPr>
            </w:pPr>
            <w:r w:rsidRPr="0086709A">
              <w:rPr>
                <w:rFonts w:cstheme="minorHAnsi"/>
                <w:color w:val="000000"/>
                <w:sz w:val="20"/>
              </w:rPr>
              <w:t>RIFEN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E3E4C9" w14:textId="77777777" w:rsidR="00037C53" w:rsidRPr="0086709A" w:rsidRDefault="00037C53">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CCC8E4"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438C74" w14:textId="77777777" w:rsidR="00037C53" w:rsidRPr="00C33B4E" w:rsidRDefault="00037C53">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6FE569" w14:textId="77777777" w:rsidR="00037C53" w:rsidRPr="00C33B4E" w:rsidRDefault="00037C53">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C09824" w14:textId="77777777" w:rsidR="00037C53" w:rsidRPr="00C33B4E" w:rsidRDefault="00037C53">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999811" w14:textId="77777777" w:rsidR="00037C53" w:rsidRPr="00C33B4E" w:rsidRDefault="00037C53">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6B81D8"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6101C0" w14:textId="77777777" w:rsidR="00037C53" w:rsidRPr="0086709A" w:rsidRDefault="00037C53">
            <w:pPr>
              <w:rPr>
                <w:rFonts w:cstheme="minorHAnsi"/>
                <w:color w:val="000000"/>
                <w:sz w:val="20"/>
              </w:rPr>
            </w:pPr>
            <w:r>
              <w:rPr>
                <w:rFonts w:cstheme="minorHAnsi"/>
                <w:color w:val="000000"/>
                <w:sz w:val="16"/>
                <w:szCs w:val="16"/>
              </w:rPr>
              <w:t>N/A</w:t>
            </w:r>
          </w:p>
        </w:tc>
      </w:tr>
      <w:tr w:rsidR="00037C53" w:rsidRPr="0086709A" w14:paraId="05F2DEFB" w14:textId="77777777" w:rsidTr="47AE1785">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F0A570" w14:textId="77777777" w:rsidR="00037C53" w:rsidRPr="0086709A" w:rsidRDefault="00037C53">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079938"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58DE9E2" w14:textId="77777777" w:rsidR="00037C53" w:rsidRPr="0086709A" w:rsidRDefault="00037C53">
            <w:pPr>
              <w:rPr>
                <w:rFonts w:cstheme="minorHAnsi"/>
                <w:color w:val="000000"/>
                <w:sz w:val="20"/>
              </w:rPr>
            </w:pPr>
            <w:r w:rsidRPr="0086709A">
              <w:rPr>
                <w:rFonts w:cstheme="minorHAnsi"/>
                <w:color w:val="000000"/>
                <w:sz w:val="20"/>
              </w:rPr>
              <w:t>Mr Jesús Coquis ROMERO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0527C90"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8164A6" w14:textId="77777777" w:rsidR="00037C53" w:rsidRPr="0086709A" w:rsidRDefault="00037C53">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FF00F5"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D489E0"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BA2C2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3D46A3"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CBACF6"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B739B9"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2E5EAC"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15043858" w14:textId="77777777" w:rsidTr="47AE1785">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160E546" w14:textId="77777777" w:rsidR="00037C53" w:rsidRPr="0086709A" w:rsidRDefault="00037C53">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48A113"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5805EF" w14:textId="77777777" w:rsidR="00037C53" w:rsidRPr="0086709A" w:rsidRDefault="00037C53">
            <w:pPr>
              <w:rPr>
                <w:rFonts w:cstheme="minorHAnsi"/>
                <w:color w:val="000000"/>
                <w:sz w:val="20"/>
              </w:rPr>
            </w:pPr>
            <w:r w:rsidRPr="0086709A">
              <w:rPr>
                <w:rFonts w:cstheme="minorHAnsi"/>
                <w:color w:val="000000"/>
                <w:sz w:val="20"/>
              </w:rPr>
              <w:t>Ms Hayun KANG (resigned Nov.2024_</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E865DB"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988011" w14:textId="77777777" w:rsidR="00037C53" w:rsidRPr="0086709A" w:rsidRDefault="00037C53">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C75C92A"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B34AEB"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4DDA1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B53B9E"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BCCEE7"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5A37BB" w14:textId="77777777" w:rsidR="00037C53" w:rsidRPr="00C33B4E" w:rsidRDefault="00037C53">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18C32C" w14:textId="77777777" w:rsidR="00037C53" w:rsidRPr="0086709A" w:rsidRDefault="00037C53">
            <w:pPr>
              <w:rPr>
                <w:rFonts w:cstheme="minorHAnsi"/>
                <w:color w:val="000000"/>
                <w:sz w:val="20"/>
              </w:rPr>
            </w:pPr>
            <w:r>
              <w:rPr>
                <w:rFonts w:cstheme="minorHAnsi"/>
                <w:color w:val="000000"/>
                <w:sz w:val="20"/>
              </w:rPr>
              <w:t>N/A</w:t>
            </w:r>
          </w:p>
        </w:tc>
      </w:tr>
      <w:tr w:rsidR="00037C53" w:rsidRPr="0086709A" w14:paraId="6D36EECA" w14:textId="77777777" w:rsidTr="47AE1785">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F234C6" w14:textId="77777777" w:rsidR="00037C53" w:rsidRPr="0086709A" w:rsidRDefault="00037C53">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DF8199"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7B931D" w14:textId="77777777" w:rsidR="00037C53" w:rsidRPr="0086709A" w:rsidRDefault="00037C53">
            <w:pPr>
              <w:rPr>
                <w:rFonts w:cstheme="minorHAnsi"/>
                <w:color w:val="000000"/>
                <w:sz w:val="20"/>
              </w:rPr>
            </w:pPr>
            <w:r w:rsidRPr="0086709A">
              <w:rPr>
                <w:rFonts w:cstheme="minorHAnsi"/>
                <w:color w:val="000000"/>
                <w:sz w:val="20"/>
              </w:rPr>
              <w:t>Ms Lin LIN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C792C8"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56D4ED" w14:textId="77777777" w:rsidR="00037C53" w:rsidRPr="0086709A" w:rsidRDefault="00037C53">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83372DE"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CAA8A2"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B41D9A"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E0731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ACF50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40F10B"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6C3B97" w14:textId="77777777" w:rsidR="00037C53" w:rsidRPr="0086709A" w:rsidRDefault="00037C53">
            <w:pPr>
              <w:rPr>
                <w:rFonts w:cstheme="minorHAnsi"/>
                <w:color w:val="000000"/>
                <w:sz w:val="20"/>
              </w:rPr>
            </w:pPr>
            <w:r w:rsidRPr="00572654">
              <w:rPr>
                <w:rFonts w:cstheme="minorHAnsi"/>
                <w:color w:val="000000"/>
                <w:sz w:val="16"/>
                <w:szCs w:val="16"/>
              </w:rPr>
              <w:t xml:space="preserve">Present </w:t>
            </w:r>
          </w:p>
        </w:tc>
      </w:tr>
      <w:tr w:rsidR="00037C53" w:rsidRPr="0086709A" w14:paraId="05626B57" w14:textId="77777777" w:rsidTr="47AE1785">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F739A8A" w14:textId="77777777" w:rsidR="00037C53" w:rsidRPr="0086709A" w:rsidRDefault="00037C53">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FC9459"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D3E9AF" w14:textId="77777777" w:rsidR="00037C53" w:rsidRPr="0086709A" w:rsidRDefault="00037C53">
            <w:pPr>
              <w:rPr>
                <w:rFonts w:cstheme="minorHAnsi"/>
                <w:color w:val="000000"/>
                <w:sz w:val="20"/>
              </w:rPr>
            </w:pPr>
            <w:bookmarkStart w:id="36" w:name="_Hlk120388481"/>
            <w:r w:rsidRPr="0086709A">
              <w:rPr>
                <w:rFonts w:cstheme="minorHAnsi"/>
                <w:color w:val="000000"/>
                <w:sz w:val="20"/>
              </w:rPr>
              <w:t>Ms Tharalika LIVERA</w:t>
            </w:r>
            <w:bookmarkEnd w:id="36"/>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B89FC3"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5D5D6BB" w14:textId="77777777" w:rsidR="00037C53" w:rsidRPr="0086709A" w:rsidRDefault="00037C53">
            <w:pPr>
              <w:rPr>
                <w:rFonts w:cstheme="minorHAnsi"/>
                <w:color w:val="000000"/>
                <w:sz w:val="20"/>
              </w:rPr>
            </w:pPr>
            <w:r w:rsidRPr="0086709A">
              <w:rPr>
                <w:rFonts w:cstheme="minorHAnsi"/>
                <w:color w:val="000000"/>
                <w:sz w:val="20"/>
              </w:rPr>
              <w:t>Sri Lanka (Democratic Socialist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9B8412"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2692F6"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E0BAE9"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6F6AC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60A1D3"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2CD85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7486C2"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31B74716" w14:textId="77777777" w:rsidTr="47AE1785">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BC9830" w14:textId="77777777" w:rsidR="00037C53" w:rsidRPr="0086709A" w:rsidRDefault="00037C53">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D272A06"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84180C" w14:textId="77777777" w:rsidR="00037C53" w:rsidRPr="0086709A" w:rsidRDefault="00037C53">
            <w:pPr>
              <w:rPr>
                <w:rFonts w:cstheme="minorHAnsi"/>
                <w:color w:val="000000"/>
                <w:sz w:val="20"/>
              </w:rPr>
            </w:pPr>
            <w:r w:rsidRPr="0086709A">
              <w:rPr>
                <w:rFonts w:cstheme="minorHAnsi"/>
                <w:color w:val="000000"/>
                <w:sz w:val="20"/>
              </w:rPr>
              <w:t>Mr Osman SAHIN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09B658C"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4934F86" w14:textId="77777777" w:rsidR="00037C53" w:rsidRPr="0086709A" w:rsidRDefault="00037C53">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5EB335"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0DA9EF"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3CF9B6"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449B51"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0745A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08A9C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653BE2" w14:textId="77777777" w:rsidR="00037C53" w:rsidRPr="0086709A" w:rsidRDefault="00037C53">
            <w:pPr>
              <w:rPr>
                <w:rFonts w:cstheme="minorHAnsi"/>
                <w:color w:val="000000"/>
                <w:sz w:val="20"/>
              </w:rPr>
            </w:pPr>
            <w:r w:rsidRPr="00572654">
              <w:rPr>
                <w:rFonts w:cstheme="minorHAnsi"/>
                <w:color w:val="000000"/>
                <w:sz w:val="16"/>
                <w:szCs w:val="16"/>
              </w:rPr>
              <w:t xml:space="preserve">Present </w:t>
            </w:r>
          </w:p>
        </w:tc>
      </w:tr>
      <w:tr w:rsidR="00037C53" w:rsidRPr="0086709A" w14:paraId="338EDB5D" w14:textId="77777777" w:rsidTr="47AE1785">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F2EF361" w14:textId="77777777" w:rsidR="00037C53" w:rsidRPr="0086709A" w:rsidRDefault="00037C53">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273BA8A8"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36C1F565" w14:textId="77777777" w:rsidR="00037C53" w:rsidRPr="0086709A" w:rsidRDefault="00037C53">
            <w:pPr>
              <w:rPr>
                <w:rFonts w:cstheme="minorHAnsi"/>
                <w:color w:val="000000"/>
                <w:sz w:val="20"/>
              </w:rPr>
            </w:pPr>
            <w:r w:rsidRPr="0086709A">
              <w:rPr>
                <w:rFonts w:cstheme="minorHAnsi"/>
                <w:color w:val="000000"/>
                <w:sz w:val="20"/>
              </w:rPr>
              <w:t>Mr Carlo AGDAMAG (resigned Nov.2024_</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49EFFEA7" w14:textId="77777777" w:rsidR="00037C53" w:rsidRPr="0086709A" w:rsidRDefault="00037C53">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7093A24" w14:textId="77777777" w:rsidR="00037C53" w:rsidRPr="0086709A" w:rsidRDefault="00037C53">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8083904"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4E80224C"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24B0A144"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27277782"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30208CD8"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6BC81368" w14:textId="77777777" w:rsidR="00037C53" w:rsidRPr="00C33B4E" w:rsidRDefault="00037C53">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59D6DEC" w14:textId="77777777" w:rsidR="00037C53" w:rsidRPr="0086709A" w:rsidRDefault="00037C53">
            <w:pPr>
              <w:rPr>
                <w:rFonts w:cstheme="minorHAnsi"/>
                <w:color w:val="000000"/>
                <w:sz w:val="20"/>
              </w:rPr>
            </w:pPr>
            <w:r>
              <w:rPr>
                <w:rFonts w:cstheme="minorHAnsi"/>
                <w:color w:val="000000"/>
                <w:sz w:val="20"/>
              </w:rPr>
              <w:t>N/A</w:t>
            </w:r>
          </w:p>
        </w:tc>
      </w:tr>
      <w:tr w:rsidR="00037C53" w:rsidRPr="0086709A" w14:paraId="6D896A17" w14:textId="77777777" w:rsidTr="47AE1785">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A825688" w14:textId="77777777" w:rsidR="00037C53" w:rsidRPr="0086709A" w:rsidRDefault="00037C53">
            <w:pPr>
              <w:rPr>
                <w:rFonts w:cstheme="minorHAnsi"/>
                <w:b/>
                <w:bCs/>
                <w:color w:val="000000"/>
                <w:sz w:val="20"/>
              </w:rPr>
            </w:pPr>
            <w:r w:rsidRPr="0086709A">
              <w:rPr>
                <w:rFonts w:cstheme="minorHAnsi"/>
                <w:color w:val="000000"/>
                <w:sz w:val="20"/>
              </w:rPr>
              <w:lastRenderedPageBreak/>
              <w:t>Question 7/1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53E476B" w14:textId="77777777" w:rsidR="00037C53" w:rsidRPr="0086709A" w:rsidRDefault="00037C53">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146AD90" w14:textId="665D2E58" w:rsidR="00037C53" w:rsidRPr="0086709A" w:rsidRDefault="00037C53">
            <w:pPr>
              <w:rPr>
                <w:rFonts w:cstheme="minorHAnsi"/>
                <w:color w:val="000000"/>
                <w:sz w:val="20"/>
              </w:rPr>
            </w:pPr>
            <w:r w:rsidRPr="0086709A">
              <w:rPr>
                <w:rFonts w:cstheme="minorHAnsi"/>
                <w:color w:val="000000"/>
                <w:sz w:val="20"/>
              </w:rPr>
              <w:t xml:space="preserve">Ms Amela </w:t>
            </w:r>
            <w:r w:rsidR="00C56F01" w:rsidRPr="0086709A">
              <w:rPr>
                <w:rFonts w:cstheme="minorHAnsi"/>
                <w:color w:val="000000"/>
                <w:sz w:val="20"/>
              </w:rPr>
              <w:t xml:space="preserve">ODOBAŠIĆ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F7D310D"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0CF7AFE" w14:textId="77777777" w:rsidR="00037C53" w:rsidRPr="0086709A" w:rsidRDefault="00037C53">
            <w:pPr>
              <w:rPr>
                <w:rFonts w:cstheme="minorHAnsi"/>
                <w:color w:val="000000"/>
                <w:sz w:val="20"/>
              </w:rPr>
            </w:pPr>
            <w:r w:rsidRPr="0086709A">
              <w:rPr>
                <w:rFonts w:cstheme="minorHAnsi"/>
                <w:color w:val="000000"/>
                <w:sz w:val="20"/>
              </w:rPr>
              <w:t>Bosnia and Herzegovina</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2AE3B40" w14:textId="77777777" w:rsidR="00037C53" w:rsidRPr="0086709A" w:rsidRDefault="00037C53">
            <w:pPr>
              <w:rPr>
                <w:rFonts w:cstheme="minorHAnsi"/>
                <w:color w:val="000000"/>
                <w:sz w:val="20"/>
              </w:rPr>
            </w:pPr>
            <w:r w:rsidRPr="0086709A">
              <w:rPr>
                <w:rFonts w:cstheme="minorHAnsi"/>
                <w:color w:val="000000"/>
                <w:sz w:val="20"/>
              </w:rPr>
              <w:t>Europe</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123E7A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97AF6F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D6140E5"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703388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19C7AB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B1DB3D9"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41AB3E03" w14:textId="77777777" w:rsidTr="47AE1785">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BB7ED11" w14:textId="77777777" w:rsidR="00037C53" w:rsidRPr="0086709A" w:rsidRDefault="00037C53">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A0E70A0" w14:textId="77777777" w:rsidR="00037C53" w:rsidRPr="0086709A" w:rsidRDefault="00037C53">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703A6F5" w14:textId="77777777" w:rsidR="00037C53" w:rsidRPr="0086709A" w:rsidRDefault="00037C53">
            <w:pPr>
              <w:rPr>
                <w:rFonts w:cstheme="minorHAnsi"/>
                <w:color w:val="000000"/>
                <w:sz w:val="20"/>
              </w:rPr>
            </w:pPr>
            <w:r w:rsidRPr="0086709A">
              <w:rPr>
                <w:rFonts w:cstheme="minorHAnsi"/>
                <w:color w:val="000000"/>
                <w:sz w:val="20"/>
              </w:rPr>
              <w:t>Ms Mina Seonmin JUN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228D001"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2C0AFC0" w14:textId="77777777" w:rsidR="00037C53" w:rsidRPr="0086709A" w:rsidRDefault="00037C53">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523161E"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E144DA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BF491FB"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091237F"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B0BACC2"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9EF5E5A"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F036E4B" w14:textId="77777777" w:rsidR="00037C53" w:rsidRPr="0086709A" w:rsidRDefault="00037C53">
            <w:pPr>
              <w:rPr>
                <w:rFonts w:cstheme="minorHAnsi"/>
                <w:color w:val="000000"/>
                <w:sz w:val="20"/>
              </w:rPr>
            </w:pPr>
            <w:r w:rsidRPr="00572654">
              <w:rPr>
                <w:rFonts w:cstheme="minorHAnsi"/>
                <w:color w:val="000000"/>
                <w:sz w:val="16"/>
                <w:szCs w:val="16"/>
              </w:rPr>
              <w:t>Present</w:t>
            </w:r>
          </w:p>
        </w:tc>
      </w:tr>
      <w:tr w:rsidR="00037C53" w:rsidRPr="0086709A" w14:paraId="3D5F0250" w14:textId="77777777" w:rsidTr="47AE1785">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76E236" w14:textId="77777777" w:rsidR="00037C53" w:rsidRPr="0086709A" w:rsidRDefault="00037C53">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D12BC1"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B88416F" w14:textId="77777777" w:rsidR="00037C53" w:rsidRPr="0086709A" w:rsidRDefault="00037C53">
            <w:pPr>
              <w:rPr>
                <w:rFonts w:cstheme="minorHAnsi"/>
                <w:color w:val="000000"/>
                <w:sz w:val="20"/>
              </w:rPr>
            </w:pPr>
            <w:r w:rsidRPr="0086709A">
              <w:rPr>
                <w:rFonts w:cstheme="minorHAnsi"/>
                <w:color w:val="000000"/>
                <w:sz w:val="20"/>
              </w:rPr>
              <w:t>Ms Mariéme Thiam NDOUR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43339D"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E1FE446" w14:textId="77777777" w:rsidR="00037C53" w:rsidRPr="0086709A" w:rsidRDefault="00037C53">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855441"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FE2126"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4A78FB"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102EA4"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DA3447"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145472"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F86C4A" w14:textId="77777777" w:rsidR="00037C53" w:rsidRPr="0086709A" w:rsidRDefault="00037C53">
            <w:pPr>
              <w:rPr>
                <w:rFonts w:cstheme="minorHAnsi"/>
                <w:color w:val="000000"/>
                <w:sz w:val="20"/>
              </w:rPr>
            </w:pPr>
            <w:r w:rsidRPr="00572654">
              <w:rPr>
                <w:rFonts w:cstheme="minorHAnsi"/>
                <w:color w:val="000000"/>
                <w:sz w:val="16"/>
                <w:szCs w:val="16"/>
              </w:rPr>
              <w:t xml:space="preserve">Absent </w:t>
            </w:r>
          </w:p>
        </w:tc>
      </w:tr>
      <w:tr w:rsidR="00037C53" w:rsidRPr="0086709A" w14:paraId="659DC833" w14:textId="77777777" w:rsidTr="47AE1785">
        <w:trPr>
          <w:trHeight w:val="13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0E89015" w14:textId="77777777" w:rsidR="00037C53" w:rsidRPr="0086709A" w:rsidRDefault="00037C53">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EC2102"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BB5073" w14:textId="77777777" w:rsidR="00037C53" w:rsidRPr="0086709A" w:rsidRDefault="00037C53">
            <w:pPr>
              <w:rPr>
                <w:rFonts w:cstheme="minorHAnsi"/>
                <w:color w:val="000000"/>
                <w:sz w:val="20"/>
              </w:rPr>
            </w:pPr>
            <w:r w:rsidRPr="0086709A">
              <w:rPr>
                <w:rFonts w:cstheme="minorHAnsi"/>
                <w:color w:val="000000"/>
                <w:sz w:val="20"/>
              </w:rPr>
              <w:t>Mr Kadiri OURO-AGORO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0A216C"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B0F750" w14:textId="77777777" w:rsidR="00037C53" w:rsidRPr="0086709A" w:rsidRDefault="00037C53">
            <w:pPr>
              <w:rPr>
                <w:rFonts w:cstheme="minorHAnsi"/>
                <w:color w:val="000000"/>
                <w:sz w:val="20"/>
              </w:rPr>
            </w:pPr>
            <w:r w:rsidRPr="0086709A">
              <w:rPr>
                <w:rFonts w:cstheme="minorHAnsi"/>
                <w:color w:val="000000"/>
                <w:sz w:val="20"/>
              </w:rPr>
              <w:t>Togolese Republic</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0C920D"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4BDC55"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507A06"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662D85"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ED0C07"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F331AD"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C5781D"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528961A1" w14:textId="77777777" w:rsidTr="47AE1785">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163A4B" w14:textId="77777777" w:rsidR="00037C53" w:rsidRPr="0086709A" w:rsidRDefault="00037C53">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CC7536B"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5D81999" w14:textId="77777777" w:rsidR="00037C53" w:rsidRPr="0086709A" w:rsidRDefault="00037C53">
            <w:pPr>
              <w:rPr>
                <w:rFonts w:cstheme="minorHAnsi"/>
                <w:color w:val="000000"/>
                <w:sz w:val="20"/>
              </w:rPr>
            </w:pPr>
            <w:r w:rsidRPr="0086709A">
              <w:rPr>
                <w:rFonts w:cstheme="minorHAnsi"/>
                <w:color w:val="000000"/>
                <w:sz w:val="20"/>
              </w:rPr>
              <w:t>Mr Gragba SEVERIN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5AC172"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ABC1B78" w14:textId="77777777" w:rsidR="00037C53" w:rsidRPr="0086709A" w:rsidRDefault="00037C53">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D767108" w14:textId="77777777" w:rsidR="00037C53" w:rsidRPr="0086709A" w:rsidRDefault="00037C53">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3DB20B6"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82DA0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F33EC0"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BAF710"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A4D3D7"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5FAD54"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5D82EDD5" w14:textId="77777777" w:rsidTr="47AE1785">
        <w:trPr>
          <w:trHeight w:val="2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B734FD3" w14:textId="77777777" w:rsidR="00037C53" w:rsidRPr="0086709A" w:rsidRDefault="00037C53">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CA58E7"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AC14427" w14:textId="77777777" w:rsidR="00037C53" w:rsidRPr="0086709A" w:rsidRDefault="00037C53">
            <w:pPr>
              <w:rPr>
                <w:rFonts w:cstheme="minorHAnsi"/>
                <w:color w:val="000000"/>
                <w:sz w:val="20"/>
              </w:rPr>
            </w:pPr>
            <w:r w:rsidRPr="0086709A">
              <w:rPr>
                <w:rFonts w:cstheme="minorHAnsi"/>
                <w:color w:val="000000"/>
                <w:sz w:val="20"/>
              </w:rPr>
              <w:t>Ms Ileana Gama BENÍTEZ</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60426C"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E0C9D5" w14:textId="77777777" w:rsidR="00037C53" w:rsidRPr="0086709A" w:rsidRDefault="00037C53">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ABA461" w14:textId="77777777" w:rsidR="00037C53" w:rsidRPr="0086709A" w:rsidRDefault="00037C53">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CDF953"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E2C80F"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21B84C"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A81514"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3D4F18"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1039B6" w14:textId="77777777" w:rsidR="00037C53" w:rsidRPr="0086709A" w:rsidRDefault="00037C53">
            <w:pPr>
              <w:rPr>
                <w:rFonts w:cstheme="minorHAnsi"/>
                <w:color w:val="000000"/>
                <w:sz w:val="20"/>
              </w:rPr>
            </w:pPr>
            <w:r w:rsidRPr="00572654">
              <w:rPr>
                <w:rFonts w:cstheme="minorHAnsi"/>
                <w:color w:val="000000"/>
                <w:sz w:val="16"/>
                <w:szCs w:val="16"/>
              </w:rPr>
              <w:t>Remote</w:t>
            </w:r>
          </w:p>
        </w:tc>
      </w:tr>
      <w:tr w:rsidR="00037C53" w:rsidRPr="0086709A" w14:paraId="284DD02C" w14:textId="77777777" w:rsidTr="47AE1785">
        <w:trPr>
          <w:trHeight w:val="2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EAE1BE" w14:textId="77777777" w:rsidR="00037C53" w:rsidRPr="0086709A" w:rsidRDefault="00037C53">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E2F5F1"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901CFB5" w14:textId="77777777" w:rsidR="00037C53" w:rsidRPr="0086709A" w:rsidRDefault="00037C53">
            <w:pPr>
              <w:rPr>
                <w:rFonts w:cstheme="minorHAnsi"/>
                <w:color w:val="000000"/>
                <w:sz w:val="20"/>
              </w:rPr>
            </w:pPr>
            <w:r w:rsidRPr="0086709A">
              <w:rPr>
                <w:rFonts w:cstheme="minorHAnsi"/>
                <w:color w:val="000000"/>
                <w:sz w:val="20"/>
              </w:rPr>
              <w:t>Mr Kun YANG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8A2338"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75E915" w14:textId="77777777" w:rsidR="00037C53" w:rsidRPr="0086709A" w:rsidRDefault="00037C53">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7BA298"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198480"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FCEFD4"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895CE0"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BCD471"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2ECF70" w14:textId="77777777" w:rsidR="00037C53" w:rsidRPr="00C33B4E" w:rsidRDefault="00037C53">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D8D41A" w14:textId="77777777" w:rsidR="00037C53" w:rsidRPr="0086709A" w:rsidRDefault="00037C53">
            <w:pPr>
              <w:rPr>
                <w:rFonts w:cstheme="minorHAnsi"/>
                <w:color w:val="000000"/>
                <w:sz w:val="20"/>
              </w:rPr>
            </w:pPr>
            <w:r w:rsidRPr="00572654">
              <w:rPr>
                <w:rFonts w:cstheme="minorHAnsi"/>
                <w:color w:val="000000"/>
                <w:sz w:val="16"/>
                <w:szCs w:val="16"/>
              </w:rPr>
              <w:t>Absent</w:t>
            </w:r>
          </w:p>
        </w:tc>
      </w:tr>
      <w:tr w:rsidR="00037C53" w:rsidRPr="0086709A" w14:paraId="7C56ED40" w14:textId="77777777" w:rsidTr="47AE1785">
        <w:trPr>
          <w:trHeight w:val="11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3802F2" w14:textId="77777777" w:rsidR="00037C53" w:rsidRPr="0086709A" w:rsidRDefault="00037C53">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D5EB63" w14:textId="77777777" w:rsidR="00037C53" w:rsidRPr="0086709A" w:rsidRDefault="00037C53">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B3F6E6" w14:textId="77777777" w:rsidR="00037C53" w:rsidRPr="0086709A" w:rsidRDefault="00037C53">
            <w:pPr>
              <w:rPr>
                <w:rFonts w:cstheme="minorHAnsi"/>
                <w:color w:val="000000"/>
                <w:sz w:val="20"/>
              </w:rPr>
            </w:pPr>
            <w:r w:rsidRPr="0086709A">
              <w:rPr>
                <w:rFonts w:cstheme="minorHAnsi"/>
                <w:color w:val="000000"/>
                <w:sz w:val="20"/>
              </w:rPr>
              <w:t>Mr Mitsuji MATSUMOTO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13CFC4" w14:textId="77777777" w:rsidR="00037C53" w:rsidRPr="0086709A" w:rsidRDefault="00037C53">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164F92" w14:textId="77777777" w:rsidR="00037C53" w:rsidRPr="0086709A" w:rsidRDefault="00037C53">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CF764D0" w14:textId="77777777" w:rsidR="00037C53" w:rsidRPr="0086709A" w:rsidRDefault="00037C53">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E3520F"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CFE2C5"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3B4076" w14:textId="77777777" w:rsidR="00037C53" w:rsidRPr="00C33B4E" w:rsidRDefault="00037C53">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24BEBD" w14:textId="77777777" w:rsidR="00037C53" w:rsidRPr="00C33B4E" w:rsidRDefault="00037C53">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B65616" w14:textId="77777777" w:rsidR="00037C53" w:rsidRPr="00C33B4E" w:rsidRDefault="00037C53">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118CE4" w14:textId="77777777" w:rsidR="00037C53" w:rsidRPr="0086709A" w:rsidRDefault="00037C53">
            <w:pPr>
              <w:rPr>
                <w:rFonts w:cstheme="minorHAnsi"/>
                <w:color w:val="000000"/>
                <w:sz w:val="20"/>
              </w:rPr>
            </w:pPr>
            <w:r w:rsidRPr="00572654">
              <w:rPr>
                <w:rFonts w:cstheme="minorHAnsi"/>
                <w:color w:val="000000"/>
                <w:sz w:val="16"/>
                <w:szCs w:val="16"/>
              </w:rPr>
              <w:t>Remote</w:t>
            </w:r>
          </w:p>
        </w:tc>
      </w:tr>
    </w:tbl>
    <w:p w14:paraId="2DD8BC11" w14:textId="77777777" w:rsidR="00037C53" w:rsidRPr="0086709A" w:rsidRDefault="00037C53" w:rsidP="00037C53">
      <w:pPr>
        <w:pStyle w:val="CEOAgendaItemN"/>
        <w:ind w:right="11"/>
        <w:jc w:val="center"/>
        <w:rPr>
          <w:szCs w:val="24"/>
          <w:lang w:val="en-GB"/>
        </w:rPr>
      </w:pPr>
    </w:p>
    <w:p w14:paraId="6EB3AFEA" w14:textId="77777777" w:rsidR="00037C53" w:rsidRPr="0086709A" w:rsidRDefault="00037C53" w:rsidP="00037C53">
      <w:pPr>
        <w:pStyle w:val="CEOAgendaItemN"/>
        <w:ind w:right="11"/>
        <w:jc w:val="left"/>
        <w:rPr>
          <w:b/>
          <w:bCs w:val="0"/>
          <w:szCs w:val="24"/>
          <w:lang w:val="en-GB"/>
        </w:rPr>
      </w:pPr>
    </w:p>
    <w:p w14:paraId="7E7098BE" w14:textId="77777777" w:rsidR="00037C53" w:rsidRPr="0086709A" w:rsidRDefault="00037C53" w:rsidP="00037C53">
      <w:pPr>
        <w:pStyle w:val="CEOAgendaItemN"/>
        <w:ind w:right="11"/>
        <w:jc w:val="left"/>
        <w:rPr>
          <w:b/>
          <w:bCs w:val="0"/>
          <w:szCs w:val="24"/>
          <w:lang w:val="en-GB"/>
        </w:rPr>
        <w:sectPr w:rsidR="00037C53" w:rsidRPr="0086709A" w:rsidSect="00037C53">
          <w:headerReference w:type="default" r:id="rId82"/>
          <w:footerReference w:type="default" r:id="rId83"/>
          <w:pgSz w:w="16834" w:h="11907" w:orient="landscape" w:code="9"/>
          <w:pgMar w:top="1134" w:right="1418" w:bottom="1134" w:left="851" w:header="720" w:footer="567" w:gutter="0"/>
          <w:paperSrc w:first="4" w:other="4"/>
          <w:cols w:space="720"/>
          <w:docGrid w:linePitch="326"/>
        </w:sectPr>
      </w:pPr>
    </w:p>
    <w:p w14:paraId="40A0B13A" w14:textId="77777777" w:rsidR="00037C53" w:rsidRPr="0086709A" w:rsidRDefault="00037C53" w:rsidP="00037C53">
      <w:pPr>
        <w:pStyle w:val="CEOAgendaItemN"/>
        <w:spacing w:before="120" w:after="120"/>
        <w:ind w:right="11"/>
        <w:jc w:val="left"/>
        <w:rPr>
          <w:rFonts w:asciiTheme="minorHAnsi" w:hAnsiTheme="minorHAnsi" w:cstheme="minorHAnsi"/>
          <w:sz w:val="24"/>
          <w:szCs w:val="24"/>
          <w:lang w:val="en-GB"/>
        </w:rPr>
      </w:pPr>
      <w:r w:rsidRPr="0086709A">
        <w:rPr>
          <w:rFonts w:asciiTheme="minorHAnsi" w:hAnsiTheme="minorHAnsi" w:cstheme="minorHAnsi"/>
          <w:b/>
          <w:bCs w:val="0"/>
          <w:sz w:val="24"/>
          <w:szCs w:val="24"/>
          <w:lang w:val="en-GB"/>
        </w:rPr>
        <w:lastRenderedPageBreak/>
        <w:t xml:space="preserve">Annex 2: List of coordinators </w:t>
      </w:r>
    </w:p>
    <w:tbl>
      <w:tblPr>
        <w:tblW w:w="5000" w:type="pct"/>
        <w:jc w:val="center"/>
        <w:tblLayout w:type="fixed"/>
        <w:tblCellMar>
          <w:left w:w="0" w:type="dxa"/>
          <w:right w:w="0" w:type="dxa"/>
        </w:tblCellMar>
        <w:tblLook w:val="04A0" w:firstRow="1" w:lastRow="0" w:firstColumn="1" w:lastColumn="0" w:noHBand="0" w:noVBand="1"/>
      </w:tblPr>
      <w:tblGrid>
        <w:gridCol w:w="4504"/>
        <w:gridCol w:w="5115"/>
      </w:tblGrid>
      <w:tr w:rsidR="00037C53" w:rsidRPr="0086709A" w14:paraId="5CDA6BC6" w14:textId="77777777">
        <w:trPr>
          <w:jc w:val="center"/>
        </w:trPr>
        <w:tc>
          <w:tcPr>
            <w:tcW w:w="4243"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6FBBCFD1" w14:textId="77777777" w:rsidR="00037C53" w:rsidRPr="0086709A" w:rsidRDefault="00037C53">
            <w:pPr>
              <w:spacing w:before="60" w:after="60"/>
              <w:rPr>
                <w:b/>
                <w:bCs/>
                <w:color w:val="FFFFFF" w:themeColor="background1"/>
                <w:sz w:val="22"/>
                <w:szCs w:val="22"/>
              </w:rPr>
            </w:pPr>
            <w:r w:rsidRPr="0086709A">
              <w:rPr>
                <w:b/>
                <w:bCs/>
                <w:color w:val="FFFFFF" w:themeColor="background1"/>
                <w:sz w:val="22"/>
                <w:szCs w:val="22"/>
              </w:rPr>
              <w:t>Topic</w:t>
            </w:r>
          </w:p>
        </w:tc>
        <w:tc>
          <w:tcPr>
            <w:tcW w:w="4819"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13206549" w14:textId="77777777" w:rsidR="00037C53" w:rsidRPr="0086709A" w:rsidRDefault="00037C53">
            <w:pPr>
              <w:tabs>
                <w:tab w:val="left" w:pos="6940"/>
              </w:tabs>
              <w:spacing w:before="60" w:after="60"/>
              <w:rPr>
                <w:color w:val="FFFFFF" w:themeColor="background1"/>
                <w:sz w:val="22"/>
                <w:szCs w:val="22"/>
              </w:rPr>
            </w:pPr>
            <w:r w:rsidRPr="0086709A">
              <w:rPr>
                <w:b/>
                <w:bCs/>
                <w:color w:val="FFFFFF" w:themeColor="background1"/>
                <w:sz w:val="22"/>
                <w:szCs w:val="22"/>
              </w:rPr>
              <w:t>Coordinators (vice-chairs or rapporteurs)</w:t>
            </w:r>
          </w:p>
        </w:tc>
      </w:tr>
      <w:tr w:rsidR="00037C53" w:rsidRPr="0086709A" w14:paraId="2D260C0F" w14:textId="77777777">
        <w:trPr>
          <w:trHeight w:val="682"/>
          <w:jc w:val="center"/>
        </w:trPr>
        <w:tc>
          <w:tcPr>
            <w:tcW w:w="4243" w:type="dxa"/>
            <w:tcBorders>
              <w:top w:val="single" w:sz="24"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26564FE" w14:textId="77777777" w:rsidR="00037C53" w:rsidRPr="0086709A" w:rsidRDefault="00037C53">
            <w:pPr>
              <w:spacing w:before="60" w:after="60"/>
              <w:rPr>
                <w:sz w:val="22"/>
                <w:szCs w:val="22"/>
              </w:rPr>
            </w:pPr>
            <w:r w:rsidRPr="0086709A">
              <w:rPr>
                <w:sz w:val="22"/>
                <w:szCs w:val="22"/>
              </w:rPr>
              <w:t>1. Backup to the SG chair</w:t>
            </w:r>
          </w:p>
        </w:tc>
        <w:tc>
          <w:tcPr>
            <w:tcW w:w="4819" w:type="dxa"/>
            <w:tcBorders>
              <w:top w:val="single" w:sz="24"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46E04ADA" w14:textId="77777777" w:rsidR="00037C53" w:rsidRPr="0086709A" w:rsidRDefault="00037C53">
            <w:pPr>
              <w:spacing w:before="60" w:after="60"/>
              <w:rPr>
                <w:sz w:val="22"/>
                <w:szCs w:val="22"/>
              </w:rPr>
            </w:pPr>
            <w:r w:rsidRPr="0086709A">
              <w:rPr>
                <w:sz w:val="22"/>
                <w:szCs w:val="22"/>
              </w:rPr>
              <w:t>Ms Caecilia NYAMUTSWA (vice-chair and Q5/1 co-rapporteur, Zimbabwe)</w:t>
            </w:r>
          </w:p>
          <w:p w14:paraId="25A45A39" w14:textId="77777777" w:rsidR="00037C53" w:rsidRPr="0086709A" w:rsidRDefault="00037C53">
            <w:pPr>
              <w:spacing w:before="60" w:after="60"/>
              <w:rPr>
                <w:sz w:val="22"/>
                <w:szCs w:val="22"/>
              </w:rPr>
            </w:pPr>
            <w:r w:rsidRPr="0086709A">
              <w:rPr>
                <w:sz w:val="22"/>
                <w:szCs w:val="22"/>
              </w:rPr>
              <w:t>Mr Roberto HIRAYAMA (vice-chair and Q2/1 co-rapporteur, Brazil)</w:t>
            </w:r>
          </w:p>
        </w:tc>
      </w:tr>
      <w:tr w:rsidR="00037C53" w:rsidRPr="0086709A" w14:paraId="69690DB6" w14:textId="77777777">
        <w:trPr>
          <w:trHeight w:val="61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7A95CA3" w14:textId="77777777" w:rsidR="00037C53" w:rsidRPr="0086709A" w:rsidRDefault="00037C53">
            <w:pPr>
              <w:spacing w:before="60" w:after="60"/>
              <w:rPr>
                <w:sz w:val="22"/>
                <w:szCs w:val="22"/>
              </w:rPr>
            </w:pPr>
            <w:r w:rsidRPr="0086709A">
              <w:rPr>
                <w:sz w:val="22"/>
                <w:szCs w:val="22"/>
              </w:rPr>
              <w:t>2. Plenary liaison statements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2753B41B" w14:textId="77777777" w:rsidR="00037C53" w:rsidRPr="0086709A" w:rsidRDefault="00037C53">
            <w:pPr>
              <w:spacing w:before="60" w:after="60"/>
              <w:rPr>
                <w:sz w:val="22"/>
                <w:szCs w:val="22"/>
              </w:rPr>
            </w:pPr>
            <w:r w:rsidRPr="0086709A">
              <w:rPr>
                <w:sz w:val="22"/>
                <w:szCs w:val="22"/>
              </w:rPr>
              <w:t>Mr Sangwon KO (vice-chair, Rep of Korea)</w:t>
            </w:r>
          </w:p>
          <w:p w14:paraId="51312FF2" w14:textId="77777777" w:rsidR="00037C53" w:rsidRPr="0086709A" w:rsidRDefault="00037C53">
            <w:pPr>
              <w:spacing w:before="60" w:after="60"/>
              <w:rPr>
                <w:sz w:val="22"/>
                <w:szCs w:val="22"/>
              </w:rPr>
            </w:pPr>
            <w:r w:rsidRPr="0086709A">
              <w:rPr>
                <w:sz w:val="22"/>
                <w:szCs w:val="22"/>
              </w:rPr>
              <w:t>Mr Memiko OTSUKI (vice-chair, Japan)</w:t>
            </w:r>
          </w:p>
          <w:p w14:paraId="67094355" w14:textId="77777777" w:rsidR="00037C53" w:rsidRPr="0086709A" w:rsidRDefault="00037C53">
            <w:pPr>
              <w:spacing w:before="60" w:after="60"/>
              <w:rPr>
                <w:sz w:val="22"/>
                <w:szCs w:val="22"/>
              </w:rPr>
            </w:pPr>
            <w:r w:rsidRPr="0086709A">
              <w:rPr>
                <w:sz w:val="22"/>
                <w:szCs w:val="22"/>
              </w:rPr>
              <w:t>Mr Mehmet Alper TEKIN (vice-chair, Türkiye)</w:t>
            </w:r>
          </w:p>
        </w:tc>
      </w:tr>
      <w:tr w:rsidR="00037C53" w:rsidRPr="0086709A" w14:paraId="47EAA48D" w14:textId="77777777">
        <w:trPr>
          <w:trHeight w:val="55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E3FE64A" w14:textId="77777777" w:rsidR="00037C53" w:rsidRPr="0086709A" w:rsidRDefault="00037C53">
            <w:pPr>
              <w:spacing w:before="60" w:after="60"/>
              <w:rPr>
                <w:sz w:val="22"/>
                <w:szCs w:val="22"/>
              </w:rPr>
            </w:pPr>
            <w:r w:rsidRPr="0086709A">
              <w:rPr>
                <w:sz w:val="22"/>
                <w:szCs w:val="22"/>
              </w:rPr>
              <w:t>3. Joint activities (annual deliverables, workshops, webinars)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7472A9A7" w14:textId="77777777" w:rsidR="00037C53" w:rsidRPr="0086709A" w:rsidRDefault="00037C53">
            <w:pPr>
              <w:spacing w:before="60" w:after="60"/>
              <w:rPr>
                <w:sz w:val="22"/>
                <w:szCs w:val="22"/>
              </w:rPr>
            </w:pPr>
            <w:r w:rsidRPr="0086709A">
              <w:rPr>
                <w:sz w:val="22"/>
                <w:szCs w:val="22"/>
              </w:rPr>
              <w:t>Ms Caecilia NYAMUTSWA (vice-chair and Q5/1 co-rapporteur, Zimbabwe)</w:t>
            </w:r>
          </w:p>
          <w:p w14:paraId="6DE366C6" w14:textId="77777777" w:rsidR="00037C53" w:rsidRPr="0086709A" w:rsidRDefault="00037C53">
            <w:pPr>
              <w:spacing w:before="60" w:after="60"/>
              <w:rPr>
                <w:sz w:val="22"/>
                <w:szCs w:val="22"/>
              </w:rPr>
            </w:pPr>
            <w:r w:rsidRPr="0086709A">
              <w:rPr>
                <w:sz w:val="22"/>
                <w:szCs w:val="22"/>
              </w:rPr>
              <w:t>Mr Sunil Kumar SINGHAL (vice-chair, India)</w:t>
            </w:r>
          </w:p>
        </w:tc>
      </w:tr>
      <w:tr w:rsidR="00037C53" w:rsidRPr="00F031D9" w14:paraId="599F9DC2" w14:textId="77777777">
        <w:trPr>
          <w:trHeight w:val="316"/>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FB7A159" w14:textId="77777777" w:rsidR="00037C53" w:rsidRPr="0086709A" w:rsidRDefault="00037C53">
            <w:pPr>
              <w:spacing w:before="60" w:after="60"/>
              <w:rPr>
                <w:sz w:val="22"/>
                <w:szCs w:val="22"/>
              </w:rPr>
            </w:pPr>
            <w:r w:rsidRPr="0086709A">
              <w:rPr>
                <w:sz w:val="22"/>
                <w:szCs w:val="22"/>
              </w:rPr>
              <w:t>4. Council working groups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12B58AEF" w14:textId="77777777" w:rsidR="00037C53" w:rsidRPr="00F1625C" w:rsidRDefault="00037C53">
            <w:pPr>
              <w:spacing w:before="60" w:after="60"/>
              <w:rPr>
                <w:sz w:val="22"/>
                <w:szCs w:val="22"/>
                <w:lang w:val="fr-FR"/>
              </w:rPr>
            </w:pPr>
            <w:r w:rsidRPr="00F1625C">
              <w:rPr>
                <w:sz w:val="22"/>
                <w:szCs w:val="22"/>
                <w:lang w:val="fr-FR"/>
              </w:rPr>
              <w:t>Ms Memiko OTSUKI (vice-chair, Japan)</w:t>
            </w:r>
          </w:p>
        </w:tc>
      </w:tr>
      <w:tr w:rsidR="00037C53" w:rsidRPr="00C507D0" w14:paraId="3C14267F" w14:textId="77777777">
        <w:trPr>
          <w:trHeight w:val="49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5B73F863" w14:textId="77777777" w:rsidR="00037C53" w:rsidRPr="0086709A" w:rsidRDefault="00037C53">
            <w:pPr>
              <w:spacing w:before="60" w:after="60"/>
              <w:rPr>
                <w:sz w:val="22"/>
                <w:szCs w:val="22"/>
              </w:rPr>
            </w:pPr>
            <w:r w:rsidRPr="0086709A">
              <w:rPr>
                <w:sz w:val="22"/>
                <w:szCs w:val="22"/>
              </w:rPr>
              <w:t>5. Youth and women engagement</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0B0CD0CC" w14:textId="77777777" w:rsidR="00037C53" w:rsidRPr="0086709A" w:rsidRDefault="00037C53">
            <w:pPr>
              <w:spacing w:before="60" w:after="60"/>
              <w:rPr>
                <w:sz w:val="22"/>
                <w:szCs w:val="22"/>
              </w:rPr>
            </w:pPr>
            <w:r w:rsidRPr="0086709A">
              <w:rPr>
                <w:sz w:val="22"/>
                <w:szCs w:val="22"/>
              </w:rPr>
              <w:t>Mr George Anthony GIANNOUMIS (vice-chair, Norway)</w:t>
            </w:r>
          </w:p>
          <w:p w14:paraId="05B2EBFE" w14:textId="77777777" w:rsidR="00037C53" w:rsidRPr="002A5E4B" w:rsidRDefault="00037C53">
            <w:pPr>
              <w:spacing w:before="60" w:after="60"/>
              <w:rPr>
                <w:sz w:val="22"/>
                <w:szCs w:val="22"/>
                <w:lang w:val="fr-FR"/>
              </w:rPr>
            </w:pPr>
            <w:r w:rsidRPr="002A5E4B">
              <w:rPr>
                <w:sz w:val="22"/>
                <w:szCs w:val="22"/>
                <w:lang w:val="fr-FR"/>
              </w:rPr>
              <w:t>Ms Umida MUSAEVA (vice-chair, Uzbekistan)</w:t>
            </w:r>
          </w:p>
        </w:tc>
      </w:tr>
      <w:tr w:rsidR="00037C53" w:rsidRPr="0086709A" w14:paraId="4A2CDDC5" w14:textId="77777777">
        <w:trPr>
          <w:trHeight w:val="40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6C15AAF4" w14:textId="77777777" w:rsidR="00037C53" w:rsidRPr="0086709A" w:rsidRDefault="00037C53">
            <w:pPr>
              <w:spacing w:before="60" w:after="60"/>
              <w:rPr>
                <w:sz w:val="22"/>
                <w:szCs w:val="22"/>
              </w:rPr>
            </w:pPr>
            <w:r w:rsidRPr="0086709A">
              <w:rPr>
                <w:sz w:val="22"/>
                <w:szCs w:val="22"/>
              </w:rPr>
              <w:t>6. Delegate on-boarding (e.g. induction)</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164C4429" w14:textId="77777777" w:rsidR="00037C53" w:rsidRPr="0086709A" w:rsidRDefault="00037C53">
            <w:pPr>
              <w:spacing w:before="60" w:after="60"/>
              <w:rPr>
                <w:sz w:val="22"/>
                <w:szCs w:val="22"/>
              </w:rPr>
            </w:pPr>
            <w:r w:rsidRPr="0086709A">
              <w:rPr>
                <w:sz w:val="22"/>
                <w:szCs w:val="22"/>
              </w:rPr>
              <w:t>Ms Caecilia NYAMUTSWA (vice-chair and Q5/1 co-rapporteur, Zimbabwe)</w:t>
            </w:r>
          </w:p>
          <w:p w14:paraId="06DF9391" w14:textId="77777777" w:rsidR="00037C53" w:rsidRPr="0086709A" w:rsidRDefault="00037C53">
            <w:pPr>
              <w:spacing w:before="60" w:after="60"/>
              <w:rPr>
                <w:sz w:val="22"/>
                <w:szCs w:val="22"/>
              </w:rPr>
            </w:pPr>
            <w:r w:rsidRPr="0086709A">
              <w:rPr>
                <w:sz w:val="22"/>
                <w:szCs w:val="22"/>
              </w:rPr>
              <w:t>Mr Roberto HIRAYAMA (vice-chair and Q2/1 co-rapporteur, Brazil)</w:t>
            </w:r>
          </w:p>
        </w:tc>
      </w:tr>
      <w:tr w:rsidR="00037C53" w:rsidRPr="0086709A" w14:paraId="1351C3FA" w14:textId="77777777">
        <w:trPr>
          <w:trHeight w:val="372"/>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36449BF8" w14:textId="77777777" w:rsidR="00037C53" w:rsidRPr="0086709A" w:rsidRDefault="00037C53">
            <w:pPr>
              <w:spacing w:before="60" w:after="60"/>
              <w:rPr>
                <w:sz w:val="22"/>
                <w:szCs w:val="22"/>
              </w:rPr>
            </w:pPr>
            <w:r w:rsidRPr="0086709A">
              <w:rPr>
                <w:sz w:val="22"/>
                <w:szCs w:val="22"/>
              </w:rPr>
              <w:t>7. WTDC Resolution 9</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012044ED" w14:textId="77777777" w:rsidR="00037C53" w:rsidRPr="0086709A" w:rsidRDefault="00037C53">
            <w:pPr>
              <w:spacing w:before="60" w:after="60"/>
              <w:rPr>
                <w:sz w:val="22"/>
                <w:szCs w:val="22"/>
              </w:rPr>
            </w:pPr>
            <w:r w:rsidRPr="0086709A">
              <w:rPr>
                <w:sz w:val="22"/>
                <w:szCs w:val="22"/>
              </w:rPr>
              <w:t>Mr Sunil Kumar SINGHAL (vice-chair, India)</w:t>
            </w:r>
          </w:p>
          <w:p w14:paraId="4E00E4AE" w14:textId="77777777" w:rsidR="00037C53" w:rsidRPr="0086709A" w:rsidRDefault="00037C53">
            <w:pPr>
              <w:spacing w:before="60" w:after="60"/>
              <w:rPr>
                <w:sz w:val="22"/>
                <w:szCs w:val="22"/>
              </w:rPr>
            </w:pPr>
            <w:r w:rsidRPr="0086709A">
              <w:rPr>
                <w:sz w:val="22"/>
                <w:szCs w:val="22"/>
              </w:rPr>
              <w:t>Mr Roberto HIRAYAMA (vice-chair and Q2/1 co-rapporteur, Brazil)</w:t>
            </w:r>
          </w:p>
        </w:tc>
      </w:tr>
      <w:tr w:rsidR="00037C53" w:rsidRPr="0086709A" w14:paraId="25FBE3BA" w14:textId="77777777">
        <w:trPr>
          <w:trHeight w:val="37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2D807D1" w14:textId="77777777" w:rsidR="00037C53" w:rsidRPr="0086709A" w:rsidRDefault="00037C53">
            <w:pPr>
              <w:spacing w:before="60" w:after="60"/>
              <w:rPr>
                <w:sz w:val="22"/>
                <w:szCs w:val="22"/>
              </w:rPr>
            </w:pPr>
            <w:r w:rsidRPr="0086709A">
              <w:rPr>
                <w:sz w:val="22"/>
                <w:szCs w:val="22"/>
              </w:rPr>
              <w:t>8. Statistics (EGTI, EGH)</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74B0A707" w14:textId="77777777" w:rsidR="00037C53" w:rsidRPr="0086709A" w:rsidRDefault="00037C53">
            <w:pPr>
              <w:spacing w:before="60" w:after="60"/>
              <w:rPr>
                <w:sz w:val="22"/>
                <w:szCs w:val="22"/>
              </w:rPr>
            </w:pPr>
            <w:r w:rsidRPr="0086709A">
              <w:rPr>
                <w:sz w:val="22"/>
                <w:szCs w:val="22"/>
              </w:rPr>
              <w:t>Mr Sangwon KO (vice-chair, Rep of Korea)</w:t>
            </w:r>
          </w:p>
          <w:p w14:paraId="3804AA09" w14:textId="77777777" w:rsidR="00037C53" w:rsidRPr="0086709A" w:rsidRDefault="00037C53">
            <w:pPr>
              <w:spacing w:before="60" w:after="60"/>
              <w:rPr>
                <w:sz w:val="22"/>
                <w:szCs w:val="22"/>
              </w:rPr>
            </w:pPr>
            <w:r w:rsidRPr="0086709A">
              <w:rPr>
                <w:sz w:val="22"/>
                <w:szCs w:val="22"/>
              </w:rPr>
              <w:t>Mr Mehmet Alper TEKIN (vice-chair, Türkiye)</w:t>
            </w:r>
          </w:p>
        </w:tc>
      </w:tr>
      <w:tr w:rsidR="00037C53" w:rsidRPr="0086709A" w14:paraId="4482361B" w14:textId="77777777">
        <w:trPr>
          <w:trHeight w:val="385"/>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B5C22D9" w14:textId="77777777" w:rsidR="00037C53" w:rsidRPr="0086709A" w:rsidRDefault="00037C53">
            <w:pPr>
              <w:spacing w:before="60" w:after="60"/>
              <w:rPr>
                <w:sz w:val="22"/>
                <w:szCs w:val="22"/>
              </w:rPr>
            </w:pPr>
            <w:r w:rsidRPr="0086709A">
              <w:rPr>
                <w:sz w:val="22"/>
                <w:szCs w:val="22"/>
              </w:rPr>
              <w:t>9. ITU-CCT (Vocabulary)</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28B1B53A" w14:textId="77777777" w:rsidR="00037C53" w:rsidRPr="0086709A" w:rsidRDefault="00037C53">
            <w:pPr>
              <w:spacing w:before="60" w:after="60"/>
              <w:rPr>
                <w:sz w:val="22"/>
                <w:szCs w:val="22"/>
              </w:rPr>
            </w:pPr>
            <w:r w:rsidRPr="0086709A">
              <w:rPr>
                <w:bCs/>
                <w:sz w:val="22"/>
                <w:szCs w:val="22"/>
              </w:rPr>
              <w:t>Mr Ali Rasheed Hamad AL-HAMAD (</w:t>
            </w:r>
            <w:r w:rsidRPr="0086709A">
              <w:rPr>
                <w:sz w:val="22"/>
                <w:szCs w:val="22"/>
              </w:rPr>
              <w:t>vice-chair, Kuwait)</w:t>
            </w:r>
          </w:p>
        </w:tc>
      </w:tr>
      <w:tr w:rsidR="00037C53" w:rsidRPr="0086709A" w14:paraId="35529426" w14:textId="77777777">
        <w:trPr>
          <w:trHeight w:val="37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526280F3" w14:textId="77777777" w:rsidR="00037C53" w:rsidRPr="0086709A" w:rsidRDefault="00037C53">
            <w:pPr>
              <w:spacing w:before="60" w:after="60"/>
              <w:rPr>
                <w:sz w:val="22"/>
                <w:szCs w:val="22"/>
              </w:rPr>
            </w:pPr>
            <w:r w:rsidRPr="0086709A">
              <w:rPr>
                <w:sz w:val="22"/>
                <w:szCs w:val="22"/>
              </w:rPr>
              <w:t>10. Inter-sectoral mappings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27F9CDA2" w14:textId="77777777" w:rsidR="00037C53" w:rsidRPr="0086709A" w:rsidRDefault="00037C53">
            <w:pPr>
              <w:spacing w:before="60" w:after="60"/>
              <w:rPr>
                <w:sz w:val="22"/>
                <w:szCs w:val="22"/>
              </w:rPr>
            </w:pPr>
            <w:r w:rsidRPr="0086709A">
              <w:rPr>
                <w:sz w:val="22"/>
                <w:szCs w:val="22"/>
              </w:rPr>
              <w:t>Mr Arseny PLOSSKY (Q4/1 rapporteur, Russian Federation)</w:t>
            </w:r>
          </w:p>
        </w:tc>
      </w:tr>
      <w:tr w:rsidR="00037C53" w:rsidRPr="0086709A" w14:paraId="20BBBE0C" w14:textId="77777777">
        <w:trPr>
          <w:trHeight w:val="36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3C0A368B" w14:textId="77777777" w:rsidR="00037C53" w:rsidRPr="0086709A" w:rsidRDefault="00037C53">
            <w:pPr>
              <w:spacing w:before="60" w:after="60"/>
              <w:rPr>
                <w:sz w:val="22"/>
                <w:szCs w:val="22"/>
              </w:rPr>
            </w:pPr>
            <w:r w:rsidRPr="0086709A">
              <w:rPr>
                <w:sz w:val="22"/>
                <w:szCs w:val="22"/>
              </w:rPr>
              <w:t>11. Synergies of study Questions with ITU actions (e.g. projects)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6EDB49EF" w14:textId="77777777" w:rsidR="00037C53" w:rsidRPr="0086709A" w:rsidRDefault="00037C53">
            <w:pPr>
              <w:spacing w:before="60" w:after="60"/>
              <w:rPr>
                <w:sz w:val="22"/>
                <w:szCs w:val="22"/>
              </w:rPr>
            </w:pPr>
            <w:r w:rsidRPr="0086709A">
              <w:rPr>
                <w:sz w:val="22"/>
                <w:szCs w:val="22"/>
              </w:rPr>
              <w:t>Ms Khayala A. PASHAZADE (vice-chair, Azerbaijan)</w:t>
            </w:r>
          </w:p>
          <w:p w14:paraId="6DB0550D" w14:textId="77777777" w:rsidR="00037C53" w:rsidRPr="0086709A" w:rsidRDefault="00037C53">
            <w:pPr>
              <w:spacing w:before="60" w:after="60"/>
              <w:rPr>
                <w:sz w:val="22"/>
                <w:szCs w:val="22"/>
              </w:rPr>
            </w:pPr>
            <w:r w:rsidRPr="0086709A">
              <w:rPr>
                <w:sz w:val="22"/>
                <w:szCs w:val="22"/>
              </w:rPr>
              <w:t>Mr Sunil Kumar SINGHAL (vice-chair, India)</w:t>
            </w:r>
          </w:p>
        </w:tc>
      </w:tr>
      <w:tr w:rsidR="00037C53" w:rsidRPr="0086709A" w14:paraId="2AFB75EA" w14:textId="77777777">
        <w:trPr>
          <w:trHeight w:val="38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5D76A29B" w14:textId="77777777" w:rsidR="00037C53" w:rsidRPr="0086709A" w:rsidRDefault="00037C53">
            <w:pPr>
              <w:spacing w:before="60" w:after="60"/>
              <w:rPr>
                <w:sz w:val="22"/>
                <w:szCs w:val="22"/>
              </w:rPr>
            </w:pPr>
            <w:r w:rsidRPr="0086709A">
              <w:rPr>
                <w:sz w:val="22"/>
                <w:szCs w:val="22"/>
              </w:rPr>
              <w:t>12. Dashboard for monitoring Question progress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2B4902C1" w14:textId="77777777" w:rsidR="00037C53" w:rsidRPr="0086709A" w:rsidRDefault="00037C53">
            <w:pPr>
              <w:spacing w:before="60" w:after="60"/>
              <w:rPr>
                <w:sz w:val="22"/>
                <w:szCs w:val="22"/>
              </w:rPr>
            </w:pPr>
            <w:r w:rsidRPr="0086709A">
              <w:rPr>
                <w:sz w:val="22"/>
                <w:szCs w:val="22"/>
              </w:rPr>
              <w:t>Mr Mehmet Alper TEKIN (vice-chair, Türkiye)</w:t>
            </w:r>
          </w:p>
        </w:tc>
      </w:tr>
      <w:tr w:rsidR="00037C53" w:rsidRPr="0086709A" w14:paraId="55376032" w14:textId="77777777">
        <w:trPr>
          <w:trHeight w:val="4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BE756A5" w14:textId="77777777" w:rsidR="00037C53" w:rsidRPr="0086709A" w:rsidRDefault="00037C53">
            <w:pPr>
              <w:spacing w:before="60" w:after="60"/>
              <w:rPr>
                <w:sz w:val="22"/>
                <w:szCs w:val="22"/>
              </w:rPr>
            </w:pPr>
            <w:r w:rsidRPr="0086709A">
              <w:rPr>
                <w:sz w:val="22"/>
                <w:szCs w:val="22"/>
              </w:rPr>
              <w:t>13. Working methods (amendments to WTDC Res. 1)</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44F3BA1A" w14:textId="77777777" w:rsidR="00037C53" w:rsidRPr="0086709A" w:rsidRDefault="00037C53">
            <w:pPr>
              <w:spacing w:before="60" w:after="60"/>
              <w:rPr>
                <w:sz w:val="22"/>
                <w:szCs w:val="22"/>
              </w:rPr>
            </w:pPr>
            <w:r w:rsidRPr="0086709A">
              <w:rPr>
                <w:sz w:val="22"/>
                <w:szCs w:val="22"/>
              </w:rPr>
              <w:t>Mr Amah Vinyo CAPO (vice-chair, Togo)</w:t>
            </w:r>
          </w:p>
        </w:tc>
      </w:tr>
      <w:tr w:rsidR="00037C53" w:rsidRPr="0086709A" w14:paraId="33403261" w14:textId="77777777">
        <w:trPr>
          <w:trHeight w:val="384"/>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8723575" w14:textId="77777777" w:rsidR="00037C53" w:rsidRPr="0086709A" w:rsidRDefault="00037C53">
            <w:pPr>
              <w:spacing w:before="60" w:after="60"/>
              <w:rPr>
                <w:sz w:val="22"/>
                <w:szCs w:val="22"/>
              </w:rPr>
            </w:pPr>
            <w:r w:rsidRPr="0086709A">
              <w:rPr>
                <w:sz w:val="22"/>
                <w:szCs w:val="22"/>
              </w:rPr>
              <w:t>14. Future Study Questions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6079946E" w14:textId="77777777" w:rsidR="00037C53" w:rsidRPr="0086709A" w:rsidRDefault="00037C53">
            <w:pPr>
              <w:spacing w:before="60" w:after="60"/>
              <w:rPr>
                <w:sz w:val="22"/>
                <w:szCs w:val="22"/>
              </w:rPr>
            </w:pPr>
            <w:r w:rsidRPr="0086709A">
              <w:rPr>
                <w:sz w:val="22"/>
                <w:szCs w:val="22"/>
              </w:rPr>
              <w:t>Mr Roberto HIRAYAMA (vice-chair and Q2/1 co-rapporteur, Brazil)</w:t>
            </w:r>
          </w:p>
        </w:tc>
      </w:tr>
      <w:tr w:rsidR="00037C53" w:rsidRPr="0086709A" w14:paraId="0453A71E" w14:textId="77777777">
        <w:trPr>
          <w:trHeight w:val="581"/>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0D974BA" w14:textId="77777777" w:rsidR="00037C53" w:rsidRPr="0086709A" w:rsidRDefault="00037C53">
            <w:pPr>
              <w:spacing w:before="60" w:after="60"/>
              <w:rPr>
                <w:sz w:val="22"/>
                <w:szCs w:val="22"/>
              </w:rPr>
            </w:pPr>
            <w:r w:rsidRPr="0086709A">
              <w:rPr>
                <w:sz w:val="22"/>
                <w:szCs w:val="22"/>
              </w:rPr>
              <w:t>15. Synergies of future study Questions with regional preparatory processes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715FD3F7" w14:textId="77777777" w:rsidR="00037C53" w:rsidRPr="0086709A" w:rsidRDefault="00037C53">
            <w:pPr>
              <w:spacing w:before="60" w:after="60"/>
              <w:rPr>
                <w:sz w:val="22"/>
                <w:szCs w:val="22"/>
              </w:rPr>
            </w:pPr>
            <w:r w:rsidRPr="0086709A">
              <w:rPr>
                <w:sz w:val="22"/>
                <w:szCs w:val="22"/>
              </w:rPr>
              <w:t>Mr Roberto HIRAYAMA (vice-chair and Q2/1 co-rapporteur, Brazil)</w:t>
            </w:r>
          </w:p>
        </w:tc>
      </w:tr>
      <w:tr w:rsidR="00037C53" w:rsidRPr="0086709A" w14:paraId="38234FEE" w14:textId="77777777">
        <w:trPr>
          <w:trHeight w:val="2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183ECB18" w14:textId="77777777" w:rsidR="00037C53" w:rsidRPr="0086709A" w:rsidRDefault="00037C53">
            <w:pPr>
              <w:spacing w:before="60" w:after="60"/>
              <w:rPr>
                <w:sz w:val="22"/>
                <w:szCs w:val="22"/>
              </w:rPr>
            </w:pPr>
            <w:r w:rsidRPr="0086709A">
              <w:rPr>
                <w:sz w:val="22"/>
                <w:szCs w:val="22"/>
              </w:rPr>
              <w:t>16. Streamlining of WTDC Resolutions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3C021D1A" w14:textId="77777777" w:rsidR="00037C53" w:rsidRPr="0086709A" w:rsidRDefault="00037C53">
            <w:pPr>
              <w:spacing w:before="60" w:after="60"/>
              <w:rPr>
                <w:sz w:val="22"/>
                <w:szCs w:val="22"/>
              </w:rPr>
            </w:pPr>
            <w:r w:rsidRPr="0086709A">
              <w:rPr>
                <w:sz w:val="22"/>
                <w:szCs w:val="22"/>
              </w:rPr>
              <w:t>Mr Roberto HIRAYAMA (vice-chair and Q2/1 co-rapporteur, Brazil)</w:t>
            </w:r>
          </w:p>
        </w:tc>
      </w:tr>
    </w:tbl>
    <w:p w14:paraId="3DBE1D00" w14:textId="77777777" w:rsidR="00037C53" w:rsidRPr="0086709A" w:rsidRDefault="00037C53" w:rsidP="00037C53">
      <w:pPr>
        <w:overflowPunct/>
        <w:autoSpaceDE/>
        <w:autoSpaceDN/>
        <w:adjustRightInd/>
        <w:spacing w:before="0"/>
        <w:textAlignment w:val="auto"/>
        <w:rPr>
          <w:rFonts w:cstheme="minorHAnsi"/>
          <w:b/>
          <w:szCs w:val="24"/>
        </w:rPr>
        <w:sectPr w:rsidR="00037C53" w:rsidRPr="0086709A" w:rsidSect="00037C53">
          <w:headerReference w:type="default" r:id="rId84"/>
          <w:pgSz w:w="11907" w:h="16834" w:code="9"/>
          <w:pgMar w:top="1418" w:right="1134" w:bottom="851" w:left="1134" w:header="720" w:footer="567" w:gutter="0"/>
          <w:paperSrc w:first="4" w:other="4"/>
          <w:cols w:space="720"/>
          <w:docGrid w:linePitch="326"/>
        </w:sectPr>
      </w:pPr>
    </w:p>
    <w:p w14:paraId="416B640A" w14:textId="77777777" w:rsidR="00037C53" w:rsidRPr="0086709A" w:rsidRDefault="00037C53" w:rsidP="00037C53">
      <w:pPr>
        <w:pStyle w:val="CEOAgendaItemN"/>
        <w:spacing w:before="120" w:after="120"/>
        <w:ind w:right="11"/>
        <w:jc w:val="left"/>
        <w:rPr>
          <w:rFonts w:asciiTheme="minorHAnsi" w:hAnsiTheme="minorHAnsi" w:cstheme="minorHAnsi"/>
          <w:b/>
          <w:bCs w:val="0"/>
          <w:sz w:val="24"/>
          <w:szCs w:val="24"/>
          <w:lang w:val="en-GB"/>
        </w:rPr>
      </w:pPr>
      <w:r w:rsidRPr="0086709A">
        <w:rPr>
          <w:rFonts w:asciiTheme="minorHAnsi" w:hAnsiTheme="minorHAnsi" w:cstheme="minorHAnsi"/>
          <w:b/>
          <w:bCs w:val="0"/>
          <w:sz w:val="24"/>
          <w:szCs w:val="24"/>
          <w:lang w:val="en-GB"/>
        </w:rPr>
        <w:lastRenderedPageBreak/>
        <w:t>Annex 3: ITU-D Study Group1 and Rapporteur Group meeting (2022-2025)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5"/>
        <w:gridCol w:w="6850"/>
      </w:tblGrid>
      <w:tr w:rsidR="00037C53" w:rsidRPr="0086709A" w14:paraId="4278250B" w14:textId="77777777">
        <w:trPr>
          <w:tblHeader/>
          <w:jc w:val="center"/>
        </w:trPr>
        <w:tc>
          <w:tcPr>
            <w:tcW w:w="2647" w:type="pct"/>
            <w:tcBorders>
              <w:bottom w:val="single" w:sz="4" w:space="0" w:color="auto"/>
            </w:tcBorders>
            <w:shd w:val="clear" w:color="auto" w:fill="5B9BD5"/>
          </w:tcPr>
          <w:p w14:paraId="4FE9A1B5" w14:textId="77777777" w:rsidR="00037C53" w:rsidRPr="0086709A" w:rsidRDefault="00037C53">
            <w:pPr>
              <w:spacing w:before="20" w:after="20"/>
              <w:rPr>
                <w:b/>
                <w:szCs w:val="24"/>
              </w:rPr>
            </w:pPr>
            <w:r w:rsidRPr="0086709A">
              <w:rPr>
                <w:b/>
                <w:bCs/>
                <w:szCs w:val="24"/>
              </w:rPr>
              <w:t>Study Group/ Rapporteur Group meeting</w:t>
            </w:r>
          </w:p>
        </w:tc>
        <w:tc>
          <w:tcPr>
            <w:tcW w:w="2353" w:type="pct"/>
            <w:tcBorders>
              <w:bottom w:val="single" w:sz="4" w:space="0" w:color="auto"/>
            </w:tcBorders>
            <w:shd w:val="clear" w:color="auto" w:fill="5B9BD5"/>
          </w:tcPr>
          <w:p w14:paraId="50ED80EF" w14:textId="77777777" w:rsidR="00037C53" w:rsidRPr="0086709A" w:rsidRDefault="00037C53">
            <w:pPr>
              <w:spacing w:before="20" w:after="20"/>
              <w:rPr>
                <w:b/>
                <w:szCs w:val="24"/>
              </w:rPr>
            </w:pPr>
            <w:r w:rsidRPr="0086709A">
              <w:rPr>
                <w:b/>
                <w:szCs w:val="24"/>
              </w:rPr>
              <w:t>Date and location</w:t>
            </w:r>
          </w:p>
        </w:tc>
      </w:tr>
      <w:tr w:rsidR="00037C53" w:rsidRPr="0086709A" w14:paraId="2E9D61B7" w14:textId="77777777">
        <w:trPr>
          <w:jc w:val="center"/>
        </w:trPr>
        <w:tc>
          <w:tcPr>
            <w:tcW w:w="2647" w:type="pct"/>
            <w:shd w:val="clear" w:color="auto" w:fill="D9D9D9" w:themeFill="background1" w:themeFillShade="D9"/>
          </w:tcPr>
          <w:p w14:paraId="1631F722" w14:textId="77777777" w:rsidR="00037C53" w:rsidRPr="0086709A" w:rsidRDefault="00037C53">
            <w:pPr>
              <w:spacing w:before="20" w:after="20"/>
              <w:rPr>
                <w:b/>
                <w:szCs w:val="24"/>
              </w:rPr>
            </w:pPr>
            <w:r w:rsidRPr="0086709A">
              <w:rPr>
                <w:b/>
                <w:szCs w:val="24"/>
              </w:rPr>
              <w:t>Study Group 1 meetings</w:t>
            </w:r>
          </w:p>
        </w:tc>
        <w:tc>
          <w:tcPr>
            <w:tcW w:w="2353" w:type="pct"/>
            <w:shd w:val="clear" w:color="auto" w:fill="D9D9D9" w:themeFill="background1" w:themeFillShade="D9"/>
          </w:tcPr>
          <w:p w14:paraId="15E2888E" w14:textId="77777777" w:rsidR="00037C53" w:rsidRPr="0086709A" w:rsidRDefault="00037C53">
            <w:pPr>
              <w:spacing w:before="20" w:after="20"/>
              <w:rPr>
                <w:b/>
                <w:szCs w:val="24"/>
              </w:rPr>
            </w:pPr>
          </w:p>
        </w:tc>
      </w:tr>
      <w:tr w:rsidR="00037C53" w:rsidRPr="0086709A" w14:paraId="5F770743" w14:textId="77777777">
        <w:trPr>
          <w:jc w:val="center"/>
        </w:trPr>
        <w:tc>
          <w:tcPr>
            <w:tcW w:w="2647" w:type="pct"/>
          </w:tcPr>
          <w:p w14:paraId="66BA70CF" w14:textId="77777777" w:rsidR="00037C53" w:rsidRPr="0086709A" w:rsidRDefault="00037C53">
            <w:pPr>
              <w:spacing w:before="20" w:after="20"/>
              <w:rPr>
                <w:szCs w:val="24"/>
              </w:rPr>
            </w:pPr>
            <w:hyperlink r:id="rId85" w:history="1">
              <w:r w:rsidRPr="0086709A">
                <w:rPr>
                  <w:rStyle w:val="Hyperlink"/>
                  <w:szCs w:val="24"/>
                </w:rPr>
                <w:t>First meeting of ITU-D Study Group 1</w:t>
              </w:r>
            </w:hyperlink>
          </w:p>
        </w:tc>
        <w:tc>
          <w:tcPr>
            <w:tcW w:w="2353" w:type="pct"/>
          </w:tcPr>
          <w:p w14:paraId="1986B268" w14:textId="77777777" w:rsidR="00037C53" w:rsidRPr="0086709A" w:rsidRDefault="00037C53">
            <w:pPr>
              <w:spacing w:before="20" w:after="20"/>
              <w:rPr>
                <w:szCs w:val="24"/>
              </w:rPr>
            </w:pPr>
            <w:r w:rsidRPr="0086709A">
              <w:rPr>
                <w:szCs w:val="24"/>
              </w:rPr>
              <w:t>28 November - 2 December 2022, Switzerland</w:t>
            </w:r>
          </w:p>
        </w:tc>
      </w:tr>
      <w:tr w:rsidR="00037C53" w:rsidRPr="0086709A" w14:paraId="29893208" w14:textId="77777777">
        <w:trPr>
          <w:jc w:val="center"/>
        </w:trPr>
        <w:tc>
          <w:tcPr>
            <w:tcW w:w="2647" w:type="pct"/>
          </w:tcPr>
          <w:p w14:paraId="745E7A1E" w14:textId="77777777" w:rsidR="00037C53" w:rsidRPr="0086709A" w:rsidRDefault="00037C53">
            <w:pPr>
              <w:spacing w:before="20" w:after="20"/>
              <w:rPr>
                <w:szCs w:val="24"/>
              </w:rPr>
            </w:pPr>
            <w:hyperlink r:id="rId86" w:history="1">
              <w:r w:rsidRPr="0086709A">
                <w:rPr>
                  <w:rStyle w:val="Hyperlink"/>
                  <w:szCs w:val="24"/>
                </w:rPr>
                <w:t>Second Meeting of ITU-D Study Group 1</w:t>
              </w:r>
            </w:hyperlink>
          </w:p>
        </w:tc>
        <w:tc>
          <w:tcPr>
            <w:tcW w:w="2353" w:type="pct"/>
          </w:tcPr>
          <w:p w14:paraId="677FB680" w14:textId="77777777" w:rsidR="00037C53" w:rsidRPr="0086709A" w:rsidRDefault="00037C53">
            <w:pPr>
              <w:spacing w:before="20" w:after="20"/>
              <w:rPr>
                <w:szCs w:val="24"/>
              </w:rPr>
            </w:pPr>
            <w:r w:rsidRPr="0086709A">
              <w:rPr>
                <w:szCs w:val="24"/>
              </w:rPr>
              <w:t>23-27 October 2023, Switzerland</w:t>
            </w:r>
          </w:p>
        </w:tc>
      </w:tr>
      <w:tr w:rsidR="00037C53" w:rsidRPr="0086709A" w14:paraId="7C04D2ED" w14:textId="77777777">
        <w:trPr>
          <w:trHeight w:val="289"/>
          <w:jc w:val="center"/>
        </w:trPr>
        <w:tc>
          <w:tcPr>
            <w:tcW w:w="2647" w:type="pct"/>
          </w:tcPr>
          <w:p w14:paraId="0F51151B" w14:textId="77777777" w:rsidR="00037C53" w:rsidRPr="0086709A" w:rsidRDefault="00037C53">
            <w:pPr>
              <w:spacing w:before="20" w:after="20"/>
              <w:rPr>
                <w:szCs w:val="24"/>
              </w:rPr>
            </w:pPr>
            <w:hyperlink r:id="rId87" w:history="1">
              <w:r w:rsidRPr="0086709A">
                <w:rPr>
                  <w:rStyle w:val="Hyperlink"/>
                  <w:szCs w:val="24"/>
                </w:rPr>
                <w:t>Third Meeting of ITU-D Study Group 1</w:t>
              </w:r>
            </w:hyperlink>
            <w:r w:rsidRPr="0086709A">
              <w:rPr>
                <w:szCs w:val="24"/>
              </w:rPr>
              <w:t xml:space="preserve"> </w:t>
            </w:r>
          </w:p>
        </w:tc>
        <w:tc>
          <w:tcPr>
            <w:tcW w:w="2353" w:type="pct"/>
          </w:tcPr>
          <w:p w14:paraId="34A36920" w14:textId="77777777" w:rsidR="00037C53" w:rsidRPr="0086709A" w:rsidRDefault="00037C53">
            <w:pPr>
              <w:spacing w:before="20" w:after="20"/>
              <w:rPr>
                <w:szCs w:val="24"/>
              </w:rPr>
            </w:pPr>
            <w:r w:rsidRPr="0086709A">
              <w:rPr>
                <w:szCs w:val="24"/>
              </w:rPr>
              <w:t xml:space="preserve">4 - 8 November 2024, Switzerland </w:t>
            </w:r>
          </w:p>
        </w:tc>
      </w:tr>
      <w:tr w:rsidR="00037C53" w:rsidRPr="0086709A" w14:paraId="69396EB5" w14:textId="77777777">
        <w:trPr>
          <w:jc w:val="center"/>
        </w:trPr>
        <w:tc>
          <w:tcPr>
            <w:tcW w:w="2647" w:type="pct"/>
            <w:tcBorders>
              <w:bottom w:val="single" w:sz="4" w:space="0" w:color="auto"/>
            </w:tcBorders>
          </w:tcPr>
          <w:p w14:paraId="601CDA49" w14:textId="77777777" w:rsidR="00037C53" w:rsidRPr="0086709A" w:rsidRDefault="00037C53">
            <w:pPr>
              <w:spacing w:before="20" w:after="20"/>
              <w:rPr>
                <w:szCs w:val="24"/>
              </w:rPr>
            </w:pPr>
            <w:hyperlink r:id="rId88" w:history="1">
              <w:r w:rsidRPr="0086709A">
                <w:rPr>
                  <w:rStyle w:val="Hyperlink"/>
                  <w:szCs w:val="24"/>
                </w:rPr>
                <w:t>Fourth Meeting of ITU-D Study Group 1</w:t>
              </w:r>
            </w:hyperlink>
          </w:p>
        </w:tc>
        <w:tc>
          <w:tcPr>
            <w:tcW w:w="2353" w:type="pct"/>
            <w:tcBorders>
              <w:bottom w:val="single" w:sz="4" w:space="0" w:color="auto"/>
            </w:tcBorders>
          </w:tcPr>
          <w:p w14:paraId="4DEF1D07" w14:textId="77777777" w:rsidR="00037C53" w:rsidRPr="0086709A" w:rsidRDefault="00037C53">
            <w:pPr>
              <w:spacing w:before="20" w:after="20"/>
              <w:rPr>
                <w:szCs w:val="24"/>
              </w:rPr>
            </w:pPr>
            <w:r w:rsidRPr="0086709A">
              <w:rPr>
                <w:szCs w:val="24"/>
              </w:rPr>
              <w:t>28 April - 2 May 2025, Switzerland</w:t>
            </w:r>
          </w:p>
        </w:tc>
      </w:tr>
      <w:tr w:rsidR="00037C53" w:rsidRPr="0086709A" w14:paraId="0B6826B1" w14:textId="77777777">
        <w:trPr>
          <w:jc w:val="center"/>
        </w:trPr>
        <w:tc>
          <w:tcPr>
            <w:tcW w:w="2647" w:type="pct"/>
            <w:shd w:val="clear" w:color="auto" w:fill="D9D9D9" w:themeFill="background1" w:themeFillShade="D9"/>
          </w:tcPr>
          <w:p w14:paraId="5B58F570" w14:textId="77777777" w:rsidR="00037C53" w:rsidRPr="0086709A" w:rsidRDefault="00037C53">
            <w:pPr>
              <w:spacing w:before="20" w:after="20"/>
              <w:rPr>
                <w:b/>
                <w:szCs w:val="24"/>
              </w:rPr>
            </w:pPr>
            <w:r w:rsidRPr="0086709A">
              <w:rPr>
                <w:b/>
                <w:szCs w:val="24"/>
              </w:rPr>
              <w:t>Rapporteur Group meetings</w:t>
            </w:r>
          </w:p>
        </w:tc>
        <w:tc>
          <w:tcPr>
            <w:tcW w:w="2353" w:type="pct"/>
            <w:shd w:val="clear" w:color="auto" w:fill="D9D9D9" w:themeFill="background1" w:themeFillShade="D9"/>
          </w:tcPr>
          <w:p w14:paraId="7ECCA1CD" w14:textId="77777777" w:rsidR="00037C53" w:rsidRPr="0086709A" w:rsidRDefault="00037C53">
            <w:pPr>
              <w:spacing w:before="20" w:after="20"/>
              <w:rPr>
                <w:b/>
                <w:szCs w:val="24"/>
              </w:rPr>
            </w:pPr>
          </w:p>
        </w:tc>
      </w:tr>
      <w:tr w:rsidR="00037C53" w:rsidRPr="0086709A" w14:paraId="2D643151" w14:textId="77777777">
        <w:trPr>
          <w:jc w:val="center"/>
        </w:trPr>
        <w:tc>
          <w:tcPr>
            <w:tcW w:w="2647" w:type="pct"/>
          </w:tcPr>
          <w:p w14:paraId="35A11976" w14:textId="77777777" w:rsidR="00037C53" w:rsidRPr="0086709A" w:rsidRDefault="00037C53">
            <w:pPr>
              <w:spacing w:before="20" w:after="20"/>
              <w:rPr>
                <w:szCs w:val="24"/>
              </w:rPr>
            </w:pPr>
            <w:hyperlink r:id="rId89" w:history="1">
              <w:r w:rsidRPr="0086709A">
                <w:rPr>
                  <w:rStyle w:val="Hyperlink"/>
                  <w:szCs w:val="24"/>
                </w:rPr>
                <w:t>First Study Group 1 Rapporteur Group Meetings</w:t>
              </w:r>
            </w:hyperlink>
          </w:p>
        </w:tc>
        <w:tc>
          <w:tcPr>
            <w:tcW w:w="2353" w:type="pct"/>
          </w:tcPr>
          <w:p w14:paraId="005A9073" w14:textId="77777777" w:rsidR="00037C53" w:rsidRPr="0086709A" w:rsidRDefault="00037C53">
            <w:pPr>
              <w:spacing w:before="20" w:after="20"/>
              <w:rPr>
                <w:szCs w:val="24"/>
              </w:rPr>
            </w:pPr>
            <w:r w:rsidRPr="0086709A">
              <w:rPr>
                <w:szCs w:val="24"/>
              </w:rPr>
              <w:t>8 - 19 May 2023, Switzerland</w:t>
            </w:r>
          </w:p>
        </w:tc>
      </w:tr>
      <w:tr w:rsidR="00037C53" w:rsidRPr="0086709A" w14:paraId="55D5E166" w14:textId="77777777">
        <w:trPr>
          <w:trHeight w:val="252"/>
          <w:jc w:val="center"/>
        </w:trPr>
        <w:tc>
          <w:tcPr>
            <w:tcW w:w="2647" w:type="pct"/>
          </w:tcPr>
          <w:p w14:paraId="77C4CA57" w14:textId="77777777" w:rsidR="00037C53" w:rsidRPr="0086709A" w:rsidRDefault="00037C53">
            <w:pPr>
              <w:spacing w:before="20" w:after="20"/>
              <w:rPr>
                <w:szCs w:val="24"/>
              </w:rPr>
            </w:pPr>
            <w:hyperlink r:id="rId90" w:history="1">
              <w:r w:rsidRPr="0086709A">
                <w:rPr>
                  <w:rStyle w:val="Hyperlink"/>
                  <w:szCs w:val="24"/>
                </w:rPr>
                <w:t>Second Study Group 1 Rapporteur Group meetings</w:t>
              </w:r>
            </w:hyperlink>
          </w:p>
        </w:tc>
        <w:tc>
          <w:tcPr>
            <w:tcW w:w="2353" w:type="pct"/>
          </w:tcPr>
          <w:p w14:paraId="539352A2" w14:textId="77777777" w:rsidR="00037C53" w:rsidRPr="0086709A" w:rsidRDefault="00037C53">
            <w:pPr>
              <w:spacing w:before="20" w:after="20"/>
              <w:rPr>
                <w:szCs w:val="24"/>
              </w:rPr>
            </w:pPr>
            <w:r w:rsidRPr="0086709A">
              <w:rPr>
                <w:szCs w:val="24"/>
              </w:rPr>
              <w:t>15-26 April 2024, Switzerland</w:t>
            </w:r>
          </w:p>
        </w:tc>
      </w:tr>
    </w:tbl>
    <w:p w14:paraId="0934EA03" w14:textId="77777777" w:rsidR="00037C53" w:rsidRPr="0086709A" w:rsidRDefault="00037C53" w:rsidP="00037C53">
      <w:pPr>
        <w:spacing w:after="120"/>
        <w:rPr>
          <w:rFonts w:cstheme="minorHAnsi"/>
          <w:b/>
          <w:szCs w:val="24"/>
        </w:rPr>
      </w:pPr>
      <w:r w:rsidRPr="0086709A">
        <w:t>All associated workshops and webinars are detailed on ITU-D Study Groups Website on the page dedicated to workshops and other events see:</w:t>
      </w:r>
      <w:r w:rsidRPr="0086709A">
        <w:br/>
      </w:r>
      <w:hyperlink r:id="rId91" w:history="1">
        <w:r w:rsidRPr="0086709A">
          <w:rPr>
            <w:rStyle w:val="Hyperlink"/>
            <w:rFonts w:cstheme="minorHAnsi"/>
            <w:b/>
            <w:szCs w:val="24"/>
          </w:rPr>
          <w:t>https://www.itu.int/en/ITU-D/Study-Groups/2022-2025/Pages/events_workshops.aspx</w:t>
        </w:r>
      </w:hyperlink>
      <w:r w:rsidRPr="0086709A">
        <w:rPr>
          <w:rFonts w:cstheme="minorHAnsi"/>
          <w:b/>
          <w:szCs w:val="24"/>
        </w:rPr>
        <w:t xml:space="preserve"> </w:t>
      </w:r>
    </w:p>
    <w:p w14:paraId="4E023467" w14:textId="77777777" w:rsidR="00037C53" w:rsidRPr="0086709A" w:rsidRDefault="00037C53" w:rsidP="00037C53">
      <w:pPr>
        <w:pStyle w:val="CEOAgendaItemN"/>
        <w:keepNext/>
        <w:keepLines/>
        <w:ind w:right="11"/>
        <w:jc w:val="left"/>
        <w:rPr>
          <w:rFonts w:asciiTheme="minorHAnsi" w:hAnsiTheme="minorHAnsi" w:cstheme="minorHAnsi"/>
          <w:b/>
          <w:sz w:val="24"/>
          <w:szCs w:val="24"/>
          <w:lang w:val="en-GB"/>
        </w:rPr>
      </w:pPr>
    </w:p>
    <w:p w14:paraId="45A13FEA" w14:textId="77777777" w:rsidR="00037C53" w:rsidRPr="0086709A" w:rsidRDefault="00037C53" w:rsidP="00037C53">
      <w:pPr>
        <w:tabs>
          <w:tab w:val="clear" w:pos="1134"/>
          <w:tab w:val="clear" w:pos="1871"/>
          <w:tab w:val="clear" w:pos="2268"/>
        </w:tabs>
        <w:overflowPunct/>
        <w:autoSpaceDE/>
        <w:autoSpaceDN/>
        <w:adjustRightInd/>
        <w:spacing w:before="0"/>
        <w:textAlignment w:val="auto"/>
        <w:rPr>
          <w:rFonts w:eastAsia="SimHei" w:cstheme="minorHAnsi"/>
          <w:b/>
          <w:bCs/>
          <w:szCs w:val="24"/>
        </w:rPr>
      </w:pPr>
      <w:r w:rsidRPr="0086709A">
        <w:rPr>
          <w:rFonts w:cstheme="minorHAnsi"/>
          <w:b/>
          <w:szCs w:val="24"/>
        </w:rPr>
        <w:br w:type="page"/>
      </w:r>
    </w:p>
    <w:p w14:paraId="561DCE72" w14:textId="77777777" w:rsidR="00037C53" w:rsidRPr="0086709A" w:rsidRDefault="00037C53" w:rsidP="00037C53">
      <w:pPr>
        <w:pStyle w:val="CEOAgendaItemN"/>
        <w:keepNext/>
        <w:keepLines/>
        <w:ind w:right="11"/>
        <w:jc w:val="left"/>
        <w:rPr>
          <w:rFonts w:asciiTheme="minorHAnsi" w:hAnsiTheme="minorHAnsi" w:cstheme="minorHAnsi"/>
          <w:b/>
          <w:sz w:val="24"/>
          <w:szCs w:val="24"/>
          <w:lang w:val="en-GB"/>
        </w:rPr>
      </w:pPr>
      <w:r w:rsidRPr="0086709A">
        <w:rPr>
          <w:rFonts w:asciiTheme="minorHAnsi" w:hAnsiTheme="minorHAnsi" w:cstheme="minorHAnsi"/>
          <w:b/>
          <w:sz w:val="24"/>
          <w:szCs w:val="24"/>
          <w:lang w:val="en-GB"/>
        </w:rPr>
        <w:lastRenderedPageBreak/>
        <w:t>Annex 4: Work plan of ITU-D Study Group 1</w:t>
      </w:r>
    </w:p>
    <w:p w14:paraId="5085CE78" w14:textId="77777777" w:rsidR="00037C53" w:rsidRPr="0086709A" w:rsidRDefault="00037C53" w:rsidP="00037C53">
      <w:pPr>
        <w:overflowPunct/>
        <w:autoSpaceDE/>
        <w:autoSpaceDN/>
        <w:adjustRightInd/>
        <w:spacing w:before="0"/>
        <w:jc w:val="center"/>
        <w:textAlignment w:val="auto"/>
        <w:rPr>
          <w:rFonts w:cstheme="minorHAnsi"/>
          <w:szCs w:val="24"/>
        </w:rPr>
      </w:pPr>
      <w:r w:rsidRPr="00C33B4E">
        <w:rPr>
          <w:noProof/>
          <w:szCs w:val="24"/>
        </w:rPr>
        <w:drawing>
          <wp:inline distT="0" distB="0" distL="0" distR="0" wp14:anchorId="133741A8" wp14:editId="49DE7963">
            <wp:extent cx="6453909" cy="5778500"/>
            <wp:effectExtent l="19050" t="19050" r="23495" b="12700"/>
            <wp:docPr id="435696428" name="Picture 1" descr="A colorful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96428" name="Picture 1" descr="A colorful chart with text&#10;&#10;Description automatically generated"/>
                    <pic:cNvPicPr/>
                  </pic:nvPicPr>
                  <pic:blipFill>
                    <a:blip r:embed="rId92"/>
                    <a:stretch>
                      <a:fillRect/>
                    </a:stretch>
                  </pic:blipFill>
                  <pic:spPr>
                    <a:xfrm>
                      <a:off x="0" y="0"/>
                      <a:ext cx="6490016" cy="5810829"/>
                    </a:xfrm>
                    <a:prstGeom prst="rect">
                      <a:avLst/>
                    </a:prstGeom>
                    <a:ln>
                      <a:solidFill>
                        <a:schemeClr val="tx1"/>
                      </a:solidFill>
                    </a:ln>
                  </pic:spPr>
                </pic:pic>
              </a:graphicData>
            </a:graphic>
          </wp:inline>
        </w:drawing>
      </w:r>
    </w:p>
    <w:p w14:paraId="384EB061" w14:textId="77777777" w:rsidR="00037C53" w:rsidRPr="0086709A" w:rsidRDefault="00037C53" w:rsidP="00037C53">
      <w:pPr>
        <w:overflowPunct/>
        <w:autoSpaceDE/>
        <w:autoSpaceDN/>
        <w:adjustRightInd/>
        <w:spacing w:before="0"/>
        <w:textAlignment w:val="auto"/>
        <w:rPr>
          <w:rFonts w:cstheme="minorHAnsi"/>
          <w:szCs w:val="24"/>
        </w:rPr>
        <w:sectPr w:rsidR="00037C53" w:rsidRPr="0086709A" w:rsidSect="00037C53">
          <w:headerReference w:type="default" r:id="rId93"/>
          <w:pgSz w:w="16834" w:h="11907" w:orient="landscape" w:code="9"/>
          <w:pgMar w:top="1134" w:right="1418" w:bottom="1134" w:left="851" w:header="720" w:footer="567" w:gutter="0"/>
          <w:paperSrc w:first="4" w:other="4"/>
          <w:cols w:space="720"/>
          <w:docGrid w:linePitch="326"/>
        </w:sectPr>
      </w:pPr>
    </w:p>
    <w:p w14:paraId="3DD14A76" w14:textId="77777777" w:rsidR="00037C53" w:rsidRPr="0086709A" w:rsidRDefault="00037C53" w:rsidP="00037C53">
      <w:pPr>
        <w:overflowPunct/>
        <w:autoSpaceDE/>
        <w:autoSpaceDN/>
        <w:adjustRightInd/>
        <w:spacing w:after="120"/>
        <w:jc w:val="center"/>
        <w:textAlignment w:val="auto"/>
        <w:rPr>
          <w:rFonts w:cstheme="minorHAnsi"/>
          <w:b/>
          <w:bCs/>
          <w:szCs w:val="24"/>
        </w:rPr>
      </w:pPr>
      <w:r w:rsidRPr="00C33B4E">
        <w:rPr>
          <w:rFonts w:cstheme="minorHAnsi"/>
          <w:b/>
          <w:bCs/>
          <w:szCs w:val="24"/>
        </w:rPr>
        <w:lastRenderedPageBreak/>
        <w:t xml:space="preserve">Annex </w:t>
      </w:r>
      <w:r w:rsidRPr="0086709A">
        <w:rPr>
          <w:rFonts w:cstheme="minorHAnsi"/>
          <w:b/>
          <w:bCs/>
          <w:szCs w:val="24"/>
        </w:rPr>
        <w:t>5</w:t>
      </w:r>
      <w:r w:rsidRPr="00C33B4E">
        <w:rPr>
          <w:rFonts w:cstheme="minorHAnsi"/>
          <w:b/>
          <w:bCs/>
          <w:szCs w:val="24"/>
        </w:rPr>
        <w:t>:</w:t>
      </w:r>
      <w:r w:rsidRPr="0086709A">
        <w:rPr>
          <w:rFonts w:cstheme="minorHAnsi"/>
          <w:b/>
          <w:bCs/>
          <w:szCs w:val="24"/>
        </w:rPr>
        <w:t xml:space="preserve"> </w:t>
      </w:r>
      <w:r>
        <w:rPr>
          <w:rFonts w:cstheme="minorHAnsi"/>
          <w:b/>
          <w:bCs/>
          <w:szCs w:val="24"/>
        </w:rPr>
        <w:t xml:space="preserve">Membership needs related to </w:t>
      </w:r>
      <w:r w:rsidRPr="0086709A">
        <w:rPr>
          <w:rFonts w:cstheme="minorHAnsi"/>
          <w:b/>
          <w:bCs/>
          <w:szCs w:val="24"/>
        </w:rPr>
        <w:t>Resolution 9</w:t>
      </w:r>
    </w:p>
    <w:p w14:paraId="212266D0" w14:textId="77777777" w:rsidR="00037C53" w:rsidRDefault="00037C53" w:rsidP="00037C53">
      <w:pPr>
        <w:overflowPunct/>
        <w:autoSpaceDE/>
        <w:autoSpaceDN/>
        <w:adjustRightInd/>
        <w:spacing w:after="120"/>
        <w:textAlignment w:val="auto"/>
        <w:rPr>
          <w:rFonts w:cstheme="minorHAnsi"/>
        </w:rPr>
      </w:pPr>
      <w:r>
        <w:rPr>
          <w:rFonts w:cstheme="minorHAnsi"/>
        </w:rPr>
        <w:t>The document</w:t>
      </w:r>
      <w:r w:rsidRPr="003C3BBE">
        <w:rPr>
          <w:rFonts w:cstheme="minorHAnsi"/>
        </w:rPr>
        <w:t xml:space="preserve"> presents the final compilation of membership needs of ITU-D SG1 Questions related to the implementation of WTDC-22 Resolution 9, on spectrum management for developing countries, namely Questions 1/1, 2/1, 3/1, 4/1 and 5/1, as an input to help identify synergies between developing countries needs stated in Resolution 9 (Rev. Kigali, 2022) and both the scope of the questions under ITU-D Study Groups and the needs as identified by members in their contributions</w:t>
      </w:r>
      <w:r w:rsidRPr="00B96DA8">
        <w:rPr>
          <w:rFonts w:cstheme="minorHAnsi"/>
        </w:rPr>
        <w:t>.</w:t>
      </w:r>
    </w:p>
    <w:p w14:paraId="3FCEFA27" w14:textId="77777777" w:rsidR="00037C53" w:rsidRDefault="00037C53" w:rsidP="00037C53">
      <w:pPr>
        <w:overflowPunct/>
        <w:autoSpaceDE/>
        <w:autoSpaceDN/>
        <w:adjustRightInd/>
        <w:spacing w:after="120"/>
        <w:textAlignment w:val="auto"/>
        <w:rPr>
          <w:rFonts w:cstheme="minorHAnsi"/>
        </w:rPr>
      </w:pPr>
      <w:r>
        <w:rPr>
          <w:rFonts w:cstheme="minorHAnsi"/>
        </w:rPr>
        <w:t>The document is available as a separate document Annex 5A. The document is for consideration of TDAG.</w:t>
      </w:r>
    </w:p>
    <w:p w14:paraId="025F73AD" w14:textId="77777777" w:rsidR="00037C53" w:rsidRPr="0086709A" w:rsidRDefault="00037C53" w:rsidP="00037C53">
      <w:pPr>
        <w:overflowPunct/>
        <w:autoSpaceDE/>
        <w:autoSpaceDN/>
        <w:adjustRightInd/>
        <w:spacing w:before="0"/>
        <w:textAlignment w:val="auto"/>
        <w:rPr>
          <w:rFonts w:cstheme="minorHAnsi"/>
          <w:b/>
          <w:bCs/>
          <w:szCs w:val="24"/>
        </w:rPr>
      </w:pPr>
    </w:p>
    <w:p w14:paraId="22E56E98" w14:textId="77777777" w:rsidR="00037C53" w:rsidRDefault="00037C53" w:rsidP="00037C53">
      <w:pPr>
        <w:tabs>
          <w:tab w:val="clear" w:pos="1134"/>
          <w:tab w:val="clear" w:pos="1871"/>
          <w:tab w:val="clear" w:pos="2268"/>
        </w:tabs>
        <w:overflowPunct/>
        <w:autoSpaceDE/>
        <w:autoSpaceDN/>
        <w:adjustRightInd/>
        <w:spacing w:before="0"/>
        <w:textAlignment w:val="auto"/>
        <w:rPr>
          <w:rFonts w:cstheme="minorHAnsi"/>
          <w:b/>
          <w:bCs/>
          <w:szCs w:val="24"/>
        </w:rPr>
      </w:pPr>
      <w:r w:rsidRPr="0086709A">
        <w:rPr>
          <w:rFonts w:cstheme="minorHAnsi"/>
          <w:b/>
          <w:bCs/>
          <w:szCs w:val="24"/>
        </w:rPr>
        <w:br w:type="page"/>
      </w:r>
    </w:p>
    <w:p w14:paraId="56D08048" w14:textId="77777777" w:rsidR="00037C53" w:rsidRPr="00C33B4E" w:rsidRDefault="00037C53" w:rsidP="00037C53">
      <w:pPr>
        <w:overflowPunct/>
        <w:autoSpaceDE/>
        <w:autoSpaceDN/>
        <w:adjustRightInd/>
        <w:spacing w:before="0"/>
        <w:jc w:val="center"/>
        <w:textAlignment w:val="auto"/>
        <w:rPr>
          <w:rFonts w:cstheme="minorHAnsi"/>
          <w:b/>
          <w:bCs/>
          <w:szCs w:val="24"/>
        </w:rPr>
      </w:pPr>
      <w:r w:rsidRPr="0086709A">
        <w:rPr>
          <w:rFonts w:cstheme="minorHAnsi"/>
          <w:b/>
          <w:bCs/>
          <w:szCs w:val="24"/>
        </w:rPr>
        <w:lastRenderedPageBreak/>
        <w:t xml:space="preserve">Annex 6: </w:t>
      </w:r>
      <w:r w:rsidRPr="00C33B4E">
        <w:rPr>
          <w:rFonts w:cstheme="minorHAnsi"/>
          <w:b/>
          <w:bCs/>
          <w:szCs w:val="24"/>
        </w:rPr>
        <w:t xml:space="preserve">Practical guidelines </w:t>
      </w:r>
    </w:p>
    <w:p w14:paraId="17D62A71" w14:textId="77777777" w:rsidR="00037C53" w:rsidRPr="0086709A" w:rsidRDefault="00037C53" w:rsidP="00037C53">
      <w:pPr>
        <w:pStyle w:val="Normalaftertitle"/>
        <w:spacing w:before="120" w:after="120"/>
        <w:rPr>
          <w:szCs w:val="18"/>
        </w:rPr>
      </w:pPr>
      <w:r w:rsidRPr="0086709A">
        <w:rPr>
          <w:szCs w:val="18"/>
        </w:rPr>
        <w:t>Th</w:t>
      </w:r>
      <w:r>
        <w:rPr>
          <w:szCs w:val="18"/>
        </w:rPr>
        <w:t xml:space="preserve">e </w:t>
      </w:r>
      <w:r w:rsidRPr="0086709A">
        <w:rPr>
          <w:szCs w:val="18"/>
        </w:rPr>
        <w:t>document shares an update on the work being jointly undertaken by Study Group 1 and Study Group 2 as agreed at the joint management team meeting held on 10 November 2024 to advance work on:</w:t>
      </w:r>
    </w:p>
    <w:p w14:paraId="0E26F431" w14:textId="77777777" w:rsidR="00037C53" w:rsidRPr="0086709A" w:rsidRDefault="00037C53" w:rsidP="00954439">
      <w:pPr>
        <w:pStyle w:val="Normalaftertitle"/>
        <w:numPr>
          <w:ilvl w:val="0"/>
          <w:numId w:val="12"/>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A</w:t>
      </w:r>
      <w:r w:rsidRPr="0086709A">
        <w:rPr>
          <w:szCs w:val="18"/>
        </w:rPr>
        <w:t xml:space="preserve"> for nominating and selecting rapporteurs/vice rapporteurs</w:t>
      </w:r>
    </w:p>
    <w:p w14:paraId="0772A5B1" w14:textId="77777777" w:rsidR="00037C53" w:rsidRPr="0086709A" w:rsidRDefault="00037C53" w:rsidP="00954439">
      <w:pPr>
        <w:pStyle w:val="Normalaftertitle"/>
        <w:numPr>
          <w:ilvl w:val="0"/>
          <w:numId w:val="12"/>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B</w:t>
      </w:r>
      <w:r w:rsidRPr="0086709A">
        <w:rPr>
          <w:szCs w:val="18"/>
        </w:rPr>
        <w:t xml:space="preserve"> to better promote study group products namely final reports, guidelines and interim deliverable</w:t>
      </w:r>
    </w:p>
    <w:p w14:paraId="544B1905" w14:textId="77777777" w:rsidR="00037C53" w:rsidRPr="0086709A" w:rsidRDefault="00037C53" w:rsidP="00037C53">
      <w:pPr>
        <w:pStyle w:val="Normalaftertitle"/>
        <w:spacing w:before="120" w:after="120"/>
        <w:rPr>
          <w:szCs w:val="18"/>
        </w:rPr>
      </w:pPr>
      <w:r w:rsidRPr="0086709A">
        <w:rPr>
          <w:szCs w:val="18"/>
        </w:rPr>
        <w:t xml:space="preserve">The work was conducted by volunteers namely Mr Teddy Woodhouse (UK) for practical guidelines A and Ms Nicola Bennett (Australia) and Mr Hideo Imanaka (Japan) for practical guidelines B. </w:t>
      </w:r>
    </w:p>
    <w:p w14:paraId="1D779AF3" w14:textId="600BA49D" w:rsidR="00037C53" w:rsidRDefault="00037C53" w:rsidP="00037C53">
      <w:pPr>
        <w:tabs>
          <w:tab w:val="clear" w:pos="1134"/>
          <w:tab w:val="clear" w:pos="1871"/>
          <w:tab w:val="clear" w:pos="2268"/>
        </w:tabs>
        <w:overflowPunct/>
        <w:autoSpaceDE/>
        <w:autoSpaceDN/>
        <w:adjustRightInd/>
        <w:spacing w:before="0"/>
        <w:textAlignment w:val="auto"/>
        <w:rPr>
          <w:rFonts w:cstheme="minorHAnsi"/>
        </w:rPr>
      </w:pPr>
      <w:r w:rsidRPr="0086709A">
        <w:t xml:space="preserve">The documents </w:t>
      </w:r>
      <w:r>
        <w:t xml:space="preserve">are available </w:t>
      </w:r>
      <w:r w:rsidRPr="0086709A">
        <w:t>as</w:t>
      </w:r>
      <w:r>
        <w:t xml:space="preserve"> separate documents</w:t>
      </w:r>
      <w:r w:rsidRPr="0086709A">
        <w:t xml:space="preserve"> Annex 6A and Annex 6B. They are work in progress and aim for possible use for the future study period. Comments and next step from TDAG are welcomed.</w:t>
      </w:r>
    </w:p>
    <w:p w14:paraId="00BA6A23" w14:textId="6DE5A1A8" w:rsidR="008311B3" w:rsidRDefault="006744CA" w:rsidP="006744CA">
      <w:pPr>
        <w:tabs>
          <w:tab w:val="clear" w:pos="1134"/>
          <w:tab w:val="clear" w:pos="1871"/>
          <w:tab w:val="clear" w:pos="2268"/>
        </w:tabs>
        <w:overflowPunct/>
        <w:autoSpaceDE/>
        <w:autoSpaceDN/>
        <w:adjustRightInd/>
        <w:spacing w:before="0"/>
        <w:jc w:val="center"/>
        <w:textAlignment w:val="auto"/>
        <w:rPr>
          <w:rFonts w:cstheme="minorHAnsi"/>
        </w:rPr>
      </w:pPr>
      <w:r>
        <w:rPr>
          <w:rFonts w:cstheme="minorHAnsi"/>
        </w:rPr>
        <w:t>________________</w:t>
      </w:r>
    </w:p>
    <w:sectPr w:rsidR="008311B3" w:rsidSect="00037C53">
      <w:headerReference w:type="default" r:id="rId94"/>
      <w:footerReference w:type="even" r:id="rId95"/>
      <w:footerReference w:type="default" r:id="rId96"/>
      <w:headerReference w:type="first" r:id="rId97"/>
      <w:footerReference w:type="first" r:id="rId98"/>
      <w:pgSz w:w="11907" w:h="16840"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26C35" w14:textId="77777777" w:rsidR="00E80CB9" w:rsidRDefault="00E80CB9">
      <w:r>
        <w:separator/>
      </w:r>
    </w:p>
  </w:endnote>
  <w:endnote w:type="continuationSeparator" w:id="0">
    <w:p w14:paraId="28135290" w14:textId="77777777" w:rsidR="00E80CB9" w:rsidRDefault="00E8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C584" w14:textId="77777777" w:rsidR="00037C53" w:rsidRPr="0086709A" w:rsidRDefault="00037C53">
    <w:pPr>
      <w:framePr w:wrap="around" w:vAnchor="text" w:hAnchor="margin" w:xAlign="right" w:y="1"/>
    </w:pPr>
    <w:r w:rsidRPr="0086709A">
      <w:fldChar w:fldCharType="begin"/>
    </w:r>
    <w:r w:rsidRPr="0086709A">
      <w:instrText xml:space="preserve">PAGE  </w:instrText>
    </w:r>
    <w:r w:rsidRPr="0086709A">
      <w:fldChar w:fldCharType="end"/>
    </w:r>
  </w:p>
  <w:p w14:paraId="1797441A" w14:textId="6BF48C6D" w:rsidR="00037C53" w:rsidRPr="00C33B4E" w:rsidRDefault="00037C53">
    <w:pPr>
      <w:ind w:right="360"/>
    </w:pPr>
    <w:r w:rsidRPr="0086709A">
      <w:fldChar w:fldCharType="begin"/>
    </w:r>
    <w:r w:rsidRPr="00C33B4E">
      <w:instrText xml:space="preserve"> FILENAME \p  \* MERGEFORMAT </w:instrText>
    </w:r>
    <w:r w:rsidRPr="0086709A">
      <w:fldChar w:fldCharType="separate"/>
    </w:r>
    <w:r w:rsidRPr="00C33B4E">
      <w:t>C:\Users\sund\AppData\Local\Microsoft\Windows\Temporary Internet Files\Content.Outlook\PLLV9TPZ\012E_v2_12_SG1-report-to-TDAG-2019-31-jan-2019.docx</w:t>
    </w:r>
    <w:r w:rsidRPr="0086709A">
      <w:fldChar w:fldCharType="end"/>
    </w:r>
    <w:r w:rsidRPr="00C33B4E">
      <w:tab/>
    </w:r>
    <w:r w:rsidRPr="0086709A">
      <w:fldChar w:fldCharType="begin"/>
    </w:r>
    <w:r w:rsidRPr="0086709A">
      <w:instrText xml:space="preserve"> SAVEDATE \@ DD.MM.YY </w:instrText>
    </w:r>
    <w:r w:rsidRPr="0086709A">
      <w:fldChar w:fldCharType="separate"/>
    </w:r>
    <w:r w:rsidR="00352835">
      <w:rPr>
        <w:noProof/>
      </w:rPr>
      <w:t>08.10.25</w:t>
    </w:r>
    <w:r w:rsidRPr="0086709A">
      <w:fldChar w:fldCharType="end"/>
    </w:r>
    <w:r w:rsidRPr="00C33B4E">
      <w:tab/>
    </w:r>
    <w:r w:rsidRPr="0086709A">
      <w:fldChar w:fldCharType="begin"/>
    </w:r>
    <w:r w:rsidRPr="0086709A">
      <w:instrText xml:space="preserve"> PRINTDATE \@ DD.MM.YY </w:instrText>
    </w:r>
    <w:r w:rsidRPr="0086709A">
      <w:fldChar w:fldCharType="separate"/>
    </w:r>
    <w:r w:rsidRPr="00C33B4E">
      <w:t>24.08.11</w:t>
    </w:r>
    <w:r w:rsidRPr="0086709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037C53" w:rsidRPr="0086709A" w14:paraId="22E36E54" w14:textId="77777777">
      <w:tc>
        <w:tcPr>
          <w:tcW w:w="1526" w:type="dxa"/>
          <w:tcBorders>
            <w:top w:val="single" w:sz="4" w:space="0" w:color="000000"/>
          </w:tcBorders>
        </w:tcPr>
        <w:p w14:paraId="5A09DA01" w14:textId="77777777" w:rsidR="00037C53" w:rsidRPr="0086709A" w:rsidRDefault="00037C53">
          <w:pPr>
            <w:pStyle w:val="FirstFooter"/>
            <w:tabs>
              <w:tab w:val="left" w:pos="1559"/>
              <w:tab w:val="left" w:pos="3828"/>
            </w:tabs>
            <w:rPr>
              <w:sz w:val="18"/>
              <w:szCs w:val="18"/>
            </w:rPr>
          </w:pPr>
          <w:r w:rsidRPr="00C33B4E">
            <w:rPr>
              <w:sz w:val="18"/>
              <w:szCs w:val="18"/>
            </w:rPr>
            <w:t>Contact:</w:t>
          </w:r>
        </w:p>
      </w:tc>
      <w:tc>
        <w:tcPr>
          <w:tcW w:w="2410" w:type="dxa"/>
          <w:tcBorders>
            <w:top w:val="single" w:sz="4" w:space="0" w:color="000000"/>
          </w:tcBorders>
        </w:tcPr>
        <w:p w14:paraId="46FD3067" w14:textId="77777777" w:rsidR="00037C53" w:rsidRPr="00C33B4E" w:rsidRDefault="00037C53">
          <w:pPr>
            <w:pStyle w:val="FirstFooter"/>
            <w:tabs>
              <w:tab w:val="left" w:pos="2302"/>
            </w:tabs>
            <w:ind w:left="2302" w:hanging="2302"/>
            <w:rPr>
              <w:sz w:val="18"/>
              <w:szCs w:val="18"/>
            </w:rPr>
          </w:pPr>
          <w:r w:rsidRPr="00C33B4E">
            <w:rPr>
              <w:sz w:val="18"/>
              <w:szCs w:val="18"/>
            </w:rPr>
            <w:t>Name/Organization/Entity:</w:t>
          </w:r>
        </w:p>
      </w:tc>
      <w:tc>
        <w:tcPr>
          <w:tcW w:w="5987" w:type="dxa"/>
          <w:tcBorders>
            <w:top w:val="single" w:sz="4" w:space="0" w:color="000000"/>
          </w:tcBorders>
        </w:tcPr>
        <w:p w14:paraId="7A36C9AA" w14:textId="77777777" w:rsidR="00037C53" w:rsidRPr="00C33B4E" w:rsidRDefault="00037C53">
          <w:pPr>
            <w:pStyle w:val="FirstFooter"/>
            <w:tabs>
              <w:tab w:val="left" w:pos="2302"/>
            </w:tabs>
            <w:ind w:left="2302" w:hanging="2302"/>
            <w:rPr>
              <w:sz w:val="18"/>
              <w:szCs w:val="18"/>
              <w:highlight w:val="yellow"/>
            </w:rPr>
          </w:pPr>
          <w:r w:rsidRPr="0086709A">
            <w:rPr>
              <w:sz w:val="18"/>
              <w:szCs w:val="18"/>
            </w:rPr>
            <w:t>Ms Fleur Regina Assoumou Bessou</w:t>
          </w:r>
          <w:r w:rsidRPr="00C33B4E">
            <w:rPr>
              <w:sz w:val="18"/>
              <w:szCs w:val="18"/>
            </w:rPr>
            <w:t>, Chair, ITU-D Study Group 1</w:t>
          </w:r>
        </w:p>
      </w:tc>
    </w:tr>
    <w:tr w:rsidR="00037C53" w:rsidRPr="0086709A" w14:paraId="51B57BD2" w14:textId="77777777">
      <w:tc>
        <w:tcPr>
          <w:tcW w:w="1526" w:type="dxa"/>
        </w:tcPr>
        <w:p w14:paraId="0A0C51D4" w14:textId="77777777" w:rsidR="00037C53" w:rsidRPr="00C33B4E" w:rsidRDefault="00037C53">
          <w:pPr>
            <w:pStyle w:val="FirstFooter"/>
            <w:tabs>
              <w:tab w:val="left" w:pos="1559"/>
              <w:tab w:val="left" w:pos="3828"/>
            </w:tabs>
            <w:rPr>
              <w:sz w:val="20"/>
            </w:rPr>
          </w:pPr>
        </w:p>
      </w:tc>
      <w:tc>
        <w:tcPr>
          <w:tcW w:w="2410" w:type="dxa"/>
        </w:tcPr>
        <w:p w14:paraId="15ABE62B" w14:textId="77777777" w:rsidR="00037C53" w:rsidRPr="00C33B4E" w:rsidRDefault="00037C53">
          <w:pPr>
            <w:pStyle w:val="FirstFooter"/>
            <w:tabs>
              <w:tab w:val="left" w:pos="2302"/>
            </w:tabs>
            <w:rPr>
              <w:sz w:val="18"/>
              <w:szCs w:val="18"/>
            </w:rPr>
          </w:pPr>
          <w:r w:rsidRPr="00C33B4E">
            <w:rPr>
              <w:sz w:val="18"/>
              <w:szCs w:val="18"/>
            </w:rPr>
            <w:t>Phone number:</w:t>
          </w:r>
        </w:p>
      </w:tc>
      <w:tc>
        <w:tcPr>
          <w:tcW w:w="5987" w:type="dxa"/>
        </w:tcPr>
        <w:p w14:paraId="7EA9C347" w14:textId="77777777" w:rsidR="00037C53" w:rsidRPr="00C33B4E" w:rsidRDefault="00037C53">
          <w:pPr>
            <w:pStyle w:val="FirstFooter"/>
            <w:tabs>
              <w:tab w:val="left" w:pos="2302"/>
            </w:tabs>
            <w:rPr>
              <w:sz w:val="18"/>
              <w:szCs w:val="18"/>
              <w:highlight w:val="yellow"/>
            </w:rPr>
          </w:pPr>
          <w:r w:rsidRPr="00C33B4E">
            <w:rPr>
              <w:sz w:val="18"/>
              <w:szCs w:val="18"/>
            </w:rPr>
            <w:t>+225 20 3458 80</w:t>
          </w:r>
        </w:p>
      </w:tc>
    </w:tr>
    <w:tr w:rsidR="00037C53" w:rsidRPr="0086709A" w14:paraId="70DC336B" w14:textId="77777777">
      <w:tc>
        <w:tcPr>
          <w:tcW w:w="1526" w:type="dxa"/>
        </w:tcPr>
        <w:p w14:paraId="3A5BF909" w14:textId="77777777" w:rsidR="00037C53" w:rsidRPr="00C33B4E" w:rsidRDefault="00037C53">
          <w:pPr>
            <w:pStyle w:val="FirstFooter"/>
            <w:tabs>
              <w:tab w:val="left" w:pos="1559"/>
              <w:tab w:val="left" w:pos="3828"/>
            </w:tabs>
            <w:rPr>
              <w:sz w:val="20"/>
            </w:rPr>
          </w:pPr>
        </w:p>
      </w:tc>
      <w:tc>
        <w:tcPr>
          <w:tcW w:w="2410" w:type="dxa"/>
        </w:tcPr>
        <w:p w14:paraId="756DAEA0" w14:textId="77777777" w:rsidR="00037C53" w:rsidRPr="00C33B4E" w:rsidRDefault="00037C53">
          <w:pPr>
            <w:pStyle w:val="FirstFooter"/>
            <w:tabs>
              <w:tab w:val="left" w:pos="2302"/>
            </w:tabs>
            <w:rPr>
              <w:sz w:val="18"/>
              <w:szCs w:val="18"/>
            </w:rPr>
          </w:pPr>
          <w:r w:rsidRPr="00C33B4E">
            <w:rPr>
              <w:sz w:val="18"/>
              <w:szCs w:val="18"/>
            </w:rPr>
            <w:t>E-mail:</w:t>
          </w:r>
        </w:p>
      </w:tc>
      <w:tc>
        <w:tcPr>
          <w:tcW w:w="5987" w:type="dxa"/>
        </w:tcPr>
        <w:p w14:paraId="0BD12099" w14:textId="77777777" w:rsidR="00037C53" w:rsidRPr="00C33B4E" w:rsidRDefault="00037C53">
          <w:pPr>
            <w:pStyle w:val="FirstFooter"/>
            <w:tabs>
              <w:tab w:val="left" w:pos="2302"/>
            </w:tabs>
            <w:rPr>
              <w:sz w:val="18"/>
              <w:szCs w:val="18"/>
              <w:highlight w:val="yellow"/>
            </w:rPr>
          </w:pPr>
          <w:hyperlink r:id="rId1" w:history="1">
            <w:r w:rsidRPr="0086709A">
              <w:rPr>
                <w:rStyle w:val="Hyperlink"/>
                <w:sz w:val="18"/>
                <w:szCs w:val="18"/>
              </w:rPr>
              <w:t>bessou.regina@artci.ci</w:t>
            </w:r>
          </w:hyperlink>
        </w:p>
      </w:tc>
    </w:tr>
  </w:tbl>
  <w:p w14:paraId="4AAD85A8" w14:textId="1868298F" w:rsidR="00037C53" w:rsidRPr="004777EB" w:rsidRDefault="004777EB" w:rsidP="004777EB">
    <w:pPr>
      <w:jc w:val="center"/>
      <w:rPr>
        <w:b/>
        <w:bCs/>
        <w:sz w:val="20"/>
      </w:rPr>
    </w:pPr>
    <w:hyperlink r:id="rId2" w:history="1">
      <w:r w:rsidRPr="001260B7">
        <w:rPr>
          <w:rStyle w:val="Hyperlink"/>
          <w:sz w:val="20"/>
        </w:rPr>
        <w:t>WTDC</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62AA" w14:textId="77777777" w:rsidR="00037C53" w:rsidRPr="00C33B4E" w:rsidRDefault="00037C53">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32A64B0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352835">
      <w:rPr>
        <w:noProof/>
      </w:rPr>
      <w:t>08.10.25</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6712" w14:textId="0A684E74" w:rsidR="0CBED782" w:rsidRDefault="0CBED782" w:rsidP="0CBED7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037C53" w:rsidRPr="004F2FAA" w14:paraId="647A0904" w14:textId="77777777" w:rsidTr="00037C53">
      <w:tc>
        <w:tcPr>
          <w:tcW w:w="1526" w:type="dxa"/>
          <w:tcBorders>
            <w:top w:val="single" w:sz="4" w:space="0" w:color="000000"/>
          </w:tcBorders>
        </w:tcPr>
        <w:p w14:paraId="2BEC923F" w14:textId="77777777" w:rsidR="00037C53" w:rsidRPr="004F2FAA" w:rsidRDefault="00037C53" w:rsidP="00037C53">
          <w:pPr>
            <w:pStyle w:val="FirstFooter"/>
            <w:tabs>
              <w:tab w:val="left" w:pos="1559"/>
              <w:tab w:val="left" w:pos="3828"/>
            </w:tabs>
            <w:rPr>
              <w:rFonts w:cstheme="minorHAnsi"/>
              <w:sz w:val="18"/>
              <w:szCs w:val="18"/>
            </w:rPr>
          </w:pPr>
          <w:r w:rsidRPr="004F2FAA">
            <w:rPr>
              <w:rFonts w:cstheme="minorHAnsi"/>
              <w:sz w:val="18"/>
              <w:szCs w:val="18"/>
            </w:rPr>
            <w:t>Contact:</w:t>
          </w:r>
        </w:p>
      </w:tc>
      <w:tc>
        <w:tcPr>
          <w:tcW w:w="2410" w:type="dxa"/>
          <w:tcBorders>
            <w:top w:val="single" w:sz="4" w:space="0" w:color="000000"/>
          </w:tcBorders>
        </w:tcPr>
        <w:p w14:paraId="2DB34B10" w14:textId="77777777" w:rsidR="00037C53" w:rsidRPr="004F2FAA" w:rsidRDefault="00037C53" w:rsidP="00037C53">
          <w:pPr>
            <w:pStyle w:val="FirstFooter"/>
            <w:tabs>
              <w:tab w:val="left" w:pos="2302"/>
            </w:tabs>
            <w:ind w:left="2302" w:hanging="2302"/>
            <w:rPr>
              <w:rFonts w:cstheme="minorHAnsi"/>
              <w:sz w:val="18"/>
              <w:szCs w:val="18"/>
            </w:rPr>
          </w:pPr>
          <w:r w:rsidRPr="004F2FAA">
            <w:rPr>
              <w:rFonts w:cstheme="minorHAnsi"/>
              <w:sz w:val="18"/>
              <w:szCs w:val="18"/>
            </w:rPr>
            <w:t>Name/Organization/Entity:</w:t>
          </w:r>
        </w:p>
      </w:tc>
      <w:tc>
        <w:tcPr>
          <w:tcW w:w="5987" w:type="dxa"/>
          <w:tcBorders>
            <w:top w:val="single" w:sz="4" w:space="0" w:color="000000"/>
          </w:tcBorders>
        </w:tcPr>
        <w:p w14:paraId="4EE352E5" w14:textId="46550B7B" w:rsidR="00037C53" w:rsidRPr="004F2FAA" w:rsidRDefault="00037C53" w:rsidP="00037C53">
          <w:pPr>
            <w:pStyle w:val="FirstFooter"/>
            <w:tabs>
              <w:tab w:val="left" w:pos="2302"/>
            </w:tabs>
            <w:rPr>
              <w:rFonts w:cstheme="minorHAnsi"/>
              <w:sz w:val="18"/>
              <w:szCs w:val="18"/>
            </w:rPr>
          </w:pPr>
          <w:r w:rsidRPr="0086709A">
            <w:rPr>
              <w:sz w:val="18"/>
              <w:szCs w:val="18"/>
            </w:rPr>
            <w:t>Ms Fleur Regina Assoumou Bessou</w:t>
          </w:r>
          <w:r w:rsidRPr="00C33B4E">
            <w:rPr>
              <w:sz w:val="18"/>
              <w:szCs w:val="18"/>
            </w:rPr>
            <w:t>, Chair, ITU-D Study Group 1</w:t>
          </w:r>
        </w:p>
      </w:tc>
      <w:bookmarkStart w:id="37" w:name="OrgName"/>
      <w:bookmarkEnd w:id="37"/>
    </w:tr>
    <w:tr w:rsidR="00037C53" w:rsidRPr="004F2FAA" w14:paraId="0E5A9A7D" w14:textId="77777777" w:rsidTr="00037C53">
      <w:tc>
        <w:tcPr>
          <w:tcW w:w="1526" w:type="dxa"/>
        </w:tcPr>
        <w:p w14:paraId="38B8C914" w14:textId="77777777" w:rsidR="00037C53" w:rsidRPr="004F2FAA" w:rsidRDefault="00037C53" w:rsidP="00037C53">
          <w:pPr>
            <w:pStyle w:val="FirstFooter"/>
            <w:tabs>
              <w:tab w:val="left" w:pos="1559"/>
              <w:tab w:val="left" w:pos="3828"/>
            </w:tabs>
            <w:rPr>
              <w:rFonts w:cstheme="minorHAnsi"/>
              <w:sz w:val="18"/>
              <w:szCs w:val="18"/>
            </w:rPr>
          </w:pPr>
        </w:p>
      </w:tc>
      <w:tc>
        <w:tcPr>
          <w:tcW w:w="2410" w:type="dxa"/>
        </w:tcPr>
        <w:p w14:paraId="2406C9F3" w14:textId="77777777" w:rsidR="00037C53" w:rsidRPr="004F2FAA" w:rsidRDefault="00037C53" w:rsidP="00037C53">
          <w:pPr>
            <w:pStyle w:val="FirstFooter"/>
            <w:tabs>
              <w:tab w:val="left" w:pos="2302"/>
            </w:tabs>
            <w:rPr>
              <w:rFonts w:cstheme="minorHAnsi"/>
              <w:sz w:val="18"/>
              <w:szCs w:val="18"/>
            </w:rPr>
          </w:pPr>
          <w:r w:rsidRPr="004F2FAA">
            <w:rPr>
              <w:rFonts w:cstheme="minorHAnsi"/>
              <w:sz w:val="18"/>
              <w:szCs w:val="18"/>
            </w:rPr>
            <w:t>Phone number:</w:t>
          </w:r>
        </w:p>
      </w:tc>
      <w:tc>
        <w:tcPr>
          <w:tcW w:w="5987" w:type="dxa"/>
        </w:tcPr>
        <w:p w14:paraId="6FD6EBB6" w14:textId="47A644AD" w:rsidR="00037C53" w:rsidRPr="004F2FAA" w:rsidRDefault="00037C53" w:rsidP="00037C53">
          <w:pPr>
            <w:pStyle w:val="FirstFooter"/>
            <w:tabs>
              <w:tab w:val="left" w:pos="2302"/>
            </w:tabs>
            <w:rPr>
              <w:rFonts w:cstheme="minorHAnsi"/>
              <w:sz w:val="18"/>
              <w:szCs w:val="18"/>
            </w:rPr>
          </w:pPr>
          <w:r w:rsidRPr="00C33B4E">
            <w:rPr>
              <w:sz w:val="18"/>
              <w:szCs w:val="18"/>
            </w:rPr>
            <w:t>+225 20 3458 80</w:t>
          </w:r>
        </w:p>
      </w:tc>
      <w:bookmarkStart w:id="38" w:name="PhoneNo"/>
      <w:bookmarkEnd w:id="38"/>
    </w:tr>
    <w:tr w:rsidR="00037C53" w:rsidRPr="004F2FAA" w14:paraId="582DBF55" w14:textId="77777777" w:rsidTr="00037C53">
      <w:tc>
        <w:tcPr>
          <w:tcW w:w="1526" w:type="dxa"/>
        </w:tcPr>
        <w:p w14:paraId="44E56395" w14:textId="77777777" w:rsidR="00037C53" w:rsidRPr="004F2FAA" w:rsidRDefault="00037C53" w:rsidP="00037C53">
          <w:pPr>
            <w:pStyle w:val="FirstFooter"/>
            <w:tabs>
              <w:tab w:val="left" w:pos="1559"/>
              <w:tab w:val="left" w:pos="3828"/>
            </w:tabs>
            <w:rPr>
              <w:rFonts w:cstheme="minorHAnsi"/>
              <w:sz w:val="18"/>
              <w:szCs w:val="18"/>
            </w:rPr>
          </w:pPr>
        </w:p>
      </w:tc>
      <w:tc>
        <w:tcPr>
          <w:tcW w:w="2410" w:type="dxa"/>
        </w:tcPr>
        <w:p w14:paraId="2F2A317B" w14:textId="77777777" w:rsidR="00037C53" w:rsidRPr="004F2FAA" w:rsidRDefault="00037C53" w:rsidP="00037C53">
          <w:pPr>
            <w:pStyle w:val="FirstFooter"/>
            <w:tabs>
              <w:tab w:val="left" w:pos="2302"/>
            </w:tabs>
            <w:rPr>
              <w:rFonts w:cstheme="minorHAnsi"/>
              <w:sz w:val="18"/>
              <w:szCs w:val="18"/>
            </w:rPr>
          </w:pPr>
          <w:r w:rsidRPr="004F2FAA">
            <w:rPr>
              <w:rFonts w:cstheme="minorHAnsi"/>
              <w:sz w:val="18"/>
              <w:szCs w:val="18"/>
            </w:rPr>
            <w:t>E-mail:</w:t>
          </w:r>
        </w:p>
      </w:tc>
      <w:tc>
        <w:tcPr>
          <w:tcW w:w="5987" w:type="dxa"/>
        </w:tcPr>
        <w:p w14:paraId="40820450" w14:textId="50A57644" w:rsidR="00037C53" w:rsidRDefault="00037C53" w:rsidP="00037C53">
          <w:pPr>
            <w:pStyle w:val="FirstFooter"/>
            <w:tabs>
              <w:tab w:val="left" w:pos="2302"/>
            </w:tabs>
          </w:pPr>
          <w:hyperlink r:id="rId1" w:history="1">
            <w:r w:rsidRPr="0086709A">
              <w:rPr>
                <w:rStyle w:val="Hyperlink"/>
                <w:sz w:val="18"/>
                <w:szCs w:val="18"/>
              </w:rPr>
              <w:t>bessou.regina@artci.ci</w:t>
            </w:r>
          </w:hyperlink>
        </w:p>
      </w:tc>
      <w:bookmarkStart w:id="39" w:name="Email"/>
      <w:bookmarkEnd w:id="39"/>
    </w:tr>
  </w:tbl>
  <w:p w14:paraId="60A03F6F" w14:textId="6A23C7BD" w:rsidR="00E45D05" w:rsidRPr="00D83BF5" w:rsidRDefault="008B61EA" w:rsidP="00B2076B">
    <w:pPr>
      <w:jc w:val="cente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3BDD" w14:textId="77777777" w:rsidR="00E80CB9" w:rsidRDefault="00E80CB9">
      <w:r>
        <w:rPr>
          <w:b/>
        </w:rPr>
        <w:t>_______________</w:t>
      </w:r>
    </w:p>
  </w:footnote>
  <w:footnote w:type="continuationSeparator" w:id="0">
    <w:p w14:paraId="725F415E" w14:textId="77777777" w:rsidR="00E80CB9" w:rsidRDefault="00E80CB9">
      <w:r>
        <w:continuationSeparator/>
      </w:r>
    </w:p>
  </w:footnote>
  <w:footnote w:id="1">
    <w:p w14:paraId="76E39D02"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hyperlink r:id="rId1" w:history="1">
        <w:r w:rsidRPr="0086709A">
          <w:rPr>
            <w:rStyle w:val="Hyperlink"/>
            <w:rFonts w:cstheme="minorHAnsi"/>
            <w:sz w:val="20"/>
          </w:rPr>
          <w:t>https://www.itu.int/en/ITU-D/Study-Groups/2022-2025/Pages/reference/Ongoing-Work.aspx</w:t>
        </w:r>
      </w:hyperlink>
    </w:p>
  </w:footnote>
  <w:footnote w:id="2">
    <w:p w14:paraId="150B51F6"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hyperlink r:id="rId2" w:history="1">
        <w:r w:rsidRPr="0086709A">
          <w:rPr>
            <w:rStyle w:val="Hyperlink"/>
            <w:rFonts w:cstheme="minorHAnsi"/>
            <w:sz w:val="20"/>
          </w:rPr>
          <w:t>https://www.itu.int/en/ITU-D/Study-Groups/2022-2025/Pages/events_workshops.aspx</w:t>
        </w:r>
      </w:hyperlink>
    </w:p>
  </w:footnote>
  <w:footnote w:id="3">
    <w:p w14:paraId="6E540422"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hyperlink r:id="rId3" w:history="1">
        <w:r w:rsidRPr="0086709A">
          <w:rPr>
            <w:rStyle w:val="Hyperlink"/>
            <w:rFonts w:cstheme="minorHAnsi"/>
            <w:sz w:val="20"/>
          </w:rPr>
          <w:t>https://www.itu.int/en/ITU-D/Regional-Presence/Americas/Pages/EVENTS/2024/cons-awa-2024.aspx</w:t>
        </w:r>
      </w:hyperlink>
    </w:p>
  </w:footnote>
  <w:footnote w:id="4">
    <w:p w14:paraId="282F8E47" w14:textId="77777777" w:rsidR="00037C53" w:rsidRDefault="00037C53" w:rsidP="00037C53">
      <w:pPr>
        <w:pStyle w:val="FootnoteText"/>
        <w:spacing w:before="0"/>
      </w:pPr>
      <w:r>
        <w:rPr>
          <w:rStyle w:val="FootnoteReference"/>
        </w:rPr>
        <w:footnoteRef/>
      </w:r>
      <w:r>
        <w:t xml:space="preserve"> </w:t>
      </w:r>
      <w:r w:rsidRPr="00EC6678">
        <w:rPr>
          <w:sz w:val="20"/>
        </w:rPr>
        <w:t>Number updated from rev.1 of this document</w:t>
      </w:r>
    </w:p>
  </w:footnote>
  <w:footnote w:id="5">
    <w:p w14:paraId="4372126F" w14:textId="77777777" w:rsidR="00037C53" w:rsidRDefault="00037C53" w:rsidP="00037C53">
      <w:pPr>
        <w:pStyle w:val="FootnoteText"/>
        <w:spacing w:before="0"/>
      </w:pPr>
      <w:r>
        <w:rPr>
          <w:rStyle w:val="FootnoteReference"/>
        </w:rPr>
        <w:footnoteRef/>
      </w:r>
      <w:r>
        <w:t xml:space="preserve"> </w:t>
      </w:r>
      <w:r w:rsidRPr="00EC6678">
        <w:rPr>
          <w:sz w:val="20"/>
        </w:rPr>
        <w:t>Number updated from rev.1 of this document</w:t>
      </w:r>
    </w:p>
  </w:footnote>
  <w:footnote w:id="6">
    <w:p w14:paraId="0A3A0199"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hyperlink r:id="rId4" w:history="1">
        <w:r w:rsidRPr="0086709A">
          <w:rPr>
            <w:rStyle w:val="Hyperlink"/>
            <w:rFonts w:cstheme="minorHAnsi"/>
            <w:sz w:val="20"/>
          </w:rPr>
          <w:t>https://www.itu.int/dms_pub/itu-d/opb/tdc/D-TDC-WTDC-2022-PDF-E.pdf</w:t>
        </w:r>
      </w:hyperlink>
    </w:p>
  </w:footnote>
  <w:footnote w:id="7">
    <w:p w14:paraId="6E5BF2D1"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r w:rsidRPr="00C33B4E">
        <w:rPr>
          <w:rFonts w:cstheme="minorHAnsi"/>
          <w:sz w:val="20"/>
        </w:rPr>
        <w:t>Ms Mohammad stepped down in October 2023 and was replaced by Mr Al-Hamad.</w:t>
      </w:r>
    </w:p>
  </w:footnote>
  <w:footnote w:id="8">
    <w:p w14:paraId="587F2A85"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Details of workshops &amp; other events are on web page </w:t>
      </w:r>
      <w:hyperlink r:id="rId5" w:history="1">
        <w:r w:rsidRPr="0086709A">
          <w:rPr>
            <w:rStyle w:val="Hyperlink"/>
            <w:rFonts w:cstheme="minorHAnsi"/>
            <w:sz w:val="20"/>
          </w:rPr>
          <w:t>https://www.itu.int/en/ITU-D/Study-Groups/2022-2025/Pages/events_workshops.aspx</w:t>
        </w:r>
      </w:hyperlink>
      <w:r w:rsidRPr="0086709A">
        <w:rPr>
          <w:rFonts w:cstheme="minorHAnsi"/>
          <w:sz w:val="20"/>
        </w:rPr>
        <w:t xml:space="preserve"> </w:t>
      </w:r>
    </w:p>
  </w:footnote>
  <w:footnote w:id="9">
    <w:p w14:paraId="218F0E0E"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See meeting webpage </w:t>
      </w:r>
      <w:hyperlink r:id="rId6" w:history="1">
        <w:r w:rsidRPr="0086709A">
          <w:rPr>
            <w:rStyle w:val="Hyperlink"/>
            <w:rFonts w:cstheme="minorHAnsi"/>
            <w:sz w:val="20"/>
          </w:rPr>
          <w:t>https://www.itu.int/net4/ITU-D/CDS/sg/blkmeetings.asp?lg=1&amp;sp=2022&amp;blk=28156</w:t>
        </w:r>
      </w:hyperlink>
      <w:r w:rsidRPr="0086709A">
        <w:rPr>
          <w:rFonts w:cstheme="minorHAnsi"/>
          <w:sz w:val="20"/>
        </w:rPr>
        <w:t xml:space="preserve"> </w:t>
      </w:r>
    </w:p>
  </w:footnote>
  <w:footnote w:id="10">
    <w:p w14:paraId="081AEB7B"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55 contributions for action, 1 contribution for information, </w:t>
      </w:r>
      <w:r w:rsidRPr="0086709A">
        <w:rPr>
          <w:rFonts w:cstheme="minorHAnsi"/>
          <w:bCs/>
          <w:sz w:val="20"/>
        </w:rPr>
        <w:t>9 temporary documents and 39 incoming liaison statements</w:t>
      </w:r>
    </w:p>
  </w:footnote>
  <w:footnote w:id="11">
    <w:p w14:paraId="0BC89099" w14:textId="77777777" w:rsidR="00037C53" w:rsidRPr="0086709A" w:rsidRDefault="00037C53" w:rsidP="00037C53">
      <w:pPr>
        <w:pStyle w:val="FootnoteText"/>
      </w:pPr>
      <w:r w:rsidRPr="0086709A">
        <w:rPr>
          <w:rStyle w:val="FootnoteReference"/>
        </w:rPr>
        <w:footnoteRef/>
      </w:r>
      <w:r w:rsidRPr="0086709A">
        <w:t xml:space="preserve"> </w:t>
      </w:r>
      <w:r w:rsidRPr="00C33B4E">
        <w:rPr>
          <w:sz w:val="20"/>
        </w:rPr>
        <w:t xml:space="preserve">This number </w:t>
      </w:r>
      <w:r>
        <w:rPr>
          <w:sz w:val="20"/>
        </w:rPr>
        <w:t xml:space="preserve">have been </w:t>
      </w:r>
      <w:r w:rsidRPr="00C33B4E">
        <w:rPr>
          <w:sz w:val="20"/>
        </w:rPr>
        <w:t>updated</w:t>
      </w:r>
    </w:p>
  </w:footnote>
  <w:footnote w:id="12">
    <w:p w14:paraId="285FF8ED"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r w:rsidRPr="00C33B4E">
        <w:rPr>
          <w:rFonts w:cstheme="minorHAnsi"/>
          <w:sz w:val="20"/>
        </w:rPr>
        <w:t>Member states delegates only</w:t>
      </w:r>
    </w:p>
  </w:footnote>
  <w:footnote w:id="13">
    <w:p w14:paraId="04DD708C"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See meeting webpage </w:t>
      </w:r>
      <w:hyperlink r:id="rId7" w:history="1">
        <w:r w:rsidRPr="0086709A">
          <w:rPr>
            <w:rStyle w:val="Hyperlink"/>
            <w:rFonts w:cstheme="minorHAnsi"/>
            <w:sz w:val="20"/>
          </w:rPr>
          <w:t>https://www.itu.int/net4/ITU-D/CDS/sg/blkmeetings.asp?lg=1&amp;sp=2022&amp;blk=28245</w:t>
        </w:r>
      </w:hyperlink>
      <w:r w:rsidRPr="0086709A">
        <w:rPr>
          <w:rFonts w:cstheme="minorHAnsi"/>
          <w:sz w:val="20"/>
        </w:rPr>
        <w:t xml:space="preserve"> </w:t>
      </w:r>
    </w:p>
  </w:footnote>
  <w:footnote w:id="14">
    <w:p w14:paraId="3E33532C"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Includes 132 contributions for action</w:t>
      </w:r>
      <w:r w:rsidRPr="0086709A">
        <w:rPr>
          <w:rFonts w:cstheme="minorHAnsi"/>
          <w:bCs/>
          <w:sz w:val="20"/>
        </w:rPr>
        <w:t xml:space="preserve"> and 16 incoming liaison statements. Excludes </w:t>
      </w:r>
      <w:r w:rsidRPr="0086709A">
        <w:rPr>
          <w:rFonts w:cstheme="minorHAnsi"/>
          <w:sz w:val="20"/>
        </w:rPr>
        <w:t xml:space="preserve">6 </w:t>
      </w:r>
      <w:r w:rsidRPr="0086709A">
        <w:rPr>
          <w:rFonts w:cstheme="minorHAnsi"/>
          <w:bCs/>
          <w:sz w:val="20"/>
        </w:rPr>
        <w:t>temporary documents.</w:t>
      </w:r>
    </w:p>
  </w:footnote>
  <w:footnote w:id="15">
    <w:p w14:paraId="520A8E2F"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r w:rsidRPr="00C33B4E">
        <w:rPr>
          <w:rFonts w:cstheme="minorHAnsi"/>
          <w:sz w:val="20"/>
        </w:rPr>
        <w:t>Member states delegates only</w:t>
      </w:r>
    </w:p>
  </w:footnote>
  <w:footnote w:id="16">
    <w:p w14:paraId="79FD7AAF"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Mr Saeed Addow Himmaida Mohammed (Sudan) was appointed as a new vice-rapporteur for Question 2/1, and Ms Rozaidawati Zainum Aznam (Malaysia) as vice-rapporteur for Question 1/1 to replace Ms Syahniza Shah.</w:t>
      </w:r>
    </w:p>
  </w:footnote>
  <w:footnote w:id="17">
    <w:p w14:paraId="0C589512" w14:textId="77777777" w:rsidR="00037C53" w:rsidRPr="0086709A" w:rsidRDefault="00037C53" w:rsidP="00037C53">
      <w:pPr>
        <w:pStyle w:val="FootnoteText"/>
        <w:rPr>
          <w:rFonts w:cstheme="minorHAnsi"/>
          <w:sz w:val="20"/>
        </w:rPr>
      </w:pPr>
      <w:r w:rsidRPr="0086709A">
        <w:rPr>
          <w:rFonts w:cstheme="minorHAnsi"/>
          <w:sz w:val="20"/>
        </w:rPr>
        <w:footnoteRef/>
      </w:r>
      <w:r w:rsidRPr="0086709A">
        <w:rPr>
          <w:rFonts w:cstheme="minorHAnsi"/>
          <w:sz w:val="20"/>
        </w:rPr>
        <w:t xml:space="preserve"> </w:t>
      </w:r>
      <w:r w:rsidRPr="00C33B4E">
        <w:rPr>
          <w:rFonts w:cstheme="minorHAnsi"/>
          <w:sz w:val="20"/>
        </w:rPr>
        <w:t xml:space="preserve">See </w:t>
      </w:r>
      <w:hyperlink r:id="rId8" w:history="1">
        <w:r w:rsidRPr="00C33B4E">
          <w:rPr>
            <w:rStyle w:val="Hyperlink"/>
            <w:rFonts w:cstheme="minorHAnsi"/>
            <w:sz w:val="20"/>
          </w:rPr>
          <w:t>https://www.itu.int/en/ITU-D/Study-Groups/2018-2021/Pages/OngoingWork.aspx</w:t>
        </w:r>
      </w:hyperlink>
    </w:p>
  </w:footnote>
  <w:footnote w:id="18">
    <w:p w14:paraId="3D5B9301"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https://www.itu.int/en/general-secretariat/Pages/ISCG/default.aspx</w:t>
      </w:r>
    </w:p>
  </w:footnote>
  <w:footnote w:id="19">
    <w:p w14:paraId="7D23616E"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See meeting webpage </w:t>
      </w:r>
      <w:hyperlink r:id="rId9" w:history="1">
        <w:r w:rsidRPr="0086709A">
          <w:rPr>
            <w:rStyle w:val="Hyperlink"/>
            <w:rFonts w:cstheme="minorHAnsi"/>
            <w:sz w:val="20"/>
          </w:rPr>
          <w:t>https://www.itu.int/net4/ITU-D/CDS/sg/blkmeetings.asp?lg=1&amp;sp=2018&amp;blk=24909</w:t>
        </w:r>
      </w:hyperlink>
      <w:r w:rsidRPr="0086709A">
        <w:rPr>
          <w:rFonts w:cstheme="minorHAnsi"/>
          <w:sz w:val="20"/>
        </w:rPr>
        <w:t xml:space="preserve"> </w:t>
      </w:r>
    </w:p>
  </w:footnote>
  <w:footnote w:id="20">
    <w:p w14:paraId="515DB185"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Includes 164 contributions for action</w:t>
      </w:r>
      <w:r w:rsidRPr="0086709A">
        <w:rPr>
          <w:rFonts w:cstheme="minorHAnsi"/>
          <w:bCs/>
          <w:sz w:val="20"/>
        </w:rPr>
        <w:t xml:space="preserve"> and 21 incoming liaison statements. Excludes temporary documents.</w:t>
      </w:r>
    </w:p>
  </w:footnote>
  <w:footnote w:id="21">
    <w:p w14:paraId="12701F33"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r w:rsidRPr="00C33B4E">
        <w:rPr>
          <w:rFonts w:cstheme="minorHAnsi"/>
          <w:sz w:val="20"/>
        </w:rPr>
        <w:t>Member states delegates only</w:t>
      </w:r>
    </w:p>
  </w:footnote>
  <w:footnote w:id="22">
    <w:p w14:paraId="72699FDF"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r w:rsidRPr="00C33B4E">
        <w:rPr>
          <w:rFonts w:cstheme="minorHAnsi"/>
          <w:sz w:val="20"/>
        </w:rPr>
        <w:t xml:space="preserve">See </w:t>
      </w:r>
      <w:hyperlink r:id="rId10" w:history="1">
        <w:r w:rsidRPr="00C33B4E">
          <w:rPr>
            <w:rStyle w:val="Hyperlink"/>
            <w:rFonts w:cstheme="minorHAnsi"/>
            <w:sz w:val="20"/>
            <w:lang w:eastAsia="en-GB"/>
          </w:rPr>
          <w:t>https://www.itu.int/en/ITU-D/Study-Groups/2018-2021/Pages/OngoingWork.aspx</w:t>
        </w:r>
      </w:hyperlink>
    </w:p>
  </w:footnote>
  <w:footnote w:id="23">
    <w:p w14:paraId="59271EA1"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See meeting webpage </w:t>
      </w:r>
      <w:hyperlink r:id="rId11" w:history="1">
        <w:r w:rsidRPr="0086709A">
          <w:rPr>
            <w:rStyle w:val="Hyperlink"/>
            <w:rFonts w:cstheme="minorHAnsi"/>
            <w:sz w:val="20"/>
          </w:rPr>
          <w:t>https://www.itu.int/net4/ITU-D/CDS/sg/blkmeetings.asp?lg=1&amp;sp=2018&amp;blk=26283</w:t>
        </w:r>
      </w:hyperlink>
      <w:r w:rsidRPr="0086709A">
        <w:rPr>
          <w:rFonts w:cstheme="minorHAnsi"/>
          <w:sz w:val="20"/>
        </w:rPr>
        <w:t xml:space="preserve"> </w:t>
      </w:r>
    </w:p>
  </w:footnote>
  <w:footnote w:id="24">
    <w:p w14:paraId="4CCEE0A0"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Includes 67 contributions for action</w:t>
      </w:r>
      <w:r w:rsidRPr="0086709A">
        <w:rPr>
          <w:rFonts w:cstheme="minorHAnsi"/>
          <w:bCs/>
          <w:sz w:val="20"/>
        </w:rPr>
        <w:t xml:space="preserve"> and 18 incoming liaison statements. Excludes temporary documents.</w:t>
      </w:r>
    </w:p>
  </w:footnote>
  <w:footnote w:id="25">
    <w:p w14:paraId="378C47AC"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r w:rsidRPr="00C33B4E">
        <w:rPr>
          <w:rFonts w:cstheme="minorHAnsi"/>
          <w:sz w:val="20"/>
        </w:rPr>
        <w:t>Member states delegates only</w:t>
      </w:r>
    </w:p>
  </w:footnote>
  <w:footnote w:id="26">
    <w:p w14:paraId="1BA65A64"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hyperlink r:id="rId12" w:history="1">
        <w:r w:rsidRPr="0086709A">
          <w:rPr>
            <w:rStyle w:val="Hyperlink"/>
            <w:rFonts w:cstheme="minorHAnsi"/>
            <w:sz w:val="20"/>
          </w:rPr>
          <w:t>https://www.itu.int/en/ITU-D/Regional-Presence/Americas/Pages/EVENTS/2024/cons-awa-2024.aspx</w:t>
        </w:r>
      </w:hyperlink>
      <w:r w:rsidRPr="0086709A">
        <w:rPr>
          <w:rFonts w:cstheme="minorHAnsi"/>
          <w:sz w:val="20"/>
        </w:rPr>
        <w:t xml:space="preserve"> </w:t>
      </w:r>
    </w:p>
  </w:footnote>
  <w:footnote w:id="27">
    <w:p w14:paraId="57E67E0D"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r w:rsidRPr="00C33B4E">
        <w:rPr>
          <w:rFonts w:cstheme="minorHAnsi"/>
          <w:sz w:val="20"/>
        </w:rPr>
        <w:t xml:space="preserve">See </w:t>
      </w:r>
      <w:hyperlink r:id="rId13" w:history="1">
        <w:r w:rsidRPr="00C33B4E">
          <w:rPr>
            <w:rStyle w:val="Hyperlink"/>
            <w:rFonts w:cstheme="minorHAnsi"/>
            <w:sz w:val="20"/>
          </w:rPr>
          <w:t>https://www.itu.int/en/ITU-D/Study-Groups/2022-2025/Pages/meetings/workshop-innovation-may23.aspx</w:t>
        </w:r>
      </w:hyperlink>
      <w:r w:rsidRPr="00C33B4E">
        <w:rPr>
          <w:rFonts w:cstheme="minorHAnsi"/>
          <w:sz w:val="20"/>
        </w:rPr>
        <w:t xml:space="preserve"> and </w:t>
      </w:r>
      <w:hyperlink r:id="rId14" w:history="1">
        <w:r w:rsidRPr="00C33B4E">
          <w:rPr>
            <w:rStyle w:val="Hyperlink"/>
            <w:rFonts w:cstheme="minorHAnsi"/>
            <w:sz w:val="20"/>
          </w:rPr>
          <w:t>https://www.itu.int/en/ITU-D/Study-Groups/2022-2025/Pages/meetings/workshop-products_usage-may23.aspx</w:t>
        </w:r>
      </w:hyperlink>
      <w:r w:rsidRPr="00C33B4E">
        <w:rPr>
          <w:rFonts w:cstheme="minorHAnsi"/>
          <w:sz w:val="20"/>
        </w:rPr>
        <w:t xml:space="preserve"> </w:t>
      </w:r>
    </w:p>
  </w:footnote>
  <w:footnote w:id="28">
    <w:p w14:paraId="407E9CC1"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hyperlink r:id="rId15" w:history="1">
        <w:r w:rsidRPr="0086709A">
          <w:rPr>
            <w:rStyle w:val="Hyperlink"/>
            <w:rFonts w:cstheme="minorHAnsi"/>
            <w:sz w:val="20"/>
          </w:rPr>
          <w:t>https://www.itu.int/en/ITU-D/Conferences/TDAG/Pages/2024/TDAG_WG_futureSGQ.aspx</w:t>
        </w:r>
      </w:hyperlink>
      <w:r w:rsidRPr="0086709A">
        <w:rPr>
          <w:rFonts w:cstheme="minorHAnsi"/>
          <w:sz w:val="20"/>
        </w:rPr>
        <w:t xml:space="preserve"> </w:t>
      </w:r>
    </w:p>
  </w:footnote>
  <w:footnote w:id="29">
    <w:p w14:paraId="54505E65" w14:textId="77777777" w:rsidR="00037C53" w:rsidRPr="00C33B4E" w:rsidRDefault="00037C53" w:rsidP="00037C53">
      <w:pPr>
        <w:pStyle w:val="NormalWeb"/>
        <w:spacing w:before="0" w:beforeAutospacing="0" w:after="0" w:afterAutospacing="0"/>
        <w:rPr>
          <w:rFonts w:asciiTheme="minorHAnsi" w:hAnsiTheme="minorHAnsi" w:cstheme="minorHAnsi"/>
          <w:sz w:val="20"/>
          <w:szCs w:val="20"/>
        </w:rPr>
      </w:pPr>
      <w:r w:rsidRPr="0086709A">
        <w:rPr>
          <w:rStyle w:val="FootnoteReference"/>
          <w:rFonts w:cstheme="minorHAnsi"/>
          <w:sz w:val="20"/>
          <w:szCs w:val="20"/>
        </w:rPr>
        <w:footnoteRef/>
      </w:r>
      <w:r w:rsidRPr="0086709A">
        <w:rPr>
          <w:rFonts w:asciiTheme="minorHAnsi" w:hAnsiTheme="minorHAnsi" w:cstheme="minorHAnsi"/>
          <w:sz w:val="20"/>
          <w:szCs w:val="20"/>
        </w:rPr>
        <w:t xml:space="preserve"> </w:t>
      </w:r>
      <w:r w:rsidRPr="00C33B4E">
        <w:rPr>
          <w:rFonts w:asciiTheme="minorHAnsi" w:hAnsiTheme="minorHAnsi" w:cstheme="minorHAnsi"/>
          <w:sz w:val="20"/>
          <w:szCs w:val="20"/>
        </w:rPr>
        <w:t xml:space="preserve">Contributions from BR </w:t>
      </w:r>
      <w:hyperlink r:id="rId16" w:history="1">
        <w:r w:rsidRPr="0086709A">
          <w:rPr>
            <w:rStyle w:val="Hyperlink"/>
            <w:rFonts w:asciiTheme="minorHAnsi" w:hAnsiTheme="minorHAnsi" w:cstheme="minorHAnsi"/>
            <w:sz w:val="20"/>
            <w:szCs w:val="20"/>
          </w:rPr>
          <w:t>1/74</w:t>
        </w:r>
      </w:hyperlink>
      <w:r w:rsidRPr="0086709A">
        <w:rPr>
          <w:rFonts w:asciiTheme="minorHAnsi" w:hAnsiTheme="minorHAnsi" w:cstheme="minorHAnsi"/>
          <w:sz w:val="20"/>
          <w:szCs w:val="20"/>
        </w:rPr>
        <w:t xml:space="preserve">, </w:t>
      </w:r>
      <w:hyperlink r:id="rId17" w:history="1">
        <w:r w:rsidRPr="0086709A">
          <w:rPr>
            <w:rStyle w:val="Hyperlink"/>
            <w:rFonts w:asciiTheme="minorHAnsi" w:hAnsiTheme="minorHAnsi" w:cstheme="minorHAnsi"/>
            <w:sz w:val="20"/>
            <w:szCs w:val="20"/>
          </w:rPr>
          <w:t>1/186</w:t>
        </w:r>
      </w:hyperlink>
      <w:r w:rsidRPr="0086709A">
        <w:rPr>
          <w:rFonts w:asciiTheme="minorHAnsi" w:hAnsiTheme="minorHAnsi" w:cstheme="minorHAnsi"/>
          <w:sz w:val="20"/>
          <w:szCs w:val="20"/>
        </w:rPr>
        <w:t>,</w:t>
      </w:r>
      <w:r w:rsidRPr="00C33B4E">
        <w:rPr>
          <w:rFonts w:asciiTheme="minorHAnsi" w:hAnsiTheme="minorHAnsi" w:cstheme="minorHAnsi"/>
          <w:sz w:val="20"/>
          <w:szCs w:val="20"/>
        </w:rPr>
        <w:t xml:space="preserve"> </w:t>
      </w:r>
      <w:hyperlink r:id="rId18" w:history="1">
        <w:r w:rsidRPr="0086709A">
          <w:rPr>
            <w:rStyle w:val="Hyperlink"/>
            <w:rFonts w:asciiTheme="minorHAnsi" w:hAnsiTheme="minorHAnsi" w:cstheme="minorHAnsi"/>
            <w:sz w:val="20"/>
            <w:szCs w:val="20"/>
          </w:rPr>
          <w:t>1/398</w:t>
        </w:r>
      </w:hyperlink>
      <w:r w:rsidRPr="0086709A">
        <w:rPr>
          <w:rFonts w:asciiTheme="minorHAnsi" w:hAnsiTheme="minorHAnsi" w:cstheme="minorHAnsi"/>
          <w:sz w:val="20"/>
          <w:szCs w:val="20"/>
        </w:rPr>
        <w:t xml:space="preserve">, and from TSB </w:t>
      </w:r>
      <w:hyperlink r:id="rId19" w:history="1">
        <w:r w:rsidRPr="0086709A">
          <w:rPr>
            <w:rStyle w:val="Hyperlink"/>
            <w:rFonts w:asciiTheme="minorHAnsi" w:hAnsiTheme="minorHAnsi" w:cstheme="minorHAnsi"/>
            <w:sz w:val="20"/>
            <w:szCs w:val="20"/>
          </w:rPr>
          <w:t>1/77</w:t>
        </w:r>
      </w:hyperlink>
      <w:r w:rsidRPr="0086709A">
        <w:rPr>
          <w:rFonts w:asciiTheme="minorHAnsi" w:hAnsiTheme="minorHAnsi" w:cstheme="minorHAnsi"/>
          <w:sz w:val="20"/>
          <w:szCs w:val="20"/>
        </w:rPr>
        <w:t xml:space="preserve">, </w:t>
      </w:r>
      <w:hyperlink r:id="rId20" w:history="1">
        <w:r w:rsidRPr="0086709A">
          <w:rPr>
            <w:rStyle w:val="Hyperlink"/>
            <w:rFonts w:asciiTheme="minorHAnsi" w:hAnsiTheme="minorHAnsi" w:cstheme="minorHAnsi"/>
            <w:sz w:val="20"/>
            <w:szCs w:val="20"/>
          </w:rPr>
          <w:t>1/190</w:t>
        </w:r>
      </w:hyperlink>
      <w:r w:rsidRPr="0086709A">
        <w:rPr>
          <w:rFonts w:asciiTheme="minorHAnsi" w:hAnsiTheme="minorHAnsi" w:cstheme="minorHAnsi"/>
          <w:sz w:val="20"/>
          <w:szCs w:val="20"/>
        </w:rPr>
        <w:t xml:space="preserve">, </w:t>
      </w:r>
      <w:hyperlink r:id="rId21" w:history="1">
        <w:r w:rsidRPr="0086709A">
          <w:rPr>
            <w:rStyle w:val="Hyperlink"/>
            <w:rFonts w:asciiTheme="minorHAnsi" w:hAnsiTheme="minorHAnsi" w:cstheme="minorHAnsi"/>
            <w:sz w:val="20"/>
            <w:szCs w:val="20"/>
          </w:rPr>
          <w:t>1/443</w:t>
        </w:r>
      </w:hyperlink>
    </w:p>
  </w:footnote>
  <w:footnote w:id="30">
    <w:p w14:paraId="2A423111" w14:textId="77777777" w:rsidR="00037C53" w:rsidRPr="00C33B4E" w:rsidRDefault="00037C53" w:rsidP="00037C53">
      <w:pPr>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r w:rsidRPr="0086709A">
        <w:rPr>
          <w:rFonts w:cstheme="minorHAnsi"/>
          <w:sz w:val="20"/>
          <w:lang w:eastAsia="zh-CN"/>
        </w:rPr>
        <w:t>Summary records of ITU-CCT meetings (period 20</w:t>
      </w:r>
      <w:r w:rsidRPr="0086709A">
        <w:rPr>
          <w:rFonts w:eastAsia="Malgun Gothic" w:cstheme="minorHAnsi"/>
          <w:sz w:val="20"/>
          <w:lang w:eastAsia="ko-KR"/>
        </w:rPr>
        <w:t>22</w:t>
      </w:r>
      <w:r w:rsidRPr="0086709A">
        <w:rPr>
          <w:rFonts w:cstheme="minorHAnsi"/>
          <w:sz w:val="20"/>
          <w:lang w:eastAsia="zh-CN"/>
        </w:rPr>
        <w:t>-202</w:t>
      </w:r>
      <w:r w:rsidRPr="0086709A">
        <w:rPr>
          <w:rFonts w:eastAsia="Malgun Gothic" w:cstheme="minorHAnsi"/>
          <w:sz w:val="20"/>
          <w:lang w:eastAsia="ko-KR"/>
        </w:rPr>
        <w:t>5</w:t>
      </w:r>
      <w:r w:rsidRPr="0086709A">
        <w:rPr>
          <w:rFonts w:cstheme="minorHAnsi"/>
          <w:sz w:val="20"/>
          <w:lang w:eastAsia="zh-CN"/>
        </w:rPr>
        <w:t xml:space="preserve">): </w:t>
      </w:r>
      <w:hyperlink r:id="rId22" w:history="1">
        <w:r w:rsidRPr="0086709A">
          <w:rPr>
            <w:rStyle w:val="Hyperlink"/>
            <w:rFonts w:cstheme="minorHAnsi"/>
            <w:sz w:val="20"/>
            <w:lang w:eastAsia="zh-CN"/>
          </w:rPr>
          <w:t>R1</w:t>
        </w:r>
        <w:r w:rsidRPr="0086709A">
          <w:rPr>
            <w:rStyle w:val="Hyperlink"/>
            <w:rFonts w:eastAsia="Malgun Gothic" w:cstheme="minorHAnsi"/>
            <w:sz w:val="20"/>
            <w:lang w:eastAsia="ko-KR"/>
          </w:rPr>
          <w:t>9</w:t>
        </w:r>
        <w:r w:rsidRPr="0086709A">
          <w:rPr>
            <w:rStyle w:val="Hyperlink"/>
            <w:rFonts w:cstheme="minorHAnsi"/>
            <w:sz w:val="20"/>
            <w:lang w:eastAsia="zh-CN"/>
          </w:rPr>
          <w:t>-CCV/</w:t>
        </w:r>
        <w:r w:rsidRPr="0086709A">
          <w:rPr>
            <w:rStyle w:val="Hyperlink"/>
            <w:rFonts w:eastAsia="Malgun Gothic" w:cstheme="minorHAnsi"/>
            <w:sz w:val="20"/>
            <w:lang w:eastAsia="ko-KR"/>
          </w:rPr>
          <w:t>51</w:t>
        </w:r>
      </w:hyperlink>
      <w:r w:rsidRPr="0086709A">
        <w:rPr>
          <w:rFonts w:cstheme="minorHAnsi"/>
          <w:sz w:val="20"/>
          <w:lang w:eastAsia="zh-CN"/>
        </w:rPr>
        <w:t xml:space="preserve"> (</w:t>
      </w:r>
      <w:r w:rsidRPr="0086709A">
        <w:rPr>
          <w:rFonts w:eastAsia="Malgun Gothic" w:cstheme="minorHAnsi"/>
          <w:sz w:val="20"/>
          <w:lang w:eastAsia="ko-KR"/>
        </w:rPr>
        <w:t>10</w:t>
      </w:r>
      <w:r w:rsidRPr="0086709A">
        <w:rPr>
          <w:rFonts w:cstheme="minorHAnsi"/>
          <w:sz w:val="20"/>
          <w:lang w:eastAsia="zh-CN"/>
        </w:rPr>
        <w:t xml:space="preserve"> </w:t>
      </w:r>
      <w:r w:rsidRPr="0086709A">
        <w:rPr>
          <w:rFonts w:eastAsia="Malgun Gothic" w:cstheme="minorHAnsi"/>
          <w:sz w:val="20"/>
          <w:lang w:eastAsia="ko-KR"/>
        </w:rPr>
        <w:t>Nov.</w:t>
      </w:r>
      <w:r w:rsidRPr="0086709A">
        <w:rPr>
          <w:rFonts w:cstheme="minorHAnsi"/>
          <w:sz w:val="20"/>
          <w:lang w:eastAsia="zh-CN"/>
        </w:rPr>
        <w:t xml:space="preserve"> 20</w:t>
      </w:r>
      <w:r w:rsidRPr="0086709A">
        <w:rPr>
          <w:rFonts w:eastAsia="Malgun Gothic" w:cstheme="minorHAnsi"/>
          <w:sz w:val="20"/>
          <w:lang w:eastAsia="ko-KR"/>
        </w:rPr>
        <w:t>22</w:t>
      </w:r>
      <w:r w:rsidRPr="0086709A">
        <w:rPr>
          <w:rFonts w:cstheme="minorHAnsi"/>
          <w:sz w:val="20"/>
          <w:lang w:eastAsia="zh-CN"/>
        </w:rPr>
        <w:t xml:space="preserve">), </w:t>
      </w:r>
      <w:hyperlink r:id="rId23" w:history="1">
        <w:r w:rsidRPr="0086709A">
          <w:rPr>
            <w:rStyle w:val="Hyperlink"/>
            <w:rFonts w:eastAsia="Malgun Gothic" w:cstheme="minorHAnsi"/>
            <w:sz w:val="20"/>
            <w:lang w:eastAsia="ko-KR"/>
          </w:rPr>
          <w:t>CCT/1</w:t>
        </w:r>
      </w:hyperlink>
      <w:r w:rsidRPr="0086709A">
        <w:rPr>
          <w:rFonts w:eastAsia="Malgun Gothic" w:cstheme="minorHAnsi"/>
          <w:sz w:val="20"/>
          <w:lang w:eastAsia="ko-KR"/>
        </w:rPr>
        <w:t xml:space="preserve"> </w:t>
      </w:r>
      <w:r w:rsidRPr="0086709A">
        <w:rPr>
          <w:rFonts w:cstheme="minorHAnsi"/>
          <w:sz w:val="20"/>
          <w:lang w:eastAsia="zh-CN"/>
        </w:rPr>
        <w:t>(</w:t>
      </w:r>
      <w:r w:rsidRPr="0086709A">
        <w:rPr>
          <w:rFonts w:eastAsia="Malgun Gothic" w:cstheme="minorHAnsi"/>
          <w:sz w:val="20"/>
          <w:lang w:eastAsia="ko-KR"/>
        </w:rPr>
        <w:t>18</w:t>
      </w:r>
      <w:r w:rsidRPr="0086709A">
        <w:rPr>
          <w:rFonts w:cstheme="minorHAnsi"/>
          <w:sz w:val="20"/>
          <w:lang w:eastAsia="zh-CN"/>
        </w:rPr>
        <w:t xml:space="preserve"> </w:t>
      </w:r>
      <w:r w:rsidRPr="0086709A">
        <w:rPr>
          <w:rFonts w:eastAsia="Malgun Gothic" w:cstheme="minorHAnsi"/>
          <w:sz w:val="20"/>
          <w:lang w:eastAsia="ko-KR"/>
        </w:rPr>
        <w:t>April</w:t>
      </w:r>
      <w:r w:rsidRPr="0086709A">
        <w:rPr>
          <w:rFonts w:cstheme="minorHAnsi"/>
          <w:sz w:val="20"/>
          <w:lang w:eastAsia="zh-CN"/>
        </w:rPr>
        <w:t xml:space="preserve"> 20</w:t>
      </w:r>
      <w:r w:rsidRPr="0086709A">
        <w:rPr>
          <w:rFonts w:eastAsia="Malgun Gothic" w:cstheme="minorHAnsi"/>
          <w:sz w:val="20"/>
          <w:lang w:eastAsia="ko-KR"/>
        </w:rPr>
        <w:t>23</w:t>
      </w:r>
      <w:r w:rsidRPr="0086709A">
        <w:rPr>
          <w:rFonts w:cstheme="minorHAnsi"/>
          <w:sz w:val="20"/>
          <w:lang w:eastAsia="zh-CN"/>
        </w:rPr>
        <w:t xml:space="preserve">), </w:t>
      </w:r>
      <w:hyperlink r:id="rId24" w:history="1">
        <w:r w:rsidRPr="0086709A">
          <w:rPr>
            <w:rStyle w:val="Hyperlink"/>
            <w:rFonts w:eastAsia="Malgun Gothic" w:cstheme="minorHAnsi"/>
            <w:sz w:val="20"/>
            <w:lang w:eastAsia="ko-KR"/>
          </w:rPr>
          <w:t>CCT/37</w:t>
        </w:r>
      </w:hyperlink>
      <w:r w:rsidRPr="0086709A">
        <w:rPr>
          <w:rFonts w:eastAsia="Malgun Gothic" w:cstheme="minorHAnsi"/>
          <w:sz w:val="20"/>
          <w:lang w:eastAsia="ko-KR"/>
        </w:rPr>
        <w:t xml:space="preserve"> </w:t>
      </w:r>
      <w:r w:rsidRPr="0086709A">
        <w:rPr>
          <w:rFonts w:cstheme="minorHAnsi"/>
          <w:sz w:val="20"/>
          <w:lang w:eastAsia="zh-CN"/>
        </w:rPr>
        <w:t>(2</w:t>
      </w:r>
      <w:r w:rsidRPr="0086709A">
        <w:rPr>
          <w:rFonts w:eastAsia="Malgun Gothic" w:cstheme="minorHAnsi"/>
          <w:sz w:val="20"/>
          <w:lang w:eastAsia="ko-KR"/>
        </w:rPr>
        <w:t>6</w:t>
      </w:r>
      <w:r w:rsidRPr="0086709A">
        <w:rPr>
          <w:rFonts w:cstheme="minorHAnsi"/>
          <w:sz w:val="20"/>
          <w:lang w:eastAsia="zh-CN"/>
        </w:rPr>
        <w:t xml:space="preserve"> </w:t>
      </w:r>
      <w:r w:rsidRPr="0086709A">
        <w:rPr>
          <w:rFonts w:eastAsia="Malgun Gothic" w:cstheme="minorHAnsi"/>
          <w:sz w:val="20"/>
          <w:lang w:eastAsia="ko-KR"/>
        </w:rPr>
        <w:t>Sep.</w:t>
      </w:r>
      <w:r w:rsidRPr="0086709A">
        <w:rPr>
          <w:rFonts w:cstheme="minorHAnsi"/>
          <w:sz w:val="20"/>
          <w:lang w:eastAsia="zh-CN"/>
        </w:rPr>
        <w:t xml:space="preserve"> 20</w:t>
      </w:r>
      <w:r w:rsidRPr="0086709A">
        <w:rPr>
          <w:rFonts w:eastAsia="Malgun Gothic" w:cstheme="minorHAnsi"/>
          <w:sz w:val="20"/>
          <w:lang w:eastAsia="ko-KR"/>
        </w:rPr>
        <w:t>23</w:t>
      </w:r>
      <w:r w:rsidRPr="0086709A">
        <w:rPr>
          <w:rFonts w:cstheme="minorHAnsi"/>
          <w:sz w:val="20"/>
          <w:lang w:eastAsia="zh-CN"/>
        </w:rPr>
        <w:t xml:space="preserve">), </w:t>
      </w:r>
      <w:hyperlink r:id="rId25" w:history="1">
        <w:r w:rsidRPr="0086709A">
          <w:rPr>
            <w:rStyle w:val="Hyperlink"/>
            <w:rFonts w:eastAsia="Malgun Gothic" w:cstheme="minorHAnsi"/>
            <w:sz w:val="20"/>
            <w:lang w:eastAsia="ko-KR"/>
          </w:rPr>
          <w:t>CCT/60</w:t>
        </w:r>
      </w:hyperlink>
      <w:r w:rsidRPr="0086709A">
        <w:rPr>
          <w:rFonts w:eastAsia="Malgun Gothic" w:cstheme="minorHAnsi"/>
          <w:sz w:val="20"/>
          <w:lang w:eastAsia="ko-KR"/>
        </w:rPr>
        <w:t xml:space="preserve"> </w:t>
      </w:r>
      <w:r w:rsidRPr="0086709A">
        <w:rPr>
          <w:rFonts w:cstheme="minorHAnsi"/>
          <w:sz w:val="20"/>
          <w:lang w:eastAsia="zh-CN"/>
        </w:rPr>
        <w:t>(1</w:t>
      </w:r>
      <w:r w:rsidRPr="0086709A">
        <w:rPr>
          <w:rFonts w:eastAsia="Malgun Gothic" w:cstheme="minorHAnsi"/>
          <w:sz w:val="20"/>
          <w:lang w:eastAsia="ko-KR"/>
        </w:rPr>
        <w:t>6</w:t>
      </w:r>
      <w:r w:rsidRPr="0086709A">
        <w:rPr>
          <w:rFonts w:cstheme="minorHAnsi"/>
          <w:sz w:val="20"/>
          <w:lang w:eastAsia="zh-CN"/>
        </w:rPr>
        <w:t xml:space="preserve"> </w:t>
      </w:r>
      <w:r w:rsidRPr="0086709A">
        <w:rPr>
          <w:rFonts w:eastAsia="Malgun Gothic" w:cstheme="minorHAnsi"/>
          <w:sz w:val="20"/>
          <w:lang w:eastAsia="ko-KR"/>
        </w:rPr>
        <w:t>April</w:t>
      </w:r>
      <w:r w:rsidRPr="0086709A">
        <w:rPr>
          <w:rFonts w:cstheme="minorHAnsi"/>
          <w:sz w:val="20"/>
          <w:lang w:eastAsia="zh-CN"/>
        </w:rPr>
        <w:t xml:space="preserve"> 20</w:t>
      </w:r>
      <w:r w:rsidRPr="0086709A">
        <w:rPr>
          <w:rFonts w:eastAsia="Malgun Gothic" w:cstheme="minorHAnsi"/>
          <w:sz w:val="20"/>
          <w:lang w:eastAsia="ko-KR"/>
        </w:rPr>
        <w:t>24</w:t>
      </w:r>
      <w:r w:rsidRPr="0086709A">
        <w:rPr>
          <w:rFonts w:cstheme="minorHAnsi"/>
          <w:sz w:val="20"/>
          <w:lang w:eastAsia="zh-CN"/>
        </w:rPr>
        <w:t xml:space="preserve">), </w:t>
      </w:r>
      <w:hyperlink r:id="rId26" w:history="1">
        <w:r w:rsidRPr="0086709A">
          <w:rPr>
            <w:rStyle w:val="Hyperlink"/>
            <w:rFonts w:eastAsia="Malgun Gothic" w:cstheme="minorHAnsi"/>
            <w:sz w:val="20"/>
            <w:lang w:eastAsia="ko-KR"/>
          </w:rPr>
          <w:t>CCT/73</w:t>
        </w:r>
      </w:hyperlink>
      <w:r w:rsidRPr="0086709A">
        <w:rPr>
          <w:rFonts w:eastAsia="Malgun Gothic" w:cstheme="minorHAnsi"/>
          <w:sz w:val="20"/>
          <w:lang w:eastAsia="ko-KR"/>
        </w:rPr>
        <w:t xml:space="preserve"> (25 June 2024), </w:t>
      </w:r>
      <w:hyperlink r:id="rId27" w:history="1">
        <w:r w:rsidRPr="0086709A">
          <w:rPr>
            <w:rStyle w:val="Hyperlink"/>
            <w:rFonts w:eastAsia="Malgun Gothic" w:cstheme="minorHAnsi"/>
            <w:sz w:val="20"/>
            <w:lang w:eastAsia="ko-KR"/>
          </w:rPr>
          <w:t>CCT/87</w:t>
        </w:r>
      </w:hyperlink>
      <w:r w:rsidRPr="0086709A">
        <w:rPr>
          <w:rFonts w:eastAsia="Malgun Gothic" w:cstheme="minorHAnsi"/>
          <w:sz w:val="20"/>
          <w:lang w:eastAsia="ko-KR"/>
        </w:rPr>
        <w:t xml:space="preserve"> (17 Sep. 2024), </w:t>
      </w:r>
      <w:hyperlink r:id="rId28" w:history="1">
        <w:r w:rsidRPr="0086709A">
          <w:rPr>
            <w:rStyle w:val="Hyperlink"/>
            <w:rFonts w:eastAsia="Malgun Gothic" w:cstheme="minorHAnsi"/>
            <w:sz w:val="20"/>
            <w:lang w:eastAsia="ko-KR"/>
          </w:rPr>
          <w:t>CCT/97</w:t>
        </w:r>
      </w:hyperlink>
      <w:r w:rsidRPr="0086709A">
        <w:rPr>
          <w:rFonts w:eastAsia="Malgun Gothic" w:cstheme="minorHAnsi"/>
          <w:sz w:val="20"/>
          <w:lang w:eastAsia="ko-KR"/>
        </w:rPr>
        <w:t xml:space="preserve"> (10 Dec. 2024), </w:t>
      </w:r>
      <w:hyperlink r:id="rId29" w:history="1">
        <w:r w:rsidRPr="0086709A">
          <w:rPr>
            <w:rStyle w:val="Hyperlink"/>
            <w:rFonts w:eastAsia="Malgun Gothic" w:cstheme="minorHAnsi"/>
            <w:sz w:val="20"/>
            <w:lang w:eastAsia="ko-KR"/>
          </w:rPr>
          <w:t>CCT/110</w:t>
        </w:r>
      </w:hyperlink>
      <w:r w:rsidRPr="0086709A">
        <w:rPr>
          <w:rFonts w:eastAsia="Malgun Gothic" w:cstheme="minorHAnsi"/>
          <w:sz w:val="20"/>
          <w:lang w:eastAsia="ko-KR"/>
        </w:rPr>
        <w:t xml:space="preserve"> (30 Jan. 2025)</w:t>
      </w:r>
    </w:p>
  </w:footnote>
  <w:footnote w:id="31">
    <w:p w14:paraId="486133FD"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r w:rsidRPr="00C33B4E">
        <w:rPr>
          <w:rFonts w:cstheme="minorHAnsi"/>
          <w:sz w:val="20"/>
        </w:rPr>
        <w:t xml:space="preserve">Contributions from Coordinators </w:t>
      </w:r>
      <w:hyperlink r:id="rId30" w:history="1">
        <w:r w:rsidRPr="00C33B4E">
          <w:rPr>
            <w:rStyle w:val="Hyperlink"/>
            <w:rFonts w:cstheme="minorHAnsi"/>
            <w:sz w:val="20"/>
          </w:rPr>
          <w:t>1/440</w:t>
        </w:r>
      </w:hyperlink>
      <w:r w:rsidRPr="00C33B4E">
        <w:rPr>
          <w:rFonts w:cstheme="minorHAnsi"/>
          <w:sz w:val="20"/>
        </w:rPr>
        <w:t xml:space="preserve"> and </w:t>
      </w:r>
      <w:hyperlink r:id="rId31" w:history="1">
        <w:r w:rsidRPr="00C33B4E">
          <w:rPr>
            <w:rStyle w:val="Hyperlink"/>
            <w:rFonts w:cstheme="minorHAnsi"/>
            <w:sz w:val="20"/>
          </w:rPr>
          <w:t>1/260</w:t>
        </w:r>
      </w:hyperlink>
    </w:p>
  </w:footnote>
  <w:footnote w:id="32">
    <w:p w14:paraId="54145071" w14:textId="77777777" w:rsidR="00037C53" w:rsidRPr="0086709A" w:rsidRDefault="00037C53" w:rsidP="00037C53">
      <w:pPr>
        <w:spacing w:before="0"/>
        <w:rPr>
          <w:rFonts w:eastAsia="Malgun Gothic" w:cstheme="minorHAnsi"/>
          <w:sz w:val="20"/>
          <w:lang w:eastAsia="ko-KR"/>
        </w:rPr>
      </w:pPr>
      <w:r w:rsidRPr="0086709A">
        <w:rPr>
          <w:rStyle w:val="FootnoteReference"/>
          <w:rFonts w:cstheme="minorHAnsi"/>
          <w:sz w:val="20"/>
        </w:rPr>
        <w:footnoteRef/>
      </w:r>
      <w:r w:rsidRPr="0086709A">
        <w:rPr>
          <w:rFonts w:cstheme="minorHAnsi"/>
          <w:sz w:val="20"/>
        </w:rPr>
        <w:t xml:space="preserve"> </w:t>
      </w:r>
      <w:r w:rsidRPr="0086709A">
        <w:rPr>
          <w:rFonts w:eastAsia="Malgun Gothic" w:cstheme="minorHAnsi"/>
          <w:sz w:val="20"/>
          <w:lang w:eastAsia="ko-KR"/>
        </w:rPr>
        <w:t xml:space="preserve">Contributions from BDT: </w:t>
      </w:r>
      <w:hyperlink r:id="rId32" w:history="1">
        <w:r w:rsidRPr="0086709A">
          <w:rPr>
            <w:rStyle w:val="Hyperlink"/>
            <w:rFonts w:eastAsia="Malgun Gothic" w:cstheme="minorHAnsi"/>
            <w:sz w:val="20"/>
            <w:lang w:eastAsia="ko-KR"/>
          </w:rPr>
          <w:t>1/75</w:t>
        </w:r>
      </w:hyperlink>
      <w:r w:rsidRPr="0086709A">
        <w:rPr>
          <w:rFonts w:eastAsia="Malgun Gothic" w:cstheme="minorHAnsi"/>
          <w:sz w:val="20"/>
          <w:lang w:eastAsia="ko-KR"/>
        </w:rPr>
        <w:t xml:space="preserve"> (2022), </w:t>
      </w:r>
      <w:hyperlink r:id="rId33" w:history="1">
        <w:r w:rsidRPr="0086709A">
          <w:rPr>
            <w:rStyle w:val="Hyperlink"/>
            <w:rFonts w:eastAsia="Malgun Gothic" w:cstheme="minorHAnsi"/>
            <w:sz w:val="20"/>
            <w:lang w:eastAsia="ko-KR"/>
          </w:rPr>
          <w:t>1/252</w:t>
        </w:r>
      </w:hyperlink>
      <w:r w:rsidRPr="0086709A">
        <w:rPr>
          <w:rFonts w:eastAsia="Malgun Gothic" w:cstheme="minorHAnsi"/>
          <w:sz w:val="20"/>
          <w:lang w:eastAsia="ko-KR"/>
        </w:rPr>
        <w:t xml:space="preserve"> (2023), </w:t>
      </w:r>
      <w:hyperlink r:id="rId34" w:history="1">
        <w:r w:rsidRPr="0086709A">
          <w:rPr>
            <w:rStyle w:val="Hyperlink"/>
            <w:rFonts w:eastAsia="Malgun Gothic" w:cstheme="minorHAnsi"/>
            <w:sz w:val="20"/>
            <w:lang w:eastAsia="ko-KR"/>
          </w:rPr>
          <w:t>1/395</w:t>
        </w:r>
      </w:hyperlink>
      <w:r w:rsidRPr="0086709A">
        <w:rPr>
          <w:rFonts w:eastAsia="Malgun Gothic" w:cstheme="minorHAnsi"/>
          <w:sz w:val="20"/>
          <w:lang w:eastAsia="ko-KR"/>
        </w:rPr>
        <w:t xml:space="preserve"> (2024).</w:t>
      </w:r>
    </w:p>
  </w:footnote>
  <w:footnote w:id="33">
    <w:p w14:paraId="2A5EEF98"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r w:rsidRPr="0086709A">
        <w:rPr>
          <w:rFonts w:eastAsia="Malgun Gothic" w:cstheme="minorHAnsi"/>
          <w:sz w:val="20"/>
          <w:lang w:eastAsia="ko-KR"/>
        </w:rPr>
        <w:t xml:space="preserve">Contributions from BDT: </w:t>
      </w:r>
      <w:hyperlink r:id="rId35" w:history="1">
        <w:r w:rsidRPr="00C33B4E">
          <w:rPr>
            <w:rStyle w:val="Hyperlink"/>
            <w:rFonts w:cstheme="minorHAnsi"/>
            <w:sz w:val="20"/>
          </w:rPr>
          <w:t>1/79</w:t>
        </w:r>
      </w:hyperlink>
      <w:r w:rsidRPr="00C33B4E">
        <w:rPr>
          <w:rFonts w:cstheme="minorHAnsi"/>
          <w:sz w:val="20"/>
        </w:rPr>
        <w:t xml:space="preserve"> </w:t>
      </w:r>
      <w:r w:rsidRPr="0086709A">
        <w:rPr>
          <w:rFonts w:eastAsia="Malgun Gothic" w:cstheme="minorHAnsi"/>
          <w:sz w:val="20"/>
          <w:lang w:eastAsia="ko-KR"/>
        </w:rPr>
        <w:t xml:space="preserve">(2022), </w:t>
      </w:r>
      <w:hyperlink r:id="rId36" w:history="1">
        <w:r w:rsidRPr="00C33B4E">
          <w:rPr>
            <w:rStyle w:val="Hyperlink"/>
            <w:rFonts w:cstheme="minorHAnsi"/>
            <w:sz w:val="20"/>
          </w:rPr>
          <w:t>1/253</w:t>
        </w:r>
      </w:hyperlink>
      <w:r w:rsidRPr="0086709A">
        <w:rPr>
          <w:rFonts w:eastAsia="Malgun Gothic" w:cstheme="minorHAnsi"/>
          <w:sz w:val="20"/>
          <w:lang w:eastAsia="ko-KR"/>
        </w:rPr>
        <w:t xml:space="preserve"> (2023), </w:t>
      </w:r>
      <w:hyperlink r:id="rId37" w:history="1">
        <w:r w:rsidRPr="0086709A">
          <w:rPr>
            <w:rStyle w:val="Hyperlink"/>
            <w:rFonts w:eastAsia="Malgun Gothic" w:cstheme="minorHAnsi"/>
            <w:sz w:val="20"/>
            <w:lang w:eastAsia="ko-KR"/>
          </w:rPr>
          <w:t>1/437</w:t>
        </w:r>
      </w:hyperlink>
      <w:r w:rsidRPr="0086709A">
        <w:rPr>
          <w:rFonts w:eastAsia="Malgun Gothic" w:cstheme="minorHAnsi"/>
          <w:sz w:val="20"/>
          <w:lang w:eastAsia="ko-KR"/>
        </w:rPr>
        <w:t xml:space="preserve"> (2024)</w:t>
      </w:r>
    </w:p>
  </w:footnote>
  <w:footnote w:id="34">
    <w:p w14:paraId="171A6D51" w14:textId="77777777" w:rsidR="00037C53" w:rsidRPr="0086709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More information about PRIDA is available in </w:t>
      </w:r>
      <w:r w:rsidRPr="0086709A">
        <w:rPr>
          <w:rFonts w:cstheme="minorHAnsi"/>
          <w:sz w:val="20"/>
        </w:rPr>
        <w:br/>
      </w:r>
      <w:hyperlink r:id="rId38" w:history="1">
        <w:r w:rsidRPr="0086709A">
          <w:rPr>
            <w:rStyle w:val="Hyperlink"/>
            <w:rFonts w:cstheme="minorHAnsi"/>
            <w:sz w:val="20"/>
          </w:rPr>
          <w:t>https://www.itu.int/en/ITU-D/Projects/ITU-EC-ACP/PRIDA/Pages/default.aspx</w:t>
        </w:r>
      </w:hyperlink>
    </w:p>
  </w:footnote>
  <w:footnote w:id="35">
    <w:p w14:paraId="6BE080C2"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More information on UMC project is available in </w:t>
      </w:r>
      <w:r w:rsidRPr="0086709A">
        <w:rPr>
          <w:rFonts w:cstheme="minorHAnsi"/>
          <w:sz w:val="20"/>
        </w:rPr>
        <w:br/>
      </w:r>
      <w:hyperlink r:id="rId39" w:history="1">
        <w:r w:rsidRPr="0086709A">
          <w:rPr>
            <w:rStyle w:val="Hyperlink"/>
            <w:rFonts w:cstheme="minorHAnsi"/>
            <w:sz w:val="20"/>
          </w:rPr>
          <w:t>https://www.itu.int/itu-d/sites/projectumc/home/the-umc-project/</w:t>
        </w:r>
      </w:hyperlink>
      <w:r w:rsidRPr="0086709A">
        <w:rPr>
          <w:rFonts w:cstheme="minorHAnsi"/>
          <w:sz w:val="20"/>
        </w:rPr>
        <w:t xml:space="preserve"> </w:t>
      </w:r>
    </w:p>
  </w:footnote>
  <w:footnote w:id="36">
    <w:p w14:paraId="1EB8857E"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Following a request from </w:t>
      </w:r>
      <w:r w:rsidRPr="00C33B4E">
        <w:rPr>
          <w:rFonts w:cstheme="minorHAnsi"/>
          <w:sz w:val="20"/>
        </w:rPr>
        <w:t xml:space="preserve">Question 5/1 for information on a project listed in BDT Project Support contribution and the project manager concerned shared a contribution (see document </w:t>
      </w:r>
      <w:hyperlink r:id="rId40" w:history="1">
        <w:r w:rsidRPr="00C33B4E">
          <w:rPr>
            <w:rStyle w:val="Hyperlink"/>
            <w:rFonts w:cstheme="minorHAnsi"/>
            <w:sz w:val="20"/>
          </w:rPr>
          <w:t>1/446</w:t>
        </w:r>
      </w:hyperlink>
      <w:r w:rsidRPr="00C33B4E">
        <w:rPr>
          <w:rFonts w:cstheme="minorHAnsi"/>
          <w:sz w:val="20"/>
        </w:rPr>
        <w:t>) facilitated by the head of the ITU area office concerned.</w:t>
      </w:r>
    </w:p>
  </w:footnote>
  <w:footnote w:id="37">
    <w:p w14:paraId="27E605B9" w14:textId="77777777" w:rsidR="00037C53" w:rsidRPr="0086709A" w:rsidRDefault="00037C53" w:rsidP="00037C53">
      <w:pPr>
        <w:pStyle w:val="CEOcontributionStart"/>
        <w:spacing w:before="0" w:after="0"/>
        <w:rPr>
          <w:rFonts w:asciiTheme="minorHAnsi" w:hAnsiTheme="minorHAnsi" w:cstheme="minorHAnsi"/>
          <w:sz w:val="20"/>
          <w:szCs w:val="20"/>
        </w:rPr>
      </w:pPr>
      <w:r w:rsidRPr="0086709A">
        <w:rPr>
          <w:rStyle w:val="FootnoteReference"/>
          <w:rFonts w:cstheme="minorHAnsi"/>
          <w:sz w:val="20"/>
          <w:szCs w:val="20"/>
        </w:rPr>
        <w:footnoteRef/>
      </w:r>
      <w:r w:rsidRPr="0086709A">
        <w:rPr>
          <w:rFonts w:asciiTheme="minorHAnsi" w:hAnsiTheme="minorHAnsi" w:cstheme="minorHAnsi"/>
          <w:sz w:val="20"/>
          <w:szCs w:val="20"/>
        </w:rPr>
        <w:t xml:space="preserve"> </w:t>
      </w:r>
      <w:r w:rsidRPr="00C33B4E">
        <w:rPr>
          <w:rFonts w:asciiTheme="minorHAnsi" w:hAnsiTheme="minorHAnsi" w:cstheme="minorHAnsi"/>
          <w:sz w:val="20"/>
          <w:szCs w:val="20"/>
        </w:rPr>
        <w:t xml:space="preserve">Contributions </w:t>
      </w:r>
      <w:hyperlink r:id="rId41" w:history="1">
        <w:r w:rsidRPr="0086709A">
          <w:rPr>
            <w:rStyle w:val="Hyperlink"/>
            <w:rFonts w:asciiTheme="minorHAnsi" w:hAnsiTheme="minorHAnsi" w:cstheme="minorHAnsi"/>
            <w:sz w:val="20"/>
            <w:szCs w:val="20"/>
          </w:rPr>
          <w:t>1/330</w:t>
        </w:r>
      </w:hyperlink>
      <w:r w:rsidRPr="0086709A">
        <w:rPr>
          <w:rFonts w:asciiTheme="minorHAnsi" w:hAnsiTheme="minorHAnsi" w:cstheme="minorHAnsi"/>
          <w:sz w:val="20"/>
          <w:szCs w:val="20"/>
        </w:rPr>
        <w:t xml:space="preserve">, </w:t>
      </w:r>
      <w:hyperlink r:id="rId42" w:history="1">
        <w:r w:rsidRPr="0086709A">
          <w:rPr>
            <w:rStyle w:val="Hyperlink"/>
            <w:rFonts w:asciiTheme="minorHAnsi" w:hAnsiTheme="minorHAnsi" w:cstheme="minorHAnsi"/>
            <w:sz w:val="20"/>
            <w:szCs w:val="20"/>
          </w:rPr>
          <w:t>1/331</w:t>
        </w:r>
      </w:hyperlink>
      <w:r w:rsidRPr="0086709A">
        <w:rPr>
          <w:rFonts w:asciiTheme="minorHAnsi" w:hAnsiTheme="minorHAnsi" w:cstheme="minorHAnsi"/>
          <w:sz w:val="20"/>
          <w:szCs w:val="20"/>
        </w:rPr>
        <w:t xml:space="preserve"> from Coordinator </w:t>
      </w:r>
    </w:p>
  </w:footnote>
  <w:footnote w:id="38">
    <w:p w14:paraId="3E76409B" w14:textId="77777777" w:rsidR="00037C53" w:rsidRPr="00C33B4E"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r w:rsidRPr="00C33B4E">
        <w:rPr>
          <w:rFonts w:cstheme="minorHAnsi"/>
          <w:sz w:val="20"/>
        </w:rPr>
        <w:t xml:space="preserve">Contributions </w:t>
      </w:r>
      <w:hyperlink r:id="rId43" w:history="1">
        <w:r w:rsidRPr="0086709A">
          <w:rPr>
            <w:rStyle w:val="Hyperlink"/>
            <w:rFonts w:cstheme="minorHAnsi"/>
            <w:sz w:val="20"/>
          </w:rPr>
          <w:t>1/218</w:t>
        </w:r>
      </w:hyperlink>
      <w:r w:rsidRPr="00C33B4E">
        <w:rPr>
          <w:rFonts w:cstheme="minorHAnsi"/>
          <w:sz w:val="20"/>
        </w:rPr>
        <w:t xml:space="preserve"> , </w:t>
      </w:r>
      <w:hyperlink r:id="rId44" w:history="1">
        <w:r w:rsidRPr="0086709A">
          <w:rPr>
            <w:rStyle w:val="Hyperlink"/>
            <w:rFonts w:cstheme="minorHAnsi"/>
            <w:sz w:val="20"/>
          </w:rPr>
          <w:t>1/442</w:t>
        </w:r>
      </w:hyperlink>
      <w:r w:rsidRPr="0086709A">
        <w:rPr>
          <w:rFonts w:cstheme="minorHAnsi"/>
          <w:sz w:val="20"/>
        </w:rPr>
        <w:t xml:space="preserve"> </w:t>
      </w:r>
      <w:r w:rsidRPr="00C33B4E">
        <w:rPr>
          <w:rFonts w:cstheme="minorHAnsi"/>
          <w:sz w:val="20"/>
        </w:rPr>
        <w:t xml:space="preserve">from WSIS </w:t>
      </w:r>
    </w:p>
  </w:footnote>
  <w:footnote w:id="39">
    <w:p w14:paraId="59994F33" w14:textId="77777777" w:rsidR="00037C53" w:rsidRPr="0086709A" w:rsidRDefault="00037C53" w:rsidP="00037C53">
      <w:pPr>
        <w:pStyle w:val="FootnoteText"/>
        <w:spacing w:before="0"/>
        <w:rPr>
          <w:rFonts w:cstheme="minorHAnsi"/>
          <w:sz w:val="20"/>
          <w:lang w:eastAsia="ko-KR"/>
        </w:rPr>
      </w:pPr>
      <w:r w:rsidRPr="0086709A">
        <w:rPr>
          <w:rStyle w:val="FootnoteReference"/>
          <w:rFonts w:cstheme="minorHAnsi"/>
          <w:sz w:val="20"/>
        </w:rPr>
        <w:footnoteRef/>
      </w:r>
      <w:r w:rsidRPr="0086709A">
        <w:rPr>
          <w:rFonts w:cstheme="minorHAnsi"/>
          <w:sz w:val="20"/>
        </w:rPr>
        <w:t xml:space="preserve"> </w:t>
      </w:r>
      <w:r w:rsidRPr="0086709A">
        <w:rPr>
          <w:rFonts w:cstheme="minorHAnsi"/>
          <w:sz w:val="20"/>
          <w:lang w:eastAsia="ko-KR"/>
        </w:rPr>
        <w:t xml:space="preserve">The </w:t>
      </w:r>
      <w:r w:rsidRPr="0086709A">
        <w:rPr>
          <w:rFonts w:cstheme="minorHAnsi"/>
          <w:sz w:val="20"/>
        </w:rPr>
        <w:t xml:space="preserve">contributions repository &amp; dashboard for the previous study period (2018-2022) can be found </w:t>
      </w:r>
      <w:hyperlink r:id="rId45">
        <w:r w:rsidRPr="0086709A">
          <w:rPr>
            <w:rStyle w:val="Hyperlink"/>
            <w:rFonts w:cstheme="minorHAnsi"/>
            <w:sz w:val="20"/>
          </w:rPr>
          <w:t>here</w:t>
        </w:r>
      </w:hyperlink>
      <w:r w:rsidRPr="0086709A">
        <w:rPr>
          <w:rFonts w:cstheme="minorHAnsi"/>
          <w:sz w:val="20"/>
        </w:rPr>
        <w:t xml:space="preserve">. </w:t>
      </w:r>
    </w:p>
  </w:footnote>
  <w:footnote w:id="40">
    <w:p w14:paraId="69805003" w14:textId="77777777" w:rsidR="00037C53" w:rsidRPr="009A0EFA" w:rsidRDefault="00037C53" w:rsidP="00037C53">
      <w:pPr>
        <w:pStyle w:val="FootnoteText"/>
        <w:spacing w:before="0"/>
        <w:rPr>
          <w:rFonts w:cstheme="minorHAnsi"/>
          <w:sz w:val="20"/>
        </w:rPr>
      </w:pPr>
      <w:r w:rsidRPr="0086709A">
        <w:rPr>
          <w:rStyle w:val="FootnoteReference"/>
          <w:rFonts w:cstheme="minorHAnsi"/>
          <w:sz w:val="20"/>
        </w:rPr>
        <w:footnoteRef/>
      </w:r>
      <w:r w:rsidRPr="0086709A">
        <w:rPr>
          <w:rFonts w:cstheme="minorHAnsi"/>
          <w:sz w:val="20"/>
        </w:rPr>
        <w:t xml:space="preserve"> </w:t>
      </w:r>
      <w:hyperlink r:id="rId46" w:history="1">
        <w:r w:rsidRPr="0086709A">
          <w:rPr>
            <w:rStyle w:val="Hyperlink"/>
            <w:rFonts w:cstheme="minorHAnsi"/>
            <w:sz w:val="20"/>
          </w:rPr>
          <w:t>https://translate.itu.int/documents</w:t>
        </w:r>
      </w:hyperlink>
      <w:r w:rsidRPr="0086709A">
        <w:rPr>
          <w:rFonts w:cstheme="minorHAns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5FEC" w14:textId="05D5EB29" w:rsidR="00037C53" w:rsidRPr="00C33B4E" w:rsidRDefault="00037C53">
    <w:pPr>
      <w:tabs>
        <w:tab w:val="clear" w:pos="1134"/>
        <w:tab w:val="clear" w:pos="1871"/>
        <w:tab w:val="clear" w:pos="2268"/>
        <w:tab w:val="center" w:pos="4820"/>
        <w:tab w:val="right" w:pos="9638"/>
        <w:tab w:val="right" w:pos="14003"/>
      </w:tabs>
      <w:ind w:right="1"/>
      <w:rPr>
        <w:smallCaps/>
        <w:spacing w:val="24"/>
        <w:sz w:val="22"/>
        <w:szCs w:val="22"/>
      </w:rPr>
    </w:pPr>
    <w:r w:rsidRPr="0086709A">
      <w:rPr>
        <w:sz w:val="22"/>
        <w:szCs w:val="22"/>
      </w:rPr>
      <w:tab/>
    </w:r>
    <w:r w:rsidR="5352DC56" w:rsidRPr="5352DC56">
      <w:rPr>
        <w:sz w:val="22"/>
        <w:szCs w:val="22"/>
        <w:lang w:eastAsia="ko-KR"/>
      </w:rPr>
      <w:t>WTDC</w:t>
    </w:r>
    <w:r w:rsidR="5352DC56" w:rsidRPr="00C33B4E">
      <w:rPr>
        <w:sz w:val="22"/>
        <w:szCs w:val="22"/>
      </w:rPr>
      <w:t>-25/</w:t>
    </w:r>
    <w:bookmarkStart w:id="31" w:name="DocNo2"/>
    <w:bookmarkEnd w:id="31"/>
    <w:r w:rsidR="5352DC56" w:rsidRPr="5352DC56">
      <w:rPr>
        <w:sz w:val="22"/>
        <w:szCs w:val="22"/>
        <w:lang w:eastAsia="ko-KR"/>
      </w:rPr>
      <w:t>1</w:t>
    </w:r>
    <w:r w:rsidR="5352DC56">
      <w:rPr>
        <w:sz w:val="22"/>
        <w:szCs w:val="22"/>
        <w:lang w:eastAsia="ko-KR"/>
      </w:rPr>
      <w:t>1</w:t>
    </w:r>
    <w:r w:rsidR="5352DC56" w:rsidRPr="00C33B4E">
      <w:rPr>
        <w:sz w:val="22"/>
        <w:szCs w:val="22"/>
      </w:rPr>
      <w:t>-E</w:t>
    </w:r>
    <w:r w:rsidRPr="00C33B4E">
      <w:rPr>
        <w:sz w:val="22"/>
        <w:szCs w:val="22"/>
      </w:rPr>
      <w:tab/>
    </w:r>
    <w:r w:rsidR="5352DC56" w:rsidRPr="00C33B4E">
      <w:rPr>
        <w:sz w:val="22"/>
        <w:szCs w:val="22"/>
      </w:rPr>
      <w:t xml:space="preserve">Page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5352DC56" w:rsidRPr="00C33B4E">
      <w:rPr>
        <w:sz w:val="22"/>
        <w:szCs w:val="22"/>
      </w:rPr>
      <w:t>8</w:t>
    </w:r>
    <w:r w:rsidRPr="0086709A">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33FE" w14:textId="26A67E75" w:rsidR="00037C53" w:rsidRPr="0086709A" w:rsidRDefault="00037C53">
    <w:pPr>
      <w:pStyle w:val="Header"/>
      <w:tabs>
        <w:tab w:val="clear" w:pos="1134"/>
        <w:tab w:val="clear" w:pos="1871"/>
        <w:tab w:val="clear" w:pos="2268"/>
        <w:tab w:val="center" w:pos="7230"/>
        <w:tab w:val="right" w:pos="14459"/>
      </w:tabs>
    </w:pPr>
    <w:r w:rsidRPr="00C33B4E">
      <w:rPr>
        <w:sz w:val="22"/>
        <w:szCs w:val="22"/>
      </w:rPr>
      <w:tab/>
    </w:r>
    <w:r>
      <w:rPr>
        <w:rFonts w:hint="eastAsia"/>
        <w:sz w:val="22"/>
        <w:szCs w:val="22"/>
        <w:lang w:eastAsia="ko-KR"/>
      </w:rPr>
      <w:t>WTDC-25</w:t>
    </w:r>
    <w:r w:rsidRPr="00C33B4E">
      <w:rPr>
        <w:sz w:val="22"/>
        <w:szCs w:val="22"/>
      </w:rPr>
      <w:t>/</w:t>
    </w:r>
    <w:r>
      <w:rPr>
        <w:rFonts w:hint="eastAsia"/>
        <w:sz w:val="22"/>
        <w:szCs w:val="22"/>
        <w:lang w:eastAsia="ko-KR"/>
      </w:rPr>
      <w:t>1</w:t>
    </w:r>
    <w:r w:rsidR="008F7B38">
      <w:rPr>
        <w:sz w:val="22"/>
        <w:szCs w:val="22"/>
        <w:lang w:eastAsia="ko-KR"/>
      </w:rPr>
      <w:t>1</w:t>
    </w:r>
    <w:r w:rsidRPr="00C33B4E">
      <w:rPr>
        <w:sz w:val="22"/>
        <w:szCs w:val="22"/>
      </w:rPr>
      <w:t>-E</w:t>
    </w:r>
    <w:r w:rsidRPr="00C33B4E">
      <w:rPr>
        <w:sz w:val="22"/>
        <w:szCs w:val="22"/>
      </w:rPr>
      <w:tab/>
      <w:t xml:space="preserve">Page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Pr="0086709A">
      <w:rPr>
        <w:sz w:val="22"/>
        <w:szCs w:val="22"/>
      </w:rPr>
      <w:t>9</w:t>
    </w:r>
    <w:r w:rsidRPr="0086709A">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D50A" w14:textId="735E0712" w:rsidR="00037C53" w:rsidRPr="0086709A" w:rsidRDefault="00037C53">
    <w:pPr>
      <w:pStyle w:val="Header"/>
      <w:tabs>
        <w:tab w:val="clear" w:pos="1134"/>
        <w:tab w:val="clear" w:pos="1871"/>
        <w:tab w:val="clear" w:pos="2268"/>
        <w:tab w:val="center" w:pos="4820"/>
        <w:tab w:val="right" w:pos="14459"/>
      </w:tabs>
    </w:pPr>
    <w:r w:rsidRPr="00C33B4E">
      <w:rPr>
        <w:sz w:val="22"/>
        <w:szCs w:val="22"/>
      </w:rPr>
      <w:tab/>
    </w:r>
    <w:r>
      <w:rPr>
        <w:rFonts w:hint="eastAsia"/>
        <w:sz w:val="22"/>
        <w:szCs w:val="22"/>
        <w:lang w:eastAsia="ko-KR"/>
      </w:rPr>
      <w:t>WTDC</w:t>
    </w:r>
    <w:r w:rsidRPr="00C33B4E">
      <w:rPr>
        <w:sz w:val="22"/>
        <w:szCs w:val="22"/>
      </w:rPr>
      <w:t>-2</w:t>
    </w:r>
    <w:r>
      <w:rPr>
        <w:rFonts w:hint="eastAsia"/>
        <w:sz w:val="22"/>
        <w:szCs w:val="22"/>
        <w:lang w:eastAsia="ko-KR"/>
      </w:rPr>
      <w:t>5</w:t>
    </w:r>
    <w:r w:rsidRPr="00C33B4E">
      <w:rPr>
        <w:sz w:val="22"/>
        <w:szCs w:val="22"/>
      </w:rPr>
      <w:t>/</w:t>
    </w:r>
    <w:r>
      <w:rPr>
        <w:rFonts w:hint="eastAsia"/>
        <w:sz w:val="22"/>
        <w:szCs w:val="22"/>
        <w:lang w:eastAsia="ko-KR"/>
      </w:rPr>
      <w:t>1</w:t>
    </w:r>
    <w:r w:rsidR="008F7B38">
      <w:rPr>
        <w:sz w:val="22"/>
        <w:szCs w:val="22"/>
        <w:lang w:eastAsia="ko-KR"/>
      </w:rPr>
      <w:t>1</w:t>
    </w:r>
    <w:r w:rsidRPr="00C33B4E">
      <w:rPr>
        <w:sz w:val="22"/>
        <w:szCs w:val="22"/>
      </w:rPr>
      <w:t>-E</w:t>
    </w:r>
    <w:r w:rsidRPr="00C33B4E">
      <w:rPr>
        <w:sz w:val="22"/>
        <w:szCs w:val="22"/>
      </w:rPr>
      <w:tab/>
      <w:t xml:space="preserve">Page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Pr="0086709A">
      <w:rPr>
        <w:sz w:val="22"/>
        <w:szCs w:val="22"/>
      </w:rPr>
      <w:t>14</w:t>
    </w:r>
    <w:r w:rsidRPr="0086709A">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284B" w14:textId="2D0621CF" w:rsidR="00037C53" w:rsidRPr="0086709A" w:rsidRDefault="00037C53">
    <w:pPr>
      <w:pStyle w:val="Header"/>
      <w:tabs>
        <w:tab w:val="clear" w:pos="1134"/>
        <w:tab w:val="clear" w:pos="1871"/>
        <w:tab w:val="clear" w:pos="2268"/>
        <w:tab w:val="center" w:pos="7230"/>
        <w:tab w:val="right" w:pos="14459"/>
      </w:tabs>
    </w:pPr>
    <w:r w:rsidRPr="00C33B4E">
      <w:rPr>
        <w:sz w:val="22"/>
        <w:szCs w:val="22"/>
      </w:rPr>
      <w:tab/>
    </w:r>
    <w:r>
      <w:rPr>
        <w:rFonts w:hint="eastAsia"/>
        <w:sz w:val="22"/>
        <w:szCs w:val="22"/>
        <w:lang w:eastAsia="ko-KR"/>
      </w:rPr>
      <w:t>WTDC</w:t>
    </w:r>
    <w:r w:rsidRPr="00C33B4E">
      <w:rPr>
        <w:sz w:val="22"/>
        <w:szCs w:val="22"/>
      </w:rPr>
      <w:t>-25/</w:t>
    </w:r>
    <w:r>
      <w:rPr>
        <w:rFonts w:hint="eastAsia"/>
        <w:sz w:val="22"/>
        <w:szCs w:val="22"/>
        <w:lang w:eastAsia="ko-KR"/>
      </w:rPr>
      <w:t>1</w:t>
    </w:r>
    <w:r w:rsidR="008F7B38">
      <w:rPr>
        <w:sz w:val="22"/>
        <w:szCs w:val="22"/>
        <w:lang w:eastAsia="ko-KR"/>
      </w:rPr>
      <w:t>1</w:t>
    </w:r>
    <w:r w:rsidRPr="00C33B4E">
      <w:rPr>
        <w:sz w:val="22"/>
        <w:szCs w:val="22"/>
      </w:rPr>
      <w:t>-E</w:t>
    </w:r>
    <w:r w:rsidRPr="00C33B4E">
      <w:rPr>
        <w:sz w:val="22"/>
        <w:szCs w:val="22"/>
      </w:rPr>
      <w:tab/>
      <w:t xml:space="preserve">Page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Pr="0086709A">
      <w:rPr>
        <w:sz w:val="22"/>
        <w:szCs w:val="22"/>
      </w:rPr>
      <w:t>14</w:t>
    </w:r>
    <w:r w:rsidRPr="0086709A">
      <w:rP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4CCAB8D1" w:rsidR="00A066F1" w:rsidRPr="00181369" w:rsidRDefault="00181369" w:rsidP="00181369">
    <w:pPr>
      <w:tabs>
        <w:tab w:val="clear" w:pos="1134"/>
        <w:tab w:val="clear" w:pos="1871"/>
        <w:tab w:val="clear" w:pos="2268"/>
        <w:tab w:val="center" w:pos="4820"/>
        <w:tab w:val="right" w:pos="14003"/>
      </w:tabs>
      <w:ind w:right="1"/>
      <w:rPr>
        <w:rFonts w:ascii="Calibri" w:hAnsi="Calibri" w:cs="Calibri"/>
        <w:smallCaps/>
        <w:spacing w:val="24"/>
        <w:sz w:val="22"/>
        <w:szCs w:val="22"/>
        <w:lang w:val="es-ES"/>
      </w:rPr>
    </w:pPr>
    <w:r w:rsidRPr="001B52FA">
      <w:rPr>
        <w:rFonts w:ascii="Calibri" w:hAnsi="Calibri" w:cs="Calibri"/>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sidR="00037C53">
      <w:rPr>
        <w:rFonts w:ascii="Calibri" w:hAnsi="Calibri" w:cs="Calibri" w:hint="eastAsia"/>
        <w:sz w:val="22"/>
        <w:szCs w:val="22"/>
        <w:lang w:val="es-ES" w:eastAsia="ko-KR"/>
      </w:rPr>
      <w:t>1</w:t>
    </w:r>
    <w:r w:rsidR="008F7B38">
      <w:rPr>
        <w:rFonts w:ascii="Calibri" w:hAnsi="Calibri" w:cs="Calibri"/>
        <w:sz w:val="22"/>
        <w:szCs w:val="22"/>
        <w:lang w:val="es-ES" w:eastAsia="ko-KR"/>
      </w:rPr>
      <w:t>1</w:t>
    </w:r>
    <w:r w:rsidRPr="67EA7389">
      <w:rPr>
        <w:rFonts w:ascii="Calibri" w:hAnsi="Calibri" w:cs="Calibri"/>
        <w:sz w:val="22"/>
        <w:szCs w:val="22"/>
        <w:lang w:val="es-ES"/>
      </w:rPr>
      <w:t>-E</w:t>
    </w:r>
    <w:r w:rsidRPr="001B52FA">
      <w:rPr>
        <w:rFonts w:ascii="Calibri" w:hAnsi="Calibri" w:cs="Calibri"/>
        <w:sz w:val="22"/>
        <w:szCs w:val="22"/>
        <w:lang w:val="es-ES_tradnl"/>
      </w:rPr>
      <w:tab/>
    </w:r>
    <w:r w:rsidRPr="67EA7389">
      <w:rPr>
        <w:rFonts w:ascii="Calibri" w:hAnsi="Calibri" w:cs="Calibri"/>
        <w:sz w:val="22"/>
        <w:szCs w:val="22"/>
        <w:lang w:val="es-ES"/>
      </w:rPr>
      <w:t xml:space="preserve">Page </w:t>
    </w:r>
    <w:r w:rsidRPr="001B52FA">
      <w:rPr>
        <w:rFonts w:ascii="Calibri" w:hAnsi="Calibri" w:cs="Calibri"/>
        <w:sz w:val="22"/>
        <w:szCs w:val="22"/>
      </w:rPr>
      <w:fldChar w:fldCharType="begin"/>
    </w:r>
    <w:r w:rsidRPr="67EA7389">
      <w:rPr>
        <w:rFonts w:ascii="Calibri" w:hAnsi="Calibri" w:cs="Calibri"/>
        <w:sz w:val="22"/>
        <w:szCs w:val="22"/>
        <w:lang w:val="es-ES"/>
      </w:rPr>
      <w:instrText xml:space="preserve"> PAGE </w:instrText>
    </w:r>
    <w:r w:rsidRPr="001B52FA">
      <w:rPr>
        <w:rFonts w:ascii="Calibri" w:hAnsi="Calibri" w:cs="Calibri"/>
        <w:sz w:val="22"/>
        <w:szCs w:val="22"/>
      </w:rPr>
      <w:fldChar w:fldCharType="separate"/>
    </w:r>
    <w:r>
      <w:rPr>
        <w:rFonts w:ascii="Calibri" w:hAnsi="Calibri" w:cs="Calibri"/>
        <w:sz w:val="22"/>
        <w:szCs w:val="22"/>
      </w:rPr>
      <w:t>2</w:t>
    </w:r>
    <w:r w:rsidRPr="001B52FA">
      <w:rPr>
        <w:rFonts w:ascii="Calibri" w:hAnsi="Calibri" w:cs="Calibri"/>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BED782" w14:paraId="43439C2A" w14:textId="77777777" w:rsidTr="0CBED782">
      <w:trPr>
        <w:trHeight w:val="300"/>
      </w:trPr>
      <w:tc>
        <w:tcPr>
          <w:tcW w:w="3210" w:type="dxa"/>
        </w:tcPr>
        <w:p w14:paraId="2CF7EE67" w14:textId="00EEBBDF" w:rsidR="0CBED782" w:rsidRDefault="0CBED782" w:rsidP="0CBED782">
          <w:pPr>
            <w:pStyle w:val="Header"/>
            <w:ind w:left="-115"/>
            <w:jc w:val="left"/>
          </w:pPr>
        </w:p>
      </w:tc>
      <w:tc>
        <w:tcPr>
          <w:tcW w:w="3210" w:type="dxa"/>
        </w:tcPr>
        <w:p w14:paraId="398FC739" w14:textId="243BD071" w:rsidR="0CBED782" w:rsidRDefault="0CBED782" w:rsidP="0CBED782">
          <w:pPr>
            <w:pStyle w:val="Header"/>
          </w:pPr>
        </w:p>
      </w:tc>
      <w:tc>
        <w:tcPr>
          <w:tcW w:w="3210" w:type="dxa"/>
        </w:tcPr>
        <w:p w14:paraId="04011C5D" w14:textId="07BEB51C" w:rsidR="0CBED782" w:rsidRDefault="0CBED782" w:rsidP="0CBED782">
          <w:pPr>
            <w:pStyle w:val="Header"/>
            <w:ind w:right="-115"/>
            <w:jc w:val="right"/>
          </w:pPr>
        </w:p>
      </w:tc>
    </w:tr>
  </w:tbl>
  <w:p w14:paraId="56AAA5A7" w14:textId="54450501" w:rsidR="0CBED782" w:rsidRDefault="0CBED782" w:rsidP="0CBED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24455"/>
    <w:multiLevelType w:val="hybridMultilevel"/>
    <w:tmpl w:val="01BC08FA"/>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54579"/>
    <w:multiLevelType w:val="hybridMultilevel"/>
    <w:tmpl w:val="620821A0"/>
    <w:lvl w:ilvl="0" w:tplc="93E6492E">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 w15:restartNumberingAfterBreak="0">
    <w:nsid w:val="2345341E"/>
    <w:multiLevelType w:val="hybridMultilevel"/>
    <w:tmpl w:val="3DC2C63A"/>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1A1137"/>
    <w:multiLevelType w:val="hybridMultilevel"/>
    <w:tmpl w:val="3A149402"/>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DCE52AE">
      <w:numFmt w:val="bullet"/>
      <w:lvlText w:val="-"/>
      <w:lvlJc w:val="left"/>
      <w:pPr>
        <w:ind w:left="1800" w:hanging="360"/>
      </w:pPr>
      <w:rPr>
        <w:rFonts w:ascii="Calibri" w:eastAsia="SimSun" w:hAnsi="Calibri" w:cs="Calibri" w:hint="default"/>
      </w:rPr>
    </w:lvl>
    <w:lvl w:ilvl="3" w:tplc="ABEE3538">
      <w:numFmt w:val="bullet"/>
      <w:lvlText w:val=""/>
      <w:lvlJc w:val="left"/>
      <w:pPr>
        <w:ind w:left="2520" w:hanging="360"/>
      </w:pPr>
      <w:rPr>
        <w:rFonts w:ascii="Symbol" w:eastAsia="Times New Roman" w:hAnsi="Symbol"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C705F8"/>
    <w:multiLevelType w:val="hybridMultilevel"/>
    <w:tmpl w:val="5BBE0110"/>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655121D"/>
    <w:multiLevelType w:val="hybridMultilevel"/>
    <w:tmpl w:val="040CA3EA"/>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4541B"/>
    <w:multiLevelType w:val="hybridMultilevel"/>
    <w:tmpl w:val="C18CA53C"/>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7B66BD"/>
    <w:multiLevelType w:val="hybridMultilevel"/>
    <w:tmpl w:val="2B5AAA84"/>
    <w:lvl w:ilvl="0" w:tplc="08090003">
      <w:start w:val="1"/>
      <w:numFmt w:val="bullet"/>
      <w:lvlText w:val="o"/>
      <w:lvlJc w:val="left"/>
      <w:pPr>
        <w:ind w:left="1160" w:hanging="360"/>
      </w:pPr>
      <w:rPr>
        <w:rFonts w:ascii="Courier New" w:hAnsi="Courier New" w:cs="Courier New" w:hint="default"/>
      </w:rPr>
    </w:lvl>
    <w:lvl w:ilvl="1" w:tplc="FFFFFFFF" w:tentative="1">
      <w:start w:val="1"/>
      <w:numFmt w:val="bullet"/>
      <w:lvlText w:val="o"/>
      <w:lvlJc w:val="left"/>
      <w:pPr>
        <w:ind w:left="1880" w:hanging="360"/>
      </w:pPr>
      <w:rPr>
        <w:rFonts w:ascii="Courier New" w:hAnsi="Courier New" w:cs="Courier New" w:hint="default"/>
      </w:r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cs="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cs="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9" w15:restartNumberingAfterBreak="0">
    <w:nsid w:val="51CB2074"/>
    <w:multiLevelType w:val="hybridMultilevel"/>
    <w:tmpl w:val="571E7C0E"/>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591D9B"/>
    <w:multiLevelType w:val="multilevel"/>
    <w:tmpl w:val="49BC0896"/>
    <w:lvl w:ilvl="0">
      <w:start w:val="1"/>
      <w:numFmt w:val="decimal"/>
      <w:pStyle w:val="Heading1"/>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720" w:hanging="720"/>
      </w:pPr>
      <w:rPr>
        <w:rFonts w:hint="default"/>
        <w:b/>
        <w:bCs/>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EB604B2"/>
    <w:multiLevelType w:val="hybridMultilevel"/>
    <w:tmpl w:val="5F4EB4A2"/>
    <w:lvl w:ilvl="0" w:tplc="93E6492E">
      <w:start w:val="1"/>
      <w:numFmt w:val="bullet"/>
      <w:lvlText w:val=""/>
      <w:lvlJc w:val="left"/>
      <w:pPr>
        <w:ind w:left="-708" w:hanging="360"/>
      </w:pPr>
      <w:rPr>
        <w:rFonts w:ascii="Symbol" w:hAnsi="Symbol" w:hint="default"/>
      </w:rPr>
    </w:lvl>
    <w:lvl w:ilvl="1" w:tplc="FFFFFFFF" w:tentative="1">
      <w:start w:val="1"/>
      <w:numFmt w:val="bullet"/>
      <w:lvlText w:val="o"/>
      <w:lvlJc w:val="left"/>
      <w:pPr>
        <w:ind w:left="12" w:hanging="360"/>
      </w:pPr>
      <w:rPr>
        <w:rFonts w:ascii="Courier New" w:hAnsi="Courier New" w:cs="Courier New" w:hint="default"/>
      </w:rPr>
    </w:lvl>
    <w:lvl w:ilvl="2" w:tplc="FFFFFFFF" w:tentative="1">
      <w:start w:val="1"/>
      <w:numFmt w:val="bullet"/>
      <w:lvlText w:val=""/>
      <w:lvlJc w:val="left"/>
      <w:pPr>
        <w:ind w:left="732" w:hanging="360"/>
      </w:pPr>
      <w:rPr>
        <w:rFonts w:ascii="Wingdings" w:hAnsi="Wingdings" w:hint="default"/>
      </w:rPr>
    </w:lvl>
    <w:lvl w:ilvl="3" w:tplc="FFFFFFFF" w:tentative="1">
      <w:start w:val="1"/>
      <w:numFmt w:val="bullet"/>
      <w:lvlText w:val=""/>
      <w:lvlJc w:val="left"/>
      <w:pPr>
        <w:ind w:left="1452" w:hanging="360"/>
      </w:pPr>
      <w:rPr>
        <w:rFonts w:ascii="Symbol" w:hAnsi="Symbol" w:hint="default"/>
      </w:rPr>
    </w:lvl>
    <w:lvl w:ilvl="4" w:tplc="FFFFFFFF" w:tentative="1">
      <w:start w:val="1"/>
      <w:numFmt w:val="bullet"/>
      <w:lvlText w:val="o"/>
      <w:lvlJc w:val="left"/>
      <w:pPr>
        <w:ind w:left="2172" w:hanging="360"/>
      </w:pPr>
      <w:rPr>
        <w:rFonts w:ascii="Courier New" w:hAnsi="Courier New" w:cs="Courier New" w:hint="default"/>
      </w:rPr>
    </w:lvl>
    <w:lvl w:ilvl="5" w:tplc="FFFFFFFF" w:tentative="1">
      <w:start w:val="1"/>
      <w:numFmt w:val="bullet"/>
      <w:lvlText w:val=""/>
      <w:lvlJc w:val="left"/>
      <w:pPr>
        <w:ind w:left="2892" w:hanging="360"/>
      </w:pPr>
      <w:rPr>
        <w:rFonts w:ascii="Wingdings" w:hAnsi="Wingdings" w:hint="default"/>
      </w:rPr>
    </w:lvl>
    <w:lvl w:ilvl="6" w:tplc="FFFFFFFF" w:tentative="1">
      <w:start w:val="1"/>
      <w:numFmt w:val="bullet"/>
      <w:lvlText w:val=""/>
      <w:lvlJc w:val="left"/>
      <w:pPr>
        <w:ind w:left="3612" w:hanging="360"/>
      </w:pPr>
      <w:rPr>
        <w:rFonts w:ascii="Symbol" w:hAnsi="Symbol" w:hint="default"/>
      </w:rPr>
    </w:lvl>
    <w:lvl w:ilvl="7" w:tplc="FFFFFFFF" w:tentative="1">
      <w:start w:val="1"/>
      <w:numFmt w:val="bullet"/>
      <w:lvlText w:val="o"/>
      <w:lvlJc w:val="left"/>
      <w:pPr>
        <w:ind w:left="4332" w:hanging="360"/>
      </w:pPr>
      <w:rPr>
        <w:rFonts w:ascii="Courier New" w:hAnsi="Courier New" w:cs="Courier New" w:hint="default"/>
      </w:rPr>
    </w:lvl>
    <w:lvl w:ilvl="8" w:tplc="FFFFFFFF" w:tentative="1">
      <w:start w:val="1"/>
      <w:numFmt w:val="bullet"/>
      <w:lvlText w:val=""/>
      <w:lvlJc w:val="left"/>
      <w:pPr>
        <w:ind w:left="5052" w:hanging="360"/>
      </w:pPr>
      <w:rPr>
        <w:rFonts w:ascii="Wingdings" w:hAnsi="Wingdings" w:hint="default"/>
      </w:rPr>
    </w:lvl>
  </w:abstractNum>
  <w:num w:numId="1" w16cid:durableId="183593878">
    <w:abstractNumId w:val="2"/>
  </w:num>
  <w:num w:numId="2" w16cid:durableId="864708127">
    <w:abstractNumId w:val="10"/>
  </w:num>
  <w:num w:numId="3" w16cid:durableId="1614244248">
    <w:abstractNumId w:val="3"/>
  </w:num>
  <w:num w:numId="4" w16cid:durableId="129977441">
    <w:abstractNumId w:val="0"/>
  </w:num>
  <w:num w:numId="5" w16cid:durableId="1756129027">
    <w:abstractNumId w:val="5"/>
  </w:num>
  <w:num w:numId="6" w16cid:durableId="897401500">
    <w:abstractNumId w:val="7"/>
  </w:num>
  <w:num w:numId="7" w16cid:durableId="958075524">
    <w:abstractNumId w:val="8"/>
  </w:num>
  <w:num w:numId="8" w16cid:durableId="1541014997">
    <w:abstractNumId w:val="6"/>
  </w:num>
  <w:num w:numId="9" w16cid:durableId="1542011064">
    <w:abstractNumId w:val="11"/>
  </w:num>
  <w:num w:numId="10" w16cid:durableId="1187912002">
    <w:abstractNumId w:val="9"/>
  </w:num>
  <w:num w:numId="11" w16cid:durableId="1700012622">
    <w:abstractNumId w:val="1"/>
  </w:num>
  <w:num w:numId="12" w16cid:durableId="43879268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068"/>
    <w:rsid w:val="000041EA"/>
    <w:rsid w:val="00005966"/>
    <w:rsid w:val="00007275"/>
    <w:rsid w:val="00014B33"/>
    <w:rsid w:val="00016665"/>
    <w:rsid w:val="00022A29"/>
    <w:rsid w:val="000355FD"/>
    <w:rsid w:val="00037C53"/>
    <w:rsid w:val="00051E39"/>
    <w:rsid w:val="00051FA4"/>
    <w:rsid w:val="00063653"/>
    <w:rsid w:val="00071E48"/>
    <w:rsid w:val="000721F9"/>
    <w:rsid w:val="000750CD"/>
    <w:rsid w:val="00075C63"/>
    <w:rsid w:val="00077239"/>
    <w:rsid w:val="00080905"/>
    <w:rsid w:val="000822BE"/>
    <w:rsid w:val="000842D9"/>
    <w:rsid w:val="000848B5"/>
    <w:rsid w:val="00086491"/>
    <w:rsid w:val="00091346"/>
    <w:rsid w:val="00092D0D"/>
    <w:rsid w:val="00094527"/>
    <w:rsid w:val="000B15B1"/>
    <w:rsid w:val="000F728C"/>
    <w:rsid w:val="000F73FF"/>
    <w:rsid w:val="000F7788"/>
    <w:rsid w:val="00114CF7"/>
    <w:rsid w:val="00115637"/>
    <w:rsid w:val="00123B68"/>
    <w:rsid w:val="001260B7"/>
    <w:rsid w:val="00126F2E"/>
    <w:rsid w:val="00146F6F"/>
    <w:rsid w:val="00147DA1"/>
    <w:rsid w:val="00152957"/>
    <w:rsid w:val="00181369"/>
    <w:rsid w:val="00187BD9"/>
    <w:rsid w:val="00190B55"/>
    <w:rsid w:val="001914E3"/>
    <w:rsid w:val="00194CFB"/>
    <w:rsid w:val="00194D8C"/>
    <w:rsid w:val="00196651"/>
    <w:rsid w:val="001A7146"/>
    <w:rsid w:val="001B1FE3"/>
    <w:rsid w:val="001B2ED3"/>
    <w:rsid w:val="001B744A"/>
    <w:rsid w:val="001C0744"/>
    <w:rsid w:val="001C3B5F"/>
    <w:rsid w:val="001C6A57"/>
    <w:rsid w:val="001D058F"/>
    <w:rsid w:val="001E3F17"/>
    <w:rsid w:val="001F51F3"/>
    <w:rsid w:val="002009EA"/>
    <w:rsid w:val="00202CA0"/>
    <w:rsid w:val="002114F9"/>
    <w:rsid w:val="00213F0C"/>
    <w:rsid w:val="002154A6"/>
    <w:rsid w:val="002162CD"/>
    <w:rsid w:val="002255B3"/>
    <w:rsid w:val="00236E8A"/>
    <w:rsid w:val="00257FFE"/>
    <w:rsid w:val="002600B8"/>
    <w:rsid w:val="00271316"/>
    <w:rsid w:val="00275976"/>
    <w:rsid w:val="002771A9"/>
    <w:rsid w:val="002807B6"/>
    <w:rsid w:val="00281D3B"/>
    <w:rsid w:val="002906B5"/>
    <w:rsid w:val="00293CB8"/>
    <w:rsid w:val="00296313"/>
    <w:rsid w:val="00296810"/>
    <w:rsid w:val="002A6864"/>
    <w:rsid w:val="002B7B3A"/>
    <w:rsid w:val="002C2FC2"/>
    <w:rsid w:val="002D5588"/>
    <w:rsid w:val="002D58BE"/>
    <w:rsid w:val="002F5D9F"/>
    <w:rsid w:val="002F6A0C"/>
    <w:rsid w:val="00300C84"/>
    <w:rsid w:val="003013EE"/>
    <w:rsid w:val="0030458D"/>
    <w:rsid w:val="00321E7D"/>
    <w:rsid w:val="00325C0C"/>
    <w:rsid w:val="00350A11"/>
    <w:rsid w:val="00352835"/>
    <w:rsid w:val="00352B9B"/>
    <w:rsid w:val="00362A85"/>
    <w:rsid w:val="00363EEF"/>
    <w:rsid w:val="00377BD3"/>
    <w:rsid w:val="00384088"/>
    <w:rsid w:val="0038489B"/>
    <w:rsid w:val="0039169B"/>
    <w:rsid w:val="003A7F8C"/>
    <w:rsid w:val="003B10D3"/>
    <w:rsid w:val="003B532E"/>
    <w:rsid w:val="003B6F14"/>
    <w:rsid w:val="003C3711"/>
    <w:rsid w:val="003C4453"/>
    <w:rsid w:val="003D0F8B"/>
    <w:rsid w:val="003D5FDB"/>
    <w:rsid w:val="00405217"/>
    <w:rsid w:val="00405CB0"/>
    <w:rsid w:val="00412DA4"/>
    <w:rsid w:val="004131D4"/>
    <w:rsid w:val="0041348E"/>
    <w:rsid w:val="00415190"/>
    <w:rsid w:val="0042108E"/>
    <w:rsid w:val="0042286D"/>
    <w:rsid w:val="0043220B"/>
    <w:rsid w:val="0043554A"/>
    <w:rsid w:val="00447308"/>
    <w:rsid w:val="004545D2"/>
    <w:rsid w:val="00460A99"/>
    <w:rsid w:val="0046562D"/>
    <w:rsid w:val="00472067"/>
    <w:rsid w:val="00473593"/>
    <w:rsid w:val="00473B18"/>
    <w:rsid w:val="00475993"/>
    <w:rsid w:val="004765FF"/>
    <w:rsid w:val="004777EB"/>
    <w:rsid w:val="00492075"/>
    <w:rsid w:val="004969AD"/>
    <w:rsid w:val="004A43D4"/>
    <w:rsid w:val="004B13CB"/>
    <w:rsid w:val="004B2B7E"/>
    <w:rsid w:val="004B4FDF"/>
    <w:rsid w:val="004C0B51"/>
    <w:rsid w:val="004C5636"/>
    <w:rsid w:val="004C723C"/>
    <w:rsid w:val="004D5D5C"/>
    <w:rsid w:val="004E3AA6"/>
    <w:rsid w:val="004F233F"/>
    <w:rsid w:val="0050139F"/>
    <w:rsid w:val="005168CB"/>
    <w:rsid w:val="00520EA7"/>
    <w:rsid w:val="00521223"/>
    <w:rsid w:val="00524DF1"/>
    <w:rsid w:val="00532AD1"/>
    <w:rsid w:val="00545064"/>
    <w:rsid w:val="0055140B"/>
    <w:rsid w:val="00554C4F"/>
    <w:rsid w:val="00561D72"/>
    <w:rsid w:val="0056230B"/>
    <w:rsid w:val="0058615E"/>
    <w:rsid w:val="00586590"/>
    <w:rsid w:val="00591C2A"/>
    <w:rsid w:val="005964AB"/>
    <w:rsid w:val="005A7D66"/>
    <w:rsid w:val="005B44F5"/>
    <w:rsid w:val="005C099A"/>
    <w:rsid w:val="005C31A5"/>
    <w:rsid w:val="005E10C9"/>
    <w:rsid w:val="005E61DD"/>
    <w:rsid w:val="005E6321"/>
    <w:rsid w:val="006023DF"/>
    <w:rsid w:val="0061150B"/>
    <w:rsid w:val="0061539D"/>
    <w:rsid w:val="006171D4"/>
    <w:rsid w:val="0064322F"/>
    <w:rsid w:val="0064698F"/>
    <w:rsid w:val="00650F34"/>
    <w:rsid w:val="00657DE0"/>
    <w:rsid w:val="00662D81"/>
    <w:rsid w:val="00667F33"/>
    <w:rsid w:val="0067199F"/>
    <w:rsid w:val="0067315D"/>
    <w:rsid w:val="006744CA"/>
    <w:rsid w:val="00680821"/>
    <w:rsid w:val="0068108E"/>
    <w:rsid w:val="006844C8"/>
    <w:rsid w:val="00685313"/>
    <w:rsid w:val="00690B3F"/>
    <w:rsid w:val="00691ADB"/>
    <w:rsid w:val="006A6E9B"/>
    <w:rsid w:val="006B635B"/>
    <w:rsid w:val="006B7C2A"/>
    <w:rsid w:val="006C23DA"/>
    <w:rsid w:val="006C5434"/>
    <w:rsid w:val="006E3D45"/>
    <w:rsid w:val="006F7392"/>
    <w:rsid w:val="007149F9"/>
    <w:rsid w:val="00733A30"/>
    <w:rsid w:val="00745AEE"/>
    <w:rsid w:val="007479EA"/>
    <w:rsid w:val="00750F10"/>
    <w:rsid w:val="0075649D"/>
    <w:rsid w:val="00763CEE"/>
    <w:rsid w:val="00772AF4"/>
    <w:rsid w:val="007742CA"/>
    <w:rsid w:val="00785248"/>
    <w:rsid w:val="007920FB"/>
    <w:rsid w:val="00793A6B"/>
    <w:rsid w:val="00796378"/>
    <w:rsid w:val="007A1A14"/>
    <w:rsid w:val="007B1905"/>
    <w:rsid w:val="007D06F0"/>
    <w:rsid w:val="007D40AD"/>
    <w:rsid w:val="007D45E3"/>
    <w:rsid w:val="007D5320"/>
    <w:rsid w:val="007D7DA7"/>
    <w:rsid w:val="007E3B38"/>
    <w:rsid w:val="007F735C"/>
    <w:rsid w:val="00800972"/>
    <w:rsid w:val="00804475"/>
    <w:rsid w:val="00811633"/>
    <w:rsid w:val="008141F7"/>
    <w:rsid w:val="00821CEF"/>
    <w:rsid w:val="008311B3"/>
    <w:rsid w:val="00832828"/>
    <w:rsid w:val="00834F6C"/>
    <w:rsid w:val="0083645A"/>
    <w:rsid w:val="00840B0F"/>
    <w:rsid w:val="008438B1"/>
    <w:rsid w:val="00851EEA"/>
    <w:rsid w:val="008525A2"/>
    <w:rsid w:val="00864AFD"/>
    <w:rsid w:val="008711AE"/>
    <w:rsid w:val="00872FC8"/>
    <w:rsid w:val="008768EC"/>
    <w:rsid w:val="008801D3"/>
    <w:rsid w:val="008845D0"/>
    <w:rsid w:val="00885B93"/>
    <w:rsid w:val="00887C12"/>
    <w:rsid w:val="008902C6"/>
    <w:rsid w:val="008A57E0"/>
    <w:rsid w:val="008B27BF"/>
    <w:rsid w:val="008B43F2"/>
    <w:rsid w:val="008B4A25"/>
    <w:rsid w:val="008B61EA"/>
    <w:rsid w:val="008B6CFF"/>
    <w:rsid w:val="008C0C1B"/>
    <w:rsid w:val="008C2323"/>
    <w:rsid w:val="008C6457"/>
    <w:rsid w:val="008C7CB5"/>
    <w:rsid w:val="008D063A"/>
    <w:rsid w:val="008D250E"/>
    <w:rsid w:val="008D412C"/>
    <w:rsid w:val="008E41FA"/>
    <w:rsid w:val="008F7B38"/>
    <w:rsid w:val="00900378"/>
    <w:rsid w:val="00905037"/>
    <w:rsid w:val="00906387"/>
    <w:rsid w:val="00910B26"/>
    <w:rsid w:val="00921CD8"/>
    <w:rsid w:val="009274B4"/>
    <w:rsid w:val="0093006E"/>
    <w:rsid w:val="00934EA2"/>
    <w:rsid w:val="009363C3"/>
    <w:rsid w:val="0094181F"/>
    <w:rsid w:val="00944A5C"/>
    <w:rsid w:val="009453EA"/>
    <w:rsid w:val="00951B13"/>
    <w:rsid w:val="00952A66"/>
    <w:rsid w:val="00954439"/>
    <w:rsid w:val="00976273"/>
    <w:rsid w:val="00984EAB"/>
    <w:rsid w:val="009A2D71"/>
    <w:rsid w:val="009B4E22"/>
    <w:rsid w:val="009C50E2"/>
    <w:rsid w:val="009C56E5"/>
    <w:rsid w:val="009E133C"/>
    <w:rsid w:val="009E41D5"/>
    <w:rsid w:val="009E5FC8"/>
    <w:rsid w:val="009E687A"/>
    <w:rsid w:val="00A03C5C"/>
    <w:rsid w:val="00A066F1"/>
    <w:rsid w:val="00A06A37"/>
    <w:rsid w:val="00A11902"/>
    <w:rsid w:val="00A141AF"/>
    <w:rsid w:val="00A16D29"/>
    <w:rsid w:val="00A20E5E"/>
    <w:rsid w:val="00A21FD5"/>
    <w:rsid w:val="00A24250"/>
    <w:rsid w:val="00A26CF6"/>
    <w:rsid w:val="00A30305"/>
    <w:rsid w:val="00A30E08"/>
    <w:rsid w:val="00A31D2D"/>
    <w:rsid w:val="00A3506F"/>
    <w:rsid w:val="00A4600A"/>
    <w:rsid w:val="00A47A9C"/>
    <w:rsid w:val="00A538A6"/>
    <w:rsid w:val="00A54C25"/>
    <w:rsid w:val="00A56A24"/>
    <w:rsid w:val="00A60529"/>
    <w:rsid w:val="00A6449D"/>
    <w:rsid w:val="00A66D28"/>
    <w:rsid w:val="00A710E7"/>
    <w:rsid w:val="00A713BD"/>
    <w:rsid w:val="00A73711"/>
    <w:rsid w:val="00A7372E"/>
    <w:rsid w:val="00A80443"/>
    <w:rsid w:val="00A91A02"/>
    <w:rsid w:val="00A93B85"/>
    <w:rsid w:val="00AA05B6"/>
    <w:rsid w:val="00AA0B18"/>
    <w:rsid w:val="00AA666F"/>
    <w:rsid w:val="00AB20E3"/>
    <w:rsid w:val="00AB4927"/>
    <w:rsid w:val="00AC3E73"/>
    <w:rsid w:val="00AC797F"/>
    <w:rsid w:val="00AD08BE"/>
    <w:rsid w:val="00AE7D2E"/>
    <w:rsid w:val="00AF151F"/>
    <w:rsid w:val="00AF68DB"/>
    <w:rsid w:val="00AF74D7"/>
    <w:rsid w:val="00B004E5"/>
    <w:rsid w:val="00B03556"/>
    <w:rsid w:val="00B15F9D"/>
    <w:rsid w:val="00B2076B"/>
    <w:rsid w:val="00B301F1"/>
    <w:rsid w:val="00B35E5C"/>
    <w:rsid w:val="00B44137"/>
    <w:rsid w:val="00B55E9B"/>
    <w:rsid w:val="00B6147A"/>
    <w:rsid w:val="00B639E9"/>
    <w:rsid w:val="00B76B0D"/>
    <w:rsid w:val="00B777B1"/>
    <w:rsid w:val="00B817CD"/>
    <w:rsid w:val="00B911B2"/>
    <w:rsid w:val="00B9242F"/>
    <w:rsid w:val="00B951D0"/>
    <w:rsid w:val="00B95A7E"/>
    <w:rsid w:val="00B97B39"/>
    <w:rsid w:val="00BB29C8"/>
    <w:rsid w:val="00BB3A95"/>
    <w:rsid w:val="00BB5679"/>
    <w:rsid w:val="00BB60D1"/>
    <w:rsid w:val="00BC0382"/>
    <w:rsid w:val="00BC6F06"/>
    <w:rsid w:val="00BD63D0"/>
    <w:rsid w:val="00BD744B"/>
    <w:rsid w:val="00C0018F"/>
    <w:rsid w:val="00C20466"/>
    <w:rsid w:val="00C214ED"/>
    <w:rsid w:val="00C234E6"/>
    <w:rsid w:val="00C23FFD"/>
    <w:rsid w:val="00C27ADD"/>
    <w:rsid w:val="00C27DE7"/>
    <w:rsid w:val="00C324A8"/>
    <w:rsid w:val="00C33BE0"/>
    <w:rsid w:val="00C41366"/>
    <w:rsid w:val="00C507D0"/>
    <w:rsid w:val="00C54517"/>
    <w:rsid w:val="00C54D82"/>
    <w:rsid w:val="00C56F01"/>
    <w:rsid w:val="00C64CD8"/>
    <w:rsid w:val="00C71379"/>
    <w:rsid w:val="00C853DD"/>
    <w:rsid w:val="00C936F1"/>
    <w:rsid w:val="00C94205"/>
    <w:rsid w:val="00C96576"/>
    <w:rsid w:val="00C97C68"/>
    <w:rsid w:val="00CA0AF4"/>
    <w:rsid w:val="00CA1A47"/>
    <w:rsid w:val="00CA1E9F"/>
    <w:rsid w:val="00CC247A"/>
    <w:rsid w:val="00CE5E47"/>
    <w:rsid w:val="00CF020F"/>
    <w:rsid w:val="00CF2B5B"/>
    <w:rsid w:val="00CF77F9"/>
    <w:rsid w:val="00D14CE0"/>
    <w:rsid w:val="00D3603B"/>
    <w:rsid w:val="00D36333"/>
    <w:rsid w:val="00D41FFC"/>
    <w:rsid w:val="00D42B3D"/>
    <w:rsid w:val="00D5651D"/>
    <w:rsid w:val="00D65B9C"/>
    <w:rsid w:val="00D67BD4"/>
    <w:rsid w:val="00D71364"/>
    <w:rsid w:val="00D728E8"/>
    <w:rsid w:val="00D74898"/>
    <w:rsid w:val="00D801ED"/>
    <w:rsid w:val="00D83BF5"/>
    <w:rsid w:val="00D842D4"/>
    <w:rsid w:val="00D85AB2"/>
    <w:rsid w:val="00D925C2"/>
    <w:rsid w:val="00D936BC"/>
    <w:rsid w:val="00D9621A"/>
    <w:rsid w:val="00D96530"/>
    <w:rsid w:val="00D96B4B"/>
    <w:rsid w:val="00DA0CE9"/>
    <w:rsid w:val="00DA2345"/>
    <w:rsid w:val="00DA453A"/>
    <w:rsid w:val="00DA601E"/>
    <w:rsid w:val="00DA7078"/>
    <w:rsid w:val="00DB60B1"/>
    <w:rsid w:val="00DD08B4"/>
    <w:rsid w:val="00DD44AF"/>
    <w:rsid w:val="00DE2AC3"/>
    <w:rsid w:val="00DE3CA2"/>
    <w:rsid w:val="00DE434C"/>
    <w:rsid w:val="00DE5692"/>
    <w:rsid w:val="00DE5965"/>
    <w:rsid w:val="00DF547A"/>
    <w:rsid w:val="00DF6F8E"/>
    <w:rsid w:val="00E03C94"/>
    <w:rsid w:val="00E07105"/>
    <w:rsid w:val="00E102F0"/>
    <w:rsid w:val="00E130AD"/>
    <w:rsid w:val="00E230B2"/>
    <w:rsid w:val="00E26226"/>
    <w:rsid w:val="00E4165C"/>
    <w:rsid w:val="00E45D05"/>
    <w:rsid w:val="00E4743F"/>
    <w:rsid w:val="00E55816"/>
    <w:rsid w:val="00E55AEF"/>
    <w:rsid w:val="00E568B2"/>
    <w:rsid w:val="00E574AF"/>
    <w:rsid w:val="00E66FA4"/>
    <w:rsid w:val="00E738AB"/>
    <w:rsid w:val="00E80CB9"/>
    <w:rsid w:val="00E84741"/>
    <w:rsid w:val="00E976C1"/>
    <w:rsid w:val="00E97A69"/>
    <w:rsid w:val="00EA12E5"/>
    <w:rsid w:val="00EE18A6"/>
    <w:rsid w:val="00EE25F8"/>
    <w:rsid w:val="00EE3DE5"/>
    <w:rsid w:val="00EF685F"/>
    <w:rsid w:val="00F0033C"/>
    <w:rsid w:val="00F02766"/>
    <w:rsid w:val="00F031D9"/>
    <w:rsid w:val="00F04067"/>
    <w:rsid w:val="00F05BD4"/>
    <w:rsid w:val="00F11A98"/>
    <w:rsid w:val="00F1625C"/>
    <w:rsid w:val="00F21A1D"/>
    <w:rsid w:val="00F25C22"/>
    <w:rsid w:val="00F456E2"/>
    <w:rsid w:val="00F65C19"/>
    <w:rsid w:val="00F71F32"/>
    <w:rsid w:val="00F923C3"/>
    <w:rsid w:val="00FB0CB9"/>
    <w:rsid w:val="00FC193A"/>
    <w:rsid w:val="00FD2546"/>
    <w:rsid w:val="00FD772E"/>
    <w:rsid w:val="00FE2707"/>
    <w:rsid w:val="00FE3926"/>
    <w:rsid w:val="00FE78C7"/>
    <w:rsid w:val="00FF43AC"/>
    <w:rsid w:val="00FF595F"/>
    <w:rsid w:val="0CBED782"/>
    <w:rsid w:val="0F7AABCD"/>
    <w:rsid w:val="1520C31A"/>
    <w:rsid w:val="170B32DE"/>
    <w:rsid w:val="19B8E352"/>
    <w:rsid w:val="1BF229E6"/>
    <w:rsid w:val="21F6FB5E"/>
    <w:rsid w:val="2F1C71BC"/>
    <w:rsid w:val="3312C57A"/>
    <w:rsid w:val="3EC3903F"/>
    <w:rsid w:val="3F3E2070"/>
    <w:rsid w:val="409A0992"/>
    <w:rsid w:val="463BB199"/>
    <w:rsid w:val="47AE1785"/>
    <w:rsid w:val="487BD997"/>
    <w:rsid w:val="49EAF24B"/>
    <w:rsid w:val="5352DC56"/>
    <w:rsid w:val="5AF35138"/>
    <w:rsid w:val="5E55EDC3"/>
    <w:rsid w:val="5FEE168E"/>
    <w:rsid w:val="688B68AD"/>
    <w:rsid w:val="6BACDB6A"/>
    <w:rsid w:val="6CA56F15"/>
    <w:rsid w:val="6F412ECA"/>
    <w:rsid w:val="70C64919"/>
    <w:rsid w:val="71399379"/>
    <w:rsid w:val="743C3C97"/>
    <w:rsid w:val="7ADB20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45BA0"/>
  <w15:docId w15:val="{62A2387A-2FC0-4EDF-8212-A7A0CEB5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rsid w:val="00037C53"/>
    <w:pPr>
      <w:keepNext/>
      <w:keepLines/>
      <w:numPr>
        <w:numId w:val="2"/>
      </w:numPr>
      <w:spacing w:after="120"/>
      <w:outlineLvl w:val="0"/>
    </w:pPr>
    <w:rPr>
      <w:rFonts w:cstheme="minorHAnsi"/>
      <w:b/>
      <w:szCs w:val="24"/>
    </w:rPr>
  </w:style>
  <w:style w:type="paragraph" w:styleId="Heading2">
    <w:name w:val="heading 2"/>
    <w:basedOn w:val="Heading1"/>
    <w:next w:val="Normal"/>
    <w:qFormat/>
    <w:pPr>
      <w:spacing w:before="200"/>
      <w:outlineLvl w:val="1"/>
    </w:pPr>
  </w:style>
  <w:style w:type="paragraph" w:styleId="Heading3">
    <w:name w:val="heading 3"/>
    <w:basedOn w:val="Heading1"/>
    <w:next w:val="Normal"/>
    <w:qFormat/>
    <w:pPr>
      <w:tabs>
        <w:tab w:val="clear" w:pos="1134"/>
      </w:tabs>
      <w:spacing w:before="200"/>
      <w:outlineLvl w:val="2"/>
    </w:p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table" w:styleId="TableGrid">
    <w:name w:val="Table Grid"/>
    <w:basedOn w:val="TableNormal"/>
    <w:uiPriority w:val="59"/>
    <w:rsid w:val="006F7392"/>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6F7392"/>
    <w:rPr>
      <w:rFonts w:asciiTheme="minorHAnsi" w:hAnsiTheme="minorHAnsi"/>
      <w:sz w:val="24"/>
      <w:lang w:val="en-GB" w:eastAsia="en-US"/>
    </w:rPr>
  </w:style>
  <w:style w:type="paragraph" w:customStyle="1" w:styleId="Default">
    <w:name w:val="Default"/>
    <w:rsid w:val="006F7392"/>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qFormat/>
    <w:rsid w:val="006F7392"/>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semiHidden/>
    <w:unhideWhenUsed/>
    <w:rsid w:val="006F7392"/>
    <w:rPr>
      <w:sz w:val="16"/>
      <w:szCs w:val="16"/>
    </w:rPr>
  </w:style>
  <w:style w:type="paragraph" w:styleId="CommentText">
    <w:name w:val="annotation text"/>
    <w:basedOn w:val="Normal"/>
    <w:link w:val="CommentTextChar"/>
    <w:unhideWhenUsed/>
    <w:rsid w:val="006F7392"/>
    <w:pPr>
      <w:tabs>
        <w:tab w:val="clear" w:pos="1134"/>
        <w:tab w:val="clear" w:pos="1871"/>
        <w:tab w:val="clear" w:pos="2268"/>
      </w:tabs>
      <w:overflowPunct/>
      <w:autoSpaceDE/>
      <w:autoSpaceDN/>
      <w:adjustRightInd/>
      <w:spacing w:before="0"/>
      <w:textAlignment w:val="auto"/>
    </w:pPr>
    <w:rPr>
      <w:rFonts w:ascii="Times New Roman" w:hAnsi="Times New Roman"/>
      <w:sz w:val="20"/>
      <w:szCs w:val="24"/>
      <w:lang w:val="en-US"/>
    </w:rPr>
  </w:style>
  <w:style w:type="character" w:customStyle="1" w:styleId="CommentTextChar">
    <w:name w:val="Comment Text Char"/>
    <w:basedOn w:val="DefaultParagraphFont"/>
    <w:link w:val="CommentText"/>
    <w:rsid w:val="006F7392"/>
    <w:rPr>
      <w:rFonts w:ascii="Times New Roman" w:hAnsi="Times New Roman"/>
      <w:szCs w:val="24"/>
      <w:lang w:eastAsia="en-US"/>
    </w:rPr>
  </w:style>
  <w:style w:type="paragraph" w:styleId="CommentSubject">
    <w:name w:val="annotation subject"/>
    <w:basedOn w:val="CommentText"/>
    <w:next w:val="CommentText"/>
    <w:link w:val="CommentSubjectChar"/>
    <w:semiHidden/>
    <w:unhideWhenUsed/>
    <w:rsid w:val="006F7392"/>
    <w:rPr>
      <w:b/>
      <w:bCs/>
    </w:rPr>
  </w:style>
  <w:style w:type="character" w:customStyle="1" w:styleId="CommentSubjectChar">
    <w:name w:val="Comment Subject Char"/>
    <w:basedOn w:val="CommentTextChar"/>
    <w:link w:val="CommentSubject"/>
    <w:semiHidden/>
    <w:rsid w:val="006F7392"/>
    <w:rPr>
      <w:rFonts w:ascii="Times New Roman" w:hAnsi="Times New Roman"/>
      <w:b/>
      <w:bCs/>
      <w:szCs w:val="24"/>
      <w:lang w:eastAsia="en-US"/>
    </w:rPr>
  </w:style>
  <w:style w:type="paragraph" w:styleId="Revision">
    <w:name w:val="Revision"/>
    <w:hidden/>
    <w:uiPriority w:val="99"/>
    <w:semiHidden/>
    <w:rsid w:val="006F7392"/>
    <w:rPr>
      <w:rFonts w:asciiTheme="minorHAnsi" w:hAnsiTheme="minorHAnsi"/>
      <w:sz w:val="24"/>
      <w:lang w:val="en-GB" w:eastAsia="en-US"/>
    </w:rPr>
  </w:style>
  <w:style w:type="paragraph" w:customStyle="1" w:styleId="CEOAgendaItemN">
    <w:name w:val="CEO_AgendaItemN°"/>
    <w:basedOn w:val="Normal"/>
    <w:rsid w:val="006F7392"/>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6F7392"/>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6F7392"/>
    <w:rPr>
      <w:color w:val="605E5C"/>
      <w:shd w:val="clear" w:color="auto" w:fill="E1DFDD"/>
    </w:rPr>
  </w:style>
  <w:style w:type="paragraph" w:styleId="HTMLPreformatted">
    <w:name w:val="HTML Preformatted"/>
    <w:basedOn w:val="Normal"/>
    <w:link w:val="HTMLPreformattedChar"/>
    <w:uiPriority w:val="99"/>
    <w:unhideWhenUsed/>
    <w:qFormat/>
    <w:rsid w:val="006F739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F7392"/>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6F7392"/>
    <w:rPr>
      <w:color w:val="605E5C"/>
      <w:shd w:val="clear" w:color="auto" w:fill="E1DFDD"/>
    </w:rPr>
  </w:style>
  <w:style w:type="paragraph" w:styleId="NormalWeb">
    <w:name w:val="Normal (Web)"/>
    <w:basedOn w:val="Normal"/>
    <w:uiPriority w:val="99"/>
    <w:unhideWhenUsed/>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aragraph">
    <w:name w:val="paragraph"/>
    <w:basedOn w:val="Normal"/>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6F7392"/>
  </w:style>
  <w:style w:type="character" w:customStyle="1" w:styleId="eop">
    <w:name w:val="eop"/>
    <w:basedOn w:val="DefaultParagraphFont"/>
    <w:rsid w:val="006F7392"/>
  </w:style>
  <w:style w:type="character" w:customStyle="1" w:styleId="scxw258445063">
    <w:name w:val="scxw258445063"/>
    <w:basedOn w:val="DefaultParagraphFont"/>
    <w:rsid w:val="006F7392"/>
  </w:style>
  <w:style w:type="character" w:customStyle="1" w:styleId="scxw107409825">
    <w:name w:val="scxw107409825"/>
    <w:basedOn w:val="DefaultParagraphFont"/>
    <w:rsid w:val="006F7392"/>
  </w:style>
  <w:style w:type="character" w:customStyle="1" w:styleId="scxw173330466">
    <w:name w:val="scxw173330466"/>
    <w:basedOn w:val="DefaultParagraphFont"/>
    <w:rsid w:val="006F7392"/>
  </w:style>
  <w:style w:type="character" w:styleId="Strong">
    <w:name w:val="Strong"/>
    <w:basedOn w:val="DefaultParagraphFont"/>
    <w:uiPriority w:val="22"/>
    <w:qFormat/>
    <w:rsid w:val="006F7392"/>
    <w:rPr>
      <w:b/>
      <w:bCs/>
    </w:rPr>
  </w:style>
  <w:style w:type="character" w:styleId="Emphasis">
    <w:name w:val="Emphasis"/>
    <w:basedOn w:val="DefaultParagraphFont"/>
    <w:uiPriority w:val="20"/>
    <w:qFormat/>
    <w:rsid w:val="00A73711"/>
    <w:rPr>
      <w:i/>
      <w:iCs/>
    </w:rPr>
  </w:style>
  <w:style w:type="character" w:customStyle="1" w:styleId="CEOHeader1Char">
    <w:name w:val="CEO_Header1 Char"/>
    <w:basedOn w:val="DefaultParagraphFont"/>
    <w:link w:val="CEOHeader1"/>
    <w:locked/>
    <w:rsid w:val="00A73711"/>
    <w:rPr>
      <w:rFonts w:ascii="Verdana" w:hAnsi="Verdana" w:cs="Simplified Arabic"/>
      <w:b/>
      <w:bCs/>
      <w:sz w:val="19"/>
      <w:szCs w:val="19"/>
      <w:lang w:eastAsia="en-US"/>
    </w:rPr>
  </w:style>
  <w:style w:type="paragraph" w:customStyle="1" w:styleId="CEOHeader1">
    <w:name w:val="CEO_Header1"/>
    <w:basedOn w:val="Normal"/>
    <w:link w:val="CEOHeader1Char"/>
    <w:rsid w:val="00A73711"/>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paragraph" w:styleId="PlainText">
    <w:name w:val="Plain Text"/>
    <w:basedOn w:val="Normal"/>
    <w:link w:val="PlainTextChar"/>
    <w:uiPriority w:val="99"/>
    <w:unhideWhenUsed/>
    <w:rsid w:val="00037C53"/>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037C53"/>
    <w:rPr>
      <w:rFonts w:ascii="Calibri" w:eastAsiaTheme="minorEastAsia" w:hAnsi="Calibri" w:cstheme="minorBidi"/>
      <w:sz w:val="22"/>
      <w:szCs w:val="21"/>
    </w:rPr>
  </w:style>
  <w:style w:type="character" w:customStyle="1" w:styleId="Resdef">
    <w:name w:val="Res_def"/>
    <w:basedOn w:val="DefaultParagraphFont"/>
    <w:rsid w:val="00037C53"/>
    <w:rPr>
      <w:rFonts w:asciiTheme="minorHAnsi" w:hAnsiTheme="minorHAnsi"/>
      <w:b/>
    </w:rPr>
  </w:style>
  <w:style w:type="paragraph" w:customStyle="1" w:styleId="Normal1">
    <w:name w:val="Normal 1"/>
    <w:basedOn w:val="Normal"/>
    <w:next w:val="Normal"/>
    <w:uiPriority w:val="99"/>
    <w:rsid w:val="00037C53"/>
    <w:pPr>
      <w:widowControl w:val="0"/>
      <w:tabs>
        <w:tab w:val="clear" w:pos="1134"/>
        <w:tab w:val="clear" w:pos="1871"/>
        <w:tab w:val="clear" w:pos="2268"/>
      </w:tabs>
      <w:overflowPunct/>
      <w:spacing w:before="0" w:line="528" w:lineRule="atLeast"/>
      <w:ind w:right="720" w:firstLine="720"/>
      <w:textAlignment w:val="auto"/>
    </w:pPr>
    <w:rPr>
      <w:rFonts w:ascii="Courier New" w:eastAsiaTheme="minorEastAsia" w:hAnsi="Courier New" w:cs="Courier New"/>
      <w:szCs w:val="24"/>
      <w:lang w:val="en-US"/>
    </w:rPr>
  </w:style>
  <w:style w:type="character" w:customStyle="1" w:styleId="findhit">
    <w:name w:val="findhit"/>
    <w:basedOn w:val="DefaultParagraphFont"/>
    <w:rsid w:val="00037C53"/>
  </w:style>
  <w:style w:type="paragraph" w:customStyle="1" w:styleId="Pa10">
    <w:name w:val="Pa10"/>
    <w:basedOn w:val="Normal"/>
    <w:next w:val="Normal"/>
    <w:uiPriority w:val="99"/>
    <w:rsid w:val="00037C53"/>
    <w:pPr>
      <w:tabs>
        <w:tab w:val="clear" w:pos="1134"/>
        <w:tab w:val="clear" w:pos="1871"/>
        <w:tab w:val="clear" w:pos="2268"/>
      </w:tabs>
      <w:overflowPunct/>
      <w:spacing w:before="0" w:line="201" w:lineRule="atLeast"/>
      <w:textAlignment w:val="auto"/>
    </w:pPr>
    <w:rPr>
      <w:rFonts w:ascii="Calibri Light" w:hAnsi="Calibri Light" w:cs="Calibri Light"/>
      <w:szCs w:val="24"/>
      <w:lang w:eastAsia="zh-CN"/>
    </w:rPr>
  </w:style>
  <w:style w:type="character" w:customStyle="1" w:styleId="A15">
    <w:name w:val="A15"/>
    <w:uiPriority w:val="99"/>
    <w:rsid w:val="00037C53"/>
    <w:rPr>
      <w:color w:val="000000"/>
      <w:sz w:val="17"/>
      <w:szCs w:val="17"/>
      <w:u w:val="single"/>
    </w:rPr>
  </w:style>
  <w:style w:type="paragraph" w:customStyle="1" w:styleId="Pa13">
    <w:name w:val="Pa13"/>
    <w:basedOn w:val="Normal"/>
    <w:next w:val="Normal"/>
    <w:uiPriority w:val="99"/>
    <w:rsid w:val="00037C53"/>
    <w:pPr>
      <w:tabs>
        <w:tab w:val="clear" w:pos="1134"/>
        <w:tab w:val="clear" w:pos="1871"/>
        <w:tab w:val="clear" w:pos="2268"/>
      </w:tabs>
      <w:overflowPunct/>
      <w:spacing w:before="0" w:line="201" w:lineRule="atLeast"/>
      <w:textAlignment w:val="auto"/>
    </w:pPr>
    <w:rPr>
      <w:rFonts w:ascii="Calibri" w:hAnsi="Calibri" w:cs="Calibri"/>
      <w:szCs w:val="24"/>
      <w:lang w:eastAsia="zh-CN"/>
    </w:rPr>
  </w:style>
  <w:style w:type="table" w:styleId="GridTable5Dark-Accent1">
    <w:name w:val="Grid Table 5 Dark Accent 1"/>
    <w:basedOn w:val="TableNormal"/>
    <w:uiPriority w:val="50"/>
    <w:rsid w:val="00037C53"/>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037C53"/>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037C53"/>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i-provider">
    <w:name w:val="ui-provider"/>
    <w:basedOn w:val="DefaultParagraphFont"/>
    <w:rsid w:val="00037C53"/>
  </w:style>
  <w:style w:type="paragraph" w:styleId="Index7">
    <w:name w:val="index 7"/>
    <w:basedOn w:val="Normal"/>
    <w:next w:val="Normal"/>
    <w:semiHidden/>
    <w:rsid w:val="00037C53"/>
    <w:pPr>
      <w:tabs>
        <w:tab w:val="clear" w:pos="1134"/>
        <w:tab w:val="clear" w:pos="1871"/>
        <w:tab w:val="clear" w:pos="2268"/>
        <w:tab w:val="left" w:pos="794"/>
        <w:tab w:val="left" w:pos="1191"/>
        <w:tab w:val="left" w:pos="1588"/>
        <w:tab w:val="left" w:pos="1985"/>
      </w:tabs>
      <w:ind w:left="1698"/>
    </w:pPr>
  </w:style>
  <w:style w:type="paragraph" w:styleId="Index6">
    <w:name w:val="index 6"/>
    <w:basedOn w:val="Normal"/>
    <w:next w:val="Normal"/>
    <w:semiHidden/>
    <w:rsid w:val="00037C53"/>
    <w:pPr>
      <w:tabs>
        <w:tab w:val="clear" w:pos="1134"/>
        <w:tab w:val="clear" w:pos="1871"/>
        <w:tab w:val="clear" w:pos="2268"/>
        <w:tab w:val="left" w:pos="794"/>
        <w:tab w:val="left" w:pos="1191"/>
        <w:tab w:val="left" w:pos="1588"/>
        <w:tab w:val="left" w:pos="1985"/>
      </w:tabs>
      <w:ind w:left="1415"/>
    </w:pPr>
  </w:style>
  <w:style w:type="paragraph" w:styleId="Index5">
    <w:name w:val="index 5"/>
    <w:basedOn w:val="Normal"/>
    <w:next w:val="Normal"/>
    <w:semiHidden/>
    <w:rsid w:val="00037C53"/>
    <w:pPr>
      <w:tabs>
        <w:tab w:val="clear" w:pos="1134"/>
        <w:tab w:val="clear" w:pos="1871"/>
        <w:tab w:val="clear" w:pos="2268"/>
        <w:tab w:val="left" w:pos="794"/>
        <w:tab w:val="left" w:pos="1191"/>
        <w:tab w:val="left" w:pos="1588"/>
        <w:tab w:val="left" w:pos="1985"/>
      </w:tabs>
      <w:ind w:left="1132"/>
    </w:pPr>
  </w:style>
  <w:style w:type="paragraph" w:styleId="Index4">
    <w:name w:val="index 4"/>
    <w:basedOn w:val="Normal"/>
    <w:next w:val="Normal"/>
    <w:semiHidden/>
    <w:rsid w:val="00037C53"/>
    <w:pPr>
      <w:tabs>
        <w:tab w:val="clear" w:pos="1134"/>
        <w:tab w:val="clear" w:pos="1871"/>
        <w:tab w:val="clear" w:pos="2268"/>
        <w:tab w:val="left" w:pos="794"/>
        <w:tab w:val="left" w:pos="1191"/>
        <w:tab w:val="left" w:pos="1588"/>
        <w:tab w:val="left" w:pos="1985"/>
      </w:tabs>
      <w:ind w:left="849"/>
    </w:pPr>
  </w:style>
  <w:style w:type="paragraph" w:styleId="Index3">
    <w:name w:val="index 3"/>
    <w:basedOn w:val="Normal"/>
    <w:next w:val="Normal"/>
    <w:semiHidden/>
    <w:rsid w:val="00037C53"/>
    <w:pPr>
      <w:tabs>
        <w:tab w:val="clear" w:pos="1134"/>
        <w:tab w:val="clear" w:pos="1871"/>
        <w:tab w:val="clear" w:pos="2268"/>
        <w:tab w:val="left" w:pos="794"/>
        <w:tab w:val="left" w:pos="1191"/>
        <w:tab w:val="left" w:pos="1588"/>
        <w:tab w:val="left" w:pos="1985"/>
      </w:tabs>
      <w:ind w:left="566"/>
    </w:pPr>
  </w:style>
  <w:style w:type="paragraph" w:styleId="Index2">
    <w:name w:val="index 2"/>
    <w:basedOn w:val="Normal"/>
    <w:next w:val="Normal"/>
    <w:semiHidden/>
    <w:rsid w:val="00037C53"/>
    <w:pPr>
      <w:tabs>
        <w:tab w:val="clear" w:pos="1134"/>
        <w:tab w:val="clear" w:pos="1871"/>
        <w:tab w:val="clear" w:pos="2268"/>
        <w:tab w:val="left" w:pos="794"/>
        <w:tab w:val="left" w:pos="1191"/>
        <w:tab w:val="left" w:pos="1588"/>
        <w:tab w:val="left" w:pos="1985"/>
      </w:tabs>
      <w:ind w:left="283"/>
    </w:pPr>
  </w:style>
  <w:style w:type="paragraph" w:styleId="Index1">
    <w:name w:val="index 1"/>
    <w:basedOn w:val="Normal"/>
    <w:next w:val="Normal"/>
    <w:semiHidden/>
    <w:rsid w:val="00037C53"/>
    <w:pPr>
      <w:tabs>
        <w:tab w:val="clear" w:pos="1134"/>
        <w:tab w:val="clear" w:pos="1871"/>
        <w:tab w:val="clear" w:pos="2268"/>
        <w:tab w:val="left" w:pos="794"/>
        <w:tab w:val="left" w:pos="1191"/>
        <w:tab w:val="left" w:pos="1588"/>
        <w:tab w:val="left" w:pos="1985"/>
      </w:tabs>
    </w:pPr>
  </w:style>
  <w:style w:type="character" w:styleId="LineNumber">
    <w:name w:val="line number"/>
    <w:basedOn w:val="DefaultParagraphFont"/>
    <w:rsid w:val="00037C53"/>
  </w:style>
  <w:style w:type="paragraph" w:styleId="IndexHeading">
    <w:name w:val="index heading"/>
    <w:basedOn w:val="Normal"/>
    <w:next w:val="Index1"/>
    <w:semiHidden/>
    <w:rsid w:val="00037C53"/>
    <w:pPr>
      <w:tabs>
        <w:tab w:val="clear" w:pos="1134"/>
        <w:tab w:val="clear" w:pos="1871"/>
        <w:tab w:val="clear" w:pos="2268"/>
        <w:tab w:val="left" w:pos="794"/>
        <w:tab w:val="left" w:pos="1191"/>
        <w:tab w:val="left" w:pos="1588"/>
        <w:tab w:val="left" w:pos="1985"/>
      </w:tabs>
    </w:pPr>
  </w:style>
  <w:style w:type="paragraph" w:customStyle="1" w:styleId="toc0">
    <w:name w:val="toc 0"/>
    <w:basedOn w:val="Normal"/>
    <w:next w:val="TOC1"/>
    <w:rsid w:val="00037C53"/>
    <w:pPr>
      <w:tabs>
        <w:tab w:val="clear" w:pos="1134"/>
        <w:tab w:val="clear" w:pos="1871"/>
        <w:tab w:val="clear" w:pos="2268"/>
        <w:tab w:val="right" w:pos="9781"/>
      </w:tabs>
    </w:pPr>
    <w:rPr>
      <w:b/>
    </w:rPr>
  </w:style>
  <w:style w:type="paragraph" w:customStyle="1" w:styleId="ASN1">
    <w:name w:val="ASN.1"/>
    <w:basedOn w:val="Normal"/>
    <w:rsid w:val="00037C53"/>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TOC9">
    <w:name w:val="toc 9"/>
    <w:basedOn w:val="TOC3"/>
    <w:next w:val="Normal"/>
    <w:semiHidden/>
    <w:rsid w:val="00037C53"/>
    <w:pPr>
      <w:tabs>
        <w:tab w:val="clear" w:pos="1871"/>
        <w:tab w:val="clear" w:pos="7938"/>
        <w:tab w:val="left" w:pos="964"/>
        <w:tab w:val="left" w:leader="dot" w:pos="8647"/>
      </w:tabs>
      <w:ind w:left="964" w:hanging="964"/>
    </w:pPr>
  </w:style>
  <w:style w:type="paragraph" w:customStyle="1" w:styleId="ddate">
    <w:name w:val="ddate"/>
    <w:basedOn w:val="Normal"/>
    <w:rsid w:val="00037C53"/>
    <w:pPr>
      <w:framePr w:hSpace="181" w:wrap="around" w:vAnchor="page" w:hAnchor="margin" w:y="852"/>
      <w:shd w:val="solid" w:color="FFFFFF" w:fill="FFFFFF"/>
      <w:spacing w:before="0"/>
    </w:pPr>
    <w:rPr>
      <w:b/>
      <w:bCs/>
    </w:rPr>
  </w:style>
  <w:style w:type="paragraph" w:customStyle="1" w:styleId="dnum">
    <w:name w:val="dnum"/>
    <w:basedOn w:val="Normal"/>
    <w:rsid w:val="00037C53"/>
    <w:pPr>
      <w:framePr w:hSpace="181" w:wrap="around" w:vAnchor="page" w:hAnchor="margin" w:y="852"/>
      <w:shd w:val="solid" w:color="FFFFFF" w:fill="FFFFFF"/>
    </w:pPr>
    <w:rPr>
      <w:b/>
      <w:bCs/>
    </w:rPr>
  </w:style>
  <w:style w:type="paragraph" w:customStyle="1" w:styleId="dorlang">
    <w:name w:val="dorlang"/>
    <w:basedOn w:val="Normal"/>
    <w:rsid w:val="00037C53"/>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037C53"/>
    <w:rPr>
      <w:vertAlign w:val="superscript"/>
    </w:rPr>
  </w:style>
  <w:style w:type="paragraph" w:customStyle="1" w:styleId="Recref">
    <w:name w:val="Rec_ref"/>
    <w:basedOn w:val="Rectitle"/>
    <w:next w:val="Recdate"/>
    <w:rsid w:val="00037C53"/>
    <w:pPr>
      <w:tabs>
        <w:tab w:val="clear" w:pos="1134"/>
        <w:tab w:val="clear" w:pos="1871"/>
        <w:tab w:val="clear" w:pos="2268"/>
      </w:tabs>
      <w:spacing w:before="120"/>
    </w:pPr>
    <w:rPr>
      <w:b w:val="0"/>
      <w:i/>
      <w:sz w:val="24"/>
    </w:rPr>
  </w:style>
  <w:style w:type="paragraph" w:customStyle="1" w:styleId="Questionref">
    <w:name w:val="Question_ref"/>
    <w:basedOn w:val="Recref"/>
    <w:next w:val="Questiondate"/>
    <w:rsid w:val="00037C53"/>
  </w:style>
  <w:style w:type="character" w:customStyle="1" w:styleId="Recdef">
    <w:name w:val="Rec_def"/>
    <w:basedOn w:val="DefaultParagraphFont"/>
    <w:rsid w:val="00037C53"/>
    <w:rPr>
      <w:rFonts w:asciiTheme="minorHAnsi" w:hAnsiTheme="minorHAnsi"/>
      <w:b/>
    </w:rPr>
  </w:style>
  <w:style w:type="paragraph" w:customStyle="1" w:styleId="Reftext">
    <w:name w:val="Ref_text"/>
    <w:basedOn w:val="Normal"/>
    <w:rsid w:val="00037C53"/>
    <w:pPr>
      <w:tabs>
        <w:tab w:val="clear" w:pos="1134"/>
        <w:tab w:val="clear" w:pos="1871"/>
        <w:tab w:val="clear" w:pos="2268"/>
        <w:tab w:val="left" w:pos="794"/>
        <w:tab w:val="left" w:pos="1191"/>
        <w:tab w:val="left" w:pos="1588"/>
        <w:tab w:val="left" w:pos="1985"/>
      </w:tabs>
      <w:ind w:left="794" w:hanging="794"/>
    </w:pPr>
  </w:style>
  <w:style w:type="paragraph" w:customStyle="1" w:styleId="Reftitle">
    <w:name w:val="Ref_title"/>
    <w:basedOn w:val="Normal"/>
    <w:next w:val="Reftext"/>
    <w:rsid w:val="00037C53"/>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pdate">
    <w:name w:val="Rep_date"/>
    <w:basedOn w:val="Recdate"/>
    <w:next w:val="Normalaftertitle"/>
    <w:rsid w:val="00037C53"/>
    <w:pPr>
      <w:tabs>
        <w:tab w:val="clear" w:pos="1134"/>
        <w:tab w:val="clear" w:pos="1871"/>
        <w:tab w:val="clear" w:pos="2268"/>
      </w:tabs>
    </w:pPr>
    <w:rPr>
      <w:i/>
    </w:rPr>
  </w:style>
  <w:style w:type="paragraph" w:customStyle="1" w:styleId="RepNo">
    <w:name w:val="Rep_No"/>
    <w:basedOn w:val="RecNo"/>
    <w:next w:val="Reptitle"/>
    <w:rsid w:val="00037C53"/>
    <w:pPr>
      <w:tabs>
        <w:tab w:val="clear" w:pos="1134"/>
        <w:tab w:val="clear" w:pos="1871"/>
        <w:tab w:val="clear" w:pos="2268"/>
        <w:tab w:val="left" w:pos="794"/>
        <w:tab w:val="left" w:pos="1191"/>
        <w:tab w:val="left" w:pos="1588"/>
        <w:tab w:val="left" w:pos="1985"/>
      </w:tabs>
    </w:pPr>
  </w:style>
  <w:style w:type="paragraph" w:customStyle="1" w:styleId="Reptitle">
    <w:name w:val="Rep_title"/>
    <w:basedOn w:val="Rectitle"/>
    <w:next w:val="Repref"/>
    <w:rsid w:val="00037C53"/>
    <w:pPr>
      <w:tabs>
        <w:tab w:val="clear" w:pos="1134"/>
        <w:tab w:val="clear" w:pos="1871"/>
        <w:tab w:val="clear" w:pos="2268"/>
        <w:tab w:val="left" w:pos="794"/>
        <w:tab w:val="left" w:pos="1191"/>
        <w:tab w:val="left" w:pos="1588"/>
        <w:tab w:val="left" w:pos="1985"/>
      </w:tabs>
    </w:pPr>
  </w:style>
  <w:style w:type="paragraph" w:customStyle="1" w:styleId="Repref">
    <w:name w:val="Rep_ref"/>
    <w:basedOn w:val="Recref"/>
    <w:next w:val="Repdate"/>
    <w:rsid w:val="00037C53"/>
  </w:style>
  <w:style w:type="paragraph" w:customStyle="1" w:styleId="Resdate">
    <w:name w:val="Res_date"/>
    <w:basedOn w:val="Recdate"/>
    <w:next w:val="Normalaftertitle"/>
    <w:rsid w:val="00037C53"/>
    <w:pPr>
      <w:tabs>
        <w:tab w:val="clear" w:pos="1134"/>
        <w:tab w:val="clear" w:pos="1871"/>
        <w:tab w:val="clear" w:pos="2268"/>
      </w:tabs>
    </w:pPr>
    <w:rPr>
      <w:i/>
    </w:rPr>
  </w:style>
  <w:style w:type="paragraph" w:customStyle="1" w:styleId="Resref">
    <w:name w:val="Res_ref"/>
    <w:basedOn w:val="Recref"/>
    <w:next w:val="Resdate"/>
    <w:rsid w:val="00037C53"/>
  </w:style>
  <w:style w:type="character" w:styleId="PageNumber">
    <w:name w:val="page number"/>
    <w:basedOn w:val="DefaultParagraphFont"/>
    <w:rsid w:val="00037C53"/>
    <w:rPr>
      <w:rFonts w:asciiTheme="minorHAnsi" w:hAnsiTheme="minorHAnsi"/>
    </w:rPr>
  </w:style>
  <w:style w:type="character" w:customStyle="1" w:styleId="-">
    <w:name w:val="Интернет-ссылка"/>
    <w:basedOn w:val="DefaultParagraphFont"/>
    <w:rsid w:val="00037C53"/>
    <w:rPr>
      <w:color w:val="0000FF" w:themeColor="hyperlink"/>
      <w:u w:val="single"/>
    </w:rPr>
  </w:style>
  <w:style w:type="table" w:customStyle="1" w:styleId="TableGrid1">
    <w:name w:val="Table Grid1"/>
    <w:basedOn w:val="TableNormal"/>
    <w:next w:val="TableGrid"/>
    <w:uiPriority w:val="59"/>
    <w:rsid w:val="00037C53"/>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EOChairNameChar">
    <w:name w:val="CEO_ChairName Char"/>
    <w:basedOn w:val="DefaultParagraphFont"/>
    <w:link w:val="CEOChairName"/>
    <w:locked/>
    <w:rsid w:val="00037C53"/>
    <w:rPr>
      <w:rFonts w:ascii="Verdana" w:hAnsi="Verdana"/>
      <w:sz w:val="18"/>
      <w:szCs w:val="19"/>
      <w:lang w:val="en-GB" w:eastAsia="en-US"/>
    </w:rPr>
  </w:style>
  <w:style w:type="paragraph" w:customStyle="1" w:styleId="CEOChairName">
    <w:name w:val="CEO_ChairName"/>
    <w:basedOn w:val="Normal"/>
    <w:link w:val="CEOChairNameChar"/>
    <w:rsid w:val="00037C53"/>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037C53"/>
    <w:pPr>
      <w:tabs>
        <w:tab w:val="clear" w:pos="1134"/>
        <w:tab w:val="clear" w:pos="1871"/>
        <w:tab w:val="clear" w:pos="2268"/>
        <w:tab w:val="left" w:pos="993"/>
      </w:tabs>
      <w:spacing w:before="240"/>
      <w:ind w:left="993" w:hanging="993"/>
      <w:textAlignment w:val="auto"/>
    </w:pPr>
    <w:rPr>
      <w:rFonts w:ascii="Arial" w:hAnsi="Arial"/>
      <w:sz w:val="22"/>
      <w:szCs w:val="22"/>
    </w:rPr>
  </w:style>
  <w:style w:type="paragraph" w:customStyle="1" w:styleId="Normalaftertitle0">
    <w:name w:val="Normal_after_title"/>
    <w:basedOn w:val="Normal"/>
    <w:next w:val="Normal"/>
    <w:rsid w:val="00037C53"/>
    <w:pPr>
      <w:spacing w:before="360"/>
    </w:pPr>
    <w:rPr>
      <w:rFonts w:ascii="Times New Roman" w:hAnsi="Times New Roman"/>
    </w:rPr>
  </w:style>
  <w:style w:type="paragraph" w:customStyle="1" w:styleId="Normal0">
    <w:name w:val="Normal 0"/>
    <w:rsid w:val="00037C53"/>
    <w:pPr>
      <w:widowControl w:val="0"/>
      <w:autoSpaceDE w:val="0"/>
      <w:autoSpaceDN w:val="0"/>
      <w:adjustRightInd w:val="0"/>
      <w:ind w:hanging="338"/>
    </w:pPr>
    <w:rPr>
      <w:rFonts w:ascii="Courier New" w:eastAsiaTheme="minorEastAsia" w:hAnsi="Courier New" w:cs="Courier New"/>
      <w:sz w:val="24"/>
      <w:szCs w:val="24"/>
      <w:lang w:eastAsia="en-US"/>
    </w:rPr>
  </w:style>
  <w:style w:type="paragraph" w:customStyle="1" w:styleId="ByContin1">
    <w:name w:val="By  Contin 1"/>
    <w:basedOn w:val="Normal"/>
    <w:uiPriority w:val="99"/>
    <w:rsid w:val="00037C53"/>
    <w:pPr>
      <w:widowControl w:val="0"/>
      <w:tabs>
        <w:tab w:val="clear" w:pos="1134"/>
        <w:tab w:val="clear" w:pos="1871"/>
        <w:tab w:val="clear" w:pos="2268"/>
        <w:tab w:val="left" w:pos="2535"/>
      </w:tabs>
      <w:overflowPunct/>
      <w:spacing w:before="0"/>
      <w:textAlignment w:val="auto"/>
    </w:pPr>
    <w:rPr>
      <w:rFonts w:ascii="Courier New" w:eastAsiaTheme="minorEastAsia" w:hAnsi="Courier New" w:cs="Courier New"/>
      <w:szCs w:val="24"/>
      <w:lang w:val="en-US"/>
    </w:rPr>
  </w:style>
  <w:style w:type="paragraph" w:customStyle="1" w:styleId="MOS-DayDates">
    <w:name w:val="MOS-DayDates"/>
    <w:basedOn w:val="Normal"/>
    <w:rsid w:val="00037C53"/>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styleId="Caption">
    <w:name w:val="caption"/>
    <w:basedOn w:val="Normal"/>
    <w:next w:val="Normal"/>
    <w:uiPriority w:val="35"/>
    <w:unhideWhenUsed/>
    <w:rsid w:val="00037C53"/>
    <w:pPr>
      <w:tabs>
        <w:tab w:val="clear" w:pos="1134"/>
        <w:tab w:val="clear" w:pos="1871"/>
        <w:tab w:val="clear" w:pos="2268"/>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eastAsia="ja-JP"/>
    </w:rPr>
  </w:style>
  <w:style w:type="character" w:customStyle="1" w:styleId="FigureNoChar">
    <w:name w:val="Figure_No Char"/>
    <w:basedOn w:val="DefaultParagraphFont"/>
    <w:link w:val="FigureNo"/>
    <w:locked/>
    <w:rsid w:val="00037C53"/>
    <w:rPr>
      <w:rFonts w:asciiTheme="minorHAnsi" w:hAnsiTheme="minorHAnsi"/>
      <w:caps/>
      <w:lang w:val="en-GB" w:eastAsia="en-US"/>
    </w:rPr>
  </w:style>
  <w:style w:type="paragraph" w:customStyle="1" w:styleId="CEONormal">
    <w:name w:val="CEO_Normal"/>
    <w:link w:val="CEONormalChar"/>
    <w:qFormat/>
    <w:rsid w:val="00037C53"/>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037C53"/>
    <w:rPr>
      <w:rFonts w:ascii="Calibri" w:eastAsia="SimSun" w:hAnsi="Calibri" w:cs="Simplified Arabic"/>
      <w:sz w:val="22"/>
      <w:szCs w:val="19"/>
      <w:lang w:val="en-GB" w:eastAsia="en-US"/>
    </w:rPr>
  </w:style>
  <w:style w:type="paragraph" w:customStyle="1" w:styleId="CEOcontribution-H123">
    <w:name w:val="CEO_contribution-H123"/>
    <w:uiPriority w:val="99"/>
    <w:rsid w:val="00037C53"/>
    <w:pPr>
      <w:numPr>
        <w:numId w:val="6"/>
      </w:numPr>
      <w:spacing w:before="120" w:after="120"/>
    </w:pPr>
    <w:rPr>
      <w:rFonts w:ascii="Calibri" w:eastAsia="SimHei" w:hAnsi="Calibri" w:cs="Simplified Arabic"/>
      <w:b/>
      <w:sz w:val="22"/>
      <w:szCs w:val="19"/>
      <w:lang w:val="en-GB" w:eastAsia="en-US"/>
    </w:rPr>
  </w:style>
  <w:style w:type="character" w:customStyle="1" w:styleId="Heading1Char">
    <w:name w:val="Heading 1 Char"/>
    <w:basedOn w:val="DefaultParagraphFont"/>
    <w:link w:val="Heading1"/>
    <w:rsid w:val="00037C53"/>
    <w:rPr>
      <w:rFonts w:asciiTheme="minorHAnsi" w:hAnsiTheme="minorHAnsi" w:cstheme="minorHAnsi"/>
      <w:b/>
      <w:sz w:val="24"/>
      <w:szCs w:val="24"/>
      <w:lang w:val="en-GB" w:eastAsia="en-US"/>
    </w:rPr>
  </w:style>
  <w:style w:type="character" w:styleId="Mention">
    <w:name w:val="Mention"/>
    <w:basedOn w:val="DefaultParagraphFont"/>
    <w:uiPriority w:val="99"/>
    <w:unhideWhenUsed/>
    <w:rsid w:val="00690B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8020">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41021671">
      <w:bodyDiv w:val="1"/>
      <w:marLeft w:val="0"/>
      <w:marRight w:val="0"/>
      <w:marTop w:val="0"/>
      <w:marBottom w:val="0"/>
      <w:divBdr>
        <w:top w:val="none" w:sz="0" w:space="0" w:color="auto"/>
        <w:left w:val="none" w:sz="0" w:space="0" w:color="auto"/>
        <w:bottom w:val="none" w:sz="0" w:space="0" w:color="auto"/>
        <w:right w:val="none" w:sz="0" w:space="0" w:color="auto"/>
      </w:divBdr>
    </w:div>
    <w:div w:id="1352410613">
      <w:bodyDiv w:val="1"/>
      <w:marLeft w:val="0"/>
      <w:marRight w:val="0"/>
      <w:marTop w:val="0"/>
      <w:marBottom w:val="0"/>
      <w:divBdr>
        <w:top w:val="none" w:sz="0" w:space="0" w:color="auto"/>
        <w:left w:val="none" w:sz="0" w:space="0" w:color="auto"/>
        <w:bottom w:val="none" w:sz="0" w:space="0" w:color="auto"/>
        <w:right w:val="none" w:sz="0" w:space="0" w:color="auto"/>
      </w:divBdr>
    </w:div>
    <w:div w:id="1737390922">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21" Type="http://schemas.openxmlformats.org/officeDocument/2006/relationships/hyperlink" Target="https://www.itu.int/md/D22-SG01-R-0025/en" TargetMode="External"/><Relationship Id="rId42" Type="http://schemas.openxmlformats.org/officeDocument/2006/relationships/hyperlink" Target="https://www.itu.int/md/D22-SG01-R-0026/en" TargetMode="External"/><Relationship Id="rId47" Type="http://schemas.openxmlformats.org/officeDocument/2006/relationships/hyperlink" Target="https://www.itu.int/md/D22-TDAG.WG.SGQ-C-0028/" TargetMode="External"/><Relationship Id="rId63" Type="http://schemas.openxmlformats.org/officeDocument/2006/relationships/hyperlink" Target="https://www.itu.int/md/D22-TDAG.WG.SGQ-C-0028/" TargetMode="External"/><Relationship Id="rId68" Type="http://schemas.openxmlformats.org/officeDocument/2006/relationships/hyperlink" Target="https://www.itu.int/en/ITU-R/seminars/Future-of-tv-europe/Pages/default.aspx" TargetMode="External"/><Relationship Id="rId84" Type="http://schemas.openxmlformats.org/officeDocument/2006/relationships/header" Target="header3.xml"/><Relationship Id="rId89" Type="http://schemas.openxmlformats.org/officeDocument/2006/relationships/hyperlink" Target="https://www.itu.int/net4/ITU-D/CDS/sg/blkmeetings.asp?lg=1&amp;stg=&amp;sp=2022&amp;blk=28224" TargetMode="External"/><Relationship Id="rId16" Type="http://schemas.openxmlformats.org/officeDocument/2006/relationships/hyperlink" Target="https://www.itu.int/md/D22-TDAG31-C-0005/en" TargetMode="External"/><Relationship Id="rId11" Type="http://schemas.openxmlformats.org/officeDocument/2006/relationships/image" Target="media/image1.jpeg"/><Relationship Id="rId32" Type="http://schemas.openxmlformats.org/officeDocument/2006/relationships/chart" Target="charts/chart10.xml"/><Relationship Id="rId37" Type="http://schemas.openxmlformats.org/officeDocument/2006/relationships/hyperlink" Target="https://www.itu.int/oth/D072D000001/en" TargetMode="External"/><Relationship Id="rId53" Type="http://schemas.openxmlformats.org/officeDocument/2006/relationships/hyperlink" Target="https://www.itu.int/md/D22-SG01-C-0487/" TargetMode="External"/><Relationship Id="rId58" Type="http://schemas.openxmlformats.org/officeDocument/2006/relationships/hyperlink" Target="https://www.itu.int/md/D22-SG01-R-0031/en" TargetMode="External"/><Relationship Id="rId74" Type="http://schemas.openxmlformats.org/officeDocument/2006/relationships/hyperlink" Target="https://www.itu.int/md/D22-CA-CIR-0007/en" TargetMode="External"/><Relationship Id="rId79" Type="http://schemas.openxmlformats.org/officeDocument/2006/relationships/hyperlink" Target="https://www.itu.int/net4/ITU-D/CDS/sg/rapporteurs.asp?lg=1&amp;sp=2022" TargetMode="External"/><Relationship Id="rId5" Type="http://schemas.openxmlformats.org/officeDocument/2006/relationships/numbering" Target="numbering.xml"/><Relationship Id="rId90" Type="http://schemas.openxmlformats.org/officeDocument/2006/relationships/hyperlink" Target="https://www.itu.int/net4/ITU-D/CDS/sg/blkmeetings.asp?lg=1&amp;stg=&amp;sp=2022&amp;blk=28776" TargetMode="External"/><Relationship Id="rId95" Type="http://schemas.openxmlformats.org/officeDocument/2006/relationships/footer" Target="footer4.xml"/><Relationship Id="rId22" Type="http://schemas.openxmlformats.org/officeDocument/2006/relationships/chart" Target="charts/chart1.xml"/><Relationship Id="rId27" Type="http://schemas.openxmlformats.org/officeDocument/2006/relationships/chart" Target="charts/chart5.xml"/><Relationship Id="rId43" Type="http://schemas.openxmlformats.org/officeDocument/2006/relationships/hyperlink" Target="https://www.itu.int/md/D22-SG01-C-0483/" TargetMode="External"/><Relationship Id="rId48" Type="http://schemas.openxmlformats.org/officeDocument/2006/relationships/hyperlink" Target="https://www.itu.int/md/D22-SG01-R-0028/en" TargetMode="External"/><Relationship Id="rId64" Type="http://schemas.openxmlformats.org/officeDocument/2006/relationships/hyperlink" Target="https://www.itu.int/md/D22-TDAG.WG.SGQ-C-0023/en" TargetMode="External"/><Relationship Id="rId69" Type="http://schemas.openxmlformats.org/officeDocument/2006/relationships/hyperlink" Target="https://www.itu.int/md/D22-SG01-C-0197/" TargetMode="External"/><Relationship Id="rId80" Type="http://schemas.openxmlformats.org/officeDocument/2006/relationships/hyperlink" Target="https://www.itu.int/net4/ITU-D/CDS/gq/StudyGroups/2022/default.asp?Country=CMR" TargetMode="External"/><Relationship Id="rId85" Type="http://schemas.openxmlformats.org/officeDocument/2006/relationships/hyperlink" Target="https://www.itu.int/net4/ITU-D/CDS/sg/blkmeetings.asp?lg=1&amp;sp=2022&amp;blk=28156"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md/D22-TDAG32-C-0006" TargetMode="Externa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hyperlink" Target="https://www.itu.int/md/D22-SG01-R-0008/" TargetMode="External"/><Relationship Id="rId46" Type="http://schemas.openxmlformats.org/officeDocument/2006/relationships/hyperlink" Target="https://www.itu.int/md/D22-SG01-C-0484/" TargetMode="External"/><Relationship Id="rId59" Type="http://schemas.openxmlformats.org/officeDocument/2006/relationships/hyperlink" Target="https://www.itu.int/md/D22-SG01-C-0489/" TargetMode="External"/><Relationship Id="rId67" Type="http://schemas.openxmlformats.org/officeDocument/2006/relationships/hyperlink" Target="https://www.itu.int/en/ITU-T/Workshops-and-Seminars/2023/0511/Pages/default.aspx" TargetMode="External"/><Relationship Id="rId20" Type="http://schemas.openxmlformats.org/officeDocument/2006/relationships/hyperlink" Target="https://www.itu.int/md/D22-SG01-R-0017/en" TargetMode="External"/><Relationship Id="rId41" Type="http://schemas.openxmlformats.org/officeDocument/2006/relationships/hyperlink" Target="https://www.itu.int/md/D22-SG01-R-0017/" TargetMode="External"/><Relationship Id="rId54" Type="http://schemas.openxmlformats.org/officeDocument/2006/relationships/hyperlink" Target="https://www.itu.int/md/D22-TDAG.WG.SGQ-C-0028/" TargetMode="External"/><Relationship Id="rId62" Type="http://schemas.openxmlformats.org/officeDocument/2006/relationships/hyperlink" Target="https://www.itu.int/md/D22-SG01-C-0490/" TargetMode="External"/><Relationship Id="rId70" Type="http://schemas.openxmlformats.org/officeDocument/2006/relationships/hyperlink" Target="https://www.itu.int/md/D22-SG01-C-0511/" TargetMode="External"/><Relationship Id="rId75" Type="http://schemas.openxmlformats.org/officeDocument/2006/relationships/header" Target="header1.xml"/><Relationship Id="rId83" Type="http://schemas.openxmlformats.org/officeDocument/2006/relationships/footer" Target="footer3.xml"/><Relationship Id="rId88" Type="http://schemas.openxmlformats.org/officeDocument/2006/relationships/hyperlink" Target="https://www.itu.int/net4/ITU-D/CDS/sg/blkmeetings.asp?lg=1&amp;stg=&amp;sp=2022&amp;blk=29014" TargetMode="External"/><Relationship Id="rId91" Type="http://schemas.openxmlformats.org/officeDocument/2006/relationships/hyperlink" Target="https://www.itu.int/en/ITU-D/Study-Groups/2022-2025/Pages/events_workshops.aspx" TargetMode="External"/><Relationship Id="rId9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D22-TDAG30-C-0005/en" TargetMode="External"/><Relationship Id="rId23" Type="http://schemas.openxmlformats.org/officeDocument/2006/relationships/image" Target="media/image3.png"/><Relationship Id="rId28" Type="http://schemas.openxmlformats.org/officeDocument/2006/relationships/chart" Target="charts/chart6.xml"/><Relationship Id="rId36" Type="http://schemas.openxmlformats.org/officeDocument/2006/relationships/chart" Target="charts/chart14.xml"/><Relationship Id="rId49" Type="http://schemas.openxmlformats.org/officeDocument/2006/relationships/hyperlink" Target="https://www.itu.int/md/D22-SG01-C-0485/" TargetMode="External"/><Relationship Id="rId57" Type="http://schemas.openxmlformats.org/officeDocument/2006/relationships/hyperlink" Target="https://www.itu.int/md/D22-TDAG.WG.SGQ-C-0028/" TargetMode="External"/><Relationship Id="rId10" Type="http://schemas.openxmlformats.org/officeDocument/2006/relationships/endnotes" Target="endnotes.xml"/><Relationship Id="rId31" Type="http://schemas.openxmlformats.org/officeDocument/2006/relationships/chart" Target="charts/chart9.xml"/><Relationship Id="rId44" Type="http://schemas.openxmlformats.org/officeDocument/2006/relationships/hyperlink" Target="https://www.itu.int/md/D22-TDAG.WG.SGQ-C-0028/" TargetMode="External"/><Relationship Id="rId52" Type="http://schemas.openxmlformats.org/officeDocument/2006/relationships/hyperlink" Target="https://www.itu.int/md/D22-SG01-C-0486/" TargetMode="External"/><Relationship Id="rId60" Type="http://schemas.openxmlformats.org/officeDocument/2006/relationships/hyperlink" Target="https://www.itu.int/md/D22-TDAG.WG.SGQ-C-0028/" TargetMode="External"/><Relationship Id="rId65" Type="http://schemas.openxmlformats.org/officeDocument/2006/relationships/hyperlink" Target="https://www.itu.int/md/D22-TDAG.WG.SGQ-C-0029/en" TargetMode="External"/><Relationship Id="rId73" Type="http://schemas.openxmlformats.org/officeDocument/2006/relationships/hyperlink" Target="https://www.itu.int/en/ITU-D/Study-Groups/2022-2025/Pages/reference/Collaborative-Tools.aspx" TargetMode="External"/><Relationship Id="rId78" Type="http://schemas.openxmlformats.org/officeDocument/2006/relationships/hyperlink" Target="https://www.itu.int/net4/ITU-D/CDS/sg/chairmen.asp?lg=1&amp;sp=2022" TargetMode="External"/><Relationship Id="rId81" Type="http://schemas.openxmlformats.org/officeDocument/2006/relationships/hyperlink" Target="https://www.itu.int/net4/ITU-D/CDS/gq/StudyGroups/2022/default.asp?Country=CMR" TargetMode="External"/><Relationship Id="rId86" Type="http://schemas.openxmlformats.org/officeDocument/2006/relationships/hyperlink" Target="https://www.itu.int/net4/ITU-D/CDS/sg/blkmeetings.asp?lg=1&amp;sp=2022&amp;blk=28245" TargetMode="External"/><Relationship Id="rId94" Type="http://schemas.openxmlformats.org/officeDocument/2006/relationships/header" Target="header5.xm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pub/D-RES-D.2-2022" TargetMode="External"/><Relationship Id="rId18" Type="http://schemas.openxmlformats.org/officeDocument/2006/relationships/hyperlink" Target="https://www.itu.int/md/D22-SG01-R-0008/en" TargetMode="External"/><Relationship Id="rId39" Type="http://schemas.openxmlformats.org/officeDocument/2006/relationships/hyperlink" Target="https://www.itu.int/itu-d/sites/ra-network/" TargetMode="External"/><Relationship Id="rId34" Type="http://schemas.openxmlformats.org/officeDocument/2006/relationships/chart" Target="charts/chart12.xml"/><Relationship Id="rId50" Type="http://schemas.openxmlformats.org/officeDocument/2006/relationships/hyperlink" Target="https://www.itu.int/md/D22-TDAG.WG.SGQ-C-0028/" TargetMode="External"/><Relationship Id="rId55" Type="http://schemas.openxmlformats.org/officeDocument/2006/relationships/hyperlink" Target="https://www.itu.int/md/D22-SG01-R-0030/en" TargetMode="External"/><Relationship Id="rId76" Type="http://schemas.openxmlformats.org/officeDocument/2006/relationships/footer" Target="footer1.xml"/><Relationship Id="rId97" Type="http://schemas.openxmlformats.org/officeDocument/2006/relationships/header" Target="header6.xml"/><Relationship Id="rId7" Type="http://schemas.openxmlformats.org/officeDocument/2006/relationships/settings" Target="settings.xml"/><Relationship Id="rId71" Type="http://schemas.openxmlformats.org/officeDocument/2006/relationships/hyperlink" Target="https://www.itu.int/md/D22-SG02-C-0286" TargetMode="External"/><Relationship Id="rId92" Type="http://schemas.openxmlformats.org/officeDocument/2006/relationships/image" Target="media/image4.png"/><Relationship Id="rId2" Type="http://schemas.openxmlformats.org/officeDocument/2006/relationships/customXml" Target="../customXml/item2.xml"/><Relationship Id="rId29" Type="http://schemas.openxmlformats.org/officeDocument/2006/relationships/chart" Target="charts/chart7.xml"/><Relationship Id="rId24" Type="http://schemas.openxmlformats.org/officeDocument/2006/relationships/chart" Target="charts/chart2.xml"/><Relationship Id="rId40" Type="http://schemas.openxmlformats.org/officeDocument/2006/relationships/hyperlink" Target="https://www.itu.int/md/D22-SG01-R-0009/" TargetMode="External"/><Relationship Id="rId45" Type="http://schemas.openxmlformats.org/officeDocument/2006/relationships/hyperlink" Target="https://www.itu.int/md/D22-SG01-R-0027/en" TargetMode="External"/><Relationship Id="rId66" Type="http://schemas.openxmlformats.org/officeDocument/2006/relationships/hyperlink" Target="https://www.itu.int/en/general-secretariat/Pages/ISCG/default.aspx" TargetMode="External"/><Relationship Id="rId87" Type="http://schemas.openxmlformats.org/officeDocument/2006/relationships/hyperlink" Target="https://www.itu.int/net4/ITU-D/CDS/sg/blkmeetings.asp?lg=1&amp;stg=&amp;sp=2022&amp;blk=28816" TargetMode="External"/><Relationship Id="rId61" Type="http://schemas.openxmlformats.org/officeDocument/2006/relationships/hyperlink" Target="https://www.itu.int/md/D22-SG01-R-0032/en" TargetMode="External"/><Relationship Id="rId82" Type="http://schemas.openxmlformats.org/officeDocument/2006/relationships/header" Target="header2.xml"/><Relationship Id="rId19" Type="http://schemas.openxmlformats.org/officeDocument/2006/relationships/hyperlink" Target="https://www.itu.int/md/D22-SG01-R-0009/en" TargetMode="External"/><Relationship Id="rId14" Type="http://schemas.openxmlformats.org/officeDocument/2006/relationships/hyperlink" Target="https://www.itu.int/pub/D-RES-D.1-2022" TargetMode="External"/><Relationship Id="rId30" Type="http://schemas.openxmlformats.org/officeDocument/2006/relationships/chart" Target="charts/chart8.xml"/><Relationship Id="rId35" Type="http://schemas.openxmlformats.org/officeDocument/2006/relationships/chart" Target="charts/chart13.xml"/><Relationship Id="rId56" Type="http://schemas.openxmlformats.org/officeDocument/2006/relationships/hyperlink" Target="https://www.itu.int/md/D22-SG01-C-0488/" TargetMode="External"/><Relationship Id="rId77" Type="http://schemas.openxmlformats.org/officeDocument/2006/relationships/footer" Target="footer2.xm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md/D22-SG01-R-0029/en" TargetMode="External"/><Relationship Id="rId72" Type="http://schemas.openxmlformats.org/officeDocument/2006/relationships/hyperlink" Target="https://www.itu.int/en/ITU-D/Study-Groups/2022-2025/Pages/meetings/workshop-inclusion-may23.aspx" TargetMode="External"/><Relationship Id="rId93" Type="http://schemas.openxmlformats.org/officeDocument/2006/relationships/header" Target="header4.xml"/><Relationship Id="rId98"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bessou.regina@artci.ci"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bessou.regina@artci.ci"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itu.int/en/ITU-D/Study-Groups/2022-2025/Pages/meetings/workshop-innovation-may23.aspx" TargetMode="External"/><Relationship Id="rId18" Type="http://schemas.openxmlformats.org/officeDocument/2006/relationships/hyperlink" Target="https://www.itu.int/md/D22-SG01-C-0398" TargetMode="External"/><Relationship Id="rId26" Type="http://schemas.openxmlformats.org/officeDocument/2006/relationships/hyperlink" Target="https://extranet.itu.int/rsg-meetings/ccv/Share/CCT%20meeting%202024-09-17/073e.docx" TargetMode="External"/><Relationship Id="rId39" Type="http://schemas.openxmlformats.org/officeDocument/2006/relationships/hyperlink" Target="https://www.itu.int/itu-d/sites/projectumc/home/the-umc-project/" TargetMode="External"/><Relationship Id="rId21" Type="http://schemas.openxmlformats.org/officeDocument/2006/relationships/hyperlink" Target="https://www.itu.int/md/D22-SG01-C-0443" TargetMode="External"/><Relationship Id="rId34" Type="http://schemas.openxmlformats.org/officeDocument/2006/relationships/hyperlink" Target="https://www.itu.int/md/D22-SG01-C-0395" TargetMode="External"/><Relationship Id="rId42" Type="http://schemas.openxmlformats.org/officeDocument/2006/relationships/hyperlink" Target="https://www.itu.int/md/D22-SG01-C-0331" TargetMode="External"/><Relationship Id="rId7" Type="http://schemas.openxmlformats.org/officeDocument/2006/relationships/hyperlink" Target="https://www.itu.int/net4/ITU-D/CDS/sg/blkmeetings.asp?lg=1&amp;sp=2022&amp;blk=28245" TargetMode="External"/><Relationship Id="rId2" Type="http://schemas.openxmlformats.org/officeDocument/2006/relationships/hyperlink" Target="https://www.itu.int/en/ITU-D/Study-Groups/2022-2025/Pages/events_workshops.aspx" TargetMode="External"/><Relationship Id="rId16" Type="http://schemas.openxmlformats.org/officeDocument/2006/relationships/hyperlink" Target="https://www.itu.int/md/D22-SG01-C-0074" TargetMode="External"/><Relationship Id="rId29" Type="http://schemas.openxmlformats.org/officeDocument/2006/relationships/hyperlink" Target="https://extranet.itu.int/rsg-meetings/ccv/Share/CCT%20meeting%202025-03-11/Input%20contributions/110e.docx"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www.itu.int/net4/ITU-D/CDS/sg/blkmeetings.asp?lg=1&amp;sp=2022&amp;blk=28156" TargetMode="External"/><Relationship Id="rId11" Type="http://schemas.openxmlformats.org/officeDocument/2006/relationships/hyperlink" Target="https://www.itu.int/net4/ITU-D/CDS/sg/blkmeetings.asp?lg=1&amp;sp=2018&amp;blk=26283" TargetMode="External"/><Relationship Id="rId24" Type="http://schemas.openxmlformats.org/officeDocument/2006/relationships/hyperlink" Target="https://extranet.itu.int/rsg-meetings/ccv/Share/CCT%20meeting%202023-09-26/Input%20contributions/037e.docx" TargetMode="External"/><Relationship Id="rId32" Type="http://schemas.openxmlformats.org/officeDocument/2006/relationships/hyperlink" Target="https://www.itu.int/md/D22-SG01-C-0075" TargetMode="External"/><Relationship Id="rId37" Type="http://schemas.openxmlformats.org/officeDocument/2006/relationships/hyperlink" Target="https://www.itu.int/md/D22-SG01-C-0437" TargetMode="External"/><Relationship Id="rId40" Type="http://schemas.openxmlformats.org/officeDocument/2006/relationships/hyperlink" Target="https://www.itu.int/md/D22-SG01-C-0446/en" TargetMode="External"/><Relationship Id="rId45" Type="http://schemas.openxmlformats.org/officeDocument/2006/relationships/hyperlink" Target="https://www.itu.int/en/ITU-D/Study-Groups/2022-2025/Pages/TIES_Protected/contributions_dashboard_2022_2025.aspx" TargetMode="External"/><Relationship Id="rId5" Type="http://schemas.openxmlformats.org/officeDocument/2006/relationships/hyperlink" Target="https://www.itu.int/en/ITU-D/Study-Groups/2022-2025/Pages/events_workshops.aspx" TargetMode="External"/><Relationship Id="rId15" Type="http://schemas.openxmlformats.org/officeDocument/2006/relationships/hyperlink" Target="https://www.itu.int/en/ITU-D/Conferences/TDAG/Pages/2024/TDAG_WG_futureSGQ.aspx" TargetMode="External"/><Relationship Id="rId23" Type="http://schemas.openxmlformats.org/officeDocument/2006/relationships/hyperlink" Target="https://extranet.itu.int/rsg-meetings/ccv/Share/CCT%20meeting%202023-07-21/Input%20contributions/001e.docx" TargetMode="External"/><Relationship Id="rId28" Type="http://schemas.openxmlformats.org/officeDocument/2006/relationships/hyperlink" Target="https://extranet.itu.int/rsg-meetings/ccv/Share/CCT%20meeting%202025-01-30/Input%20contributions/097e.docx" TargetMode="External"/><Relationship Id="rId36" Type="http://schemas.openxmlformats.org/officeDocument/2006/relationships/hyperlink" Target="https://www.itu.int/md/D22-SG01-C-0079/" TargetMode="External"/><Relationship Id="rId10" Type="http://schemas.openxmlformats.org/officeDocument/2006/relationships/hyperlink" Target="https://www.itu.int/en/ITU-D/Study-Groups/2018-2021/Pages/OngoingWork.aspx" TargetMode="External"/><Relationship Id="rId19" Type="http://schemas.openxmlformats.org/officeDocument/2006/relationships/hyperlink" Target="https://www.itu.int/md/D22-SG01-C-0077/" TargetMode="External"/><Relationship Id="rId31" Type="http://schemas.openxmlformats.org/officeDocument/2006/relationships/hyperlink" Target="https://www.itu.int/md/D22-SG01-C-0260" TargetMode="External"/><Relationship Id="rId44" Type="http://schemas.openxmlformats.org/officeDocument/2006/relationships/hyperlink" Target="https://www.itu.int/md/D22-SG01-C-0442/" TargetMode="External"/><Relationship Id="rId4" Type="http://schemas.openxmlformats.org/officeDocument/2006/relationships/hyperlink" Target="https://www.itu.int/dms_pub/itu-d/opb/tdc/D-TDC-WTDC-2022-PDF-E.pdf" TargetMode="External"/><Relationship Id="rId9" Type="http://schemas.openxmlformats.org/officeDocument/2006/relationships/hyperlink" Target="https://www.itu.int/net4/ITU-D/CDS/sg/blkmeetings.asp?lg=1&amp;sp=2018&amp;blk=24909" TargetMode="External"/><Relationship Id="rId14" Type="http://schemas.openxmlformats.org/officeDocument/2006/relationships/hyperlink" Target="https://www.itu.int/en/ITU-D/Study-Groups/2022-2025/Pages/meetings/workshop-products_usage-may23.aspx" TargetMode="External"/><Relationship Id="rId22" Type="http://schemas.openxmlformats.org/officeDocument/2006/relationships/hyperlink" Target="https://www.itu.int/md/R19-CCV-C-0051" TargetMode="External"/><Relationship Id="rId27" Type="http://schemas.openxmlformats.org/officeDocument/2006/relationships/hyperlink" Target="https://extranet.itu.int/rsg-meetings/ccv/Share/CCT%20meeting%202024-12-10/Input%20contributions/087e.docx" TargetMode="External"/><Relationship Id="rId30" Type="http://schemas.openxmlformats.org/officeDocument/2006/relationships/hyperlink" Target="https://www.itu.int/md/D22-SG01-C-0440" TargetMode="External"/><Relationship Id="rId35" Type="http://schemas.openxmlformats.org/officeDocument/2006/relationships/hyperlink" Target="https://www.itu.int/md/D22-SG01-C-0079/" TargetMode="External"/><Relationship Id="rId43" Type="http://schemas.openxmlformats.org/officeDocument/2006/relationships/hyperlink" Target="https://www.itu.int/md/D22-SG01-C-0218/" TargetMode="External"/><Relationship Id="rId8" Type="http://schemas.openxmlformats.org/officeDocument/2006/relationships/hyperlink" Target="https://www.itu.int/en/ITU-D/Study-Groups/2018-2021/Pages/OngoingWork.aspx" TargetMode="External"/><Relationship Id="rId3" Type="http://schemas.openxmlformats.org/officeDocument/2006/relationships/hyperlink" Target="https://www.itu.int/en/ITU-D/Regional-Presence/Americas/Pages/EVENTS/2024/cons-awa-2024.aspx" TargetMode="External"/><Relationship Id="rId12" Type="http://schemas.openxmlformats.org/officeDocument/2006/relationships/hyperlink" Target="https://www.itu.int/en/ITU-D/Regional-Presence/Americas/Pages/EVENTS/2024/cons-awa-2024.aspx" TargetMode="External"/><Relationship Id="rId17" Type="http://schemas.openxmlformats.org/officeDocument/2006/relationships/hyperlink" Target="https://www.itu.int/md/D22-SG01-C-0186" TargetMode="External"/><Relationship Id="rId25" Type="http://schemas.openxmlformats.org/officeDocument/2006/relationships/hyperlink" Target="https://extranet.itu.int/rsg-meetings/ccv/Share/CCT%20meeting%202024-06-25/Input%20contributions/060e.docx" TargetMode="External"/><Relationship Id="rId33" Type="http://schemas.openxmlformats.org/officeDocument/2006/relationships/hyperlink" Target="https://www.itu.int/md/D22-SG01-C-0252" TargetMode="External"/><Relationship Id="rId38" Type="http://schemas.openxmlformats.org/officeDocument/2006/relationships/hyperlink" Target="https://www.itu.int/en/ITU-D/Projects/ITU-EC-ACP/PRIDA/Pages/default.aspx" TargetMode="External"/><Relationship Id="rId46" Type="http://schemas.openxmlformats.org/officeDocument/2006/relationships/hyperlink" Target="https://translate.itu.int/documents" TargetMode="External"/><Relationship Id="rId20" Type="http://schemas.openxmlformats.org/officeDocument/2006/relationships/hyperlink" Target="https://www.itu.int/md/D22-SG01-C-0190" TargetMode="External"/><Relationship Id="rId41" Type="http://schemas.openxmlformats.org/officeDocument/2006/relationships/hyperlink" Target="https://www.itu.int/md/D22-SG01-C-033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Leadership!$A$3</c:f>
              <c:strCache>
                <c:ptCount val="1"/>
                <c:pt idx="0">
                  <c:v>Male</c:v>
                </c:pt>
              </c:strCache>
            </c:strRef>
          </c:tx>
          <c:spPr>
            <a:solidFill>
              <a:schemeClr val="accent1"/>
            </a:solidFill>
            <a:ln>
              <a:noFill/>
            </a:ln>
            <a:effectLst/>
          </c:spPr>
          <c:invertIfNegative val="0"/>
          <c:cat>
            <c:strRef>
              <c:f>Leadership!$B$2:$G$2</c:f>
              <c:strCache>
                <c:ptCount val="6"/>
                <c:pt idx="0">
                  <c:v>AFR</c:v>
                </c:pt>
                <c:pt idx="1">
                  <c:v>AMS</c:v>
                </c:pt>
                <c:pt idx="2">
                  <c:v>ARB</c:v>
                </c:pt>
                <c:pt idx="3">
                  <c:v>ASP</c:v>
                </c:pt>
                <c:pt idx="4">
                  <c:v>CIS</c:v>
                </c:pt>
                <c:pt idx="5">
                  <c:v>EUR</c:v>
                </c:pt>
              </c:strCache>
            </c:strRef>
          </c:cat>
          <c:val>
            <c:numRef>
              <c:f>Leadership!$B$3:$G$3</c:f>
              <c:numCache>
                <c:formatCode>General</c:formatCode>
                <c:ptCount val="6"/>
                <c:pt idx="0">
                  <c:v>12</c:v>
                </c:pt>
                <c:pt idx="1">
                  <c:v>12</c:v>
                </c:pt>
                <c:pt idx="2">
                  <c:v>5</c:v>
                </c:pt>
                <c:pt idx="3">
                  <c:v>11</c:v>
                </c:pt>
                <c:pt idx="4">
                  <c:v>1</c:v>
                </c:pt>
                <c:pt idx="5">
                  <c:v>15</c:v>
                </c:pt>
              </c:numCache>
            </c:numRef>
          </c:val>
          <c:extLst>
            <c:ext xmlns:c16="http://schemas.microsoft.com/office/drawing/2014/chart" uri="{C3380CC4-5D6E-409C-BE32-E72D297353CC}">
              <c16:uniqueId val="{00000000-882A-4869-B6D4-D64A814B3C87}"/>
            </c:ext>
          </c:extLst>
        </c:ser>
        <c:ser>
          <c:idx val="1"/>
          <c:order val="1"/>
          <c:tx>
            <c:strRef>
              <c:f>Leadership!$A$4</c:f>
              <c:strCache>
                <c:ptCount val="1"/>
                <c:pt idx="0">
                  <c:v>Female</c:v>
                </c:pt>
              </c:strCache>
            </c:strRef>
          </c:tx>
          <c:spPr>
            <a:solidFill>
              <a:schemeClr val="accent2"/>
            </a:solidFill>
            <a:ln>
              <a:noFill/>
            </a:ln>
            <a:effectLst/>
          </c:spPr>
          <c:invertIfNegative val="0"/>
          <c:cat>
            <c:strRef>
              <c:f>Leadership!$B$2:$G$2</c:f>
              <c:strCache>
                <c:ptCount val="6"/>
                <c:pt idx="0">
                  <c:v>AFR</c:v>
                </c:pt>
                <c:pt idx="1">
                  <c:v>AMS</c:v>
                </c:pt>
                <c:pt idx="2">
                  <c:v>ARB</c:v>
                </c:pt>
                <c:pt idx="3">
                  <c:v>ASP</c:v>
                </c:pt>
                <c:pt idx="4">
                  <c:v>CIS</c:v>
                </c:pt>
                <c:pt idx="5">
                  <c:v>EUR</c:v>
                </c:pt>
              </c:strCache>
            </c:strRef>
          </c:cat>
          <c:val>
            <c:numRef>
              <c:f>Leadership!$B$4:$G$4</c:f>
              <c:numCache>
                <c:formatCode>General</c:formatCode>
                <c:ptCount val="6"/>
                <c:pt idx="0">
                  <c:v>14</c:v>
                </c:pt>
                <c:pt idx="1">
                  <c:v>3</c:v>
                </c:pt>
                <c:pt idx="2">
                  <c:v>0</c:v>
                </c:pt>
                <c:pt idx="3">
                  <c:v>10</c:v>
                </c:pt>
                <c:pt idx="4">
                  <c:v>3</c:v>
                </c:pt>
                <c:pt idx="5">
                  <c:v>7</c:v>
                </c:pt>
              </c:numCache>
            </c:numRef>
          </c:val>
          <c:extLst>
            <c:ext xmlns:c16="http://schemas.microsoft.com/office/drawing/2014/chart" uri="{C3380CC4-5D6E-409C-BE32-E72D297353CC}">
              <c16:uniqueId val="{00000001-882A-4869-B6D4-D64A814B3C87}"/>
            </c:ext>
          </c:extLst>
        </c:ser>
        <c:dLbls>
          <c:showLegendKey val="0"/>
          <c:showVal val="0"/>
          <c:showCatName val="0"/>
          <c:showSerName val="0"/>
          <c:showPercent val="0"/>
          <c:showBubbleSize val="0"/>
        </c:dLbls>
        <c:gapWidth val="219"/>
        <c:overlap val="-27"/>
        <c:axId val="1038840384"/>
        <c:axId val="1038846624"/>
      </c:barChart>
      <c:catAx>
        <c:axId val="103884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846624"/>
        <c:crosses val="autoZero"/>
        <c:auto val="1"/>
        <c:lblAlgn val="ctr"/>
        <c:lblOffset val="100"/>
        <c:noMultiLvlLbl val="0"/>
      </c:catAx>
      <c:valAx>
        <c:axId val="103884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84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'Contribs type'!$G$53</c:f>
              <c:strCache>
                <c:ptCount val="1"/>
                <c:pt idx="0">
                  <c:v>Industry</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'Contribs type'!$F$54:$F$60</c:f>
              <c:strCache>
                <c:ptCount val="7"/>
                <c:pt idx="0">
                  <c:v>Q1</c:v>
                </c:pt>
                <c:pt idx="1">
                  <c:v>Q2</c:v>
                </c:pt>
                <c:pt idx="2">
                  <c:v>Q3</c:v>
                </c:pt>
                <c:pt idx="3">
                  <c:v>Q4</c:v>
                </c:pt>
                <c:pt idx="4">
                  <c:v>Q5</c:v>
                </c:pt>
                <c:pt idx="5">
                  <c:v>Q6</c:v>
                </c:pt>
                <c:pt idx="6">
                  <c:v>Q7</c:v>
                </c:pt>
              </c:strCache>
            </c:strRef>
          </c:cat>
          <c:val>
            <c:numRef>
              <c:f>'Contribs type'!$G$54:$G$60</c:f>
              <c:numCache>
                <c:formatCode>General</c:formatCode>
                <c:ptCount val="7"/>
                <c:pt idx="0">
                  <c:v>37</c:v>
                </c:pt>
                <c:pt idx="1">
                  <c:v>2</c:v>
                </c:pt>
                <c:pt idx="2">
                  <c:v>17</c:v>
                </c:pt>
                <c:pt idx="3">
                  <c:v>22</c:v>
                </c:pt>
                <c:pt idx="4">
                  <c:v>46</c:v>
                </c:pt>
                <c:pt idx="5">
                  <c:v>8</c:v>
                </c:pt>
                <c:pt idx="6">
                  <c:v>9</c:v>
                </c:pt>
              </c:numCache>
            </c:numRef>
          </c:val>
          <c:extLst>
            <c:ext xmlns:c16="http://schemas.microsoft.com/office/drawing/2014/chart" uri="{C3380CC4-5D6E-409C-BE32-E72D297353CC}">
              <c16:uniqueId val="{00000000-EBC9-4716-B320-191B8EFFA965}"/>
            </c:ext>
          </c:extLst>
        </c:ser>
        <c:ser>
          <c:idx val="1"/>
          <c:order val="1"/>
          <c:tx>
            <c:strRef>
              <c:f>'Contribs type'!$H$53</c:f>
              <c:strCache>
                <c:ptCount val="1"/>
                <c:pt idx="0">
                  <c:v>Member State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'Contribs type'!$F$54:$F$60</c:f>
              <c:strCache>
                <c:ptCount val="7"/>
                <c:pt idx="0">
                  <c:v>Q1</c:v>
                </c:pt>
                <c:pt idx="1">
                  <c:v>Q2</c:v>
                </c:pt>
                <c:pt idx="2">
                  <c:v>Q3</c:v>
                </c:pt>
                <c:pt idx="3">
                  <c:v>Q4</c:v>
                </c:pt>
                <c:pt idx="4">
                  <c:v>Q5</c:v>
                </c:pt>
                <c:pt idx="5">
                  <c:v>Q6</c:v>
                </c:pt>
                <c:pt idx="6">
                  <c:v>Q7</c:v>
                </c:pt>
              </c:strCache>
            </c:strRef>
          </c:cat>
          <c:val>
            <c:numRef>
              <c:f>'Contribs type'!$H$54:$H$60</c:f>
              <c:numCache>
                <c:formatCode>General</c:formatCode>
                <c:ptCount val="7"/>
                <c:pt idx="0">
                  <c:v>67</c:v>
                </c:pt>
                <c:pt idx="1">
                  <c:v>51</c:v>
                </c:pt>
                <c:pt idx="2">
                  <c:v>40</c:v>
                </c:pt>
                <c:pt idx="3">
                  <c:v>37</c:v>
                </c:pt>
                <c:pt idx="4">
                  <c:v>82</c:v>
                </c:pt>
                <c:pt idx="5">
                  <c:v>74</c:v>
                </c:pt>
                <c:pt idx="6">
                  <c:v>50</c:v>
                </c:pt>
              </c:numCache>
            </c:numRef>
          </c:val>
          <c:extLst>
            <c:ext xmlns:c16="http://schemas.microsoft.com/office/drawing/2014/chart" uri="{C3380CC4-5D6E-409C-BE32-E72D297353CC}">
              <c16:uniqueId val="{00000001-EBC9-4716-B320-191B8EFFA965}"/>
            </c:ext>
          </c:extLst>
        </c:ser>
        <c:ser>
          <c:idx val="2"/>
          <c:order val="2"/>
          <c:tx>
            <c:strRef>
              <c:f>'Contribs type'!$I$53</c:f>
              <c:strCache>
                <c:ptCount val="1"/>
                <c:pt idx="0">
                  <c:v>Other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'Contribs type'!$F$54:$F$60</c:f>
              <c:strCache>
                <c:ptCount val="7"/>
                <c:pt idx="0">
                  <c:v>Q1</c:v>
                </c:pt>
                <c:pt idx="1">
                  <c:v>Q2</c:v>
                </c:pt>
                <c:pt idx="2">
                  <c:v>Q3</c:v>
                </c:pt>
                <c:pt idx="3">
                  <c:v>Q4</c:v>
                </c:pt>
                <c:pt idx="4">
                  <c:v>Q5</c:v>
                </c:pt>
                <c:pt idx="5">
                  <c:v>Q6</c:v>
                </c:pt>
                <c:pt idx="6">
                  <c:v>Q7</c:v>
                </c:pt>
              </c:strCache>
            </c:strRef>
          </c:cat>
          <c:val>
            <c:numRef>
              <c:f>'Contribs type'!$I$54:$I$60</c:f>
              <c:numCache>
                <c:formatCode>General</c:formatCode>
                <c:ptCount val="7"/>
                <c:pt idx="0">
                  <c:v>69</c:v>
                </c:pt>
                <c:pt idx="1">
                  <c:v>47</c:v>
                </c:pt>
                <c:pt idx="2">
                  <c:v>71</c:v>
                </c:pt>
                <c:pt idx="3">
                  <c:v>52</c:v>
                </c:pt>
                <c:pt idx="4">
                  <c:v>46</c:v>
                </c:pt>
                <c:pt idx="5">
                  <c:v>41</c:v>
                </c:pt>
                <c:pt idx="6">
                  <c:v>38</c:v>
                </c:pt>
              </c:numCache>
            </c:numRef>
          </c:val>
          <c:extLst>
            <c:ext xmlns:c16="http://schemas.microsoft.com/office/drawing/2014/chart" uri="{C3380CC4-5D6E-409C-BE32-E72D297353CC}">
              <c16:uniqueId val="{00000002-EBC9-4716-B320-191B8EFFA965}"/>
            </c:ext>
          </c:extLst>
        </c:ser>
        <c:dLbls>
          <c:dLblPos val="ctr"/>
          <c:showLegendKey val="0"/>
          <c:showVal val="1"/>
          <c:showCatName val="0"/>
          <c:showSerName val="0"/>
          <c:showPercent val="0"/>
          <c:showBubbleSize val="0"/>
        </c:dLbls>
        <c:gapWidth val="150"/>
        <c:overlap val="100"/>
        <c:axId val="517482528"/>
        <c:axId val="517483008"/>
      </c:barChart>
      <c:catAx>
        <c:axId val="5174825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7483008"/>
        <c:crosses val="autoZero"/>
        <c:auto val="1"/>
        <c:lblAlgn val="ctr"/>
        <c:lblOffset val="100"/>
        <c:noMultiLvlLbl val="0"/>
      </c:catAx>
      <c:valAx>
        <c:axId val="5174830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748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'Contrib Region'!$AK$15</c:f>
              <c:strCache>
                <c:ptCount val="1"/>
                <c:pt idx="0">
                  <c:v>SG1 first Meeting 2022</c:v>
                </c:pt>
              </c:strCache>
            </c:strRef>
          </c:tx>
          <c:spPr>
            <a:solidFill>
              <a:schemeClr val="accent1"/>
            </a:solidFill>
            <a:ln>
              <a:noFill/>
            </a:ln>
            <a:effectLst/>
          </c:spPr>
          <c:invertIfNegative val="0"/>
          <c:cat>
            <c:strRef>
              <c:f>'Contrib Region'!$AL$14:$AQ$14</c:f>
              <c:strCache>
                <c:ptCount val="6"/>
                <c:pt idx="0">
                  <c:v>AFR</c:v>
                </c:pt>
                <c:pt idx="1">
                  <c:v>AMS</c:v>
                </c:pt>
                <c:pt idx="2">
                  <c:v>ARB</c:v>
                </c:pt>
                <c:pt idx="3">
                  <c:v>ASP</c:v>
                </c:pt>
                <c:pt idx="4">
                  <c:v>CIS</c:v>
                </c:pt>
                <c:pt idx="5">
                  <c:v>EUR</c:v>
                </c:pt>
              </c:strCache>
            </c:strRef>
          </c:cat>
          <c:val>
            <c:numRef>
              <c:f>'Contrib Region'!$AL$15:$AQ$15</c:f>
              <c:numCache>
                <c:formatCode>General</c:formatCode>
                <c:ptCount val="6"/>
                <c:pt idx="0">
                  <c:v>12</c:v>
                </c:pt>
                <c:pt idx="1">
                  <c:v>2</c:v>
                </c:pt>
                <c:pt idx="2">
                  <c:v>3</c:v>
                </c:pt>
                <c:pt idx="3">
                  <c:v>6</c:v>
                </c:pt>
                <c:pt idx="4">
                  <c:v>2</c:v>
                </c:pt>
                <c:pt idx="5">
                  <c:v>0</c:v>
                </c:pt>
              </c:numCache>
            </c:numRef>
          </c:val>
          <c:extLst>
            <c:ext xmlns:c16="http://schemas.microsoft.com/office/drawing/2014/chart" uri="{C3380CC4-5D6E-409C-BE32-E72D297353CC}">
              <c16:uniqueId val="{00000000-F36E-476E-B4F4-9FE1312541B4}"/>
            </c:ext>
          </c:extLst>
        </c:ser>
        <c:ser>
          <c:idx val="1"/>
          <c:order val="1"/>
          <c:tx>
            <c:strRef>
              <c:f>'Contrib Region'!$AK$16</c:f>
              <c:strCache>
                <c:ptCount val="1"/>
                <c:pt idx="0">
                  <c:v>SG1 first RGQ Meeting 2023</c:v>
                </c:pt>
              </c:strCache>
            </c:strRef>
          </c:tx>
          <c:spPr>
            <a:solidFill>
              <a:schemeClr val="accent2"/>
            </a:solidFill>
            <a:ln>
              <a:noFill/>
            </a:ln>
            <a:effectLst/>
          </c:spPr>
          <c:invertIfNegative val="0"/>
          <c:cat>
            <c:strRef>
              <c:f>'Contrib Region'!$AL$14:$AQ$14</c:f>
              <c:strCache>
                <c:ptCount val="6"/>
                <c:pt idx="0">
                  <c:v>AFR</c:v>
                </c:pt>
                <c:pt idx="1">
                  <c:v>AMS</c:v>
                </c:pt>
                <c:pt idx="2">
                  <c:v>ARB</c:v>
                </c:pt>
                <c:pt idx="3">
                  <c:v>ASP</c:v>
                </c:pt>
                <c:pt idx="4">
                  <c:v>CIS</c:v>
                </c:pt>
                <c:pt idx="5">
                  <c:v>EUR</c:v>
                </c:pt>
              </c:strCache>
            </c:strRef>
          </c:cat>
          <c:val>
            <c:numRef>
              <c:f>'Contrib Region'!$AL$16:$AQ$16</c:f>
              <c:numCache>
                <c:formatCode>General</c:formatCode>
                <c:ptCount val="6"/>
                <c:pt idx="0">
                  <c:v>41</c:v>
                </c:pt>
                <c:pt idx="1">
                  <c:v>19</c:v>
                </c:pt>
                <c:pt idx="2">
                  <c:v>6</c:v>
                </c:pt>
                <c:pt idx="3">
                  <c:v>10</c:v>
                </c:pt>
                <c:pt idx="4">
                  <c:v>4</c:v>
                </c:pt>
                <c:pt idx="5">
                  <c:v>7</c:v>
                </c:pt>
              </c:numCache>
            </c:numRef>
          </c:val>
          <c:extLst>
            <c:ext xmlns:c16="http://schemas.microsoft.com/office/drawing/2014/chart" uri="{C3380CC4-5D6E-409C-BE32-E72D297353CC}">
              <c16:uniqueId val="{00000001-F36E-476E-B4F4-9FE1312541B4}"/>
            </c:ext>
          </c:extLst>
        </c:ser>
        <c:ser>
          <c:idx val="2"/>
          <c:order val="2"/>
          <c:tx>
            <c:strRef>
              <c:f>'Contrib Region'!$AK$17</c:f>
              <c:strCache>
                <c:ptCount val="1"/>
                <c:pt idx="0">
                  <c:v>SG1 second Meeting 2023</c:v>
                </c:pt>
              </c:strCache>
            </c:strRef>
          </c:tx>
          <c:spPr>
            <a:solidFill>
              <a:schemeClr val="accent3"/>
            </a:solidFill>
            <a:ln>
              <a:noFill/>
            </a:ln>
            <a:effectLst/>
          </c:spPr>
          <c:invertIfNegative val="0"/>
          <c:cat>
            <c:strRef>
              <c:f>'Contrib Region'!$AL$14:$AQ$14</c:f>
              <c:strCache>
                <c:ptCount val="6"/>
                <c:pt idx="0">
                  <c:v>AFR</c:v>
                </c:pt>
                <c:pt idx="1">
                  <c:v>AMS</c:v>
                </c:pt>
                <c:pt idx="2">
                  <c:v>ARB</c:v>
                </c:pt>
                <c:pt idx="3">
                  <c:v>ASP</c:v>
                </c:pt>
                <c:pt idx="4">
                  <c:v>CIS</c:v>
                </c:pt>
                <c:pt idx="5">
                  <c:v>EUR</c:v>
                </c:pt>
              </c:strCache>
            </c:strRef>
          </c:cat>
          <c:val>
            <c:numRef>
              <c:f>'Contrib Region'!$AL$17:$AQ$17</c:f>
              <c:numCache>
                <c:formatCode>General</c:formatCode>
                <c:ptCount val="6"/>
                <c:pt idx="0">
                  <c:v>22</c:v>
                </c:pt>
                <c:pt idx="1">
                  <c:v>33</c:v>
                </c:pt>
                <c:pt idx="2">
                  <c:v>3</c:v>
                </c:pt>
                <c:pt idx="3">
                  <c:v>18</c:v>
                </c:pt>
                <c:pt idx="4">
                  <c:v>2</c:v>
                </c:pt>
                <c:pt idx="5">
                  <c:v>10</c:v>
                </c:pt>
              </c:numCache>
            </c:numRef>
          </c:val>
          <c:extLst>
            <c:ext xmlns:c16="http://schemas.microsoft.com/office/drawing/2014/chart" uri="{C3380CC4-5D6E-409C-BE32-E72D297353CC}">
              <c16:uniqueId val="{00000002-F36E-476E-B4F4-9FE1312541B4}"/>
            </c:ext>
          </c:extLst>
        </c:ser>
        <c:ser>
          <c:idx val="3"/>
          <c:order val="3"/>
          <c:tx>
            <c:strRef>
              <c:f>'Contrib Region'!$AK$18</c:f>
              <c:strCache>
                <c:ptCount val="1"/>
                <c:pt idx="0">
                  <c:v>SG1 third Meeting 2024</c:v>
                </c:pt>
              </c:strCache>
            </c:strRef>
          </c:tx>
          <c:spPr>
            <a:solidFill>
              <a:schemeClr val="accent4"/>
            </a:solidFill>
            <a:ln>
              <a:noFill/>
            </a:ln>
            <a:effectLst/>
          </c:spPr>
          <c:invertIfNegative val="0"/>
          <c:cat>
            <c:strRef>
              <c:f>'Contrib Region'!$AL$14:$AQ$14</c:f>
              <c:strCache>
                <c:ptCount val="6"/>
                <c:pt idx="0">
                  <c:v>AFR</c:v>
                </c:pt>
                <c:pt idx="1">
                  <c:v>AMS</c:v>
                </c:pt>
                <c:pt idx="2">
                  <c:v>ARB</c:v>
                </c:pt>
                <c:pt idx="3">
                  <c:v>ASP</c:v>
                </c:pt>
                <c:pt idx="4">
                  <c:v>CIS</c:v>
                </c:pt>
                <c:pt idx="5">
                  <c:v>EUR</c:v>
                </c:pt>
              </c:strCache>
            </c:strRef>
          </c:cat>
          <c:val>
            <c:numRef>
              <c:f>'Contrib Region'!$AL$18:$AQ$18</c:f>
              <c:numCache>
                <c:formatCode>General</c:formatCode>
                <c:ptCount val="6"/>
                <c:pt idx="0">
                  <c:v>30</c:v>
                </c:pt>
                <c:pt idx="1">
                  <c:v>18</c:v>
                </c:pt>
                <c:pt idx="2">
                  <c:v>10</c:v>
                </c:pt>
                <c:pt idx="3">
                  <c:v>14</c:v>
                </c:pt>
                <c:pt idx="4">
                  <c:v>0</c:v>
                </c:pt>
                <c:pt idx="5">
                  <c:v>6</c:v>
                </c:pt>
              </c:numCache>
            </c:numRef>
          </c:val>
          <c:extLst>
            <c:ext xmlns:c16="http://schemas.microsoft.com/office/drawing/2014/chart" uri="{C3380CC4-5D6E-409C-BE32-E72D297353CC}">
              <c16:uniqueId val="{00000003-F36E-476E-B4F4-9FE1312541B4}"/>
            </c:ext>
          </c:extLst>
        </c:ser>
        <c:ser>
          <c:idx val="4"/>
          <c:order val="4"/>
          <c:tx>
            <c:strRef>
              <c:f>'Contrib Region'!$AK$19</c:f>
              <c:strCache>
                <c:ptCount val="1"/>
                <c:pt idx="0">
                  <c:v>SG1 second RGQ Meeting 2024</c:v>
                </c:pt>
              </c:strCache>
            </c:strRef>
          </c:tx>
          <c:spPr>
            <a:solidFill>
              <a:schemeClr val="accent5"/>
            </a:solidFill>
            <a:ln>
              <a:noFill/>
            </a:ln>
            <a:effectLst/>
          </c:spPr>
          <c:invertIfNegative val="0"/>
          <c:cat>
            <c:strRef>
              <c:f>'Contrib Region'!$AL$14:$AQ$14</c:f>
              <c:strCache>
                <c:ptCount val="6"/>
                <c:pt idx="0">
                  <c:v>AFR</c:v>
                </c:pt>
                <c:pt idx="1">
                  <c:v>AMS</c:v>
                </c:pt>
                <c:pt idx="2">
                  <c:v>ARB</c:v>
                </c:pt>
                <c:pt idx="3">
                  <c:v>ASP</c:v>
                </c:pt>
                <c:pt idx="4">
                  <c:v>CIS</c:v>
                </c:pt>
                <c:pt idx="5">
                  <c:v>EUR</c:v>
                </c:pt>
              </c:strCache>
            </c:strRef>
          </c:cat>
          <c:val>
            <c:numRef>
              <c:f>'Contrib Region'!$AL$19:$AQ$19</c:f>
              <c:numCache>
                <c:formatCode>General</c:formatCode>
                <c:ptCount val="6"/>
                <c:pt idx="0">
                  <c:v>38</c:v>
                </c:pt>
                <c:pt idx="1">
                  <c:v>21</c:v>
                </c:pt>
                <c:pt idx="2">
                  <c:v>1</c:v>
                </c:pt>
                <c:pt idx="3">
                  <c:v>20</c:v>
                </c:pt>
                <c:pt idx="4">
                  <c:v>4</c:v>
                </c:pt>
                <c:pt idx="5">
                  <c:v>10</c:v>
                </c:pt>
              </c:numCache>
            </c:numRef>
          </c:val>
          <c:extLst>
            <c:ext xmlns:c16="http://schemas.microsoft.com/office/drawing/2014/chart" uri="{C3380CC4-5D6E-409C-BE32-E72D297353CC}">
              <c16:uniqueId val="{00000004-F36E-476E-B4F4-9FE1312541B4}"/>
            </c:ext>
          </c:extLst>
        </c:ser>
        <c:ser>
          <c:idx val="5"/>
          <c:order val="5"/>
          <c:tx>
            <c:strRef>
              <c:f>'Contrib Region'!$AK$20</c:f>
              <c:strCache>
                <c:ptCount val="1"/>
                <c:pt idx="0">
                  <c:v>SG1 fourth Meeting 2025</c:v>
                </c:pt>
              </c:strCache>
            </c:strRef>
          </c:tx>
          <c:spPr>
            <a:solidFill>
              <a:schemeClr val="accent6"/>
            </a:solidFill>
            <a:ln>
              <a:noFill/>
            </a:ln>
            <a:effectLst/>
          </c:spPr>
          <c:invertIfNegative val="0"/>
          <c:cat>
            <c:strRef>
              <c:f>'Contrib Region'!$AL$14:$AQ$14</c:f>
              <c:strCache>
                <c:ptCount val="6"/>
                <c:pt idx="0">
                  <c:v>AFR</c:v>
                </c:pt>
                <c:pt idx="1">
                  <c:v>AMS</c:v>
                </c:pt>
                <c:pt idx="2">
                  <c:v>ARB</c:v>
                </c:pt>
                <c:pt idx="3">
                  <c:v>ASP</c:v>
                </c:pt>
                <c:pt idx="4">
                  <c:v>CIS</c:v>
                </c:pt>
                <c:pt idx="5">
                  <c:v>EUR</c:v>
                </c:pt>
              </c:strCache>
            </c:strRef>
          </c:cat>
          <c:val>
            <c:numRef>
              <c:f>'Contrib Region'!$AL$20:$AQ$20</c:f>
              <c:numCache>
                <c:formatCode>General</c:formatCode>
                <c:ptCount val="6"/>
                <c:pt idx="0">
                  <c:v>10</c:v>
                </c:pt>
                <c:pt idx="1">
                  <c:v>4</c:v>
                </c:pt>
                <c:pt idx="2">
                  <c:v>0</c:v>
                </c:pt>
                <c:pt idx="3">
                  <c:v>11</c:v>
                </c:pt>
                <c:pt idx="4">
                  <c:v>0</c:v>
                </c:pt>
                <c:pt idx="5">
                  <c:v>6</c:v>
                </c:pt>
              </c:numCache>
            </c:numRef>
          </c:val>
          <c:extLst>
            <c:ext xmlns:c16="http://schemas.microsoft.com/office/drawing/2014/chart" uri="{C3380CC4-5D6E-409C-BE32-E72D297353CC}">
              <c16:uniqueId val="{00000005-F36E-476E-B4F4-9FE1312541B4}"/>
            </c:ext>
          </c:extLst>
        </c:ser>
        <c:dLbls>
          <c:showLegendKey val="0"/>
          <c:showVal val="0"/>
          <c:showCatName val="0"/>
          <c:showSerName val="0"/>
          <c:showPercent val="0"/>
          <c:showBubbleSize val="0"/>
        </c:dLbls>
        <c:gapWidth val="219"/>
        <c:overlap val="-27"/>
        <c:axId val="1300155856"/>
        <c:axId val="1300157776"/>
      </c:barChart>
      <c:catAx>
        <c:axId val="130015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0157776"/>
        <c:crosses val="autoZero"/>
        <c:auto val="1"/>
        <c:lblAlgn val="ctr"/>
        <c:lblOffset val="100"/>
        <c:noMultiLvlLbl val="0"/>
      </c:catAx>
      <c:valAx>
        <c:axId val="130015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015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'Contrib by meet'!$L$16</c:f>
              <c:strCache>
                <c:ptCount val="1"/>
                <c:pt idx="0">
                  <c:v>SG1 First Meeting 2022</c:v>
                </c:pt>
              </c:strCache>
            </c:strRef>
          </c:tx>
          <c:spPr>
            <a:solidFill>
              <a:schemeClr val="accent1"/>
            </a:solidFill>
            <a:ln>
              <a:noFill/>
            </a:ln>
            <a:effectLst/>
          </c:spPr>
          <c:invertIfNegative val="0"/>
          <c:cat>
            <c:strRef>
              <c:f>'Contrib by meet'!$K$17:$K$24</c:f>
              <c:strCache>
                <c:ptCount val="8"/>
                <c:pt idx="0">
                  <c:v>Q1</c:v>
                </c:pt>
                <c:pt idx="1">
                  <c:v>Q2</c:v>
                </c:pt>
                <c:pt idx="2">
                  <c:v>Q3</c:v>
                </c:pt>
                <c:pt idx="3">
                  <c:v>Q4</c:v>
                </c:pt>
                <c:pt idx="4">
                  <c:v>Q5</c:v>
                </c:pt>
                <c:pt idx="5">
                  <c:v>Q6</c:v>
                </c:pt>
                <c:pt idx="6">
                  <c:v>Q7</c:v>
                </c:pt>
                <c:pt idx="7">
                  <c:v>QALL/1</c:v>
                </c:pt>
              </c:strCache>
            </c:strRef>
          </c:cat>
          <c:val>
            <c:numRef>
              <c:f>'Contrib by meet'!$L$17:$L$24</c:f>
              <c:numCache>
                <c:formatCode>General</c:formatCode>
                <c:ptCount val="8"/>
                <c:pt idx="0">
                  <c:v>25</c:v>
                </c:pt>
                <c:pt idx="1">
                  <c:v>15</c:v>
                </c:pt>
                <c:pt idx="2">
                  <c:v>14</c:v>
                </c:pt>
                <c:pt idx="3">
                  <c:v>9</c:v>
                </c:pt>
                <c:pt idx="4">
                  <c:v>20</c:v>
                </c:pt>
                <c:pt idx="5">
                  <c:v>6</c:v>
                </c:pt>
                <c:pt idx="6">
                  <c:v>11</c:v>
                </c:pt>
                <c:pt idx="7">
                  <c:v>28</c:v>
                </c:pt>
              </c:numCache>
            </c:numRef>
          </c:val>
          <c:extLst>
            <c:ext xmlns:c16="http://schemas.microsoft.com/office/drawing/2014/chart" uri="{C3380CC4-5D6E-409C-BE32-E72D297353CC}">
              <c16:uniqueId val="{00000000-FDA3-4682-B5B7-A3F8E3C8ACDA}"/>
            </c:ext>
          </c:extLst>
        </c:ser>
        <c:ser>
          <c:idx val="1"/>
          <c:order val="1"/>
          <c:tx>
            <c:strRef>
              <c:f>'Contrib by meet'!$M$16</c:f>
              <c:strCache>
                <c:ptCount val="1"/>
                <c:pt idx="0">
                  <c:v>SG1 First RGQ Meeting 2023</c:v>
                </c:pt>
              </c:strCache>
            </c:strRef>
          </c:tx>
          <c:spPr>
            <a:solidFill>
              <a:schemeClr val="accent2"/>
            </a:solidFill>
            <a:ln>
              <a:noFill/>
            </a:ln>
            <a:effectLst/>
          </c:spPr>
          <c:invertIfNegative val="0"/>
          <c:cat>
            <c:strRef>
              <c:f>'Contrib by meet'!$K$17:$K$24</c:f>
              <c:strCache>
                <c:ptCount val="8"/>
                <c:pt idx="0">
                  <c:v>Q1</c:v>
                </c:pt>
                <c:pt idx="1">
                  <c:v>Q2</c:v>
                </c:pt>
                <c:pt idx="2">
                  <c:v>Q3</c:v>
                </c:pt>
                <c:pt idx="3">
                  <c:v>Q4</c:v>
                </c:pt>
                <c:pt idx="4">
                  <c:v>Q5</c:v>
                </c:pt>
                <c:pt idx="5">
                  <c:v>Q6</c:v>
                </c:pt>
                <c:pt idx="6">
                  <c:v>Q7</c:v>
                </c:pt>
                <c:pt idx="7">
                  <c:v>QALL/1</c:v>
                </c:pt>
              </c:strCache>
            </c:strRef>
          </c:cat>
          <c:val>
            <c:numRef>
              <c:f>'Contrib by meet'!$M$17:$M$24</c:f>
              <c:numCache>
                <c:formatCode>General</c:formatCode>
                <c:ptCount val="8"/>
                <c:pt idx="0">
                  <c:v>30</c:v>
                </c:pt>
                <c:pt idx="1">
                  <c:v>13</c:v>
                </c:pt>
                <c:pt idx="2">
                  <c:v>18</c:v>
                </c:pt>
                <c:pt idx="3">
                  <c:v>21</c:v>
                </c:pt>
                <c:pt idx="4">
                  <c:v>40</c:v>
                </c:pt>
                <c:pt idx="5">
                  <c:v>25</c:v>
                </c:pt>
                <c:pt idx="6">
                  <c:v>19</c:v>
                </c:pt>
                <c:pt idx="7">
                  <c:v>5</c:v>
                </c:pt>
              </c:numCache>
            </c:numRef>
          </c:val>
          <c:extLst>
            <c:ext xmlns:c16="http://schemas.microsoft.com/office/drawing/2014/chart" uri="{C3380CC4-5D6E-409C-BE32-E72D297353CC}">
              <c16:uniqueId val="{00000001-FDA3-4682-B5B7-A3F8E3C8ACDA}"/>
            </c:ext>
          </c:extLst>
        </c:ser>
        <c:ser>
          <c:idx val="2"/>
          <c:order val="2"/>
          <c:tx>
            <c:strRef>
              <c:f>'Contrib by meet'!$N$16</c:f>
              <c:strCache>
                <c:ptCount val="1"/>
                <c:pt idx="0">
                  <c:v>SG1 Second Meeting 2023</c:v>
                </c:pt>
              </c:strCache>
            </c:strRef>
          </c:tx>
          <c:spPr>
            <a:solidFill>
              <a:schemeClr val="accent3"/>
            </a:solidFill>
            <a:ln>
              <a:noFill/>
            </a:ln>
            <a:effectLst/>
          </c:spPr>
          <c:invertIfNegative val="0"/>
          <c:cat>
            <c:strRef>
              <c:f>'Contrib by meet'!$K$17:$K$24</c:f>
              <c:strCache>
                <c:ptCount val="8"/>
                <c:pt idx="0">
                  <c:v>Q1</c:v>
                </c:pt>
                <c:pt idx="1">
                  <c:v>Q2</c:v>
                </c:pt>
                <c:pt idx="2">
                  <c:v>Q3</c:v>
                </c:pt>
                <c:pt idx="3">
                  <c:v>Q4</c:v>
                </c:pt>
                <c:pt idx="4">
                  <c:v>Q5</c:v>
                </c:pt>
                <c:pt idx="5">
                  <c:v>Q6</c:v>
                </c:pt>
                <c:pt idx="6">
                  <c:v>Q7</c:v>
                </c:pt>
                <c:pt idx="7">
                  <c:v>QALL/1</c:v>
                </c:pt>
              </c:strCache>
            </c:strRef>
          </c:cat>
          <c:val>
            <c:numRef>
              <c:f>'Contrib by meet'!$N$17:$N$24</c:f>
              <c:numCache>
                <c:formatCode>General</c:formatCode>
                <c:ptCount val="8"/>
                <c:pt idx="0">
                  <c:v>27</c:v>
                </c:pt>
                <c:pt idx="1">
                  <c:v>17</c:v>
                </c:pt>
                <c:pt idx="2">
                  <c:v>24</c:v>
                </c:pt>
                <c:pt idx="3">
                  <c:v>26</c:v>
                </c:pt>
                <c:pt idx="4">
                  <c:v>26</c:v>
                </c:pt>
                <c:pt idx="5">
                  <c:v>31</c:v>
                </c:pt>
                <c:pt idx="6">
                  <c:v>17</c:v>
                </c:pt>
                <c:pt idx="7">
                  <c:v>26</c:v>
                </c:pt>
              </c:numCache>
            </c:numRef>
          </c:val>
          <c:extLst>
            <c:ext xmlns:c16="http://schemas.microsoft.com/office/drawing/2014/chart" uri="{C3380CC4-5D6E-409C-BE32-E72D297353CC}">
              <c16:uniqueId val="{00000002-FDA3-4682-B5B7-A3F8E3C8ACDA}"/>
            </c:ext>
          </c:extLst>
        </c:ser>
        <c:ser>
          <c:idx val="3"/>
          <c:order val="3"/>
          <c:tx>
            <c:strRef>
              <c:f>'Contrib by meet'!$O$16</c:f>
              <c:strCache>
                <c:ptCount val="1"/>
                <c:pt idx="0">
                  <c:v>SG1 Second RGQ Meeting 2024</c:v>
                </c:pt>
              </c:strCache>
            </c:strRef>
          </c:tx>
          <c:spPr>
            <a:solidFill>
              <a:schemeClr val="accent4"/>
            </a:solidFill>
            <a:ln>
              <a:noFill/>
            </a:ln>
            <a:effectLst/>
          </c:spPr>
          <c:invertIfNegative val="0"/>
          <c:cat>
            <c:strRef>
              <c:f>'Contrib by meet'!$K$17:$K$24</c:f>
              <c:strCache>
                <c:ptCount val="8"/>
                <c:pt idx="0">
                  <c:v>Q1</c:v>
                </c:pt>
                <c:pt idx="1">
                  <c:v>Q2</c:v>
                </c:pt>
                <c:pt idx="2">
                  <c:v>Q3</c:v>
                </c:pt>
                <c:pt idx="3">
                  <c:v>Q4</c:v>
                </c:pt>
                <c:pt idx="4">
                  <c:v>Q5</c:v>
                </c:pt>
                <c:pt idx="5">
                  <c:v>Q6</c:v>
                </c:pt>
                <c:pt idx="6">
                  <c:v>Q7</c:v>
                </c:pt>
                <c:pt idx="7">
                  <c:v>QALL/1</c:v>
                </c:pt>
              </c:strCache>
            </c:strRef>
          </c:cat>
          <c:val>
            <c:numRef>
              <c:f>'Contrib by meet'!$O$17:$O$24</c:f>
              <c:numCache>
                <c:formatCode>General</c:formatCode>
                <c:ptCount val="8"/>
                <c:pt idx="0">
                  <c:v>26</c:v>
                </c:pt>
                <c:pt idx="1">
                  <c:v>13</c:v>
                </c:pt>
                <c:pt idx="2">
                  <c:v>30</c:v>
                </c:pt>
                <c:pt idx="3">
                  <c:v>18</c:v>
                </c:pt>
                <c:pt idx="4">
                  <c:v>32</c:v>
                </c:pt>
                <c:pt idx="5">
                  <c:v>22</c:v>
                </c:pt>
                <c:pt idx="6">
                  <c:v>19</c:v>
                </c:pt>
                <c:pt idx="7">
                  <c:v>11</c:v>
                </c:pt>
              </c:numCache>
            </c:numRef>
          </c:val>
          <c:extLst>
            <c:ext xmlns:c16="http://schemas.microsoft.com/office/drawing/2014/chart" uri="{C3380CC4-5D6E-409C-BE32-E72D297353CC}">
              <c16:uniqueId val="{00000003-FDA3-4682-B5B7-A3F8E3C8ACDA}"/>
            </c:ext>
          </c:extLst>
        </c:ser>
        <c:ser>
          <c:idx val="4"/>
          <c:order val="4"/>
          <c:tx>
            <c:strRef>
              <c:f>'Contrib by meet'!$P$16</c:f>
              <c:strCache>
                <c:ptCount val="1"/>
                <c:pt idx="0">
                  <c:v>SG1 Third Meeting 2024</c:v>
                </c:pt>
              </c:strCache>
            </c:strRef>
          </c:tx>
          <c:spPr>
            <a:solidFill>
              <a:schemeClr val="accent5"/>
            </a:solidFill>
            <a:ln>
              <a:noFill/>
            </a:ln>
            <a:effectLst/>
          </c:spPr>
          <c:invertIfNegative val="0"/>
          <c:cat>
            <c:strRef>
              <c:f>'Contrib by meet'!$K$17:$K$24</c:f>
              <c:strCache>
                <c:ptCount val="8"/>
                <c:pt idx="0">
                  <c:v>Q1</c:v>
                </c:pt>
                <c:pt idx="1">
                  <c:v>Q2</c:v>
                </c:pt>
                <c:pt idx="2">
                  <c:v>Q3</c:v>
                </c:pt>
                <c:pt idx="3">
                  <c:v>Q4</c:v>
                </c:pt>
                <c:pt idx="4">
                  <c:v>Q5</c:v>
                </c:pt>
                <c:pt idx="5">
                  <c:v>Q6</c:v>
                </c:pt>
                <c:pt idx="6">
                  <c:v>Q7</c:v>
                </c:pt>
                <c:pt idx="7">
                  <c:v>QALL/1</c:v>
                </c:pt>
              </c:strCache>
            </c:strRef>
          </c:cat>
          <c:val>
            <c:numRef>
              <c:f>'Contrib by meet'!$P$17:$P$24</c:f>
              <c:numCache>
                <c:formatCode>General</c:formatCode>
                <c:ptCount val="8"/>
                <c:pt idx="0">
                  <c:v>40</c:v>
                </c:pt>
                <c:pt idx="1">
                  <c:v>28</c:v>
                </c:pt>
                <c:pt idx="2">
                  <c:v>26</c:v>
                </c:pt>
                <c:pt idx="3">
                  <c:v>24</c:v>
                </c:pt>
                <c:pt idx="4">
                  <c:v>40</c:v>
                </c:pt>
                <c:pt idx="5">
                  <c:v>24</c:v>
                </c:pt>
                <c:pt idx="6">
                  <c:v>17</c:v>
                </c:pt>
                <c:pt idx="7">
                  <c:v>35</c:v>
                </c:pt>
              </c:numCache>
            </c:numRef>
          </c:val>
          <c:extLst>
            <c:ext xmlns:c16="http://schemas.microsoft.com/office/drawing/2014/chart" uri="{C3380CC4-5D6E-409C-BE32-E72D297353CC}">
              <c16:uniqueId val="{00000004-FDA3-4682-B5B7-A3F8E3C8ACDA}"/>
            </c:ext>
          </c:extLst>
        </c:ser>
        <c:ser>
          <c:idx val="5"/>
          <c:order val="5"/>
          <c:tx>
            <c:strRef>
              <c:f>'Contrib by meet'!$Q$16</c:f>
              <c:strCache>
                <c:ptCount val="1"/>
                <c:pt idx="0">
                  <c:v>SG1 Fourth Meeting 2025</c:v>
                </c:pt>
              </c:strCache>
            </c:strRef>
          </c:tx>
          <c:spPr>
            <a:solidFill>
              <a:schemeClr val="accent6"/>
            </a:solidFill>
            <a:ln>
              <a:noFill/>
            </a:ln>
            <a:effectLst/>
          </c:spPr>
          <c:invertIfNegative val="0"/>
          <c:cat>
            <c:strRef>
              <c:f>'Contrib by meet'!$K$17:$K$24</c:f>
              <c:strCache>
                <c:ptCount val="8"/>
                <c:pt idx="0">
                  <c:v>Q1</c:v>
                </c:pt>
                <c:pt idx="1">
                  <c:v>Q2</c:v>
                </c:pt>
                <c:pt idx="2">
                  <c:v>Q3</c:v>
                </c:pt>
                <c:pt idx="3">
                  <c:v>Q4</c:v>
                </c:pt>
                <c:pt idx="4">
                  <c:v>Q5</c:v>
                </c:pt>
                <c:pt idx="5">
                  <c:v>Q6</c:v>
                </c:pt>
                <c:pt idx="6">
                  <c:v>Q7</c:v>
                </c:pt>
                <c:pt idx="7">
                  <c:v>QALL/1</c:v>
                </c:pt>
              </c:strCache>
            </c:strRef>
          </c:cat>
          <c:val>
            <c:numRef>
              <c:f>'Contrib by meet'!$Q$17:$Q$24</c:f>
              <c:numCache>
                <c:formatCode>General</c:formatCode>
                <c:ptCount val="8"/>
                <c:pt idx="0">
                  <c:v>25</c:v>
                </c:pt>
                <c:pt idx="1">
                  <c:v>14</c:v>
                </c:pt>
                <c:pt idx="2">
                  <c:v>16</c:v>
                </c:pt>
                <c:pt idx="3">
                  <c:v>13</c:v>
                </c:pt>
                <c:pt idx="4">
                  <c:v>16</c:v>
                </c:pt>
                <c:pt idx="5">
                  <c:v>15</c:v>
                </c:pt>
                <c:pt idx="6">
                  <c:v>14</c:v>
                </c:pt>
                <c:pt idx="7">
                  <c:v>25</c:v>
                </c:pt>
              </c:numCache>
            </c:numRef>
          </c:val>
          <c:extLst>
            <c:ext xmlns:c16="http://schemas.microsoft.com/office/drawing/2014/chart" uri="{C3380CC4-5D6E-409C-BE32-E72D297353CC}">
              <c16:uniqueId val="{00000005-FDA3-4682-B5B7-A3F8E3C8ACDA}"/>
            </c:ext>
          </c:extLst>
        </c:ser>
        <c:dLbls>
          <c:showLegendKey val="0"/>
          <c:showVal val="0"/>
          <c:showCatName val="0"/>
          <c:showSerName val="0"/>
          <c:showPercent val="0"/>
          <c:showBubbleSize val="0"/>
        </c:dLbls>
        <c:gapWidth val="219"/>
        <c:overlap val="-27"/>
        <c:axId val="1518967680"/>
        <c:axId val="1518966720"/>
      </c:barChart>
      <c:catAx>
        <c:axId val="151896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966720"/>
        <c:crosses val="autoZero"/>
        <c:auto val="1"/>
        <c:lblAlgn val="ctr"/>
        <c:lblOffset val="100"/>
        <c:noMultiLvlLbl val="0"/>
      </c:catAx>
      <c:valAx>
        <c:axId val="151896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967680"/>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Participation in </a:t>
            </a:r>
            <a:r>
              <a:rPr lang="en-GB" baseline="0"/>
              <a:t>SG1 Meetings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'Study Period trend'!$I$4</c:f>
              <c:strCache>
                <c:ptCount val="1"/>
                <c:pt idx="0">
                  <c:v>Average number of participants</c:v>
                </c:pt>
              </c:strCache>
            </c:strRef>
          </c:tx>
          <c:spPr>
            <a:solidFill>
              <a:schemeClr val="accent1"/>
            </a:solidFill>
            <a:ln>
              <a:noFill/>
            </a:ln>
            <a:effectLst/>
          </c:spPr>
          <c:invertIfNegative val="0"/>
          <c:cat>
            <c:strRef>
              <c:f>'Study Period trend'!$H$5:$H$9</c:f>
              <c:strCache>
                <c:ptCount val="5"/>
                <c:pt idx="1">
                  <c:v>2010-2013</c:v>
                </c:pt>
                <c:pt idx="2">
                  <c:v>2014-2017</c:v>
                </c:pt>
                <c:pt idx="3">
                  <c:v>2018-2021</c:v>
                </c:pt>
                <c:pt idx="4">
                  <c:v>2022-2025</c:v>
                </c:pt>
              </c:strCache>
            </c:strRef>
          </c:cat>
          <c:val>
            <c:numRef>
              <c:f>'Study Period trend'!$I$5:$I$9</c:f>
              <c:numCache>
                <c:formatCode>General</c:formatCode>
                <c:ptCount val="5"/>
                <c:pt idx="1">
                  <c:v>150</c:v>
                </c:pt>
                <c:pt idx="2">
                  <c:v>160</c:v>
                </c:pt>
                <c:pt idx="3">
                  <c:v>142</c:v>
                </c:pt>
                <c:pt idx="4">
                  <c:v>232</c:v>
                </c:pt>
              </c:numCache>
            </c:numRef>
          </c:val>
          <c:extLst>
            <c:ext xmlns:c16="http://schemas.microsoft.com/office/drawing/2014/chart" uri="{C3380CC4-5D6E-409C-BE32-E72D297353CC}">
              <c16:uniqueId val="{00000000-088E-43A1-AB53-1C0C5FBED4B5}"/>
            </c:ext>
          </c:extLst>
        </c:ser>
        <c:ser>
          <c:idx val="1"/>
          <c:order val="1"/>
          <c:tx>
            <c:strRef>
              <c:f>'Study Period trend'!$J$4</c:f>
              <c:strCache>
                <c:ptCount val="1"/>
                <c:pt idx="0">
                  <c:v>Average number of countries represented</c:v>
                </c:pt>
              </c:strCache>
            </c:strRef>
          </c:tx>
          <c:spPr>
            <a:solidFill>
              <a:schemeClr val="accent2"/>
            </a:solidFill>
            <a:ln>
              <a:noFill/>
            </a:ln>
            <a:effectLst/>
          </c:spPr>
          <c:invertIfNegative val="0"/>
          <c:cat>
            <c:strRef>
              <c:f>'Study Period trend'!$H$5:$H$9</c:f>
              <c:strCache>
                <c:ptCount val="5"/>
                <c:pt idx="1">
                  <c:v>2010-2013</c:v>
                </c:pt>
                <c:pt idx="2">
                  <c:v>2014-2017</c:v>
                </c:pt>
                <c:pt idx="3">
                  <c:v>2018-2021</c:v>
                </c:pt>
                <c:pt idx="4">
                  <c:v>2022-2025</c:v>
                </c:pt>
              </c:strCache>
            </c:strRef>
          </c:cat>
          <c:val>
            <c:numRef>
              <c:f>'Study Period trend'!$J$5:$J$9</c:f>
              <c:numCache>
                <c:formatCode>General</c:formatCode>
                <c:ptCount val="5"/>
                <c:pt idx="1">
                  <c:v>50</c:v>
                </c:pt>
                <c:pt idx="2">
                  <c:v>57</c:v>
                </c:pt>
                <c:pt idx="3">
                  <c:v>64</c:v>
                </c:pt>
                <c:pt idx="4">
                  <c:v>61</c:v>
                </c:pt>
              </c:numCache>
            </c:numRef>
          </c:val>
          <c:extLst>
            <c:ext xmlns:c16="http://schemas.microsoft.com/office/drawing/2014/chart" uri="{C3380CC4-5D6E-409C-BE32-E72D297353CC}">
              <c16:uniqueId val="{00000001-088E-43A1-AB53-1C0C5FBED4B5}"/>
            </c:ext>
          </c:extLst>
        </c:ser>
        <c:dLbls>
          <c:showLegendKey val="0"/>
          <c:showVal val="0"/>
          <c:showCatName val="0"/>
          <c:showSerName val="0"/>
          <c:showPercent val="0"/>
          <c:showBubbleSize val="0"/>
        </c:dLbls>
        <c:gapWidth val="219"/>
        <c:overlap val="-27"/>
        <c:axId val="301848927"/>
        <c:axId val="301847487"/>
      </c:barChart>
      <c:catAx>
        <c:axId val="30184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847487"/>
        <c:crosses val="autoZero"/>
        <c:auto val="1"/>
        <c:lblAlgn val="ctr"/>
        <c:lblOffset val="100"/>
        <c:noMultiLvlLbl val="0"/>
      </c:catAx>
      <c:valAx>
        <c:axId val="30184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848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Contributions for</a:t>
            </a:r>
            <a:r>
              <a:rPr lang="en-GB" baseline="0"/>
              <a:t> SG1 meetings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'Study Period trend'!$C$4</c:f>
              <c:strCache>
                <c:ptCount val="1"/>
                <c:pt idx="0">
                  <c:v>OLS</c:v>
                </c:pt>
              </c:strCache>
            </c:strRef>
          </c:tx>
          <c:spPr>
            <a:solidFill>
              <a:schemeClr val="accent1"/>
            </a:solidFill>
            <a:ln>
              <a:noFill/>
            </a:ln>
            <a:effectLst/>
          </c:spPr>
          <c:invertIfNegative val="0"/>
          <c:cat>
            <c:strRef>
              <c:f>'Study Period trend'!$B$5:$B$9</c:f>
              <c:strCache>
                <c:ptCount val="5"/>
                <c:pt idx="1">
                  <c:v>2010-2013</c:v>
                </c:pt>
                <c:pt idx="2">
                  <c:v>2014-2017</c:v>
                </c:pt>
                <c:pt idx="3">
                  <c:v>2018-2021</c:v>
                </c:pt>
                <c:pt idx="4">
                  <c:v>2022-2025</c:v>
                </c:pt>
              </c:strCache>
            </c:strRef>
          </c:cat>
          <c:val>
            <c:numRef>
              <c:f>'Study Period trend'!$C$5:$C$9</c:f>
              <c:numCache>
                <c:formatCode>General</c:formatCode>
                <c:ptCount val="5"/>
                <c:pt idx="2">
                  <c:v>28</c:v>
                </c:pt>
                <c:pt idx="3">
                  <c:v>31</c:v>
                </c:pt>
                <c:pt idx="4">
                  <c:v>43</c:v>
                </c:pt>
              </c:numCache>
            </c:numRef>
          </c:val>
          <c:extLst>
            <c:ext xmlns:c16="http://schemas.microsoft.com/office/drawing/2014/chart" uri="{C3380CC4-5D6E-409C-BE32-E72D297353CC}">
              <c16:uniqueId val="{00000000-0EB3-4C7A-A496-CC0002004517}"/>
            </c:ext>
          </c:extLst>
        </c:ser>
        <c:ser>
          <c:idx val="1"/>
          <c:order val="1"/>
          <c:tx>
            <c:strRef>
              <c:f>'Study Period trend'!$D$4</c:f>
              <c:strCache>
                <c:ptCount val="1"/>
                <c:pt idx="0">
                  <c:v>ILS</c:v>
                </c:pt>
              </c:strCache>
            </c:strRef>
          </c:tx>
          <c:spPr>
            <a:solidFill>
              <a:schemeClr val="accent2"/>
            </a:solidFill>
            <a:ln>
              <a:noFill/>
            </a:ln>
            <a:effectLst/>
          </c:spPr>
          <c:invertIfNegative val="0"/>
          <c:cat>
            <c:strRef>
              <c:f>'Study Period trend'!$B$5:$B$9</c:f>
              <c:strCache>
                <c:ptCount val="5"/>
                <c:pt idx="1">
                  <c:v>2010-2013</c:v>
                </c:pt>
                <c:pt idx="2">
                  <c:v>2014-2017</c:v>
                </c:pt>
                <c:pt idx="3">
                  <c:v>2018-2021</c:v>
                </c:pt>
                <c:pt idx="4">
                  <c:v>2022-2025</c:v>
                </c:pt>
              </c:strCache>
            </c:strRef>
          </c:cat>
          <c:val>
            <c:numRef>
              <c:f>'Study Period trend'!$D$5:$D$9</c:f>
              <c:numCache>
                <c:formatCode>General</c:formatCode>
                <c:ptCount val="5"/>
                <c:pt idx="1">
                  <c:v>46</c:v>
                </c:pt>
                <c:pt idx="2">
                  <c:v>68</c:v>
                </c:pt>
                <c:pt idx="3">
                  <c:v>73</c:v>
                </c:pt>
                <c:pt idx="4">
                  <c:v>94</c:v>
                </c:pt>
              </c:numCache>
            </c:numRef>
          </c:val>
          <c:extLst>
            <c:ext xmlns:c16="http://schemas.microsoft.com/office/drawing/2014/chart" uri="{C3380CC4-5D6E-409C-BE32-E72D297353CC}">
              <c16:uniqueId val="{00000001-0EB3-4C7A-A496-CC0002004517}"/>
            </c:ext>
          </c:extLst>
        </c:ser>
        <c:ser>
          <c:idx val="2"/>
          <c:order val="2"/>
          <c:tx>
            <c:strRef>
              <c:f>'Study Period trend'!$E$4</c:f>
              <c:strCache>
                <c:ptCount val="1"/>
                <c:pt idx="0">
                  <c:v> Contributions (excluding liaison statements &amp; BDT docs)</c:v>
                </c:pt>
              </c:strCache>
            </c:strRef>
          </c:tx>
          <c:spPr>
            <a:solidFill>
              <a:schemeClr val="accent3"/>
            </a:solidFill>
            <a:ln>
              <a:noFill/>
            </a:ln>
            <a:effectLst/>
          </c:spPr>
          <c:invertIfNegative val="0"/>
          <c:cat>
            <c:strRef>
              <c:f>'Study Period trend'!$B$5:$B$9</c:f>
              <c:strCache>
                <c:ptCount val="5"/>
                <c:pt idx="1">
                  <c:v>2010-2013</c:v>
                </c:pt>
                <c:pt idx="2">
                  <c:v>2014-2017</c:v>
                </c:pt>
                <c:pt idx="3">
                  <c:v>2018-2021</c:v>
                </c:pt>
                <c:pt idx="4">
                  <c:v>2022-2025</c:v>
                </c:pt>
              </c:strCache>
            </c:strRef>
          </c:cat>
          <c:val>
            <c:numRef>
              <c:f>'Study Period trend'!$E$5:$E$9</c:f>
              <c:numCache>
                <c:formatCode>General</c:formatCode>
                <c:ptCount val="5"/>
                <c:pt idx="1">
                  <c:v>256</c:v>
                </c:pt>
                <c:pt idx="2">
                  <c:v>385</c:v>
                </c:pt>
                <c:pt idx="3">
                  <c:v>379</c:v>
                </c:pt>
                <c:pt idx="4">
                  <c:v>420</c:v>
                </c:pt>
              </c:numCache>
            </c:numRef>
          </c:val>
          <c:extLst>
            <c:ext xmlns:c16="http://schemas.microsoft.com/office/drawing/2014/chart" uri="{C3380CC4-5D6E-409C-BE32-E72D297353CC}">
              <c16:uniqueId val="{00000002-0EB3-4C7A-A496-CC0002004517}"/>
            </c:ext>
          </c:extLst>
        </c:ser>
        <c:dLbls>
          <c:showLegendKey val="0"/>
          <c:showVal val="0"/>
          <c:showCatName val="0"/>
          <c:showSerName val="0"/>
          <c:showPercent val="0"/>
          <c:showBubbleSize val="0"/>
        </c:dLbls>
        <c:gapWidth val="219"/>
        <c:overlap val="-27"/>
        <c:axId val="301737567"/>
        <c:axId val="301751007"/>
      </c:barChart>
      <c:catAx>
        <c:axId val="301737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751007"/>
        <c:crosses val="autoZero"/>
        <c:auto val="1"/>
        <c:lblAlgn val="ctr"/>
        <c:lblOffset val="100"/>
        <c:noMultiLvlLbl val="0"/>
      </c:catAx>
      <c:valAx>
        <c:axId val="301751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737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77C-4A51-BE3E-B4E3357FB02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77C-4A51-BE3E-B4E3357FB02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77C-4A51-BE3E-B4E3357FB02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77C-4A51-BE3E-B4E3357FB022}"/>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77C-4A51-BE3E-B4E3357FB022}"/>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77C-4A51-BE3E-B4E3357FB02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177C-4A51-BE3E-B4E3357FB02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177C-4A51-BE3E-B4E3357FB022}"/>
                </c:ext>
              </c:extLst>
            </c:dLbl>
            <c:dLbl>
              <c:idx val="2"/>
              <c:layout>
                <c:manualLayout>
                  <c:x val="-2.6881720430107527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77C-4A51-BE3E-B4E3357FB022}"/>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177C-4A51-BE3E-B4E3357FB022}"/>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177C-4A51-BE3E-B4E3357FB022}"/>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177C-4A51-BE3E-B4E3357FB02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chart 2'!$B$47:$G$47</c:f>
              <c:strCache>
                <c:ptCount val="6"/>
                <c:pt idx="0">
                  <c:v>AFR</c:v>
                </c:pt>
                <c:pt idx="1">
                  <c:v>AMS</c:v>
                </c:pt>
                <c:pt idx="2">
                  <c:v>ARB</c:v>
                </c:pt>
                <c:pt idx="3">
                  <c:v>ASP</c:v>
                </c:pt>
                <c:pt idx="4">
                  <c:v>CIS</c:v>
                </c:pt>
                <c:pt idx="5">
                  <c:v>EUR</c:v>
                </c:pt>
              </c:strCache>
            </c:strRef>
          </c:cat>
          <c:val>
            <c:numRef>
              <c:f>'table chart 2'!$B$48:$G$48</c:f>
              <c:numCache>
                <c:formatCode>General</c:formatCode>
                <c:ptCount val="6"/>
                <c:pt idx="0">
                  <c:v>508</c:v>
                </c:pt>
                <c:pt idx="1">
                  <c:v>245</c:v>
                </c:pt>
                <c:pt idx="2">
                  <c:v>78</c:v>
                </c:pt>
                <c:pt idx="3">
                  <c:v>294</c:v>
                </c:pt>
                <c:pt idx="4">
                  <c:v>31</c:v>
                </c:pt>
                <c:pt idx="5">
                  <c:v>299</c:v>
                </c:pt>
              </c:numCache>
            </c:numRef>
          </c:val>
          <c:extLst>
            <c:ext xmlns:c16="http://schemas.microsoft.com/office/drawing/2014/chart" uri="{C3380CC4-5D6E-409C-BE32-E72D297353CC}">
              <c16:uniqueId val="{0000000C-177C-4A51-BE3E-B4E3357FB022}"/>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'table chart 2'!$C$16</c:f>
              <c:strCache>
                <c:ptCount val="1"/>
                <c:pt idx="0">
                  <c:v>AFR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chart 2'!$B$17:$B$22</c:f>
              <c:strCache>
                <c:ptCount val="6"/>
                <c:pt idx="0">
                  <c:v>SG1 first Meeting 2022</c:v>
                </c:pt>
                <c:pt idx="1">
                  <c:v>SG1 first RGQ Meeting 2023</c:v>
                </c:pt>
                <c:pt idx="2">
                  <c:v>SG1 second Meeting 2023</c:v>
                </c:pt>
                <c:pt idx="3">
                  <c:v>SG1 second RGQ Meeting 2024</c:v>
                </c:pt>
                <c:pt idx="4">
                  <c:v>SG1 third Meeting 2024</c:v>
                </c:pt>
                <c:pt idx="5">
                  <c:v>SG1 fourth Meeting 2025</c:v>
                </c:pt>
              </c:strCache>
            </c:strRef>
          </c:cat>
          <c:val>
            <c:numRef>
              <c:f>'table chart 2'!$C$17:$C$22</c:f>
              <c:numCache>
                <c:formatCode>General</c:formatCode>
                <c:ptCount val="6"/>
                <c:pt idx="0">
                  <c:v>111</c:v>
                </c:pt>
                <c:pt idx="1">
                  <c:v>85</c:v>
                </c:pt>
                <c:pt idx="2">
                  <c:v>72</c:v>
                </c:pt>
                <c:pt idx="3">
                  <c:v>86</c:v>
                </c:pt>
                <c:pt idx="4">
                  <c:v>84</c:v>
                </c:pt>
                <c:pt idx="5">
                  <c:v>70</c:v>
                </c:pt>
              </c:numCache>
            </c:numRef>
          </c:val>
          <c:extLst>
            <c:ext xmlns:c16="http://schemas.microsoft.com/office/drawing/2014/chart" uri="{C3380CC4-5D6E-409C-BE32-E72D297353CC}">
              <c16:uniqueId val="{00000000-61BD-4629-B33D-3E381ADFB1FE}"/>
            </c:ext>
          </c:extLst>
        </c:ser>
        <c:ser>
          <c:idx val="1"/>
          <c:order val="1"/>
          <c:tx>
            <c:strRef>
              <c:f>'table chart 2'!$D$16</c:f>
              <c:strCache>
                <c:ptCount val="1"/>
                <c:pt idx="0">
                  <c:v>AMS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chart 2'!$B$17:$B$22</c:f>
              <c:strCache>
                <c:ptCount val="6"/>
                <c:pt idx="0">
                  <c:v>SG1 first Meeting 2022</c:v>
                </c:pt>
                <c:pt idx="1">
                  <c:v>SG1 first RGQ Meeting 2023</c:v>
                </c:pt>
                <c:pt idx="2">
                  <c:v>SG1 second Meeting 2023</c:v>
                </c:pt>
                <c:pt idx="3">
                  <c:v>SG1 second RGQ Meeting 2024</c:v>
                </c:pt>
                <c:pt idx="4">
                  <c:v>SG1 third Meeting 2024</c:v>
                </c:pt>
                <c:pt idx="5">
                  <c:v>SG1 fourth Meeting 2025</c:v>
                </c:pt>
              </c:strCache>
            </c:strRef>
          </c:cat>
          <c:val>
            <c:numRef>
              <c:f>'table chart 2'!$D$17:$D$22</c:f>
              <c:numCache>
                <c:formatCode>General</c:formatCode>
                <c:ptCount val="6"/>
                <c:pt idx="0">
                  <c:v>47</c:v>
                </c:pt>
                <c:pt idx="1">
                  <c:v>55</c:v>
                </c:pt>
                <c:pt idx="2">
                  <c:v>36</c:v>
                </c:pt>
                <c:pt idx="3">
                  <c:v>51</c:v>
                </c:pt>
                <c:pt idx="4">
                  <c:v>39</c:v>
                </c:pt>
                <c:pt idx="5">
                  <c:v>17</c:v>
                </c:pt>
              </c:numCache>
            </c:numRef>
          </c:val>
          <c:extLst>
            <c:ext xmlns:c16="http://schemas.microsoft.com/office/drawing/2014/chart" uri="{C3380CC4-5D6E-409C-BE32-E72D297353CC}">
              <c16:uniqueId val="{00000001-61BD-4629-B33D-3E381ADFB1FE}"/>
            </c:ext>
          </c:extLst>
        </c:ser>
        <c:ser>
          <c:idx val="2"/>
          <c:order val="2"/>
          <c:tx>
            <c:strRef>
              <c:f>'table chart 2'!$E$16</c:f>
              <c:strCache>
                <c:ptCount val="1"/>
                <c:pt idx="0">
                  <c:v>ARB</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chart 2'!$B$17:$B$22</c:f>
              <c:strCache>
                <c:ptCount val="6"/>
                <c:pt idx="0">
                  <c:v>SG1 first Meeting 2022</c:v>
                </c:pt>
                <c:pt idx="1">
                  <c:v>SG1 first RGQ Meeting 2023</c:v>
                </c:pt>
                <c:pt idx="2">
                  <c:v>SG1 second Meeting 2023</c:v>
                </c:pt>
                <c:pt idx="3">
                  <c:v>SG1 second RGQ Meeting 2024</c:v>
                </c:pt>
                <c:pt idx="4">
                  <c:v>SG1 third Meeting 2024</c:v>
                </c:pt>
                <c:pt idx="5">
                  <c:v>SG1 fourth Meeting 2025</c:v>
                </c:pt>
              </c:strCache>
            </c:strRef>
          </c:cat>
          <c:val>
            <c:numRef>
              <c:f>'table chart 2'!$E$17:$E$22</c:f>
              <c:numCache>
                <c:formatCode>General</c:formatCode>
                <c:ptCount val="6"/>
                <c:pt idx="0">
                  <c:v>17</c:v>
                </c:pt>
                <c:pt idx="1">
                  <c:v>14</c:v>
                </c:pt>
                <c:pt idx="2">
                  <c:v>10</c:v>
                </c:pt>
                <c:pt idx="3">
                  <c:v>13</c:v>
                </c:pt>
                <c:pt idx="4">
                  <c:v>12</c:v>
                </c:pt>
                <c:pt idx="5">
                  <c:v>12</c:v>
                </c:pt>
              </c:numCache>
            </c:numRef>
          </c:val>
          <c:extLst>
            <c:ext xmlns:c16="http://schemas.microsoft.com/office/drawing/2014/chart" uri="{C3380CC4-5D6E-409C-BE32-E72D297353CC}">
              <c16:uniqueId val="{00000002-61BD-4629-B33D-3E381ADFB1FE}"/>
            </c:ext>
          </c:extLst>
        </c:ser>
        <c:ser>
          <c:idx val="3"/>
          <c:order val="3"/>
          <c:tx>
            <c:strRef>
              <c:f>'table chart 2'!$F$16</c:f>
              <c:strCache>
                <c:ptCount val="1"/>
                <c:pt idx="0">
                  <c:v>ASP</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chart 2'!$B$17:$B$22</c:f>
              <c:strCache>
                <c:ptCount val="6"/>
                <c:pt idx="0">
                  <c:v>SG1 first Meeting 2022</c:v>
                </c:pt>
                <c:pt idx="1">
                  <c:v>SG1 first RGQ Meeting 2023</c:v>
                </c:pt>
                <c:pt idx="2">
                  <c:v>SG1 second Meeting 2023</c:v>
                </c:pt>
                <c:pt idx="3">
                  <c:v>SG1 second RGQ Meeting 2024</c:v>
                </c:pt>
                <c:pt idx="4">
                  <c:v>SG1 third Meeting 2024</c:v>
                </c:pt>
                <c:pt idx="5">
                  <c:v>SG1 fourth Meeting 2025</c:v>
                </c:pt>
              </c:strCache>
            </c:strRef>
          </c:cat>
          <c:val>
            <c:numRef>
              <c:f>'table chart 2'!$F$17:$F$22</c:f>
              <c:numCache>
                <c:formatCode>General</c:formatCode>
                <c:ptCount val="6"/>
                <c:pt idx="0">
                  <c:v>51</c:v>
                </c:pt>
                <c:pt idx="1">
                  <c:v>36</c:v>
                </c:pt>
                <c:pt idx="2">
                  <c:v>61</c:v>
                </c:pt>
                <c:pt idx="3">
                  <c:v>45</c:v>
                </c:pt>
                <c:pt idx="4">
                  <c:v>61</c:v>
                </c:pt>
                <c:pt idx="5">
                  <c:v>40</c:v>
                </c:pt>
              </c:numCache>
            </c:numRef>
          </c:val>
          <c:extLst>
            <c:ext xmlns:c16="http://schemas.microsoft.com/office/drawing/2014/chart" uri="{C3380CC4-5D6E-409C-BE32-E72D297353CC}">
              <c16:uniqueId val="{00000003-61BD-4629-B33D-3E381ADFB1FE}"/>
            </c:ext>
          </c:extLst>
        </c:ser>
        <c:ser>
          <c:idx val="4"/>
          <c:order val="4"/>
          <c:tx>
            <c:strRef>
              <c:f>'table chart 2'!$G$16</c:f>
              <c:strCache>
                <c:ptCount val="1"/>
                <c:pt idx="0">
                  <c:v>CIS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chart 2'!$B$17:$B$22</c:f>
              <c:strCache>
                <c:ptCount val="6"/>
                <c:pt idx="0">
                  <c:v>SG1 first Meeting 2022</c:v>
                </c:pt>
                <c:pt idx="1">
                  <c:v>SG1 first RGQ Meeting 2023</c:v>
                </c:pt>
                <c:pt idx="2">
                  <c:v>SG1 second Meeting 2023</c:v>
                </c:pt>
                <c:pt idx="3">
                  <c:v>SG1 second RGQ Meeting 2024</c:v>
                </c:pt>
                <c:pt idx="4">
                  <c:v>SG1 third Meeting 2024</c:v>
                </c:pt>
                <c:pt idx="5">
                  <c:v>SG1 fourth Meeting 2025</c:v>
                </c:pt>
              </c:strCache>
            </c:strRef>
          </c:cat>
          <c:val>
            <c:numRef>
              <c:f>'table chart 2'!$G$17:$G$22</c:f>
              <c:numCache>
                <c:formatCode>General</c:formatCode>
                <c:ptCount val="6"/>
                <c:pt idx="0">
                  <c:v>10</c:v>
                </c:pt>
                <c:pt idx="1">
                  <c:v>5</c:v>
                </c:pt>
                <c:pt idx="2">
                  <c:v>5</c:v>
                </c:pt>
                <c:pt idx="3">
                  <c:v>3</c:v>
                </c:pt>
                <c:pt idx="4">
                  <c:v>3</c:v>
                </c:pt>
                <c:pt idx="5">
                  <c:v>5</c:v>
                </c:pt>
              </c:numCache>
            </c:numRef>
          </c:val>
          <c:extLst>
            <c:ext xmlns:c16="http://schemas.microsoft.com/office/drawing/2014/chart" uri="{C3380CC4-5D6E-409C-BE32-E72D297353CC}">
              <c16:uniqueId val="{00000004-61BD-4629-B33D-3E381ADFB1FE}"/>
            </c:ext>
          </c:extLst>
        </c:ser>
        <c:ser>
          <c:idx val="5"/>
          <c:order val="5"/>
          <c:tx>
            <c:strRef>
              <c:f>'table chart 2'!$H$16</c:f>
              <c:strCache>
                <c:ptCount val="1"/>
                <c:pt idx="0">
                  <c:v>EUR</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chart 2'!$B$17:$B$22</c:f>
              <c:strCache>
                <c:ptCount val="6"/>
                <c:pt idx="0">
                  <c:v>SG1 first Meeting 2022</c:v>
                </c:pt>
                <c:pt idx="1">
                  <c:v>SG1 first RGQ Meeting 2023</c:v>
                </c:pt>
                <c:pt idx="2">
                  <c:v>SG1 second Meeting 2023</c:v>
                </c:pt>
                <c:pt idx="3">
                  <c:v>SG1 second RGQ Meeting 2024</c:v>
                </c:pt>
                <c:pt idx="4">
                  <c:v>SG1 third Meeting 2024</c:v>
                </c:pt>
                <c:pt idx="5">
                  <c:v>SG1 fourth Meeting 2025</c:v>
                </c:pt>
              </c:strCache>
            </c:strRef>
          </c:cat>
          <c:val>
            <c:numRef>
              <c:f>'table chart 2'!$H$17:$H$22</c:f>
              <c:numCache>
                <c:formatCode>General</c:formatCode>
                <c:ptCount val="6"/>
                <c:pt idx="0">
                  <c:v>47</c:v>
                </c:pt>
                <c:pt idx="1">
                  <c:v>62</c:v>
                </c:pt>
                <c:pt idx="2">
                  <c:v>40</c:v>
                </c:pt>
                <c:pt idx="3">
                  <c:v>75</c:v>
                </c:pt>
                <c:pt idx="4">
                  <c:v>40</c:v>
                </c:pt>
                <c:pt idx="5">
                  <c:v>35</c:v>
                </c:pt>
              </c:numCache>
            </c:numRef>
          </c:val>
          <c:extLst>
            <c:ext xmlns:c16="http://schemas.microsoft.com/office/drawing/2014/chart" uri="{C3380CC4-5D6E-409C-BE32-E72D297353CC}">
              <c16:uniqueId val="{00000005-61BD-4629-B33D-3E381ADFB1FE}"/>
            </c:ext>
          </c:extLst>
        </c:ser>
        <c:dLbls>
          <c:showLegendKey val="0"/>
          <c:showVal val="1"/>
          <c:showCatName val="0"/>
          <c:showSerName val="0"/>
          <c:showPercent val="0"/>
          <c:showBubbleSize val="0"/>
        </c:dLbls>
        <c:gapWidth val="100"/>
        <c:overlap val="100"/>
        <c:axId val="1602834847"/>
        <c:axId val="1602838687"/>
      </c:barChart>
      <c:catAx>
        <c:axId val="16028348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38687"/>
        <c:crosses val="autoZero"/>
        <c:auto val="1"/>
        <c:lblAlgn val="ctr"/>
        <c:lblOffset val="100"/>
        <c:noMultiLvlLbl val="0"/>
      </c:catAx>
      <c:valAx>
        <c:axId val="1602838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34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F9D-4B2A-828C-8025659DA66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F9D-4B2A-828C-8025659DA66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F9D-4B2A-828C-8025659DA66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F9D-4B2A-828C-8025659DA66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F9D-4B2A-828C-8025659DA661}"/>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F9D-4B2A-828C-8025659DA661}"/>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FF9D-4B2A-828C-8025659DA661}"/>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D636885-E00E-4C68-9803-0A3EDD73397C}" type="CATEGORYNAME">
                      <a:rPr lang="en-US"/>
                      <a:pPr>
                        <a:defRPr/>
                      </a:pPr>
                      <a:t>[CATEGORY NAME]</a:t>
                    </a:fld>
                    <a:r>
                      <a:rPr lang="en-US" baseline="0"/>
                      <a:t>
68%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9D-4B2A-828C-8025659DA661}"/>
                </c:ext>
              </c:extLst>
            </c:dLbl>
            <c:dLbl>
              <c:idx val="1"/>
              <c:layout>
                <c:manualLayout>
                  <c:x val="-0.11944444444444445"/>
                  <c:y val="0.1018518518518518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411F655E-9A20-4F5D-895D-9F77269F8706}" type="CATEGORYNAME">
                      <a:rPr lang="en-US"/>
                      <a:pPr>
                        <a:defRPr>
                          <a:solidFill>
                            <a:schemeClr val="accent1"/>
                          </a:solidFill>
                        </a:defRPr>
                      </a:pPr>
                      <a:t>[CATEGORY NAME]</a:t>
                    </a:fld>
                    <a:r>
                      <a:rPr lang="en-US" baseline="0"/>
                      <a:t>
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9D-4B2A-828C-8025659DA661}"/>
                </c:ext>
              </c:extLst>
            </c:dLbl>
            <c:dLbl>
              <c:idx val="2"/>
              <c:layout>
                <c:manualLayout>
                  <c:x val="-0.17438184392539549"/>
                  <c:y val="0.2180136005726555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F9D-4B2A-828C-8025659DA661}"/>
                </c:ext>
              </c:extLst>
            </c:dLbl>
            <c:dLbl>
              <c:idx val="3"/>
              <c:layout>
                <c:manualLayout>
                  <c:x val="-0.21677807091707327"/>
                  <c:y val="0.241793128131710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F9D-4B2A-828C-8025659DA661}"/>
                </c:ext>
              </c:extLst>
            </c:dLbl>
            <c:dLbl>
              <c:idx val="4"/>
              <c:layout>
                <c:manualLayout>
                  <c:x val="-0.25509549663342534"/>
                  <c:y val="8.101870078740157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F9D-4B2A-828C-8025659DA661}"/>
                </c:ext>
              </c:extLst>
            </c:dLbl>
            <c:dLbl>
              <c:idx val="5"/>
              <c:layout>
                <c:manualLayout>
                  <c:x val="0.12622174502200817"/>
                  <c:y val="2.4026352765877383E-7"/>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357712562773123"/>
                      <c:h val="0.1426852183249821"/>
                    </c:manualLayout>
                  </c15:layout>
                </c:ext>
                <c:ext xmlns:c16="http://schemas.microsoft.com/office/drawing/2014/chart" uri="{C3380CC4-5D6E-409C-BE32-E72D297353CC}">
                  <c16:uniqueId val="{0000000B-FF9D-4B2A-828C-8025659DA661}"/>
                </c:ext>
              </c:extLst>
            </c:dLbl>
            <c:dLbl>
              <c:idx val="6"/>
              <c:layout>
                <c:manualLayout>
                  <c:x val="0.21369834268775903"/>
                  <c:y val="7.7407631738340434E-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F9D-4B2A-828C-8025659DA66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chart 1'!$R$18:$X$18</c:f>
              <c:strCache>
                <c:ptCount val="7"/>
                <c:pt idx="0">
                  <c:v>Member States</c:v>
                </c:pt>
                <c:pt idx="1">
                  <c:v>Res. 99</c:v>
                </c:pt>
                <c:pt idx="2">
                  <c:v>ITU-D Sector Members </c:v>
                </c:pt>
                <c:pt idx="3">
                  <c:v>Academia</c:v>
                </c:pt>
                <c:pt idx="4">
                  <c:v>Associates</c:v>
                </c:pt>
                <c:pt idx="5">
                  <c:v>UN &amp; its specialised agencies </c:v>
                </c:pt>
                <c:pt idx="6">
                  <c:v>Guests</c:v>
                </c:pt>
              </c:strCache>
            </c:strRef>
          </c:cat>
          <c:val>
            <c:numRef>
              <c:f>'table chart 1'!$R$19:$X$19</c:f>
              <c:numCache>
                <c:formatCode>General</c:formatCode>
                <c:ptCount val="7"/>
                <c:pt idx="0">
                  <c:v>813</c:v>
                </c:pt>
                <c:pt idx="1">
                  <c:v>4</c:v>
                </c:pt>
                <c:pt idx="2">
                  <c:v>226</c:v>
                </c:pt>
                <c:pt idx="3">
                  <c:v>37</c:v>
                </c:pt>
                <c:pt idx="4">
                  <c:v>5</c:v>
                </c:pt>
                <c:pt idx="5">
                  <c:v>10</c:v>
                </c:pt>
                <c:pt idx="6">
                  <c:v>77</c:v>
                </c:pt>
              </c:numCache>
            </c:numRef>
          </c:val>
          <c:extLst>
            <c:ext xmlns:c16="http://schemas.microsoft.com/office/drawing/2014/chart" uri="{C3380CC4-5D6E-409C-BE32-E72D297353CC}">
              <c16:uniqueId val="{0000000E-FF9D-4B2A-828C-8025659DA66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'table chart 1'!$C$61</c:f>
              <c:strCache>
                <c:ptCount val="1"/>
                <c:pt idx="0">
                  <c:v>Member States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chart 1'!$B$62:$B$67</c:f>
              <c:strCache>
                <c:ptCount val="6"/>
                <c:pt idx="0">
                  <c:v>SG1 first Meeting 2022</c:v>
                </c:pt>
                <c:pt idx="1">
                  <c:v>SG1 first RGQ Meeting 2023</c:v>
                </c:pt>
                <c:pt idx="2">
                  <c:v>SG1 second Meeting 2023</c:v>
                </c:pt>
                <c:pt idx="3">
                  <c:v>SG1 second RGQ Meeting 2024</c:v>
                </c:pt>
                <c:pt idx="4">
                  <c:v>SG1 third Meeting 2024</c:v>
                </c:pt>
                <c:pt idx="5">
                  <c:v>SG1 fourth Meeting 2025</c:v>
                </c:pt>
              </c:strCache>
            </c:strRef>
          </c:cat>
          <c:val>
            <c:numRef>
              <c:f>'table chart 1'!$C$62:$C$67</c:f>
              <c:numCache>
                <c:formatCode>General</c:formatCode>
                <c:ptCount val="6"/>
                <c:pt idx="0">
                  <c:v>216</c:v>
                </c:pt>
                <c:pt idx="1">
                  <c:v>162</c:v>
                </c:pt>
                <c:pt idx="2">
                  <c:v>175</c:v>
                </c:pt>
                <c:pt idx="3">
                  <c:v>163</c:v>
                </c:pt>
                <c:pt idx="4">
                  <c:v>177</c:v>
                </c:pt>
                <c:pt idx="5">
                  <c:v>136</c:v>
                </c:pt>
              </c:numCache>
            </c:numRef>
          </c:val>
          <c:extLst>
            <c:ext xmlns:c16="http://schemas.microsoft.com/office/drawing/2014/chart" uri="{C3380CC4-5D6E-409C-BE32-E72D297353CC}">
              <c16:uniqueId val="{00000000-A688-4B8D-A2CA-B469DD7D2D10}"/>
            </c:ext>
          </c:extLst>
        </c:ser>
        <c:ser>
          <c:idx val="1"/>
          <c:order val="1"/>
          <c:tx>
            <c:strRef>
              <c:f>'table chart 1'!$D$61</c:f>
              <c:strCache>
                <c:ptCount val="1"/>
                <c:pt idx="0">
                  <c:v>ITU-D Sector Members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chart 1'!$B$62:$B$67</c:f>
              <c:strCache>
                <c:ptCount val="6"/>
                <c:pt idx="0">
                  <c:v>SG1 first Meeting 2022</c:v>
                </c:pt>
                <c:pt idx="1">
                  <c:v>SG1 first RGQ Meeting 2023</c:v>
                </c:pt>
                <c:pt idx="2">
                  <c:v>SG1 second Meeting 2023</c:v>
                </c:pt>
                <c:pt idx="3">
                  <c:v>SG1 second RGQ Meeting 2024</c:v>
                </c:pt>
                <c:pt idx="4">
                  <c:v>SG1 third Meeting 2024</c:v>
                </c:pt>
                <c:pt idx="5">
                  <c:v>SG1 fourth Meeting 2025</c:v>
                </c:pt>
              </c:strCache>
            </c:strRef>
          </c:cat>
          <c:val>
            <c:numRef>
              <c:f>'table chart 1'!$D$62:$D$67</c:f>
              <c:numCache>
                <c:formatCode>General</c:formatCode>
                <c:ptCount val="6"/>
                <c:pt idx="0">
                  <c:v>47</c:v>
                </c:pt>
                <c:pt idx="1">
                  <c:v>50</c:v>
                </c:pt>
                <c:pt idx="2">
                  <c:v>37</c:v>
                </c:pt>
                <c:pt idx="3">
                  <c:v>50</c:v>
                </c:pt>
                <c:pt idx="4">
                  <c:v>53</c:v>
                </c:pt>
                <c:pt idx="5">
                  <c:v>36</c:v>
                </c:pt>
              </c:numCache>
            </c:numRef>
          </c:val>
          <c:extLst>
            <c:ext xmlns:c16="http://schemas.microsoft.com/office/drawing/2014/chart" uri="{C3380CC4-5D6E-409C-BE32-E72D297353CC}">
              <c16:uniqueId val="{00000001-A688-4B8D-A2CA-B469DD7D2D10}"/>
            </c:ext>
          </c:extLst>
        </c:ser>
        <c:ser>
          <c:idx val="2"/>
          <c:order val="2"/>
          <c:tx>
            <c:strRef>
              <c:f>'table chart 1'!$E$61</c:f>
              <c:strCache>
                <c:ptCount val="1"/>
                <c:pt idx="0">
                  <c:v>Academia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6.1111111111111109E-2"/>
                  <c:y val="-2.77777777777778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88-4B8D-A2CA-B469DD7D2D10}"/>
                </c:ext>
              </c:extLst>
            </c:dLbl>
            <c:dLbl>
              <c:idx val="2"/>
              <c:layout>
                <c:manualLayout>
                  <c:x val="6.9444444444444448E-2"/>
                  <c:y val="-4.166666666666666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88-4B8D-A2CA-B469DD7D2D10}"/>
                </c:ext>
              </c:extLst>
            </c:dLbl>
            <c:dLbl>
              <c:idx val="4"/>
              <c:layout>
                <c:manualLayout>
                  <c:x val="7.7777777777777779E-2"/>
                  <c:y val="-2.31481481481481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88-4B8D-A2CA-B469DD7D2D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chart 1'!$B$62:$B$67</c:f>
              <c:strCache>
                <c:ptCount val="6"/>
                <c:pt idx="0">
                  <c:v>SG1 first Meeting 2022</c:v>
                </c:pt>
                <c:pt idx="1">
                  <c:v>SG1 first RGQ Meeting 2023</c:v>
                </c:pt>
                <c:pt idx="2">
                  <c:v>SG1 second Meeting 2023</c:v>
                </c:pt>
                <c:pt idx="3">
                  <c:v>SG1 second RGQ Meeting 2024</c:v>
                </c:pt>
                <c:pt idx="4">
                  <c:v>SG1 third Meeting 2024</c:v>
                </c:pt>
                <c:pt idx="5">
                  <c:v>SG1 fourth Meeting 2025</c:v>
                </c:pt>
              </c:strCache>
            </c:strRef>
          </c:cat>
          <c:val>
            <c:numRef>
              <c:f>'table chart 1'!$E$62:$E$67</c:f>
              <c:numCache>
                <c:formatCode>General</c:formatCode>
                <c:ptCount val="6"/>
                <c:pt idx="0">
                  <c:v>12</c:v>
                </c:pt>
                <c:pt idx="1">
                  <c:v>9</c:v>
                </c:pt>
                <c:pt idx="2">
                  <c:v>8</c:v>
                </c:pt>
                <c:pt idx="3">
                  <c:v>7</c:v>
                </c:pt>
                <c:pt idx="4">
                  <c:v>7</c:v>
                </c:pt>
                <c:pt idx="5">
                  <c:v>6</c:v>
                </c:pt>
              </c:numCache>
            </c:numRef>
          </c:val>
          <c:extLst>
            <c:ext xmlns:c16="http://schemas.microsoft.com/office/drawing/2014/chart" uri="{C3380CC4-5D6E-409C-BE32-E72D297353CC}">
              <c16:uniqueId val="{00000005-A688-4B8D-A2CA-B469DD7D2D10}"/>
            </c:ext>
          </c:extLst>
        </c:ser>
        <c:ser>
          <c:idx val="3"/>
          <c:order val="3"/>
          <c:tx>
            <c:strRef>
              <c:f>'table chart 1'!$F$61</c:f>
              <c:strCache>
                <c:ptCount val="1"/>
                <c:pt idx="0">
                  <c:v>Other</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6111111111111087E-2"/>
                  <c:y val="-6.018518518518518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88-4B8D-A2CA-B469DD7D2D10}"/>
                </c:ext>
              </c:extLst>
            </c:dLbl>
            <c:dLbl>
              <c:idx val="2"/>
              <c:layout>
                <c:manualLayout>
                  <c:x val="-1.388888888888838E-3"/>
                  <c:y val="-3.2407589676290462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8777777777777781E-2"/>
                      <c:h val="6.4745552639253412E-2"/>
                    </c:manualLayout>
                  </c15:layout>
                </c:ext>
                <c:ext xmlns:c16="http://schemas.microsoft.com/office/drawing/2014/chart" uri="{C3380CC4-5D6E-409C-BE32-E72D297353CC}">
                  <c16:uniqueId val="{00000007-A688-4B8D-A2CA-B469DD7D2D10}"/>
                </c:ext>
              </c:extLst>
            </c:dLbl>
            <c:dLbl>
              <c:idx val="4"/>
              <c:layout>
                <c:manualLayout>
                  <c:x val="1.9444444444444445E-2"/>
                  <c:y val="-6.01851851851851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88-4B8D-A2CA-B469DD7D2D10}"/>
                </c:ext>
              </c:extLst>
            </c:dLbl>
            <c:dLbl>
              <c:idx val="5"/>
              <c:layout>
                <c:manualLayout>
                  <c:x val="3.6111111111111108E-2"/>
                  <c:y val="-6.018518518518518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88-4B8D-A2CA-B469DD7D2D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chart 1'!$B$62:$B$67</c:f>
              <c:strCache>
                <c:ptCount val="6"/>
                <c:pt idx="0">
                  <c:v>SG1 first Meeting 2022</c:v>
                </c:pt>
                <c:pt idx="1">
                  <c:v>SG1 first RGQ Meeting 2023</c:v>
                </c:pt>
                <c:pt idx="2">
                  <c:v>SG1 second Meeting 2023</c:v>
                </c:pt>
                <c:pt idx="3">
                  <c:v>SG1 second RGQ Meeting 2024</c:v>
                </c:pt>
                <c:pt idx="4">
                  <c:v>SG1 third Meeting 2024</c:v>
                </c:pt>
                <c:pt idx="5">
                  <c:v>SG1 fourth Meeting 2025</c:v>
                </c:pt>
              </c:strCache>
            </c:strRef>
          </c:cat>
          <c:val>
            <c:numRef>
              <c:f>'table chart 1'!$F$62:$F$67</c:f>
              <c:numCache>
                <c:formatCode>General</c:formatCode>
                <c:ptCount val="6"/>
                <c:pt idx="0">
                  <c:v>8</c:v>
                </c:pt>
                <c:pt idx="1">
                  <c:v>37</c:v>
                </c:pt>
                <c:pt idx="2">
                  <c:v>4</c:v>
                </c:pt>
                <c:pt idx="3">
                  <c:v>51</c:v>
                </c:pt>
                <c:pt idx="4">
                  <c:v>3</c:v>
                </c:pt>
                <c:pt idx="5">
                  <c:v>1</c:v>
                </c:pt>
              </c:numCache>
            </c:numRef>
          </c:val>
          <c:extLst>
            <c:ext xmlns:c16="http://schemas.microsoft.com/office/drawing/2014/chart" uri="{C3380CC4-5D6E-409C-BE32-E72D297353CC}">
              <c16:uniqueId val="{0000000A-A688-4B8D-A2CA-B469DD7D2D10}"/>
            </c:ext>
          </c:extLst>
        </c:ser>
        <c:dLbls>
          <c:dLblPos val="ctr"/>
          <c:showLegendKey val="0"/>
          <c:showVal val="1"/>
          <c:showCatName val="0"/>
          <c:showSerName val="0"/>
          <c:showPercent val="0"/>
          <c:showBubbleSize val="0"/>
        </c:dLbls>
        <c:gapWidth val="150"/>
        <c:overlap val="100"/>
        <c:axId val="663728704"/>
        <c:axId val="663723424"/>
      </c:barChart>
      <c:catAx>
        <c:axId val="663728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23424"/>
        <c:crosses val="autoZero"/>
        <c:auto val="1"/>
        <c:lblAlgn val="ctr"/>
        <c:lblOffset val="100"/>
        <c:noMultiLvlLbl val="0"/>
      </c:catAx>
      <c:valAx>
        <c:axId val="66372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2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A8A-43E3-8A2A-052FE6AB41A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A8A-43E3-8A2A-052FE6AB41A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chart 2'!$Y$25:$Z$25</c:f>
              <c:strCache>
                <c:ptCount val="2"/>
                <c:pt idx="0">
                  <c:v>Physical</c:v>
                </c:pt>
                <c:pt idx="1">
                  <c:v>Remote</c:v>
                </c:pt>
              </c:strCache>
            </c:strRef>
          </c:cat>
          <c:val>
            <c:numRef>
              <c:f>'table chart 2'!$Y$26:$Z$26</c:f>
              <c:numCache>
                <c:formatCode>General</c:formatCode>
                <c:ptCount val="2"/>
                <c:pt idx="0">
                  <c:v>657</c:v>
                </c:pt>
                <c:pt idx="1">
                  <c:v>797</c:v>
                </c:pt>
              </c:numCache>
            </c:numRef>
          </c:val>
          <c:extLst>
            <c:ext xmlns:c16="http://schemas.microsoft.com/office/drawing/2014/chart" uri="{C3380CC4-5D6E-409C-BE32-E72D297353CC}">
              <c16:uniqueId val="{00000004-9A8A-43E3-8A2A-052FE6AB41A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5E0-476D-9551-F855C9B23AF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5E0-476D-9551-F855C9B23AF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chart 2'!$C$56:$D$56</c:f>
              <c:strCache>
                <c:ptCount val="2"/>
                <c:pt idx="0">
                  <c:v>Male Delegates</c:v>
                </c:pt>
                <c:pt idx="1">
                  <c:v>Female Delegates</c:v>
                </c:pt>
              </c:strCache>
            </c:strRef>
          </c:cat>
          <c:val>
            <c:numRef>
              <c:f>'table chart 2'!$C$57:$D$57</c:f>
              <c:numCache>
                <c:formatCode>General</c:formatCode>
                <c:ptCount val="2"/>
                <c:pt idx="0">
                  <c:v>813</c:v>
                </c:pt>
                <c:pt idx="1">
                  <c:v>640</c:v>
                </c:pt>
              </c:numCache>
            </c:numRef>
          </c:val>
          <c:extLst>
            <c:ext xmlns:c16="http://schemas.microsoft.com/office/drawing/2014/chart" uri="{C3380CC4-5D6E-409C-BE32-E72D297353CC}">
              <c16:uniqueId val="{00000004-35E0-476D-9551-F855C9B23AF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EC8-4BE9-84B5-3F6C0F55670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EC8-4BE9-84B5-3F6C0F55670C}"/>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EC8-4BE9-84B5-3F6C0F55670C}"/>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EC8-4BE9-84B5-3F6C0F55670C}"/>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EC8-4BE9-84B5-3F6C0F55670C}"/>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DEC8-4BE9-84B5-3F6C0F55670C}"/>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DEC8-4BE9-84B5-3F6C0F55670C}"/>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DEC8-4BE9-84B5-3F6C0F55670C}"/>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DEC8-4BE9-84B5-3F6C0F55670C}"/>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DEC8-4BE9-84B5-3F6C0F55670C}"/>
              </c:ext>
            </c:extLst>
          </c:dPt>
          <c:dLbls>
            <c:dLbl>
              <c:idx val="0"/>
              <c:layout>
                <c:manualLayout>
                  <c:x val="0.18611111111111112"/>
                  <c:y val="9.722222222222222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OLS
</a:t>
                    </a:r>
                    <a:fld id="{88540CEF-97FE-4C4B-A8D2-402EE95314BB}"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EC8-4BE9-84B5-3F6C0F55670C}"/>
                </c:ext>
              </c:extLst>
            </c:dLbl>
            <c:dLbl>
              <c:idx val="1"/>
              <c:layout>
                <c:manualLayout>
                  <c:x val="9.7222222222222224E-2"/>
                  <c:y val="9.722222222222222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EC8-4BE9-84B5-3F6C0F55670C}"/>
                </c:ext>
              </c:extLst>
            </c:dLbl>
            <c:dLbl>
              <c:idx val="2"/>
              <c:layout>
                <c:manualLayout>
                  <c:x val="4.5889101338432124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EC8-4BE9-84B5-3F6C0F55670C}"/>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DEC8-4BE9-84B5-3F6C0F55670C}"/>
                </c:ext>
              </c:extLst>
            </c:dLbl>
            <c:dLbl>
              <c:idx val="4"/>
              <c:layout>
                <c:manualLayout>
                  <c:x val="-0.38681878541904352"/>
                  <c:y val="-7.303290213723284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EC8-4BE9-84B5-3F6C0F55670C}"/>
                </c:ext>
              </c:extLst>
            </c:dLbl>
            <c:dLbl>
              <c:idx val="5"/>
              <c:layout>
                <c:manualLayout>
                  <c:x val="-0.16388888888888889"/>
                  <c:y val="0.2592592592592592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EC8-4BE9-84B5-3F6C0F55670C}"/>
                </c:ext>
              </c:extLst>
            </c:dLbl>
            <c:dLbl>
              <c:idx val="6"/>
              <c:layout>
                <c:manualLayout>
                  <c:x val="-0.17480913460639275"/>
                  <c:y val="0.1739416947881514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142536517852133"/>
                      <c:h val="0.2358038057742782"/>
                    </c:manualLayout>
                  </c15:layout>
                </c:ext>
                <c:ext xmlns:c16="http://schemas.microsoft.com/office/drawing/2014/chart" uri="{C3380CC4-5D6E-409C-BE32-E72D297353CC}">
                  <c16:uniqueId val="{0000000D-DEC8-4BE9-84B5-3F6C0F55670C}"/>
                </c:ext>
              </c:extLst>
            </c:dLbl>
            <c:dLbl>
              <c:idx val="7"/>
              <c:layout>
                <c:manualLayout>
                  <c:x val="-0.26091289954551405"/>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543961695999398"/>
                      <c:h val="0.2358038057742782"/>
                    </c:manualLayout>
                  </c15:layout>
                </c:ext>
                <c:ext xmlns:c16="http://schemas.microsoft.com/office/drawing/2014/chart" uri="{C3380CC4-5D6E-409C-BE32-E72D297353CC}">
                  <c16:uniqueId val="{0000000F-DEC8-4BE9-84B5-3F6C0F55670C}"/>
                </c:ext>
              </c:extLst>
            </c:dLbl>
            <c:dLbl>
              <c:idx val="8"/>
              <c:layout>
                <c:manualLayout>
                  <c:x val="-4.9218396394037446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DEC8-4BE9-84B5-3F6C0F55670C}"/>
                </c:ext>
              </c:extLst>
            </c:dLbl>
            <c:dLbl>
              <c:idx val="9"/>
              <c:layout>
                <c:manualLayout>
                  <c:x val="0.12777777777777768"/>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DEC8-4BE9-84B5-3F6C0F55670C}"/>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'Contribs type'!$C$20:$L$20</c:f>
              <c:strCache>
                <c:ptCount val="9"/>
                <c:pt idx="2">
                  <c:v>BDT </c:v>
                </c:pt>
                <c:pt idx="3">
                  <c:v>Management team </c:v>
                </c:pt>
                <c:pt idx="4">
                  <c:v>Member State</c:v>
                </c:pt>
                <c:pt idx="5">
                  <c:v>Industry</c:v>
                </c:pt>
                <c:pt idx="6">
                  <c:v>Academia </c:v>
                </c:pt>
                <c:pt idx="7">
                  <c:v>Associate </c:v>
                </c:pt>
                <c:pt idx="8">
                  <c:v>UN</c:v>
                </c:pt>
              </c:strCache>
            </c:strRef>
          </c:cat>
          <c:val>
            <c:numRef>
              <c:f>'Contribs type'!$C$21:$L$21</c:f>
              <c:numCache>
                <c:formatCode>General</c:formatCode>
                <c:ptCount val="10"/>
                <c:pt idx="2">
                  <c:v>80</c:v>
                </c:pt>
                <c:pt idx="3">
                  <c:v>101</c:v>
                </c:pt>
                <c:pt idx="4">
                  <c:v>403</c:v>
                </c:pt>
                <c:pt idx="5">
                  <c:v>141</c:v>
                </c:pt>
                <c:pt idx="6">
                  <c:v>14</c:v>
                </c:pt>
                <c:pt idx="7">
                  <c:v>32</c:v>
                </c:pt>
                <c:pt idx="8">
                  <c:v>7</c:v>
                </c:pt>
              </c:numCache>
            </c:numRef>
          </c:val>
          <c:extLst>
            <c:ext xmlns:c16="http://schemas.microsoft.com/office/drawing/2014/chart" uri="{C3380CC4-5D6E-409C-BE32-E72D297353CC}">
              <c16:uniqueId val="{00000014-DEC8-4BE9-84B5-3F6C0F55670C}"/>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AF1-458D-9D26-5CE1ADFEE16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AF1-458D-9D26-5CE1ADFEE16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AF1-458D-9D26-5CE1ADFEE16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AF1-458D-9D26-5CE1ADFEE16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6AF1-458D-9D26-5CE1ADFEE169}"/>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6AF1-458D-9D26-5CE1ADFEE16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6AF1-458D-9D26-5CE1ADFEE169}"/>
                </c:ext>
              </c:extLst>
            </c:dLbl>
            <c:dLbl>
              <c:idx val="1"/>
              <c:layout>
                <c:manualLayout>
                  <c:x val="0.19616204690831548"/>
                  <c:y val="1.0912572349731422E-1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AF1-458D-9D26-5CE1ADFEE16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6AF1-458D-9D26-5CE1ADFEE16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6AF1-458D-9D26-5CE1ADFEE16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6AF1-458D-9D26-5CE1ADFEE16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6AF1-458D-9D26-5CE1ADFEE16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'Contrib Region'!$AL$24:$AQ$24</c:f>
              <c:strCache>
                <c:ptCount val="6"/>
                <c:pt idx="0">
                  <c:v>AFR</c:v>
                </c:pt>
                <c:pt idx="1">
                  <c:v>AMS</c:v>
                </c:pt>
                <c:pt idx="2">
                  <c:v>ARB</c:v>
                </c:pt>
                <c:pt idx="3">
                  <c:v>ASP</c:v>
                </c:pt>
                <c:pt idx="4">
                  <c:v>CIS</c:v>
                </c:pt>
                <c:pt idx="5">
                  <c:v>EUR</c:v>
                </c:pt>
              </c:strCache>
            </c:strRef>
          </c:cat>
          <c:val>
            <c:numRef>
              <c:f>'Contrib Region'!$AL$25:$AQ$25</c:f>
              <c:numCache>
                <c:formatCode>General</c:formatCode>
                <c:ptCount val="6"/>
                <c:pt idx="0">
                  <c:v>153</c:v>
                </c:pt>
                <c:pt idx="1">
                  <c:v>97</c:v>
                </c:pt>
                <c:pt idx="2">
                  <c:v>23</c:v>
                </c:pt>
                <c:pt idx="3">
                  <c:v>79</c:v>
                </c:pt>
                <c:pt idx="4">
                  <c:v>12</c:v>
                </c:pt>
                <c:pt idx="5">
                  <c:v>39</c:v>
                </c:pt>
              </c:numCache>
            </c:numRef>
          </c:val>
          <c:extLst>
            <c:ext xmlns:c16="http://schemas.microsoft.com/office/drawing/2014/chart" uri="{C3380CC4-5D6E-409C-BE32-E72D297353CC}">
              <c16:uniqueId val="{0000000C-6AF1-458D-9D26-5CE1ADFEE16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65201A50-8C8F-4B23-8AA5-9D8F4FCC4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DDE41-749A-43E1-B0DC-706F1085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8395</Words>
  <Characters>52842</Characters>
  <Application>Microsoft Office Word</Application>
  <DocSecurity>0</DocSecurity>
  <Lines>440</Lines>
  <Paragraphs>122</Paragraphs>
  <ScaleCrop>false</ScaleCrop>
  <Manager>General Secretariat - Pool</Manager>
  <Company/>
  <LinksUpToDate>false</LinksUpToDate>
  <CharactersWithSpaces>61115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96</cp:revision>
  <cp:lastPrinted>2011-08-26T04:41:00Z</cp:lastPrinted>
  <dcterms:created xsi:type="dcterms:W3CDTF">2025-08-03T12:42:00Z</dcterms:created>
  <dcterms:modified xsi:type="dcterms:W3CDTF">2025-10-08T07:09:00Z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