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320"/>
        <w:tblW w:w="5000" w:type="pct"/>
        <w:tblLayout w:type="fixed"/>
        <w:tblLook w:val="0000" w:firstRow="0" w:lastRow="0" w:firstColumn="0" w:lastColumn="0" w:noHBand="0" w:noVBand="0"/>
        <w:tblCaption w:val="معلومات عن الوثيقة (لجنة الدراسات، الاجتماع، المسألة، المصدر، العنوان)"/>
      </w:tblPr>
      <w:tblGrid>
        <w:gridCol w:w="1536"/>
        <w:gridCol w:w="1535"/>
        <w:gridCol w:w="4469"/>
        <w:gridCol w:w="2099"/>
      </w:tblGrid>
      <w:tr w:rsidR="002B45F4" w:rsidRPr="00EF4BDF" w14:paraId="148FCED2" w14:textId="77777777" w:rsidTr="00A04FDF">
        <w:trPr>
          <w:cantSplit/>
          <w:trHeight w:val="1134"/>
        </w:trPr>
        <w:tc>
          <w:tcPr>
            <w:tcW w:w="797" w:type="pct"/>
            <w:vAlign w:val="center"/>
          </w:tcPr>
          <w:p w14:paraId="45482AAE" w14:textId="77777777" w:rsidR="002B45F4" w:rsidRPr="005254A7" w:rsidRDefault="002F031F" w:rsidP="00A04FDF">
            <w:pPr>
              <w:jc w:val="center"/>
              <w:rPr>
                <w:b/>
                <w:bCs/>
                <w:szCs w:val="24"/>
                <w:lang w:val="fr-CH"/>
              </w:rPr>
            </w:pPr>
            <w:bookmarkStart w:id="0" w:name="_Hlk209775578"/>
            <w:r>
              <w:rPr>
                <w:noProof/>
                <w:lang w:val="fr-FR" w:eastAsia="fr-FR"/>
              </w:rPr>
              <w:drawing>
                <wp:inline distT="0" distB="0" distL="0" distR="0" wp14:anchorId="62A7FEB8" wp14:editId="61E3B681">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14" w:type="pct"/>
            <w:gridSpan w:val="2"/>
          </w:tcPr>
          <w:p w14:paraId="7C9A2335" w14:textId="77777777" w:rsidR="002F031F" w:rsidRPr="00C47185" w:rsidRDefault="002F031F" w:rsidP="00961460">
            <w:pPr>
              <w:jc w:val="left"/>
              <w:rPr>
                <w:b/>
                <w:bCs/>
                <w:sz w:val="24"/>
                <w:szCs w:val="24"/>
                <w:rtl/>
                <w:lang w:bidi="ar-EG"/>
              </w:rPr>
            </w:pPr>
            <w:r>
              <w:rPr>
                <w:rFonts w:hint="cs"/>
                <w:b/>
                <w:bCs/>
                <w:sz w:val="32"/>
                <w:szCs w:val="32"/>
                <w:rtl/>
                <w:lang w:bidi="ar-EG"/>
              </w:rPr>
              <w:t xml:space="preserve">المؤتمر العالمي لتنمية الاتصالات </w:t>
            </w:r>
            <w:r>
              <w:rPr>
                <w:b/>
                <w:bCs/>
                <w:sz w:val="32"/>
                <w:szCs w:val="32"/>
                <w:rtl/>
                <w:lang w:bidi="ar-EG"/>
              </w:rPr>
              <w:br/>
            </w:r>
            <w:r>
              <w:rPr>
                <w:rFonts w:hint="cs"/>
                <w:b/>
                <w:bCs/>
                <w:sz w:val="32"/>
                <w:szCs w:val="32"/>
                <w:rtl/>
                <w:lang w:bidi="ar-EG"/>
              </w:rPr>
              <w:t xml:space="preserve">لعام </w:t>
            </w:r>
            <w:r>
              <w:rPr>
                <w:b/>
                <w:bCs/>
                <w:sz w:val="32"/>
                <w:szCs w:val="32"/>
                <w:lang w:bidi="ar-EG"/>
              </w:rPr>
              <w:t>2025</w:t>
            </w:r>
            <w:r>
              <w:rPr>
                <w:rFonts w:hint="cs"/>
                <w:b/>
                <w:bCs/>
                <w:sz w:val="32"/>
                <w:szCs w:val="32"/>
                <w:rtl/>
                <w:lang w:bidi="ar-EG"/>
              </w:rPr>
              <w:t xml:space="preserve"> </w:t>
            </w:r>
            <w:r>
              <w:rPr>
                <w:b/>
                <w:bCs/>
                <w:sz w:val="32"/>
                <w:szCs w:val="32"/>
                <w:lang w:bidi="ar-EG"/>
              </w:rPr>
              <w:t>(WTDC-25)</w:t>
            </w:r>
          </w:p>
          <w:p w14:paraId="4045ABD4" w14:textId="46BC758C" w:rsidR="002B45F4" w:rsidRPr="00815C0C" w:rsidRDefault="00796BD2" w:rsidP="00796BD2">
            <w:pPr>
              <w:ind w:left="34"/>
              <w:rPr>
                <w:rFonts w:cstheme="minorHAnsi"/>
                <w:lang w:val="fr-FR"/>
              </w:rPr>
            </w:pPr>
            <w:r w:rsidRPr="00796BD2">
              <w:rPr>
                <w:rFonts w:hint="cs"/>
                <w:b/>
                <w:bCs/>
                <w:sz w:val="24"/>
                <w:szCs w:val="24"/>
                <w:rtl/>
              </w:rPr>
              <w:t xml:space="preserve">باكو، جمهورية أذربيجان، في الفترة من </w:t>
            </w:r>
            <w:r w:rsidRPr="00796BD2">
              <w:rPr>
                <w:b/>
                <w:bCs/>
                <w:sz w:val="24"/>
                <w:szCs w:val="24"/>
              </w:rPr>
              <w:t>17</w:t>
            </w:r>
            <w:r w:rsidRPr="00796BD2">
              <w:rPr>
                <w:rFonts w:hint="cs"/>
                <w:b/>
                <w:bCs/>
                <w:sz w:val="24"/>
                <w:szCs w:val="24"/>
                <w:rtl/>
                <w:lang w:bidi="ar-EG"/>
              </w:rPr>
              <w:t xml:space="preserve"> إلى </w:t>
            </w:r>
            <w:r w:rsidRPr="00796BD2">
              <w:rPr>
                <w:b/>
                <w:bCs/>
                <w:sz w:val="24"/>
                <w:szCs w:val="24"/>
              </w:rPr>
              <w:t>28</w:t>
            </w:r>
            <w:r w:rsidRPr="00796BD2">
              <w:rPr>
                <w:rFonts w:hint="cs"/>
                <w:b/>
                <w:bCs/>
                <w:sz w:val="24"/>
                <w:szCs w:val="24"/>
                <w:rtl/>
                <w:lang w:bidi="ar-EG"/>
              </w:rPr>
              <w:t xml:space="preserve"> نوفمبر </w:t>
            </w:r>
            <w:r w:rsidRPr="00796BD2">
              <w:rPr>
                <w:b/>
                <w:bCs/>
                <w:sz w:val="24"/>
                <w:szCs w:val="24"/>
              </w:rPr>
              <w:t>2025</w:t>
            </w:r>
          </w:p>
        </w:tc>
        <w:tc>
          <w:tcPr>
            <w:tcW w:w="1089" w:type="pct"/>
            <w:vAlign w:val="center"/>
          </w:tcPr>
          <w:p w14:paraId="4BDDBC5B" w14:textId="77777777" w:rsidR="002B45F4" w:rsidRPr="00815C0C" w:rsidRDefault="002F031F" w:rsidP="00A04FDF">
            <w:pPr>
              <w:ind w:left="34"/>
              <w:jc w:val="center"/>
              <w:rPr>
                <w:rFonts w:cstheme="minorHAnsi"/>
                <w:lang w:val="fr-FR"/>
              </w:rPr>
            </w:pPr>
            <w:r>
              <w:rPr>
                <w:b/>
                <w:bCs/>
                <w:noProof/>
                <w:sz w:val="28"/>
                <w:szCs w:val="28"/>
                <w:lang w:bidi="ar-SY"/>
              </w:rPr>
              <w:drawing>
                <wp:inline distT="0" distB="0" distL="0" distR="0" wp14:anchorId="77DD4EA6" wp14:editId="001F23B4">
                  <wp:extent cx="1080000" cy="990000"/>
                  <wp:effectExtent l="0" t="0" r="6350" b="63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7655" t="8159" r="25763" b="17753"/>
                          <a:stretch/>
                        </pic:blipFill>
                        <pic:spPr bwMode="auto">
                          <a:xfrm>
                            <a:off x="0" y="0"/>
                            <a:ext cx="1080000" cy="99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B45F4" w:rsidRPr="00EF4BDF" w14:paraId="740E981C" w14:textId="77777777" w:rsidTr="00961460">
        <w:trPr>
          <w:cantSplit/>
        </w:trPr>
        <w:tc>
          <w:tcPr>
            <w:tcW w:w="1593" w:type="pct"/>
            <w:gridSpan w:val="2"/>
            <w:tcBorders>
              <w:top w:val="single" w:sz="12" w:space="0" w:color="auto"/>
            </w:tcBorders>
          </w:tcPr>
          <w:p w14:paraId="6BFE0702" w14:textId="77777777" w:rsidR="002B45F4" w:rsidRPr="00815C0C" w:rsidRDefault="002B45F4" w:rsidP="00961460">
            <w:pPr>
              <w:spacing w:before="0" w:line="240" w:lineRule="atLeast"/>
              <w:rPr>
                <w:rFonts w:cstheme="minorHAnsi"/>
                <w:b/>
                <w:smallCaps/>
                <w:sz w:val="20"/>
                <w:lang w:val="fr-FR"/>
              </w:rPr>
            </w:pPr>
            <w:bookmarkStart w:id="1" w:name="dhead"/>
          </w:p>
        </w:tc>
        <w:tc>
          <w:tcPr>
            <w:tcW w:w="3407" w:type="pct"/>
            <w:gridSpan w:val="2"/>
            <w:tcBorders>
              <w:top w:val="single" w:sz="12" w:space="0" w:color="auto"/>
            </w:tcBorders>
          </w:tcPr>
          <w:p w14:paraId="0B5FC4D3" w14:textId="77777777" w:rsidR="002B45F4" w:rsidRPr="00815C0C" w:rsidRDefault="002B45F4" w:rsidP="00961460">
            <w:pPr>
              <w:spacing w:before="0" w:line="240" w:lineRule="atLeast"/>
              <w:rPr>
                <w:rFonts w:cstheme="minorHAnsi"/>
                <w:sz w:val="20"/>
                <w:lang w:val="fr-FR"/>
              </w:rPr>
            </w:pPr>
          </w:p>
        </w:tc>
      </w:tr>
      <w:tr w:rsidR="00E0267D" w:rsidRPr="0038489B" w14:paraId="240392BA" w14:textId="77777777" w:rsidTr="00961460">
        <w:trPr>
          <w:cantSplit/>
          <w:trHeight w:val="23"/>
        </w:trPr>
        <w:tc>
          <w:tcPr>
            <w:tcW w:w="1593" w:type="pct"/>
            <w:gridSpan w:val="2"/>
            <w:shd w:val="clear" w:color="auto" w:fill="auto"/>
          </w:tcPr>
          <w:p w14:paraId="6EEE529F" w14:textId="675095CF" w:rsidR="00E0267D" w:rsidRPr="00CF6E5A" w:rsidRDefault="00E0267D" w:rsidP="00CF6E5A">
            <w:pPr>
              <w:pStyle w:val="Committee"/>
              <w:framePr w:hSpace="0" w:wrap="auto" w:yAlign="inline"/>
            </w:pPr>
            <w:bookmarkStart w:id="2" w:name="dnum" w:colFirst="1" w:colLast="1"/>
            <w:bookmarkStart w:id="3" w:name="dmeeting" w:colFirst="0" w:colLast="0"/>
            <w:bookmarkEnd w:id="1"/>
            <w:r w:rsidRPr="00CF6E5A">
              <w:rPr>
                <w:rFonts w:hint="cs"/>
                <w:rtl/>
              </w:rPr>
              <w:t xml:space="preserve">الوثيقة </w:t>
            </w:r>
            <w:r w:rsidRPr="00CF6E5A">
              <w:rPr>
                <w:rtl/>
              </w:rPr>
              <w:t>WTDC-25/11-A</w:t>
            </w:r>
          </w:p>
        </w:tc>
        <w:tc>
          <w:tcPr>
            <w:tcW w:w="3407" w:type="pct"/>
            <w:gridSpan w:val="2"/>
          </w:tcPr>
          <w:p w14:paraId="47E47FB1" w14:textId="2736F32E" w:rsidR="00E0267D" w:rsidRPr="00E07105" w:rsidRDefault="00E0267D" w:rsidP="00CF6E5A">
            <w:pPr>
              <w:pStyle w:val="Committee"/>
              <w:framePr w:hSpace="0" w:wrap="auto" w:yAlign="inline"/>
              <w:rPr>
                <w:lang w:val="es-ES_tradnl"/>
              </w:rPr>
            </w:pPr>
            <w:r>
              <w:rPr>
                <w:rtl/>
              </w:rPr>
              <w:t>الجلسة العامة</w:t>
            </w:r>
          </w:p>
        </w:tc>
      </w:tr>
      <w:tr w:rsidR="00E0267D" w:rsidRPr="00C324A8" w14:paraId="3D60157B" w14:textId="77777777" w:rsidTr="00961460">
        <w:trPr>
          <w:cantSplit/>
          <w:trHeight w:val="23"/>
        </w:trPr>
        <w:tc>
          <w:tcPr>
            <w:tcW w:w="1593" w:type="pct"/>
            <w:gridSpan w:val="2"/>
            <w:shd w:val="clear" w:color="auto" w:fill="auto"/>
          </w:tcPr>
          <w:p w14:paraId="3820B2DA" w14:textId="5ED08AF4" w:rsidR="00E0267D" w:rsidRPr="00E07105" w:rsidRDefault="00E0267D" w:rsidP="00CF6E5A">
            <w:pPr>
              <w:tabs>
                <w:tab w:val="left" w:pos="851"/>
              </w:tabs>
              <w:spacing w:before="20" w:after="20" w:line="300" w:lineRule="exact"/>
              <w:jc w:val="left"/>
              <w:rPr>
                <w:rFonts w:cstheme="minorHAnsi"/>
                <w:b/>
                <w:szCs w:val="24"/>
                <w:lang w:val="es-ES_tradnl"/>
              </w:rPr>
            </w:pPr>
            <w:bookmarkStart w:id="4" w:name="ddate" w:colFirst="1" w:colLast="1"/>
            <w:bookmarkStart w:id="5" w:name="dblank" w:colFirst="0" w:colLast="0"/>
            <w:bookmarkEnd w:id="2"/>
            <w:bookmarkEnd w:id="3"/>
            <w:r w:rsidRPr="00E0267D">
              <w:rPr>
                <w:b/>
                <w:bCs/>
                <w:rtl/>
              </w:rPr>
              <w:t>30 سبتمبر 2025</w:t>
            </w:r>
          </w:p>
        </w:tc>
        <w:tc>
          <w:tcPr>
            <w:tcW w:w="3407" w:type="pct"/>
            <w:gridSpan w:val="2"/>
          </w:tcPr>
          <w:p w14:paraId="597A2165" w14:textId="5C0D5B31" w:rsidR="00E0267D" w:rsidRPr="00D96B4B" w:rsidRDefault="00E0267D" w:rsidP="00CF6E5A">
            <w:pPr>
              <w:spacing w:before="20" w:after="20" w:line="300" w:lineRule="exact"/>
              <w:rPr>
                <w:rFonts w:cstheme="minorHAnsi"/>
                <w:szCs w:val="24"/>
              </w:rPr>
            </w:pPr>
          </w:p>
        </w:tc>
      </w:tr>
      <w:bookmarkEnd w:id="4"/>
      <w:bookmarkEnd w:id="5"/>
      <w:tr w:rsidR="00E0267D" w:rsidRPr="00C324A8" w14:paraId="5D4836E3" w14:textId="77777777" w:rsidTr="00961460">
        <w:trPr>
          <w:cantSplit/>
          <w:trHeight w:val="23"/>
        </w:trPr>
        <w:tc>
          <w:tcPr>
            <w:tcW w:w="1593" w:type="pct"/>
            <w:gridSpan w:val="2"/>
            <w:shd w:val="clear" w:color="auto" w:fill="auto"/>
          </w:tcPr>
          <w:p w14:paraId="2A24D7D7" w14:textId="1FDF7911" w:rsidR="00E0267D" w:rsidRPr="00D96B4B" w:rsidRDefault="00E0267D" w:rsidP="00CF6E5A">
            <w:pPr>
              <w:tabs>
                <w:tab w:val="left" w:pos="851"/>
              </w:tabs>
              <w:spacing w:before="20" w:after="20" w:line="300" w:lineRule="exact"/>
              <w:jc w:val="left"/>
              <w:rPr>
                <w:rFonts w:cstheme="minorHAnsi"/>
                <w:szCs w:val="24"/>
              </w:rPr>
            </w:pPr>
            <w:r w:rsidRPr="00153471">
              <w:rPr>
                <w:rFonts w:hint="cs"/>
                <w:b/>
                <w:bCs/>
                <w:rtl/>
                <w:lang w:bidi="ar-EG"/>
              </w:rPr>
              <w:t>الأصل: بالإنكليزية</w:t>
            </w:r>
          </w:p>
        </w:tc>
        <w:tc>
          <w:tcPr>
            <w:tcW w:w="3407" w:type="pct"/>
            <w:gridSpan w:val="2"/>
          </w:tcPr>
          <w:p w14:paraId="627929DF" w14:textId="77777777" w:rsidR="00E0267D" w:rsidRPr="00D96B4B" w:rsidRDefault="00E0267D" w:rsidP="00CF6E5A">
            <w:pPr>
              <w:tabs>
                <w:tab w:val="left" w:pos="993"/>
              </w:tabs>
              <w:spacing w:before="20" w:after="20" w:line="300" w:lineRule="exact"/>
              <w:rPr>
                <w:rFonts w:cstheme="minorHAnsi"/>
                <w:b/>
                <w:szCs w:val="24"/>
              </w:rPr>
            </w:pPr>
          </w:p>
        </w:tc>
      </w:tr>
    </w:tbl>
    <w:tbl>
      <w:tblPr>
        <w:bidiVisual/>
        <w:tblW w:w="5004"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8"/>
        <w:gridCol w:w="9632"/>
        <w:gridCol w:w="7"/>
      </w:tblGrid>
      <w:tr w:rsidR="00E0267D" w:rsidRPr="00783A69" w14:paraId="09AD0469" w14:textId="77777777" w:rsidTr="00E0267D">
        <w:trPr>
          <w:gridAfter w:val="1"/>
          <w:wAfter w:w="7" w:type="dxa"/>
          <w:cantSplit/>
          <w:jc w:val="center"/>
        </w:trPr>
        <w:tc>
          <w:tcPr>
            <w:tcW w:w="9639" w:type="dxa"/>
            <w:gridSpan w:val="2"/>
          </w:tcPr>
          <w:bookmarkEnd w:id="0"/>
          <w:p w14:paraId="2F346FAD" w14:textId="0A26081F" w:rsidR="00E0267D" w:rsidRPr="00783A69" w:rsidRDefault="00E0267D" w:rsidP="00E0267D">
            <w:pPr>
              <w:pStyle w:val="Source"/>
            </w:pPr>
            <w:r w:rsidRPr="00E0267D">
              <w:rPr>
                <w:sz w:val="28"/>
                <w:szCs w:val="28"/>
                <w:rtl/>
              </w:rPr>
              <w:t>رئيسة لجنة الدراسات 1 بقطاع تنمية الاتصالات</w:t>
            </w:r>
          </w:p>
        </w:tc>
      </w:tr>
      <w:tr w:rsidR="00E0267D" w:rsidRPr="00783A69" w14:paraId="7EE72F1C" w14:textId="77777777" w:rsidTr="00E0267D">
        <w:trPr>
          <w:gridAfter w:val="1"/>
          <w:wAfter w:w="7" w:type="dxa"/>
          <w:cantSplit/>
          <w:jc w:val="center"/>
        </w:trPr>
        <w:tc>
          <w:tcPr>
            <w:tcW w:w="9639" w:type="dxa"/>
            <w:gridSpan w:val="2"/>
          </w:tcPr>
          <w:p w14:paraId="4D8EEB56" w14:textId="5ED1FF3B" w:rsidR="00E0267D" w:rsidRPr="00E0267D" w:rsidRDefault="00E0267D" w:rsidP="00E0267D">
            <w:pPr>
              <w:pStyle w:val="Title1"/>
            </w:pPr>
            <w:r w:rsidRPr="00E0267D">
              <w:rPr>
                <w:rtl/>
              </w:rPr>
              <w:t xml:space="preserve">تقرير عن أنشطة لجنة الدراسات 1 بقطاع تنمية الاتصالات </w:t>
            </w:r>
            <w:r w:rsidR="0011577F">
              <w:br/>
            </w:r>
            <w:r w:rsidRPr="00E0267D">
              <w:rPr>
                <w:rtl/>
              </w:rPr>
              <w:t xml:space="preserve">لفترة الدراسة الثامنة بين المؤتمر العالمي لتنمية الاتصالات </w:t>
            </w:r>
            <w:r w:rsidR="0011577F">
              <w:br/>
            </w:r>
            <w:r w:rsidRPr="00E0267D">
              <w:rPr>
                <w:rtl/>
              </w:rPr>
              <w:t>عام 2022 والمؤتمر العالمي لتنمية الاتصالات عام 2025</w:t>
            </w:r>
          </w:p>
        </w:tc>
      </w:tr>
      <w:tr w:rsidR="00E0267D" w:rsidRPr="00153471" w14:paraId="378E2648" w14:textId="77777777" w:rsidTr="00E0267D">
        <w:trPr>
          <w:gridBefore w:val="1"/>
          <w:wBefore w:w="8" w:type="dxa"/>
          <w:cantSplit/>
          <w:jc w:val="center"/>
        </w:trPr>
        <w:tc>
          <w:tcPr>
            <w:tcW w:w="9638" w:type="dxa"/>
            <w:gridSpan w:val="2"/>
            <w:tcBorders>
              <w:top w:val="single" w:sz="6" w:space="0" w:color="auto"/>
              <w:left w:val="single" w:sz="6" w:space="0" w:color="auto"/>
              <w:bottom w:val="single" w:sz="6" w:space="0" w:color="auto"/>
              <w:right w:val="single" w:sz="6" w:space="0" w:color="auto"/>
            </w:tcBorders>
          </w:tcPr>
          <w:p w14:paraId="40AD0420" w14:textId="77777777" w:rsidR="00E0267D" w:rsidRPr="00E0267D" w:rsidRDefault="00E0267D" w:rsidP="00E0267D">
            <w:pPr>
              <w:rPr>
                <w:b/>
                <w:bCs/>
                <w:rtl/>
              </w:rPr>
            </w:pPr>
            <w:r w:rsidRPr="00E0267D">
              <w:rPr>
                <w:b/>
                <w:bCs/>
                <w:rtl/>
              </w:rPr>
              <w:t>مجال الأولوية:</w:t>
            </w:r>
            <w:r w:rsidRPr="00CF6E5A">
              <w:rPr>
                <w:rtl/>
              </w:rPr>
              <w:t xml:space="preserve"> </w:t>
            </w:r>
            <w:r w:rsidRPr="00E0267D">
              <w:rPr>
                <w:rtl/>
              </w:rPr>
              <w:t>مسائل لجنتي الدراسات</w:t>
            </w:r>
          </w:p>
          <w:p w14:paraId="5F8D2A97" w14:textId="5642AC2E" w:rsidR="00E0267D" w:rsidRPr="00153471" w:rsidRDefault="00CF6E5A" w:rsidP="00E33589">
            <w:pPr>
              <w:rPr>
                <w:b/>
                <w:bCs/>
                <w:rtl/>
                <w:lang w:bidi="ar-SY"/>
              </w:rPr>
            </w:pPr>
            <w:proofErr w:type="spellStart"/>
            <w:r>
              <w:rPr>
                <w:rFonts w:hint="cs"/>
                <w:b/>
                <w:bCs/>
                <w:rtl/>
                <w:lang w:bidi="ar-EG"/>
              </w:rPr>
              <w:t>ال</w:t>
            </w:r>
            <w:proofErr w:type="spellEnd"/>
            <w:r w:rsidR="00E0267D" w:rsidRPr="00153471">
              <w:rPr>
                <w:rFonts w:hint="cs"/>
                <w:b/>
                <w:bCs/>
                <w:rtl/>
                <w:lang w:bidi="ar-SY"/>
              </w:rPr>
              <w:t>ملخص:</w:t>
            </w:r>
          </w:p>
          <w:p w14:paraId="45A7C383" w14:textId="4C57CFBE" w:rsidR="00E0267D" w:rsidRPr="006B266A" w:rsidRDefault="00E0267D" w:rsidP="00E33589">
            <w:pPr>
              <w:rPr>
                <w:rtl/>
                <w:lang w:val="en-GB"/>
              </w:rPr>
            </w:pPr>
            <w:r>
              <w:rPr>
                <w:color w:val="000000"/>
                <w:rtl/>
              </w:rPr>
              <w:t xml:space="preserve">يلخص هذا التقرير الأنشطة التي اضطلعت بها لجنة الدراسات </w:t>
            </w:r>
            <w:r w:rsidRPr="00CF6E5A">
              <w:rPr>
                <w:color w:val="000000"/>
                <w:rtl/>
              </w:rPr>
              <w:t>1</w:t>
            </w:r>
            <w:r>
              <w:rPr>
                <w:color w:val="000000"/>
                <w:rtl/>
              </w:rPr>
              <w:t xml:space="preserve"> خلال فترة الدراسة الثامنة </w:t>
            </w:r>
            <w:r w:rsidRPr="00CF6E5A">
              <w:rPr>
                <w:color w:val="000000"/>
                <w:rtl/>
              </w:rPr>
              <w:t>2022-2025</w:t>
            </w:r>
            <w:r>
              <w:rPr>
                <w:color w:val="000000"/>
                <w:rtl/>
              </w:rPr>
              <w:t>.</w:t>
            </w:r>
          </w:p>
          <w:p w14:paraId="50045E91" w14:textId="43F85264" w:rsidR="00E0267D" w:rsidRPr="00E43176" w:rsidRDefault="00E0267D" w:rsidP="00E33589">
            <w:pPr>
              <w:rPr>
                <w:rtl/>
                <w:lang w:bidi="ar-SY"/>
              </w:rPr>
            </w:pPr>
            <w:r>
              <w:rPr>
                <w:b/>
                <w:bCs/>
                <w:color w:val="000000"/>
                <w:rtl/>
              </w:rPr>
              <w:t>النتائج المتوقعة:</w:t>
            </w:r>
          </w:p>
          <w:p w14:paraId="482060E6" w14:textId="3950A91E" w:rsidR="00E0267D" w:rsidRPr="00E0267D" w:rsidRDefault="00E0267D" w:rsidP="00E0267D">
            <w:pPr>
              <w:rPr>
                <w:color w:val="000000"/>
                <w:rtl/>
              </w:rPr>
            </w:pPr>
            <w:r w:rsidRPr="00E0267D">
              <w:rPr>
                <w:color w:val="000000"/>
                <w:rtl/>
              </w:rPr>
              <w:t>ي</w:t>
            </w:r>
            <w:r w:rsidR="00106323">
              <w:rPr>
                <w:rFonts w:hint="cs"/>
                <w:color w:val="000000"/>
                <w:rtl/>
              </w:rPr>
              <w:t>ُ</w:t>
            </w:r>
            <w:r w:rsidRPr="00E0267D">
              <w:rPr>
                <w:color w:val="000000"/>
                <w:rtl/>
              </w:rPr>
              <w:t>دعى المؤتمر العالمي لتنمية الاتصالات عام 2025 (WTDC-25) إلى أخذ العلم بهذه الوثيقة.</w:t>
            </w:r>
          </w:p>
          <w:p w14:paraId="48B57D87" w14:textId="77777777" w:rsidR="00E0267D" w:rsidRPr="00153471" w:rsidRDefault="00E0267D" w:rsidP="00E33589">
            <w:pPr>
              <w:rPr>
                <w:b/>
                <w:bCs/>
                <w:rtl/>
                <w:lang w:bidi="ar-SY"/>
              </w:rPr>
            </w:pPr>
            <w:r w:rsidRPr="00153471">
              <w:rPr>
                <w:rFonts w:hint="cs"/>
                <w:b/>
                <w:bCs/>
                <w:rtl/>
                <w:lang w:bidi="ar-SY"/>
              </w:rPr>
              <w:t>المراجع:</w:t>
            </w:r>
          </w:p>
          <w:p w14:paraId="759D8898" w14:textId="0248B93D" w:rsidR="00E0267D" w:rsidRPr="00CF6E5A" w:rsidRDefault="002B021B" w:rsidP="00E33589">
            <w:pPr>
              <w:rPr>
                <w:spacing w:val="-4"/>
                <w:lang w:bidi="ar-EG"/>
              </w:rPr>
            </w:pPr>
            <w:hyperlink r:id="rId10" w:history="1">
              <w:r w:rsidR="00CF6E5A" w:rsidRPr="00CF6E5A">
                <w:rPr>
                  <w:rStyle w:val="Hyperlink"/>
                  <w:rFonts w:hint="cs"/>
                  <w:spacing w:val="-4"/>
                  <w:rtl/>
                </w:rPr>
                <w:t>قرار ا</w:t>
              </w:r>
              <w:r w:rsidR="007F7856" w:rsidRPr="00CF6E5A">
                <w:rPr>
                  <w:rStyle w:val="Hyperlink"/>
                  <w:spacing w:val="-4"/>
                  <w:rtl/>
                </w:rPr>
                <w:t xml:space="preserve">لمؤتمر العالمي لتنمية الاتصالات </w:t>
              </w:r>
              <w:r w:rsidR="00E61566" w:rsidRPr="00CF6E5A">
                <w:rPr>
                  <w:rStyle w:val="Hyperlink"/>
                  <w:spacing w:val="-4"/>
                  <w:rtl/>
                </w:rPr>
                <w:t>2</w:t>
              </w:r>
              <w:r w:rsidR="00ED385C" w:rsidRPr="00CF6E5A">
                <w:rPr>
                  <w:rStyle w:val="Hyperlink"/>
                  <w:spacing w:val="-4"/>
                  <w:rtl/>
                </w:rPr>
                <w:t xml:space="preserve"> </w:t>
              </w:r>
              <w:r w:rsidR="007F7856" w:rsidRPr="00CF6E5A">
                <w:rPr>
                  <w:rStyle w:val="Hyperlink"/>
                  <w:spacing w:val="-4"/>
                  <w:rtl/>
                </w:rPr>
                <w:t>(</w:t>
              </w:r>
              <w:r w:rsidR="00E61566" w:rsidRPr="00CF6E5A">
                <w:rPr>
                  <w:rStyle w:val="Hyperlink"/>
                  <w:spacing w:val="-4"/>
                  <w:rtl/>
                  <w:lang w:bidi="ar-EG"/>
                </w:rPr>
                <w:t>المراجَع في</w:t>
              </w:r>
              <w:r w:rsidR="00B268E1" w:rsidRPr="00CF6E5A">
                <w:rPr>
                  <w:rStyle w:val="Hyperlink"/>
                  <w:spacing w:val="-4"/>
                  <w:rtl/>
                  <w:lang w:bidi="ar-EG"/>
                </w:rPr>
                <w:t xml:space="preserve"> كيغالي</w:t>
              </w:r>
              <w:r w:rsidR="00E61566" w:rsidRPr="00CF6E5A">
                <w:rPr>
                  <w:rStyle w:val="Hyperlink"/>
                  <w:spacing w:val="-4"/>
                  <w:rtl/>
                  <w:lang w:bidi="ar-EG"/>
                </w:rPr>
                <w:t>، 2022)</w:t>
              </w:r>
            </w:hyperlink>
            <w:r w:rsidR="00ED385C" w:rsidRPr="00CF6E5A">
              <w:rPr>
                <w:spacing w:val="-4"/>
                <w:rtl/>
                <w:lang w:bidi="ar-EG"/>
              </w:rPr>
              <w:t xml:space="preserve">، </w:t>
            </w:r>
            <w:hyperlink r:id="rId11" w:history="1">
              <w:r w:rsidR="00CF6E5A" w:rsidRPr="00CF6E5A">
                <w:rPr>
                  <w:rStyle w:val="Hyperlink"/>
                  <w:rFonts w:hint="cs"/>
                  <w:spacing w:val="-4"/>
                  <w:rtl/>
                </w:rPr>
                <w:t>قرار ا</w:t>
              </w:r>
              <w:r w:rsidR="00ED385C" w:rsidRPr="00CF6E5A">
                <w:rPr>
                  <w:rStyle w:val="Hyperlink"/>
                  <w:spacing w:val="-4"/>
                  <w:rtl/>
                </w:rPr>
                <w:t>لمؤتمر العالمي لتنمية الاتصالات 1</w:t>
              </w:r>
              <w:r w:rsidR="00ED385C" w:rsidRPr="00CF6E5A">
                <w:rPr>
                  <w:rStyle w:val="Hyperlink"/>
                  <w:spacing w:val="-4"/>
                  <w:rtl/>
                  <w:lang w:bidi="ar-EG"/>
                </w:rPr>
                <w:t xml:space="preserve"> </w:t>
              </w:r>
              <w:r w:rsidR="00ED385C" w:rsidRPr="00CF6E5A">
                <w:rPr>
                  <w:rStyle w:val="Hyperlink"/>
                  <w:spacing w:val="-4"/>
                  <w:rtl/>
                </w:rPr>
                <w:t>(</w:t>
              </w:r>
              <w:r w:rsidR="00ED385C" w:rsidRPr="00CF6E5A">
                <w:rPr>
                  <w:rStyle w:val="Hyperlink"/>
                  <w:spacing w:val="-4"/>
                  <w:rtl/>
                  <w:lang w:bidi="ar-EG"/>
                </w:rPr>
                <w:t>المراجَع في</w:t>
              </w:r>
              <w:r w:rsidR="00CF6E5A" w:rsidRPr="00CF6E5A">
                <w:rPr>
                  <w:rStyle w:val="Hyperlink"/>
                  <w:rFonts w:hint="cs"/>
                  <w:spacing w:val="-4"/>
                  <w:rtl/>
                  <w:lang w:bidi="ar-EG"/>
                </w:rPr>
                <w:t> </w:t>
              </w:r>
              <w:r w:rsidR="008012EE" w:rsidRPr="00CF6E5A">
                <w:rPr>
                  <w:rStyle w:val="Hyperlink"/>
                  <w:spacing w:val="-4"/>
                  <w:rtl/>
                  <w:lang w:bidi="ar-EG"/>
                </w:rPr>
                <w:t>ك</w:t>
              </w:r>
              <w:r w:rsidR="008012EE" w:rsidRPr="00CF6E5A">
                <w:rPr>
                  <w:rStyle w:val="Hyperlink"/>
                  <w:spacing w:val="-4"/>
                  <w:rtl/>
                </w:rPr>
                <w:t>يغالي</w:t>
              </w:r>
              <w:r w:rsidR="00ED385C" w:rsidRPr="00CF6E5A">
                <w:rPr>
                  <w:rStyle w:val="Hyperlink"/>
                  <w:spacing w:val="-4"/>
                  <w:rtl/>
                  <w:lang w:bidi="ar-EG"/>
                </w:rPr>
                <w:t>، 2022)</w:t>
              </w:r>
            </w:hyperlink>
            <w:r w:rsidR="00865D6B" w:rsidRPr="00CF6E5A">
              <w:rPr>
                <w:spacing w:val="-4"/>
                <w:rtl/>
                <w:lang w:bidi="ar-EG"/>
              </w:rPr>
              <w:t xml:space="preserve">، </w:t>
            </w:r>
            <w:hyperlink r:id="rId12" w:history="1">
              <w:r w:rsidR="00865D6B" w:rsidRPr="00CF6E5A">
                <w:rPr>
                  <w:rStyle w:val="Hyperlink"/>
                  <w:spacing w:val="-4"/>
                </w:rPr>
                <w:t>TDAG-30/5</w:t>
              </w:r>
            </w:hyperlink>
            <w:r w:rsidR="00865D6B" w:rsidRPr="00CF6E5A">
              <w:rPr>
                <w:spacing w:val="-4"/>
                <w:rtl/>
              </w:rPr>
              <w:t xml:space="preserve">، </w:t>
            </w:r>
            <w:hyperlink r:id="rId13" w:history="1">
              <w:r w:rsidR="00865D6B" w:rsidRPr="00CF6E5A">
                <w:rPr>
                  <w:rStyle w:val="Hyperlink"/>
                  <w:spacing w:val="-4"/>
                </w:rPr>
                <w:t>TDAG-31/5</w:t>
              </w:r>
            </w:hyperlink>
            <w:r w:rsidR="00865D6B" w:rsidRPr="00CF6E5A">
              <w:rPr>
                <w:spacing w:val="-4"/>
                <w:rtl/>
              </w:rPr>
              <w:t xml:space="preserve">، </w:t>
            </w:r>
            <w:hyperlink r:id="rId14" w:history="1">
              <w:r w:rsidR="00865D6B" w:rsidRPr="00CF6E5A">
                <w:rPr>
                  <w:rStyle w:val="Hyperlink"/>
                  <w:spacing w:val="-4"/>
                  <w:lang w:eastAsia="ko-KR"/>
                </w:rPr>
                <w:t>TDAG-32/6</w:t>
              </w:r>
            </w:hyperlink>
            <w:r w:rsidR="00865D6B" w:rsidRPr="00CF6E5A">
              <w:rPr>
                <w:spacing w:val="-4"/>
                <w:rtl/>
              </w:rPr>
              <w:t xml:space="preserve">، </w:t>
            </w:r>
            <w:hyperlink r:id="rId15" w:history="1">
              <w:r w:rsidR="00A86554" w:rsidRPr="00CF6E5A">
                <w:rPr>
                  <w:rStyle w:val="Hyperlink"/>
                  <w:spacing w:val="-4"/>
                </w:rPr>
                <w:t>1/REP/8</w:t>
              </w:r>
            </w:hyperlink>
            <w:r w:rsidR="00A86554" w:rsidRPr="00CF6E5A">
              <w:rPr>
                <w:spacing w:val="-4"/>
                <w:rtl/>
              </w:rPr>
              <w:t xml:space="preserve"> </w:t>
            </w:r>
            <w:r w:rsidR="00865D6B" w:rsidRPr="00CF6E5A">
              <w:rPr>
                <w:spacing w:val="-4"/>
                <w:rtl/>
              </w:rPr>
              <w:t xml:space="preserve">(2022)، </w:t>
            </w:r>
            <w:hyperlink r:id="rId16" w:history="1">
              <w:r w:rsidR="00A86554" w:rsidRPr="00CF6E5A">
                <w:rPr>
                  <w:rStyle w:val="Hyperlink"/>
                  <w:spacing w:val="-4"/>
                </w:rPr>
                <w:t>1/REP/9</w:t>
              </w:r>
            </w:hyperlink>
            <w:r w:rsidR="00A86554" w:rsidRPr="00CF6E5A">
              <w:rPr>
                <w:spacing w:val="-4"/>
                <w:rtl/>
              </w:rPr>
              <w:t xml:space="preserve"> </w:t>
            </w:r>
            <w:r w:rsidR="00865D6B" w:rsidRPr="00CF6E5A">
              <w:rPr>
                <w:spacing w:val="-4"/>
                <w:rtl/>
              </w:rPr>
              <w:t xml:space="preserve">(2023)، </w:t>
            </w:r>
            <w:hyperlink r:id="rId17" w:history="1">
              <w:r w:rsidR="00233D2D" w:rsidRPr="00CF6E5A">
                <w:rPr>
                  <w:rStyle w:val="Hyperlink"/>
                  <w:spacing w:val="-4"/>
                </w:rPr>
                <w:t>1/REP/17</w:t>
              </w:r>
            </w:hyperlink>
            <w:r w:rsidR="00233D2D" w:rsidRPr="00CF6E5A">
              <w:rPr>
                <w:spacing w:val="-4"/>
                <w:rtl/>
              </w:rPr>
              <w:t xml:space="preserve"> </w:t>
            </w:r>
            <w:r w:rsidR="00865D6B" w:rsidRPr="00CF6E5A">
              <w:rPr>
                <w:spacing w:val="-4"/>
                <w:rtl/>
              </w:rPr>
              <w:t>(2024</w:t>
            </w:r>
            <w:r w:rsidR="005D4E78" w:rsidRPr="00CF6E5A">
              <w:rPr>
                <w:spacing w:val="-4"/>
                <w:rtl/>
              </w:rPr>
              <w:t>)</w:t>
            </w:r>
            <w:r w:rsidR="00865D6B" w:rsidRPr="00CF6E5A">
              <w:rPr>
                <w:spacing w:val="-4"/>
                <w:rtl/>
                <w:lang w:bidi="ar-EG"/>
              </w:rPr>
              <w:t xml:space="preserve">، </w:t>
            </w:r>
            <w:hyperlink r:id="rId18" w:history="1">
              <w:r w:rsidR="00233D2D" w:rsidRPr="00CF6E5A">
                <w:rPr>
                  <w:rStyle w:val="Hyperlink"/>
                  <w:spacing w:val="-4"/>
                </w:rPr>
                <w:t>1/REP/25</w:t>
              </w:r>
            </w:hyperlink>
            <w:r w:rsidR="00233D2D" w:rsidRPr="00CF6E5A">
              <w:rPr>
                <w:spacing w:val="-4"/>
                <w:rtl/>
                <w:lang w:bidi="ar-EG"/>
              </w:rPr>
              <w:t xml:space="preserve"> </w:t>
            </w:r>
            <w:r w:rsidR="00865D6B" w:rsidRPr="00CF6E5A">
              <w:rPr>
                <w:spacing w:val="-4"/>
                <w:rtl/>
                <w:lang w:bidi="ar-EG"/>
              </w:rPr>
              <w:t>(2025)</w:t>
            </w:r>
          </w:p>
        </w:tc>
      </w:tr>
    </w:tbl>
    <w:p w14:paraId="3BB3253A" w14:textId="22CC12A2" w:rsidR="00E0267D" w:rsidRDefault="00E0267D" w:rsidP="00E0267D">
      <w:pPr>
        <w:jc w:val="left"/>
        <w:rPr>
          <w:szCs w:val="24"/>
          <w:rtl/>
          <w:lang w:val="fr-CH" w:bidi="ar-EG"/>
        </w:rPr>
      </w:pPr>
      <w:r>
        <w:rPr>
          <w:szCs w:val="24"/>
          <w:lang w:val="fr-CH"/>
        </w:rPr>
        <w:br w:type="page"/>
      </w:r>
    </w:p>
    <w:p w14:paraId="7154910B" w14:textId="15EDF753" w:rsidR="00E0267D" w:rsidRPr="00E0267D" w:rsidRDefault="005910D4" w:rsidP="0055264A">
      <w:pPr>
        <w:pStyle w:val="Heading1"/>
        <w:rPr>
          <w:rtl/>
          <w:lang w:val="fr-CH"/>
        </w:rPr>
      </w:pPr>
      <w:bookmarkStart w:id="6" w:name="_Toc192493291"/>
      <w:r>
        <w:rPr>
          <w:szCs w:val="24"/>
          <w:lang w:val="fr-CH"/>
        </w:rPr>
        <w:lastRenderedPageBreak/>
        <w:t>1</w:t>
      </w:r>
      <w:r w:rsidRPr="007F7856">
        <w:tab/>
      </w:r>
      <w:r w:rsidR="00E0267D" w:rsidRPr="007F7856">
        <w:rPr>
          <w:rtl/>
        </w:rPr>
        <w:t>مقدمة</w:t>
      </w:r>
      <w:bookmarkEnd w:id="6"/>
    </w:p>
    <w:p w14:paraId="544D4290" w14:textId="73E022DB" w:rsidR="00E0267D" w:rsidRPr="00E0267D" w:rsidRDefault="00E0267D" w:rsidP="00C910C3">
      <w:pPr>
        <w:rPr>
          <w:rtl/>
          <w:lang w:val="fr-CH"/>
        </w:rPr>
      </w:pPr>
      <w:r w:rsidRPr="00E0267D">
        <w:rPr>
          <w:rtl/>
          <w:lang w:val="fr-CH"/>
        </w:rPr>
        <w:t xml:space="preserve">يغطي التقرير فترة الدراسة الثامنة للجنة الدراسات 1 </w:t>
      </w:r>
      <w:r w:rsidR="007F7856">
        <w:rPr>
          <w:lang w:bidi="ar-EG"/>
        </w:rPr>
        <w:t>(SG)</w:t>
      </w:r>
      <w:r w:rsidR="007F7856">
        <w:rPr>
          <w:rFonts w:hint="cs"/>
          <w:rtl/>
          <w:lang w:bidi="ar-EG"/>
        </w:rPr>
        <w:t xml:space="preserve"> </w:t>
      </w:r>
      <w:r w:rsidRPr="00E0267D">
        <w:rPr>
          <w:rtl/>
          <w:lang w:val="fr-CH"/>
        </w:rPr>
        <w:t xml:space="preserve">بقطاع تنمية الاتصالات بين المؤتمر العالمي لتنمية الاتصالات </w:t>
      </w:r>
      <w:r w:rsidR="005A2828" w:rsidRPr="00E0267D">
        <w:rPr>
          <w:rtl/>
          <w:lang w:val="fr-CH"/>
        </w:rPr>
        <w:t>عام</w:t>
      </w:r>
      <w:r w:rsidR="005A2828">
        <w:rPr>
          <w:rFonts w:hint="cs"/>
          <w:rtl/>
          <w:lang w:val="fr-CH"/>
        </w:rPr>
        <w:t> </w:t>
      </w:r>
      <w:r w:rsidRPr="00E0267D">
        <w:rPr>
          <w:rtl/>
          <w:lang w:val="fr-CH"/>
        </w:rPr>
        <w:t>2022 والمؤتمر العالمي لتنمية الاتصالات عام 2025. واختتمت لجنة الدراسات 1 عملها في اجتماعها الرابع والأخير الذي عُقد في جنيف في الفترة من 28 أبريل إلى 2 مايو 2025، حيث تمت الموافقة على التقارير النهائية لجميع المسائل السبع. وحتى الآن، أنجزت فترة الدراسة 2022-2025 للجنة الدراسات 1 ما يلي:</w:t>
      </w:r>
    </w:p>
    <w:p w14:paraId="32FF79FC" w14:textId="37D63BE4" w:rsidR="00E0267D" w:rsidRPr="00E0267D" w:rsidRDefault="005A2828" w:rsidP="0055264A">
      <w:pPr>
        <w:pStyle w:val="enumlev1"/>
        <w:rPr>
          <w:rtl/>
          <w:lang w:val="fr-CH"/>
        </w:rPr>
      </w:pPr>
      <w:r>
        <w:rPr>
          <w:rFonts w:hint="cs"/>
          <w:rtl/>
          <w:lang w:val="fr-CH"/>
        </w:rPr>
        <w:t>-</w:t>
      </w:r>
      <w:r>
        <w:rPr>
          <w:rtl/>
          <w:lang w:val="fr-CH"/>
        </w:rPr>
        <w:tab/>
      </w:r>
      <w:r w:rsidR="0055264A">
        <w:rPr>
          <w:lang w:val="fr-CH"/>
        </w:rPr>
        <w:t>7</w:t>
      </w:r>
      <w:r w:rsidR="0055264A">
        <w:rPr>
          <w:rFonts w:hint="cs"/>
          <w:rtl/>
          <w:lang w:val="fr-CH" w:bidi="ar-EG"/>
        </w:rPr>
        <w:t xml:space="preserve"> </w:t>
      </w:r>
      <w:r w:rsidR="00E0267D" w:rsidRPr="00E0267D">
        <w:rPr>
          <w:rtl/>
          <w:lang w:val="fr-CH"/>
        </w:rPr>
        <w:t>تقارير نواتج لفترة الدراسة 2022-2025</w:t>
      </w:r>
      <w:r w:rsidR="0018530D">
        <w:rPr>
          <w:rFonts w:hint="cs"/>
          <w:rtl/>
          <w:lang w:val="fr-CH"/>
        </w:rPr>
        <w:t>.</w:t>
      </w:r>
    </w:p>
    <w:p w14:paraId="0DF79310" w14:textId="32DB71CF" w:rsidR="00E0267D" w:rsidRPr="00E0267D" w:rsidRDefault="005A2828" w:rsidP="0055264A">
      <w:pPr>
        <w:pStyle w:val="enumlev1"/>
        <w:rPr>
          <w:rtl/>
          <w:lang w:val="fr-CH" w:bidi="ar-EG"/>
        </w:rPr>
      </w:pPr>
      <w:r>
        <w:rPr>
          <w:rFonts w:hint="cs"/>
          <w:rtl/>
          <w:lang w:val="fr-CH"/>
        </w:rPr>
        <w:t>-</w:t>
      </w:r>
      <w:r>
        <w:rPr>
          <w:rtl/>
          <w:lang w:val="fr-CH"/>
        </w:rPr>
        <w:tab/>
      </w:r>
      <w:r w:rsidR="00E0267D" w:rsidRPr="00E0267D">
        <w:rPr>
          <w:rtl/>
          <w:lang w:val="fr-CH"/>
        </w:rPr>
        <w:t>تقرير نواتج مراجَع عن فترة الدراسة 2018-2021 للمسألة 1/4</w:t>
      </w:r>
      <w:r w:rsidR="00DA1FFE">
        <w:rPr>
          <w:rFonts w:hint="cs"/>
          <w:rtl/>
          <w:lang w:val="fr-CH" w:bidi="ar-EG"/>
        </w:rPr>
        <w:t>.</w:t>
      </w:r>
    </w:p>
    <w:p w14:paraId="6DD19078" w14:textId="30C45B64" w:rsidR="00E0267D" w:rsidRPr="00E0267D" w:rsidRDefault="005A2828" w:rsidP="0055264A">
      <w:pPr>
        <w:pStyle w:val="enumlev1"/>
        <w:rPr>
          <w:rtl/>
          <w:lang w:val="fr-CH"/>
        </w:rPr>
      </w:pPr>
      <w:r>
        <w:rPr>
          <w:rFonts w:hint="cs"/>
          <w:rtl/>
          <w:lang w:val="fr-CH"/>
        </w:rPr>
        <w:t>-</w:t>
      </w:r>
      <w:r>
        <w:rPr>
          <w:rtl/>
          <w:lang w:val="fr-CH"/>
        </w:rPr>
        <w:tab/>
      </w:r>
      <w:r w:rsidR="0055264A">
        <w:t>4</w:t>
      </w:r>
      <w:r w:rsidR="0055264A">
        <w:rPr>
          <w:rFonts w:hint="cs"/>
          <w:rtl/>
          <w:lang w:bidi="ar-EG"/>
        </w:rPr>
        <w:t xml:space="preserve"> </w:t>
      </w:r>
      <w:r w:rsidR="00E0267D" w:rsidRPr="00E0267D">
        <w:rPr>
          <w:rtl/>
          <w:lang w:val="fr-CH"/>
        </w:rPr>
        <w:t xml:space="preserve">مخرجات </w:t>
      </w:r>
      <w:r w:rsidR="00CF6E5A">
        <w:rPr>
          <w:rFonts w:hint="cs"/>
          <w:rtl/>
          <w:lang w:val="fr-CH"/>
        </w:rPr>
        <w:t>مؤقتة</w:t>
      </w:r>
      <w:r w:rsidR="00E0267D" w:rsidRPr="00E0267D">
        <w:rPr>
          <w:rtl/>
          <w:lang w:val="fr-CH"/>
        </w:rPr>
        <w:t xml:space="preserve"> (سنوية)</w:t>
      </w:r>
      <w:r w:rsidR="00BF03EA">
        <w:rPr>
          <w:rStyle w:val="FootnoteReference"/>
          <w:rtl/>
          <w:lang w:val="fr-CH"/>
        </w:rPr>
        <w:footnoteReference w:id="1"/>
      </w:r>
      <w:r w:rsidR="00E0267D" w:rsidRPr="00E0267D">
        <w:rPr>
          <w:rtl/>
          <w:lang w:val="fr-CH"/>
        </w:rPr>
        <w:t> متاحة للجميع مجاناً بجميع اللغات الرسمية للأمم المتحدة</w:t>
      </w:r>
      <w:r w:rsidR="008D6DFE">
        <w:rPr>
          <w:rFonts w:hint="cs"/>
          <w:rtl/>
          <w:lang w:val="fr-CH"/>
        </w:rPr>
        <w:t>:</w:t>
      </w:r>
    </w:p>
    <w:p w14:paraId="1BA04C9F" w14:textId="58C7B22E" w:rsidR="00E0267D" w:rsidRPr="00E0267D" w:rsidRDefault="0086204B" w:rsidP="0023671D">
      <w:pPr>
        <w:pStyle w:val="enumlev2"/>
        <w:rPr>
          <w:rtl/>
          <w:lang w:val="fr-CH"/>
        </w:rPr>
      </w:pPr>
      <w:r w:rsidRPr="00E0267D">
        <w:rPr>
          <w:rFonts w:ascii="Arial" w:hAnsi="Arial" w:cs="Arial" w:hint="cs"/>
          <w:rtl/>
          <w:lang w:val="fr-CH"/>
        </w:rPr>
        <w:t>○</w:t>
      </w:r>
      <w:r w:rsidR="0023671D">
        <w:rPr>
          <w:rtl/>
          <w:lang w:val="fr-CH"/>
        </w:rPr>
        <w:tab/>
      </w:r>
      <w:r w:rsidR="00E0267D" w:rsidRPr="00E0267D">
        <w:rPr>
          <w:rtl/>
          <w:lang w:val="fr-CH"/>
        </w:rPr>
        <w:t xml:space="preserve">الممارسات الفضلى الجاري اعتمادها بشأن أدوات التنظيم الرقمي الملائمة للغرض منها في مجال حماية المستهلك (إنجاز فريق المسألة </w:t>
      </w:r>
      <w:r w:rsidR="00DA1FFE">
        <w:rPr>
          <w:lang w:val="fr-CH"/>
        </w:rPr>
        <w:t>6/1</w:t>
      </w:r>
      <w:r w:rsidR="00E0267D" w:rsidRPr="00E0267D">
        <w:rPr>
          <w:rtl/>
          <w:lang w:val="fr-CH"/>
        </w:rPr>
        <w:t>)، نُشر في عام 2024</w:t>
      </w:r>
      <w:r w:rsidR="0018530D">
        <w:rPr>
          <w:rFonts w:hint="cs"/>
          <w:rtl/>
          <w:lang w:val="fr-CH"/>
        </w:rPr>
        <w:t>.</w:t>
      </w:r>
    </w:p>
    <w:p w14:paraId="6FA84182" w14:textId="14DE7A53" w:rsidR="00E0267D" w:rsidRPr="00E0267D" w:rsidRDefault="0086204B" w:rsidP="0023671D">
      <w:pPr>
        <w:pStyle w:val="enumlev2"/>
        <w:rPr>
          <w:rtl/>
          <w:lang w:val="fr-CH"/>
        </w:rPr>
      </w:pPr>
      <w:bookmarkStart w:id="7" w:name="_Hlk193463646"/>
      <w:r w:rsidRPr="00E0267D">
        <w:rPr>
          <w:rFonts w:ascii="Arial" w:hAnsi="Arial" w:cs="Arial" w:hint="cs"/>
          <w:rtl/>
          <w:lang w:val="fr-CH"/>
        </w:rPr>
        <w:t>○</w:t>
      </w:r>
      <w:r w:rsidR="0023671D">
        <w:rPr>
          <w:rtl/>
          <w:lang w:val="fr-CH"/>
        </w:rPr>
        <w:tab/>
      </w:r>
      <w:r w:rsidR="00E0267D" w:rsidRPr="00E0267D">
        <w:rPr>
          <w:rtl/>
          <w:lang w:val="fr-CH"/>
        </w:rPr>
        <w:t xml:space="preserve">تحديات وفرص استخدام صندوق الخدمة الشاملة لسد الفجوة الرقمية (إنجاز فريق المسألة </w:t>
      </w:r>
      <w:r w:rsidR="00DA1FFE">
        <w:rPr>
          <w:lang w:val="fr-CH"/>
        </w:rPr>
        <w:t>4/1</w:t>
      </w:r>
      <w:r w:rsidR="00E0267D" w:rsidRPr="00E0267D">
        <w:rPr>
          <w:rtl/>
          <w:lang w:val="fr-CH"/>
        </w:rPr>
        <w:t xml:space="preserve"> وفريق المسألة</w:t>
      </w:r>
      <w:r w:rsidR="005E5225">
        <w:rPr>
          <w:rFonts w:hint="cs"/>
          <w:rtl/>
          <w:lang w:val="fr-CH"/>
        </w:rPr>
        <w:t xml:space="preserve"> </w:t>
      </w:r>
      <w:r w:rsidR="00DA1FFE">
        <w:rPr>
          <w:lang w:val="fr-CH"/>
        </w:rPr>
        <w:t>5/1</w:t>
      </w:r>
      <w:r w:rsidR="00E0267D" w:rsidRPr="00E0267D">
        <w:rPr>
          <w:rtl/>
          <w:lang w:val="fr-CH"/>
        </w:rPr>
        <w:t>)، نُشر في عام 2025</w:t>
      </w:r>
      <w:r w:rsidR="00A82F54">
        <w:rPr>
          <w:rFonts w:hint="cs"/>
          <w:rtl/>
          <w:lang w:val="fr-CH"/>
        </w:rPr>
        <w:t>.</w:t>
      </w:r>
    </w:p>
    <w:p w14:paraId="24E5F896" w14:textId="000B79CA" w:rsidR="00E0267D" w:rsidRPr="00CF6E5A" w:rsidRDefault="0086204B" w:rsidP="0023671D">
      <w:pPr>
        <w:pStyle w:val="enumlev2"/>
      </w:pPr>
      <w:r w:rsidRPr="00E0267D">
        <w:rPr>
          <w:rFonts w:ascii="Arial" w:hAnsi="Arial" w:cs="Arial" w:hint="cs"/>
          <w:rtl/>
          <w:lang w:val="fr-CH"/>
        </w:rPr>
        <w:t>○</w:t>
      </w:r>
      <w:r w:rsidR="0023671D">
        <w:rPr>
          <w:rtl/>
          <w:lang w:val="fr-CH"/>
        </w:rPr>
        <w:tab/>
      </w:r>
      <w:r w:rsidR="00E0267D" w:rsidRPr="00E0267D">
        <w:rPr>
          <w:rtl/>
          <w:lang w:val="fr-CH"/>
        </w:rPr>
        <w:t xml:space="preserve">التوصيلية التحويلية: اتجاهات الابتكار الساتلي (إنجاز فريق المسألة 1/1 وفريق المسألة </w:t>
      </w:r>
      <w:r w:rsidR="00DA1FFE">
        <w:rPr>
          <w:lang w:val="fr-CH"/>
        </w:rPr>
        <w:t>3/1</w:t>
      </w:r>
      <w:r w:rsidR="00E0267D" w:rsidRPr="00E0267D">
        <w:rPr>
          <w:rtl/>
          <w:lang w:val="fr-CH"/>
        </w:rPr>
        <w:t xml:space="preserve"> وفريق المسألة</w:t>
      </w:r>
      <w:r w:rsidR="005E5225">
        <w:rPr>
          <w:rFonts w:hint="cs"/>
          <w:rtl/>
          <w:lang w:val="fr-CH"/>
        </w:rPr>
        <w:t xml:space="preserve"> </w:t>
      </w:r>
      <w:r w:rsidR="00DA1FFE">
        <w:rPr>
          <w:lang w:val="fr-CH"/>
        </w:rPr>
        <w:t>5/1</w:t>
      </w:r>
      <w:r w:rsidR="00E0267D" w:rsidRPr="00E0267D">
        <w:rPr>
          <w:rtl/>
          <w:lang w:val="fr-CH"/>
        </w:rPr>
        <w:t>)، نُشر في عام 2025</w:t>
      </w:r>
      <w:r w:rsidR="0018530D">
        <w:rPr>
          <w:rFonts w:hint="cs"/>
          <w:rtl/>
          <w:lang w:val="fr-CH"/>
        </w:rPr>
        <w:t>.</w:t>
      </w:r>
    </w:p>
    <w:p w14:paraId="257E5CC0" w14:textId="534BDD26" w:rsidR="00E0267D" w:rsidRPr="00E0267D" w:rsidRDefault="005E5225" w:rsidP="0023671D">
      <w:pPr>
        <w:pStyle w:val="enumlev2"/>
        <w:rPr>
          <w:rtl/>
          <w:lang w:val="fr-CH"/>
        </w:rPr>
      </w:pPr>
      <w:r w:rsidRPr="00E0267D">
        <w:rPr>
          <w:rFonts w:ascii="Arial" w:hAnsi="Arial" w:cs="Arial" w:hint="cs"/>
          <w:rtl/>
          <w:lang w:val="fr-CH"/>
        </w:rPr>
        <w:t>○</w:t>
      </w:r>
      <w:r>
        <w:rPr>
          <w:rtl/>
          <w:lang w:val="fr-CH"/>
        </w:rPr>
        <w:tab/>
      </w:r>
      <w:r w:rsidR="00E0267D" w:rsidRPr="00E0267D">
        <w:rPr>
          <w:rtl/>
          <w:lang w:val="fr-CH"/>
        </w:rPr>
        <w:t xml:space="preserve">توعية المستهلك في عصر التحول الرقمي (إنجاز فريق المسألة </w:t>
      </w:r>
      <w:r w:rsidR="00DA1FFE">
        <w:rPr>
          <w:lang w:val="fr-CH"/>
        </w:rPr>
        <w:t>6/1</w:t>
      </w:r>
      <w:r w:rsidR="00E0267D" w:rsidRPr="00E0267D">
        <w:rPr>
          <w:rtl/>
          <w:lang w:val="fr-CH"/>
        </w:rPr>
        <w:t>)، نُشر في عام 2025</w:t>
      </w:r>
      <w:r w:rsidR="0018530D">
        <w:rPr>
          <w:rFonts w:hint="cs"/>
          <w:rtl/>
          <w:lang w:val="fr-CH"/>
        </w:rPr>
        <w:t>.</w:t>
      </w:r>
      <w:bookmarkEnd w:id="7"/>
    </w:p>
    <w:p w14:paraId="7BB8E572" w14:textId="7721B158" w:rsidR="00E0267D" w:rsidRPr="00E0267D" w:rsidRDefault="005E5225" w:rsidP="0086204B">
      <w:pPr>
        <w:pStyle w:val="enumlev1"/>
        <w:rPr>
          <w:rtl/>
          <w:lang w:val="fr-CH"/>
        </w:rPr>
      </w:pPr>
      <w:r>
        <w:rPr>
          <w:rFonts w:hint="cs"/>
          <w:rtl/>
          <w:lang w:val="fr-CH"/>
        </w:rPr>
        <w:t>-</w:t>
      </w:r>
      <w:r>
        <w:rPr>
          <w:rtl/>
          <w:lang w:val="fr-CH"/>
        </w:rPr>
        <w:tab/>
      </w:r>
      <w:r w:rsidR="0086204B">
        <w:rPr>
          <w:lang w:val="fr-CH"/>
        </w:rPr>
        <w:t>7</w:t>
      </w:r>
      <w:r w:rsidR="0086204B">
        <w:rPr>
          <w:rFonts w:hint="cs"/>
          <w:rtl/>
          <w:lang w:val="fr-CH" w:bidi="ar-EG"/>
        </w:rPr>
        <w:t xml:space="preserve"> </w:t>
      </w:r>
      <w:r w:rsidR="00E0267D" w:rsidRPr="00E0267D">
        <w:rPr>
          <w:rtl/>
          <w:lang w:val="fr-CH"/>
        </w:rPr>
        <w:t>اختصاصات مراجعة (لكل مسألة من مسائل الدراسة) أُطلع عليها فريق العمل التابع للفريق الاستشاري لتنمية الاتصالات والمعني بمستقبل مسائل لجنتي الدراسات.</w:t>
      </w:r>
    </w:p>
    <w:p w14:paraId="7F47535A" w14:textId="77F2E2B1" w:rsidR="00E0267D" w:rsidRPr="00E0267D" w:rsidRDefault="005E5225" w:rsidP="0086204B">
      <w:pPr>
        <w:pStyle w:val="enumlev1"/>
        <w:rPr>
          <w:rtl/>
          <w:lang w:val="fr-CH"/>
        </w:rPr>
      </w:pPr>
      <w:r>
        <w:rPr>
          <w:rFonts w:hint="cs"/>
          <w:rtl/>
          <w:lang w:val="fr-CH"/>
        </w:rPr>
        <w:t>-</w:t>
      </w:r>
      <w:r>
        <w:rPr>
          <w:rtl/>
          <w:lang w:val="fr-CH"/>
        </w:rPr>
        <w:tab/>
      </w:r>
      <w:r w:rsidR="00E0267D" w:rsidRPr="00E0267D">
        <w:rPr>
          <w:rtl/>
          <w:lang w:val="fr-CH"/>
        </w:rPr>
        <w:t xml:space="preserve">تجميع لاحتياجات الأعضاء فيما يتعلق بالقرار 9 (انظر </w:t>
      </w:r>
      <w:r w:rsidR="00E0267D" w:rsidRPr="00BF03EA">
        <w:rPr>
          <w:b/>
          <w:bCs/>
          <w:rtl/>
          <w:lang w:val="fr-CH"/>
        </w:rPr>
        <w:t>الملحق 5</w:t>
      </w:r>
      <w:r w:rsidR="00E0267D" w:rsidRPr="00E0267D">
        <w:rPr>
          <w:rtl/>
          <w:lang w:val="fr-CH"/>
        </w:rPr>
        <w:t>)</w:t>
      </w:r>
      <w:r w:rsidR="0018530D">
        <w:rPr>
          <w:rFonts w:hint="cs"/>
          <w:rtl/>
          <w:lang w:val="fr-CH"/>
        </w:rPr>
        <w:t>.</w:t>
      </w:r>
    </w:p>
    <w:p w14:paraId="6E559728" w14:textId="692A4D3D" w:rsidR="00E0267D" w:rsidRPr="00E0267D" w:rsidRDefault="005E5225" w:rsidP="0086204B">
      <w:pPr>
        <w:pStyle w:val="enumlev1"/>
        <w:rPr>
          <w:rtl/>
          <w:lang w:val="fr-CH" w:bidi="ar-EG"/>
        </w:rPr>
      </w:pPr>
      <w:r>
        <w:rPr>
          <w:rFonts w:hint="cs"/>
          <w:rtl/>
          <w:lang w:val="fr-CH"/>
        </w:rPr>
        <w:t>-</w:t>
      </w:r>
      <w:r>
        <w:rPr>
          <w:rtl/>
          <w:lang w:val="fr-CH"/>
        </w:rPr>
        <w:tab/>
      </w:r>
      <w:r w:rsidR="00E0267D" w:rsidRPr="00E0267D">
        <w:rPr>
          <w:rtl/>
          <w:lang w:val="fr-CH"/>
        </w:rPr>
        <w:t>مشروعا المبادئ التوجيهية العملية بشأن "تعيين واختيار ال</w:t>
      </w:r>
      <w:r w:rsidR="00CF6E5A">
        <w:rPr>
          <w:rtl/>
          <w:lang w:val="fr-CH"/>
        </w:rPr>
        <w:t>مقرِّر</w:t>
      </w:r>
      <w:r w:rsidR="00E0267D" w:rsidRPr="00E0267D">
        <w:rPr>
          <w:rtl/>
          <w:lang w:val="fr-CH"/>
        </w:rPr>
        <w:t>ين ونواب ال</w:t>
      </w:r>
      <w:r w:rsidR="00CF6E5A">
        <w:rPr>
          <w:rtl/>
          <w:lang w:val="fr-CH"/>
        </w:rPr>
        <w:t>مقرِّر</w:t>
      </w:r>
      <w:r w:rsidR="00E0267D" w:rsidRPr="00E0267D">
        <w:rPr>
          <w:rtl/>
          <w:lang w:val="fr-CH"/>
        </w:rPr>
        <w:t>ين" وبشأن "كيف يُحسَّن الترويج لمنتجات لجنة الدراسات؟"</w:t>
      </w:r>
      <w:r w:rsidR="002B099E">
        <w:rPr>
          <w:rFonts w:hint="cs"/>
          <w:rtl/>
          <w:lang w:val="fr-CH"/>
        </w:rPr>
        <w:t xml:space="preserve"> </w:t>
      </w:r>
      <w:r w:rsidR="00E0267D" w:rsidRPr="00E0267D">
        <w:rPr>
          <w:rtl/>
          <w:lang w:val="fr-CH"/>
        </w:rPr>
        <w:t xml:space="preserve">توخياً لمدخلات إضافية ولعرضهما على الفريق الاستشاري لتنمية الاتصالات (بالاشتراك مع لجنة الدراسات 2 - انظر </w:t>
      </w:r>
      <w:r w:rsidR="00E0267D" w:rsidRPr="00BF03EA">
        <w:rPr>
          <w:b/>
          <w:bCs/>
          <w:rtl/>
          <w:lang w:val="fr-CH"/>
        </w:rPr>
        <w:t>الملحق 6</w:t>
      </w:r>
      <w:r w:rsidR="007F7856">
        <w:rPr>
          <w:rFonts w:hint="cs"/>
          <w:rtl/>
          <w:lang w:bidi="ar-EG"/>
        </w:rPr>
        <w:t>).</w:t>
      </w:r>
    </w:p>
    <w:p w14:paraId="6494D649" w14:textId="206FDF70" w:rsidR="00E0267D" w:rsidRPr="00E0267D" w:rsidRDefault="005E5225" w:rsidP="0086204B">
      <w:pPr>
        <w:pStyle w:val="enumlev1"/>
        <w:rPr>
          <w:rtl/>
          <w:lang w:val="fr-CH"/>
        </w:rPr>
      </w:pPr>
      <w:r>
        <w:rPr>
          <w:rFonts w:hint="cs"/>
          <w:rtl/>
          <w:lang w:val="fr-CH"/>
        </w:rPr>
        <w:t>-</w:t>
      </w:r>
      <w:r>
        <w:rPr>
          <w:rtl/>
          <w:lang w:val="fr-CH"/>
        </w:rPr>
        <w:tab/>
      </w:r>
      <w:r w:rsidR="0086204B" w:rsidRPr="00E0267D">
        <w:rPr>
          <w:rtl/>
          <w:lang w:val="fr-CH"/>
        </w:rPr>
        <w:t>4</w:t>
      </w:r>
      <w:r w:rsidR="00E0267D" w:rsidRPr="00E0267D">
        <w:rPr>
          <w:rtl/>
          <w:lang w:val="fr-CH"/>
        </w:rPr>
        <w:t xml:space="preserve"> اجتماعات سنوية للجنة الدراسات</w:t>
      </w:r>
      <w:r w:rsidR="0018530D">
        <w:rPr>
          <w:rFonts w:hint="cs"/>
          <w:rtl/>
          <w:lang w:val="fr-CH"/>
        </w:rPr>
        <w:t>.</w:t>
      </w:r>
    </w:p>
    <w:p w14:paraId="3CED98FE" w14:textId="7EDB8AA0" w:rsidR="00E0267D" w:rsidRPr="00E0267D" w:rsidRDefault="005E5225" w:rsidP="0086204B">
      <w:pPr>
        <w:pStyle w:val="enumlev1"/>
        <w:rPr>
          <w:rtl/>
          <w:lang w:val="fr-CH"/>
        </w:rPr>
      </w:pPr>
      <w:r>
        <w:rPr>
          <w:rFonts w:hint="cs"/>
          <w:rtl/>
          <w:lang w:val="fr-CH"/>
        </w:rPr>
        <w:t>-</w:t>
      </w:r>
      <w:r>
        <w:rPr>
          <w:rtl/>
          <w:lang w:val="fr-CH"/>
        </w:rPr>
        <w:tab/>
      </w:r>
      <w:r w:rsidR="00E0267D" w:rsidRPr="00E0267D">
        <w:rPr>
          <w:rtl/>
          <w:lang w:val="fr-CH"/>
        </w:rPr>
        <w:t>مجموعتان سنويتان من الاجتماعات المعنية بمسائل أفرقة ال</w:t>
      </w:r>
      <w:r w:rsidR="00CF6E5A">
        <w:rPr>
          <w:rtl/>
          <w:lang w:val="fr-CH"/>
        </w:rPr>
        <w:t>مقرِّر</w:t>
      </w:r>
      <w:r w:rsidR="00E0267D" w:rsidRPr="00E0267D">
        <w:rPr>
          <w:rtl/>
          <w:lang w:val="fr-CH"/>
        </w:rPr>
        <w:t xml:space="preserve">ين </w:t>
      </w:r>
      <w:r w:rsidR="007F7856">
        <w:rPr>
          <w:lang w:val="fr-CH"/>
        </w:rPr>
        <w:t>(</w:t>
      </w:r>
      <w:r w:rsidR="00E0267D" w:rsidRPr="00E0267D">
        <w:t>RGQ</w:t>
      </w:r>
      <w:r w:rsidR="007F7856">
        <w:t>)</w:t>
      </w:r>
      <w:r w:rsidR="0018530D">
        <w:rPr>
          <w:rFonts w:hint="cs"/>
          <w:rtl/>
          <w:lang w:val="fr-CH"/>
        </w:rPr>
        <w:t>.</w:t>
      </w:r>
    </w:p>
    <w:p w14:paraId="02132663" w14:textId="5D301B0E" w:rsidR="00E0267D" w:rsidRPr="00E0267D" w:rsidRDefault="005E5225" w:rsidP="0086204B">
      <w:pPr>
        <w:pStyle w:val="enumlev1"/>
        <w:rPr>
          <w:rtl/>
          <w:lang w:val="fr-CH"/>
        </w:rPr>
      </w:pPr>
      <w:r>
        <w:rPr>
          <w:rFonts w:hint="cs"/>
          <w:rtl/>
          <w:lang w:val="fr-CH"/>
        </w:rPr>
        <w:t>-</w:t>
      </w:r>
      <w:r>
        <w:rPr>
          <w:rtl/>
          <w:lang w:val="fr-CH"/>
        </w:rPr>
        <w:tab/>
      </w:r>
      <w:r w:rsidR="0086204B" w:rsidRPr="00E0267D">
        <w:rPr>
          <w:rtl/>
          <w:lang w:val="fr-CH"/>
        </w:rPr>
        <w:t>4</w:t>
      </w:r>
      <w:r w:rsidR="0086204B">
        <w:rPr>
          <w:rFonts w:hint="cs"/>
          <w:rtl/>
          <w:lang w:val="fr-CH"/>
        </w:rPr>
        <w:t xml:space="preserve"> </w:t>
      </w:r>
      <w:r w:rsidR="00E0267D" w:rsidRPr="00E0267D">
        <w:rPr>
          <w:rtl/>
          <w:lang w:val="fr-CH"/>
        </w:rPr>
        <w:t xml:space="preserve">مقابلات </w:t>
      </w:r>
      <w:proofErr w:type="spellStart"/>
      <w:r w:rsidR="00E0267D" w:rsidRPr="00E0267D">
        <w:rPr>
          <w:rtl/>
          <w:lang w:val="fr-CH"/>
        </w:rPr>
        <w:t>فيديوية</w:t>
      </w:r>
      <w:proofErr w:type="spellEnd"/>
      <w:r w:rsidR="00E0267D" w:rsidRPr="00E0267D">
        <w:rPr>
          <w:rtl/>
          <w:lang w:val="fr-CH"/>
        </w:rPr>
        <w:t xml:space="preserve"> أجراها مؤلفو المخرجات السنوية (المؤلفون المشاركون للمخرجات السنوية)</w:t>
      </w:r>
      <w:r w:rsidR="0018530D">
        <w:rPr>
          <w:rFonts w:hint="cs"/>
          <w:rtl/>
          <w:lang w:val="fr-CH"/>
        </w:rPr>
        <w:t>.</w:t>
      </w:r>
    </w:p>
    <w:p w14:paraId="33B45CD6" w14:textId="120F5939" w:rsidR="00E0267D" w:rsidRPr="00E0267D" w:rsidRDefault="005E5225" w:rsidP="0086204B">
      <w:pPr>
        <w:pStyle w:val="enumlev1"/>
        <w:rPr>
          <w:rtl/>
          <w:lang w:val="fr-CH"/>
        </w:rPr>
      </w:pPr>
      <w:r>
        <w:rPr>
          <w:rFonts w:hint="cs"/>
          <w:rtl/>
          <w:lang w:val="fr-CH"/>
        </w:rPr>
        <w:t>-</w:t>
      </w:r>
      <w:r>
        <w:rPr>
          <w:rtl/>
          <w:lang w:val="fr-CH"/>
        </w:rPr>
        <w:tab/>
      </w:r>
      <w:r w:rsidR="0086204B" w:rsidRPr="00E0267D">
        <w:rPr>
          <w:rtl/>
          <w:lang w:val="fr-CH"/>
        </w:rPr>
        <w:t>18</w:t>
      </w:r>
      <w:r w:rsidR="0086204B">
        <w:rPr>
          <w:rFonts w:hint="cs"/>
          <w:rtl/>
          <w:lang w:val="fr-CH"/>
        </w:rPr>
        <w:t xml:space="preserve"> </w:t>
      </w:r>
      <w:r w:rsidR="00E0267D" w:rsidRPr="00E0267D">
        <w:rPr>
          <w:rtl/>
          <w:lang w:val="fr-CH"/>
        </w:rPr>
        <w:t>ورشة عمل</w:t>
      </w:r>
      <w:r w:rsidR="00BF03EA">
        <w:rPr>
          <w:rStyle w:val="FootnoteReference"/>
          <w:rtl/>
          <w:lang w:val="fr-CH"/>
        </w:rPr>
        <w:footnoteReference w:id="2"/>
      </w:r>
      <w:r w:rsidR="00E0267D" w:rsidRPr="00E0267D">
        <w:rPr>
          <w:rtl/>
          <w:lang w:val="fr-CH"/>
        </w:rPr>
        <w:t> عُقدت بالتزامن مع اجتماعات أفرقة ال</w:t>
      </w:r>
      <w:r w:rsidR="00CF6E5A">
        <w:rPr>
          <w:rtl/>
          <w:lang w:val="fr-CH"/>
        </w:rPr>
        <w:t>مقرِّر</w:t>
      </w:r>
      <w:r w:rsidR="00E0267D" w:rsidRPr="00E0267D">
        <w:rPr>
          <w:rtl/>
          <w:lang w:val="fr-CH"/>
        </w:rPr>
        <w:t>ين وشملت 3 ورش عمل مشتركة و8 ورش عمل شاملة وجلستين متخصصتين.</w:t>
      </w:r>
    </w:p>
    <w:p w14:paraId="295A526A" w14:textId="47620C25" w:rsidR="00E0267D" w:rsidRPr="00E0267D" w:rsidRDefault="005E5225" w:rsidP="0086204B">
      <w:pPr>
        <w:pStyle w:val="enumlev1"/>
        <w:rPr>
          <w:rtl/>
          <w:lang w:val="fr-CH"/>
        </w:rPr>
      </w:pPr>
      <w:r>
        <w:rPr>
          <w:rFonts w:hint="cs"/>
          <w:rtl/>
          <w:lang w:val="fr-CH"/>
        </w:rPr>
        <w:t>-</w:t>
      </w:r>
      <w:r>
        <w:rPr>
          <w:rtl/>
          <w:lang w:val="fr-CH"/>
        </w:rPr>
        <w:tab/>
      </w:r>
      <w:r w:rsidR="00E0267D" w:rsidRPr="00E0267D">
        <w:rPr>
          <w:rtl/>
          <w:lang w:val="fr-CH"/>
        </w:rPr>
        <w:t>ورشة عمل إقليمية</w:t>
      </w:r>
      <w:r w:rsidR="00BF03EA">
        <w:rPr>
          <w:rStyle w:val="FootnoteReference"/>
          <w:rtl/>
          <w:lang w:val="fr-CH"/>
        </w:rPr>
        <w:footnoteReference w:id="3"/>
      </w:r>
      <w:r w:rsidR="00E0267D" w:rsidRPr="00E0267D">
        <w:rPr>
          <w:rtl/>
          <w:lang w:val="fr-CH"/>
        </w:rPr>
        <w:t xml:space="preserve"> عُقدت بشأن إذكاء وعي المستهلك في الفترة 18-20 يونيو 2024 في برازيليا، باستضافة من الهيئة الوطنية للاتصالات </w:t>
      </w:r>
      <w:r w:rsidR="007F7856">
        <w:rPr>
          <w:lang w:val="fr-CH"/>
        </w:rPr>
        <w:t>(</w:t>
      </w:r>
      <w:r w:rsidR="00E0267D" w:rsidRPr="00E0267D">
        <w:t>ANATEL</w:t>
      </w:r>
      <w:r w:rsidR="007F7856">
        <w:rPr>
          <w:lang w:val="fr-CH"/>
        </w:rPr>
        <w:t>)</w:t>
      </w:r>
      <w:r w:rsidR="00E0267D" w:rsidRPr="00E0267D">
        <w:rPr>
          <w:rtl/>
          <w:lang w:val="fr-CH"/>
        </w:rPr>
        <w:t xml:space="preserve">، وبالتعاون مع المكتب الإقليمي </w:t>
      </w:r>
      <w:proofErr w:type="spellStart"/>
      <w:r w:rsidR="00E0267D" w:rsidRPr="00E0267D">
        <w:rPr>
          <w:rtl/>
          <w:lang w:val="fr-CH"/>
        </w:rPr>
        <w:t>للأمريكتين</w:t>
      </w:r>
      <w:proofErr w:type="spellEnd"/>
      <w:r w:rsidR="00E0267D" w:rsidRPr="00E0267D">
        <w:rPr>
          <w:rtl/>
          <w:lang w:val="fr-CH"/>
        </w:rPr>
        <w:t xml:space="preserve"> التابع للاتحاد</w:t>
      </w:r>
      <w:r w:rsidR="0018530D">
        <w:rPr>
          <w:rFonts w:hint="cs"/>
          <w:rtl/>
          <w:lang w:val="fr-CH"/>
        </w:rPr>
        <w:t>.</w:t>
      </w:r>
    </w:p>
    <w:p w14:paraId="091880BB" w14:textId="2AA2E95A" w:rsidR="00E0267D" w:rsidRPr="00E0267D" w:rsidRDefault="00856B1D" w:rsidP="0086204B">
      <w:pPr>
        <w:pStyle w:val="enumlev1"/>
        <w:rPr>
          <w:rtl/>
          <w:lang w:val="fr-CH"/>
        </w:rPr>
      </w:pPr>
      <w:r>
        <w:rPr>
          <w:rFonts w:hint="cs"/>
          <w:rtl/>
          <w:lang w:val="fr-CH"/>
        </w:rPr>
        <w:t>-</w:t>
      </w:r>
      <w:r>
        <w:rPr>
          <w:rtl/>
          <w:lang w:val="fr-CH"/>
        </w:rPr>
        <w:tab/>
      </w:r>
      <w:r w:rsidR="0086204B">
        <w:rPr>
          <w:rFonts w:hint="cs"/>
          <w:rtl/>
          <w:lang w:val="fr-CH"/>
        </w:rPr>
        <w:t>131</w:t>
      </w:r>
      <w:r w:rsidR="00BF03EA">
        <w:rPr>
          <w:rStyle w:val="FootnoteReference"/>
          <w:rtl/>
          <w:lang w:val="fr-CH"/>
        </w:rPr>
        <w:footnoteReference w:id="4"/>
      </w:r>
      <w:r w:rsidR="00BF03EA">
        <w:rPr>
          <w:rFonts w:hint="cs"/>
          <w:rtl/>
          <w:lang w:val="fr-CH"/>
        </w:rPr>
        <w:t xml:space="preserve"> </w:t>
      </w:r>
      <w:r w:rsidR="00E0267D" w:rsidRPr="00E0267D">
        <w:rPr>
          <w:rtl/>
          <w:lang w:val="fr-CH"/>
        </w:rPr>
        <w:t>بيان اتصال وارد (اجتماعات لجنة الدراسات 1 وتلك المعنية بمسائل أفرقة ال</w:t>
      </w:r>
      <w:r w:rsidR="00CF6E5A">
        <w:rPr>
          <w:rtl/>
          <w:lang w:val="fr-CH"/>
        </w:rPr>
        <w:t>مقرِّر</w:t>
      </w:r>
      <w:r w:rsidR="00E0267D" w:rsidRPr="00E0267D">
        <w:rPr>
          <w:rtl/>
          <w:lang w:val="fr-CH"/>
        </w:rPr>
        <w:t>ين) حتى الآن</w:t>
      </w:r>
      <w:r w:rsidR="00A82F54">
        <w:rPr>
          <w:rFonts w:hint="cs"/>
          <w:rtl/>
          <w:lang w:val="fr-CH"/>
        </w:rPr>
        <w:t>.</w:t>
      </w:r>
    </w:p>
    <w:p w14:paraId="0C0F3FB5" w14:textId="4B5F48AC" w:rsidR="00E0267D" w:rsidRPr="00E0267D" w:rsidRDefault="005E5225" w:rsidP="0086204B">
      <w:pPr>
        <w:pStyle w:val="enumlev1"/>
        <w:rPr>
          <w:rtl/>
          <w:lang w:val="fr-CH"/>
        </w:rPr>
      </w:pPr>
      <w:r>
        <w:rPr>
          <w:rFonts w:hint="cs"/>
          <w:rtl/>
          <w:lang w:val="fr-CH"/>
        </w:rPr>
        <w:t>-</w:t>
      </w:r>
      <w:r>
        <w:rPr>
          <w:rtl/>
          <w:lang w:val="fr-CH"/>
        </w:rPr>
        <w:tab/>
      </w:r>
      <w:r w:rsidR="0086204B" w:rsidRPr="00E0267D">
        <w:rPr>
          <w:rtl/>
          <w:lang w:val="fr-CH"/>
        </w:rPr>
        <w:t>55</w:t>
      </w:r>
      <w:r w:rsidR="00BF03EA">
        <w:rPr>
          <w:rStyle w:val="FootnoteReference"/>
          <w:rtl/>
          <w:lang w:val="fr-CH"/>
        </w:rPr>
        <w:footnoteReference w:id="5"/>
      </w:r>
      <w:r w:rsidR="00CF6E5A">
        <w:rPr>
          <w:rFonts w:hint="cs"/>
          <w:rtl/>
          <w:lang w:val="fr-CH"/>
        </w:rPr>
        <w:t xml:space="preserve"> </w:t>
      </w:r>
      <w:r w:rsidR="00E0267D" w:rsidRPr="00E0267D">
        <w:rPr>
          <w:rtl/>
          <w:lang w:val="fr-CH"/>
        </w:rPr>
        <w:t>بيان اتصال صادر (اجتماعات لجنة الدراسات 1 وتلك المعنية بمسائل أفرقة ال</w:t>
      </w:r>
      <w:r w:rsidR="00CF6E5A">
        <w:rPr>
          <w:rtl/>
          <w:lang w:val="fr-CH"/>
        </w:rPr>
        <w:t>مقرِّر</w:t>
      </w:r>
      <w:r w:rsidR="00E0267D" w:rsidRPr="00E0267D">
        <w:rPr>
          <w:rtl/>
          <w:lang w:val="fr-CH"/>
        </w:rPr>
        <w:t>ين)</w:t>
      </w:r>
      <w:r w:rsidR="0018530D">
        <w:rPr>
          <w:rFonts w:hint="cs"/>
          <w:rtl/>
          <w:lang w:val="fr-CH"/>
        </w:rPr>
        <w:t>.</w:t>
      </w:r>
    </w:p>
    <w:p w14:paraId="400BB7F4" w14:textId="0C0C5651" w:rsidR="00E0267D" w:rsidRPr="00E0267D" w:rsidRDefault="005E5225" w:rsidP="0086204B">
      <w:pPr>
        <w:pStyle w:val="enumlev1"/>
        <w:rPr>
          <w:rtl/>
          <w:lang w:val="fr-CH"/>
        </w:rPr>
      </w:pPr>
      <w:r>
        <w:rPr>
          <w:rFonts w:hint="cs"/>
          <w:rtl/>
          <w:lang w:val="fr-CH"/>
        </w:rPr>
        <w:t>-</w:t>
      </w:r>
      <w:r>
        <w:rPr>
          <w:rtl/>
          <w:lang w:val="fr-CH"/>
        </w:rPr>
        <w:tab/>
      </w:r>
      <w:r w:rsidR="00106323">
        <w:rPr>
          <w:rFonts w:hint="cs"/>
          <w:rtl/>
          <w:lang w:val="fr-CH"/>
        </w:rPr>
        <w:t>تلقي</w:t>
      </w:r>
      <w:r w:rsidR="00E0267D" w:rsidRPr="00E0267D">
        <w:rPr>
          <w:rtl/>
          <w:lang w:val="fr-CH"/>
        </w:rPr>
        <w:t xml:space="preserve"> أكثر من 600 مساهمة فريدة</w:t>
      </w:r>
      <w:r w:rsidR="0018530D">
        <w:rPr>
          <w:rFonts w:hint="cs"/>
          <w:rtl/>
          <w:lang w:val="fr-CH"/>
        </w:rPr>
        <w:t>.</w:t>
      </w:r>
    </w:p>
    <w:p w14:paraId="1C9CE422" w14:textId="653ACA3E" w:rsidR="00E0267D" w:rsidRPr="00E0267D" w:rsidRDefault="005E5225" w:rsidP="0086204B">
      <w:pPr>
        <w:pStyle w:val="enumlev1"/>
        <w:rPr>
          <w:rtl/>
          <w:lang w:val="fr-CH" w:bidi="ar-EG"/>
        </w:rPr>
      </w:pPr>
      <w:r>
        <w:rPr>
          <w:rFonts w:hint="cs"/>
          <w:rtl/>
          <w:lang w:val="fr-CH"/>
        </w:rPr>
        <w:t>-</w:t>
      </w:r>
      <w:r>
        <w:rPr>
          <w:rtl/>
          <w:lang w:val="fr-CH"/>
        </w:rPr>
        <w:tab/>
      </w:r>
      <w:r w:rsidR="00E0267D" w:rsidRPr="00E0267D">
        <w:rPr>
          <w:rtl/>
          <w:lang w:val="fr-CH"/>
        </w:rPr>
        <w:t xml:space="preserve">نُظر حتى الآن في </w:t>
      </w:r>
      <w:r w:rsidR="00CF6E5A">
        <w:rPr>
          <w:lang w:val="fr-CH"/>
        </w:rPr>
        <w:t>1 132</w:t>
      </w:r>
      <w:r w:rsidR="00E0267D" w:rsidRPr="00E0267D">
        <w:rPr>
          <w:rtl/>
          <w:lang w:val="fr-CH"/>
        </w:rPr>
        <w:t xml:space="preserve"> وثيقة جُمعت خلال 4 اجتماعات للجنة الدراسات 1 وفي اجتماعين معنيين بمسائل أفرقة ال</w:t>
      </w:r>
      <w:r w:rsidR="00CF6E5A">
        <w:rPr>
          <w:rtl/>
          <w:lang w:val="fr-CH"/>
        </w:rPr>
        <w:t>مقرِّر</w:t>
      </w:r>
      <w:r w:rsidR="00E0267D" w:rsidRPr="00E0267D">
        <w:rPr>
          <w:rtl/>
          <w:lang w:val="fr-CH"/>
        </w:rPr>
        <w:t>ين</w:t>
      </w:r>
      <w:r w:rsidR="00BF03EA">
        <w:rPr>
          <w:rFonts w:hint="cs"/>
          <w:rtl/>
          <w:lang w:val="fr-CH"/>
        </w:rPr>
        <w:t xml:space="preserve"> </w:t>
      </w:r>
      <w:r w:rsidR="007F7856">
        <w:rPr>
          <w:rFonts w:hint="cs"/>
          <w:rtl/>
          <w:lang w:val="fr-CH"/>
        </w:rPr>
        <w:t>(</w:t>
      </w:r>
      <w:r w:rsidR="00E0267D" w:rsidRPr="00E0267D">
        <w:rPr>
          <w:rtl/>
          <w:lang w:val="fr-CH"/>
        </w:rPr>
        <w:t>الجدول 2</w:t>
      </w:r>
      <w:r w:rsidR="007F7856">
        <w:rPr>
          <w:rFonts w:hint="cs"/>
          <w:rtl/>
          <w:lang w:bidi="ar-EG"/>
        </w:rPr>
        <w:t>).</w:t>
      </w:r>
    </w:p>
    <w:p w14:paraId="49E8B3AF" w14:textId="126C6721" w:rsidR="00E0267D" w:rsidRPr="00E0267D" w:rsidRDefault="005E5225" w:rsidP="0086204B">
      <w:pPr>
        <w:pStyle w:val="enumlev1"/>
        <w:rPr>
          <w:rtl/>
          <w:lang w:val="fr-CH"/>
        </w:rPr>
      </w:pPr>
      <w:r>
        <w:rPr>
          <w:rFonts w:hint="cs"/>
          <w:rtl/>
          <w:lang w:val="fr-CH"/>
        </w:rPr>
        <w:lastRenderedPageBreak/>
        <w:t>-</w:t>
      </w:r>
      <w:r>
        <w:rPr>
          <w:rtl/>
          <w:lang w:val="fr-CH"/>
        </w:rPr>
        <w:tab/>
      </w:r>
      <w:r w:rsidR="0086204B" w:rsidRPr="00E0267D">
        <w:rPr>
          <w:rtl/>
          <w:lang w:val="fr-CH"/>
        </w:rPr>
        <w:t>283</w:t>
      </w:r>
      <w:r w:rsidR="0086204B">
        <w:rPr>
          <w:rFonts w:hint="cs"/>
          <w:rtl/>
          <w:lang w:val="fr-CH"/>
        </w:rPr>
        <w:t xml:space="preserve"> </w:t>
      </w:r>
      <w:r w:rsidR="00E0267D" w:rsidRPr="00E0267D">
        <w:rPr>
          <w:rtl/>
          <w:lang w:val="fr-CH"/>
        </w:rPr>
        <w:t>مشاركا</w:t>
      </w:r>
      <w:r w:rsidR="00106323">
        <w:rPr>
          <w:rFonts w:hint="cs"/>
          <w:rtl/>
          <w:lang w:val="fr-CH"/>
        </w:rPr>
        <w:t>ً</w:t>
      </w:r>
      <w:r w:rsidR="00E0267D" w:rsidRPr="00E0267D">
        <w:rPr>
          <w:rtl/>
          <w:lang w:val="fr-CH"/>
        </w:rPr>
        <w:t xml:space="preserve"> على الأكثر في اجتماع لجنة الدراسات 1، وهم يمثلون 67 بلدا</w:t>
      </w:r>
      <w:r w:rsidR="00106323">
        <w:rPr>
          <w:rFonts w:hint="cs"/>
          <w:rtl/>
          <w:lang w:val="fr-CH"/>
        </w:rPr>
        <w:t>ً</w:t>
      </w:r>
      <w:r w:rsidR="00E0267D" w:rsidRPr="00E0267D">
        <w:rPr>
          <w:rtl/>
          <w:lang w:val="fr-CH"/>
        </w:rPr>
        <w:t xml:space="preserve"> (الاجتماع الأول في عام 2022</w:t>
      </w:r>
      <w:r w:rsidR="00A82F54">
        <w:rPr>
          <w:rFonts w:hint="cs"/>
          <w:rtl/>
        </w:rPr>
        <w:t>).</w:t>
      </w:r>
    </w:p>
    <w:p w14:paraId="7F42176A" w14:textId="75DCB965" w:rsidR="00E0267D" w:rsidRPr="00E0267D" w:rsidRDefault="005E5225" w:rsidP="0086204B">
      <w:pPr>
        <w:pStyle w:val="enumlev1"/>
        <w:rPr>
          <w:rtl/>
          <w:lang w:val="fr-CH"/>
        </w:rPr>
      </w:pPr>
      <w:r>
        <w:rPr>
          <w:rFonts w:hint="cs"/>
          <w:rtl/>
          <w:lang w:val="fr-CH"/>
        </w:rPr>
        <w:t>-</w:t>
      </w:r>
      <w:r>
        <w:rPr>
          <w:rtl/>
          <w:lang w:val="fr-CH"/>
        </w:rPr>
        <w:tab/>
      </w:r>
      <w:r w:rsidR="00E0267D" w:rsidRPr="00E0267D">
        <w:rPr>
          <w:rtl/>
          <w:lang w:val="fr-CH"/>
        </w:rPr>
        <w:t xml:space="preserve">مشاركة الإناث بنسبة </w:t>
      </w:r>
      <w:r w:rsidR="00765396">
        <w:rPr>
          <w:lang w:val="fr-CH"/>
        </w:rPr>
        <w:t>%45</w:t>
      </w:r>
      <w:r w:rsidR="00E0267D" w:rsidRPr="00E0267D">
        <w:rPr>
          <w:rtl/>
          <w:lang w:val="fr-CH"/>
        </w:rPr>
        <w:t xml:space="preserve"> على الأكثر في اجتماع لجنة الدراسات 1 (الاجتماع الثاني في عام 2023)</w:t>
      </w:r>
      <w:r w:rsidR="00A82F54">
        <w:rPr>
          <w:rFonts w:hint="cs"/>
          <w:rtl/>
          <w:lang w:val="fr-CH"/>
        </w:rPr>
        <w:t>.</w:t>
      </w:r>
    </w:p>
    <w:p w14:paraId="25892B5B" w14:textId="2FC156EC" w:rsidR="00E0267D" w:rsidRPr="00E0267D" w:rsidRDefault="005E5225" w:rsidP="0086204B">
      <w:pPr>
        <w:pStyle w:val="enumlev1"/>
        <w:rPr>
          <w:rtl/>
          <w:lang w:val="fr-CH"/>
        </w:rPr>
      </w:pPr>
      <w:r>
        <w:rPr>
          <w:rFonts w:hint="cs"/>
          <w:rtl/>
          <w:lang w:val="fr-CH"/>
        </w:rPr>
        <w:t>-</w:t>
      </w:r>
      <w:r>
        <w:rPr>
          <w:rtl/>
          <w:lang w:val="fr-CH"/>
        </w:rPr>
        <w:tab/>
      </w:r>
      <w:r w:rsidR="0086204B" w:rsidRPr="00E0267D">
        <w:rPr>
          <w:rtl/>
          <w:lang w:val="fr-CH"/>
        </w:rPr>
        <w:t>257</w:t>
      </w:r>
      <w:r w:rsidR="0086204B">
        <w:rPr>
          <w:rFonts w:hint="cs"/>
          <w:rtl/>
          <w:lang w:val="fr-CH"/>
        </w:rPr>
        <w:t xml:space="preserve"> </w:t>
      </w:r>
      <w:r w:rsidR="00E0267D" w:rsidRPr="00E0267D">
        <w:rPr>
          <w:rtl/>
          <w:lang w:val="fr-CH"/>
        </w:rPr>
        <w:t>مشاركا</w:t>
      </w:r>
      <w:r w:rsidR="00106323">
        <w:rPr>
          <w:rFonts w:hint="cs"/>
          <w:rtl/>
          <w:lang w:val="fr-CH"/>
        </w:rPr>
        <w:t>ً</w:t>
      </w:r>
      <w:r w:rsidR="00E0267D" w:rsidRPr="00E0267D">
        <w:rPr>
          <w:rtl/>
          <w:lang w:val="fr-CH"/>
        </w:rPr>
        <w:t xml:space="preserve"> على الأكثر في اجتماع معني بمسائل أفرقة ال</w:t>
      </w:r>
      <w:r w:rsidR="00CF6E5A">
        <w:rPr>
          <w:rtl/>
          <w:lang w:val="fr-CH"/>
        </w:rPr>
        <w:t>مقرِّر</w:t>
      </w:r>
      <w:r w:rsidR="00E0267D" w:rsidRPr="00E0267D">
        <w:rPr>
          <w:rtl/>
          <w:lang w:val="fr-CH"/>
        </w:rPr>
        <w:t>ين (الاجتماع الأول في عام 2023</w:t>
      </w:r>
      <w:r w:rsidR="00A82F54">
        <w:rPr>
          <w:rFonts w:hint="cs"/>
          <w:rtl/>
        </w:rPr>
        <w:t>).</w:t>
      </w:r>
    </w:p>
    <w:p w14:paraId="1A5100A0" w14:textId="05D3FFD7" w:rsidR="00E0267D" w:rsidRPr="00E0267D" w:rsidRDefault="005E5225" w:rsidP="0086204B">
      <w:pPr>
        <w:pStyle w:val="enumlev1"/>
        <w:rPr>
          <w:rtl/>
          <w:lang w:val="fr-CH"/>
        </w:rPr>
      </w:pPr>
      <w:r>
        <w:rPr>
          <w:rFonts w:hint="cs"/>
          <w:rtl/>
          <w:lang w:val="fr-CH"/>
        </w:rPr>
        <w:t>-</w:t>
      </w:r>
      <w:r>
        <w:rPr>
          <w:rtl/>
          <w:lang w:val="fr-CH"/>
        </w:rPr>
        <w:tab/>
      </w:r>
      <w:r w:rsidR="00E0267D" w:rsidRPr="00E0267D">
        <w:rPr>
          <w:rtl/>
          <w:lang w:val="fr-CH"/>
        </w:rPr>
        <w:t xml:space="preserve">مشاركة الإناث بنسبة </w:t>
      </w:r>
      <w:r w:rsidR="00082EA2">
        <w:rPr>
          <w:lang w:val="fr-CH"/>
        </w:rPr>
        <w:t>%48</w:t>
      </w:r>
      <w:r w:rsidR="00E0267D" w:rsidRPr="00E0267D">
        <w:rPr>
          <w:rtl/>
          <w:lang w:val="fr-CH"/>
        </w:rPr>
        <w:t xml:space="preserve"> على الأكثر في اجتماع معني بمسائل أفرقة ال</w:t>
      </w:r>
      <w:r w:rsidR="00CF6E5A">
        <w:rPr>
          <w:rtl/>
          <w:lang w:val="fr-CH"/>
        </w:rPr>
        <w:t>مقرِّر</w:t>
      </w:r>
      <w:r w:rsidR="00E0267D" w:rsidRPr="00E0267D">
        <w:rPr>
          <w:rtl/>
          <w:lang w:val="fr-CH"/>
        </w:rPr>
        <w:t>ين (الاجتماع الثاني في عام 2024</w:t>
      </w:r>
      <w:r w:rsidR="00A82F54">
        <w:rPr>
          <w:rFonts w:hint="cs"/>
          <w:rtl/>
        </w:rPr>
        <w:t>).</w:t>
      </w:r>
    </w:p>
    <w:p w14:paraId="3091C74D" w14:textId="310A9C38" w:rsidR="00E0267D" w:rsidRPr="00E0267D" w:rsidRDefault="005E5225" w:rsidP="0086204B">
      <w:pPr>
        <w:pStyle w:val="enumlev1"/>
        <w:rPr>
          <w:rtl/>
          <w:lang w:val="fr-CH"/>
        </w:rPr>
      </w:pPr>
      <w:r>
        <w:rPr>
          <w:rFonts w:hint="cs"/>
          <w:rtl/>
          <w:lang w:val="fr-CH"/>
        </w:rPr>
        <w:t>-</w:t>
      </w:r>
      <w:r>
        <w:rPr>
          <w:rtl/>
          <w:lang w:val="fr-CH"/>
        </w:rPr>
        <w:tab/>
      </w:r>
      <w:r w:rsidR="00E0267D" w:rsidRPr="00E0267D">
        <w:rPr>
          <w:rtl/>
          <w:lang w:val="fr-CH"/>
        </w:rPr>
        <w:t>ساهم فريق إدارة لجنة الدراسات 1 في أعمال الاتحاد بما في ذلك:</w:t>
      </w:r>
    </w:p>
    <w:p w14:paraId="6397B242" w14:textId="7A71B641" w:rsidR="00E0267D" w:rsidRPr="00E0267D" w:rsidRDefault="0086204B" w:rsidP="0086204B">
      <w:pPr>
        <w:pStyle w:val="enumlev2"/>
        <w:rPr>
          <w:rtl/>
          <w:lang w:val="fr-CH"/>
        </w:rPr>
      </w:pPr>
      <w:r w:rsidRPr="00E0267D">
        <w:rPr>
          <w:rFonts w:ascii="Arial" w:hAnsi="Arial" w:cs="Arial" w:hint="cs"/>
          <w:rtl/>
          <w:lang w:val="fr-CH"/>
        </w:rPr>
        <w:t>○</w:t>
      </w:r>
      <w:r>
        <w:rPr>
          <w:rtl/>
          <w:lang w:val="fr-CH"/>
        </w:rPr>
        <w:tab/>
      </w:r>
      <w:r w:rsidR="00E0267D" w:rsidRPr="00E0267D">
        <w:rPr>
          <w:rtl/>
          <w:lang w:val="fr-CH"/>
        </w:rPr>
        <w:t>عمل الفريق الاستشاري لتنمية الاتصالات بشأن مستقبل مسائل لجنتي الدراسات</w:t>
      </w:r>
      <w:r w:rsidR="00A82F54">
        <w:rPr>
          <w:rFonts w:hint="cs"/>
          <w:rtl/>
          <w:lang w:val="fr-CH"/>
        </w:rPr>
        <w:t>.</w:t>
      </w:r>
    </w:p>
    <w:p w14:paraId="4D9E6D49" w14:textId="1B6D8A1D" w:rsidR="00E0267D" w:rsidRPr="00E0267D" w:rsidRDefault="0086204B" w:rsidP="0086204B">
      <w:pPr>
        <w:pStyle w:val="enumlev2"/>
        <w:rPr>
          <w:rtl/>
          <w:lang w:val="fr-CH"/>
        </w:rPr>
      </w:pPr>
      <w:r w:rsidRPr="00E0267D">
        <w:rPr>
          <w:rFonts w:ascii="Arial" w:hAnsi="Arial" w:cs="Arial" w:hint="cs"/>
          <w:rtl/>
          <w:lang w:val="fr-CH"/>
        </w:rPr>
        <w:t>○</w:t>
      </w:r>
      <w:r>
        <w:rPr>
          <w:rtl/>
          <w:lang w:val="fr-CH"/>
        </w:rPr>
        <w:tab/>
      </w:r>
      <w:r w:rsidR="00E0267D" w:rsidRPr="00E0267D">
        <w:rPr>
          <w:rtl/>
          <w:lang w:val="fr-CH"/>
        </w:rPr>
        <w:t xml:space="preserve">المنتدى الإقليمي للتنمية </w:t>
      </w:r>
      <w:r w:rsidR="00106323">
        <w:rPr>
          <w:lang w:val="fr-CH"/>
        </w:rPr>
        <w:t>(</w:t>
      </w:r>
      <w:r w:rsidR="00E0267D" w:rsidRPr="00E0267D">
        <w:t>RDF</w:t>
      </w:r>
      <w:r w:rsidR="00106323">
        <w:t>)</w:t>
      </w:r>
      <w:r w:rsidR="00E0267D" w:rsidRPr="00E0267D">
        <w:rPr>
          <w:rtl/>
          <w:lang w:val="fr-CH"/>
        </w:rPr>
        <w:t xml:space="preserve"> والاجتماعات الإقليمية التحضيرية</w:t>
      </w:r>
      <w:r w:rsidR="0018530D">
        <w:rPr>
          <w:rFonts w:hint="cs"/>
          <w:rtl/>
          <w:lang w:val="fr-CH"/>
        </w:rPr>
        <w:t>.</w:t>
      </w:r>
    </w:p>
    <w:p w14:paraId="51D36528" w14:textId="4916ADB3" w:rsidR="00E0267D" w:rsidRPr="00E0267D" w:rsidRDefault="0086204B" w:rsidP="0086204B">
      <w:pPr>
        <w:pStyle w:val="enumlev2"/>
        <w:rPr>
          <w:rtl/>
          <w:lang w:val="fr-CH" w:bidi="ar-EG"/>
        </w:rPr>
      </w:pPr>
      <w:r w:rsidRPr="00E0267D">
        <w:rPr>
          <w:rFonts w:ascii="Arial" w:hAnsi="Arial" w:cs="Arial" w:hint="cs"/>
          <w:rtl/>
          <w:lang w:val="fr-CH"/>
        </w:rPr>
        <w:t>○</w:t>
      </w:r>
      <w:r>
        <w:rPr>
          <w:rFonts w:ascii="Arial" w:hAnsi="Arial" w:cs="Arial"/>
          <w:rtl/>
          <w:lang w:val="fr-CH"/>
        </w:rPr>
        <w:tab/>
      </w:r>
      <w:r w:rsidR="00E0267D" w:rsidRPr="00E0267D">
        <w:rPr>
          <w:rtl/>
          <w:lang w:val="fr-CH"/>
        </w:rPr>
        <w:t xml:space="preserve">حواران اقتصاديان إقليميان </w:t>
      </w:r>
      <w:r w:rsidR="00106323">
        <w:t>(</w:t>
      </w:r>
      <w:r w:rsidR="00E0267D" w:rsidRPr="00E0267D">
        <w:t>RED</w:t>
      </w:r>
      <w:r w:rsidR="00106323">
        <w:t>)</w:t>
      </w:r>
      <w:r w:rsidR="00E0267D" w:rsidRPr="00E0267D">
        <w:rPr>
          <w:rtl/>
          <w:lang w:val="fr-CH"/>
        </w:rPr>
        <w:t xml:space="preserve"> أحدهما في سان خوسيه (2023) والآخر في ليما </w:t>
      </w:r>
      <w:r w:rsidR="00A82F54">
        <w:rPr>
          <w:lang w:val="fr-CH"/>
        </w:rPr>
        <w:t>(2024)</w:t>
      </w:r>
      <w:r w:rsidR="00A82F54">
        <w:rPr>
          <w:rFonts w:hint="cs"/>
          <w:rtl/>
          <w:lang w:val="fr-CH" w:bidi="ar-EG"/>
        </w:rPr>
        <w:t>.</w:t>
      </w:r>
    </w:p>
    <w:p w14:paraId="35DC8EFE" w14:textId="545828FD" w:rsidR="00E0267D" w:rsidRPr="00E0267D" w:rsidRDefault="0086204B" w:rsidP="0086204B">
      <w:pPr>
        <w:pStyle w:val="enumlev2"/>
        <w:rPr>
          <w:rtl/>
          <w:lang w:val="fr-CH" w:bidi="ar-EG"/>
        </w:rPr>
      </w:pPr>
      <w:r w:rsidRPr="00E0267D">
        <w:rPr>
          <w:rFonts w:ascii="Arial" w:hAnsi="Arial" w:cs="Arial" w:hint="cs"/>
          <w:rtl/>
          <w:lang w:val="fr-CH"/>
        </w:rPr>
        <w:t>○</w:t>
      </w:r>
      <w:r>
        <w:rPr>
          <w:rFonts w:ascii="Arial" w:hAnsi="Arial" w:cs="Arial"/>
          <w:rtl/>
          <w:lang w:val="fr-CH"/>
        </w:rPr>
        <w:tab/>
      </w:r>
      <w:r w:rsidR="00E0267D" w:rsidRPr="00E0267D">
        <w:rPr>
          <w:rtl/>
          <w:lang w:val="fr-CH"/>
        </w:rPr>
        <w:t>3 ورش عمل للاتحاد (قطاع تقييس الاتصالات وقطاع الاتصالات الراديوية وقطاع تنمية الاتصالات) بشأن مستقبل التلفزيون، عُقدت في بنغالور (2023) وبوغوتا (2023) وجنيف (2024)</w:t>
      </w:r>
      <w:r w:rsidR="0018530D">
        <w:rPr>
          <w:rFonts w:hint="cs"/>
          <w:rtl/>
          <w:lang w:val="fr-CH"/>
        </w:rPr>
        <w:t>.</w:t>
      </w:r>
    </w:p>
    <w:p w14:paraId="6966697B" w14:textId="41783EB0" w:rsidR="00E0267D" w:rsidRPr="00E0267D" w:rsidRDefault="0086204B" w:rsidP="0086204B">
      <w:pPr>
        <w:pStyle w:val="Heading2"/>
        <w:rPr>
          <w:rtl/>
          <w:lang w:val="fr-CH"/>
        </w:rPr>
      </w:pPr>
      <w:r>
        <w:t>1.1</w:t>
      </w:r>
      <w:r>
        <w:tab/>
      </w:r>
      <w:r w:rsidR="00E0267D" w:rsidRPr="00E0267D">
        <w:rPr>
          <w:rtl/>
          <w:lang w:val="fr-CH"/>
        </w:rPr>
        <w:t>الولاية والنتائج</w:t>
      </w:r>
    </w:p>
    <w:p w14:paraId="18E99144" w14:textId="7AC07B7B" w:rsidR="00E0267D" w:rsidRPr="007F1FF6" w:rsidRDefault="00E0267D" w:rsidP="007F1FF6">
      <w:pPr>
        <w:rPr>
          <w:spacing w:val="-2"/>
          <w:rtl/>
          <w:lang w:val="fr-CH"/>
        </w:rPr>
      </w:pPr>
      <w:r w:rsidRPr="007F1FF6">
        <w:rPr>
          <w:spacing w:val="-2"/>
          <w:rtl/>
          <w:lang w:val="fr-CH"/>
        </w:rPr>
        <w:t xml:space="preserve">أنشئت لجنة الدراسات 1 (SG1) وفقا </w:t>
      </w:r>
      <w:r w:rsidR="00A82F54" w:rsidRPr="007F1FF6">
        <w:rPr>
          <w:rFonts w:hint="cs"/>
          <w:spacing w:val="-2"/>
          <w:rtl/>
          <w:lang w:val="fr-CH"/>
        </w:rPr>
        <w:t>ً</w:t>
      </w:r>
      <w:r w:rsidRPr="007F1FF6">
        <w:rPr>
          <w:spacing w:val="-2"/>
          <w:rtl/>
          <w:lang w:val="fr-CH"/>
        </w:rPr>
        <w:t>للقرار 2 (المراج</w:t>
      </w:r>
      <w:r w:rsidR="007D489E" w:rsidRPr="007F1FF6">
        <w:rPr>
          <w:rFonts w:hint="cs"/>
          <w:spacing w:val="-2"/>
          <w:rtl/>
          <w:lang w:val="fr-CH"/>
        </w:rPr>
        <w:t>َ</w:t>
      </w:r>
      <w:r w:rsidRPr="007F1FF6">
        <w:rPr>
          <w:spacing w:val="-2"/>
          <w:rtl/>
          <w:lang w:val="fr-CH"/>
        </w:rPr>
        <w:t xml:space="preserve">ع في كيغالي، 2022) لدراسة القضايا المتعلقة </w:t>
      </w:r>
      <w:r w:rsidR="007F1FF6" w:rsidRPr="007F1FF6">
        <w:rPr>
          <w:rFonts w:hint="cs"/>
          <w:b/>
          <w:bCs/>
          <w:i/>
          <w:iCs/>
          <w:spacing w:val="-2"/>
          <w:rtl/>
          <w:lang w:val="fr-CH"/>
        </w:rPr>
        <w:t xml:space="preserve">بتهيئة بيئة تمكينية من أجل </w:t>
      </w:r>
      <w:r w:rsidRPr="007F1FF6">
        <w:rPr>
          <w:b/>
          <w:bCs/>
          <w:i/>
          <w:iCs/>
          <w:spacing w:val="-2"/>
          <w:rtl/>
          <w:lang w:val="fr-CH"/>
        </w:rPr>
        <w:t>توصيلية هادفة</w:t>
      </w:r>
      <w:r w:rsidRPr="007F1FF6">
        <w:rPr>
          <w:spacing w:val="-2"/>
          <w:rtl/>
          <w:lang w:val="fr-CH"/>
        </w:rPr>
        <w:t xml:space="preserve"> من خلال دراسة المسائل التي اعتمدها أعضاء الاتحاد في المؤتمر العالمي لتنمية الاتصالات (كيغالي، 2022) (WTDC-22). ويرد مجال اختصاص اللجنة بالتفصيل في ملحق القرار 2 (المراجَع في كيغالي، 2022) في الصفحة 162 من التقرير النهائي للمؤتمر WTDC-22</w:t>
      </w:r>
      <w:r w:rsidR="00B14931" w:rsidRPr="007F1FF6">
        <w:rPr>
          <w:rStyle w:val="FootnoteReference"/>
          <w:spacing w:val="-2"/>
          <w:rtl/>
          <w:lang w:val="fr-CH"/>
        </w:rPr>
        <w:footnoteReference w:id="6"/>
      </w:r>
      <w:r w:rsidR="00B14931" w:rsidRPr="007F1FF6">
        <w:rPr>
          <w:rFonts w:hint="cs"/>
          <w:spacing w:val="-2"/>
          <w:rtl/>
          <w:lang w:val="fr-CH"/>
        </w:rPr>
        <w:t xml:space="preserve"> </w:t>
      </w:r>
      <w:r w:rsidRPr="007F1FF6">
        <w:rPr>
          <w:spacing w:val="-2"/>
          <w:rtl/>
          <w:lang w:val="fr-CH"/>
        </w:rPr>
        <w:t>تحديداً مع الاختصاصات</w:t>
      </w:r>
      <w:r w:rsidR="007F1FF6">
        <w:rPr>
          <w:rFonts w:hint="cs"/>
          <w:spacing w:val="-2"/>
          <w:rtl/>
          <w:lang w:val="fr-CH"/>
        </w:rPr>
        <w:t> </w:t>
      </w:r>
      <w:r w:rsidR="007F1FF6">
        <w:rPr>
          <w:spacing w:val="-2"/>
        </w:rPr>
        <w:t>(</w:t>
      </w:r>
      <w:proofErr w:type="spellStart"/>
      <w:r w:rsidR="007F1FF6">
        <w:rPr>
          <w:spacing w:val="-2"/>
        </w:rPr>
        <w:t>ToR</w:t>
      </w:r>
      <w:proofErr w:type="spellEnd"/>
      <w:r w:rsidR="007F1FF6">
        <w:rPr>
          <w:spacing w:val="-2"/>
        </w:rPr>
        <w:t>)</w:t>
      </w:r>
      <w:r w:rsidRPr="007F1FF6">
        <w:rPr>
          <w:spacing w:val="-2"/>
          <w:rtl/>
          <w:lang w:val="fr-CH"/>
        </w:rPr>
        <w:t xml:space="preserve"> التفصيلية لكل مسألة من مسائل الدراسة في الصفحات 517-563.</w:t>
      </w:r>
    </w:p>
    <w:p w14:paraId="5376A1AA" w14:textId="77777777" w:rsidR="00E0267D" w:rsidRPr="00E0267D" w:rsidRDefault="00E0267D" w:rsidP="00E0267D">
      <w:pPr>
        <w:jc w:val="left"/>
        <w:rPr>
          <w:rtl/>
          <w:lang w:val="fr-CH"/>
        </w:rPr>
      </w:pPr>
      <w:r w:rsidRPr="00E0267D">
        <w:rPr>
          <w:rtl/>
          <w:lang w:val="fr-CH"/>
        </w:rPr>
        <w:t>فيما يلي العناوين الرسمية لمسائل لجنتي الدراسات:</w:t>
      </w:r>
    </w:p>
    <w:p w14:paraId="0924C6EF" w14:textId="418D3A0C" w:rsidR="00E0267D" w:rsidRPr="00E0267D" w:rsidRDefault="00230E8E" w:rsidP="0086204B">
      <w:pPr>
        <w:pStyle w:val="enumlev1"/>
        <w:rPr>
          <w:rtl/>
          <w:lang w:val="fr-CH"/>
        </w:rPr>
      </w:pPr>
      <w:r>
        <w:rPr>
          <w:rFonts w:hint="cs"/>
          <w:rtl/>
          <w:lang w:val="fr-CH" w:bidi="ar-EG"/>
        </w:rPr>
        <w:t>-</w:t>
      </w:r>
      <w:r>
        <w:rPr>
          <w:rtl/>
          <w:lang w:val="fr-CH" w:bidi="ar-EG"/>
        </w:rPr>
        <w:tab/>
      </w:r>
      <w:r w:rsidR="00E0267D" w:rsidRPr="00E0267D">
        <w:rPr>
          <w:rtl/>
          <w:lang w:val="fr-CH"/>
        </w:rPr>
        <w:t>المسألة 1/1</w:t>
      </w:r>
      <w:r>
        <w:rPr>
          <w:rFonts w:hint="cs"/>
          <w:rtl/>
          <w:lang w:val="fr-CH"/>
        </w:rPr>
        <w:t>:</w:t>
      </w:r>
      <w:r w:rsidR="00E0267D" w:rsidRPr="00E0267D">
        <w:rPr>
          <w:rtl/>
          <w:lang w:val="fr-CH"/>
        </w:rPr>
        <w:t xml:space="preserve"> استراتيجيات وسياسات نشر النطاق العريض في البلدان النامية</w:t>
      </w:r>
    </w:p>
    <w:p w14:paraId="62F07FEF" w14:textId="61F8B101" w:rsidR="00E0267D" w:rsidRPr="00E0267D" w:rsidRDefault="00230E8E" w:rsidP="0086204B">
      <w:pPr>
        <w:pStyle w:val="enumlev1"/>
        <w:rPr>
          <w:rtl/>
          <w:lang w:val="fr-CH"/>
        </w:rPr>
      </w:pPr>
      <w:r>
        <w:rPr>
          <w:rFonts w:hint="cs"/>
          <w:rtl/>
          <w:lang w:val="fr-CH" w:bidi="ar-EG"/>
        </w:rPr>
        <w:t>-</w:t>
      </w:r>
      <w:r>
        <w:rPr>
          <w:rtl/>
          <w:lang w:val="fr-CH" w:bidi="ar-EG"/>
        </w:rPr>
        <w:tab/>
      </w:r>
      <w:r w:rsidR="00E0267D" w:rsidRPr="00E0267D">
        <w:rPr>
          <w:rtl/>
          <w:lang w:val="fr-CH"/>
        </w:rPr>
        <w:t>المسألة 1/2</w:t>
      </w:r>
      <w:r>
        <w:rPr>
          <w:rFonts w:hint="cs"/>
          <w:rtl/>
          <w:lang w:val="fr-CH"/>
        </w:rPr>
        <w:t>:</w:t>
      </w:r>
      <w:r w:rsidR="00E0267D" w:rsidRPr="00E0267D">
        <w:rPr>
          <w:rtl/>
          <w:lang w:val="fr-CH"/>
        </w:rPr>
        <w:t xml:space="preserve"> الاستراتيجيات والسياسات واللوائح والطرائق ذات الصلة بالانتقال إلى التكنولوجيات الرقمية للإذاعة واعتمادها، بما في ذلك تقديم خدمات جديدة لبيئات مختلفة</w:t>
      </w:r>
    </w:p>
    <w:p w14:paraId="3F68EE1C" w14:textId="1CAB5A9E" w:rsidR="00E0267D" w:rsidRPr="00E0267D" w:rsidRDefault="00230E8E" w:rsidP="0086204B">
      <w:pPr>
        <w:pStyle w:val="enumlev1"/>
        <w:rPr>
          <w:rtl/>
          <w:lang w:val="fr-CH"/>
        </w:rPr>
      </w:pPr>
      <w:r>
        <w:rPr>
          <w:rFonts w:hint="cs"/>
          <w:rtl/>
          <w:lang w:val="fr-CH" w:bidi="ar-EG"/>
        </w:rPr>
        <w:t>-</w:t>
      </w:r>
      <w:r>
        <w:rPr>
          <w:rtl/>
          <w:lang w:val="fr-CH" w:bidi="ar-EG"/>
        </w:rPr>
        <w:tab/>
      </w:r>
      <w:r w:rsidR="00E0267D" w:rsidRPr="00E0267D">
        <w:rPr>
          <w:rtl/>
          <w:lang w:val="fr-CH"/>
        </w:rPr>
        <w:t>المسألة 1/3</w:t>
      </w:r>
      <w:r w:rsidR="002A3C4A">
        <w:rPr>
          <w:rFonts w:hint="cs"/>
          <w:rtl/>
          <w:lang w:val="fr-CH"/>
        </w:rPr>
        <w:t>:</w:t>
      </w:r>
      <w:r w:rsidR="00E0267D" w:rsidRPr="00E0267D">
        <w:rPr>
          <w:rtl/>
          <w:lang w:val="fr-CH"/>
        </w:rPr>
        <w:t xml:space="preserve"> استخدام الاتصالات/تكنولوجيا المعلومات والاتصالات من أجل الحد من </w:t>
      </w:r>
      <w:proofErr w:type="gramStart"/>
      <w:r w:rsidR="00E0267D" w:rsidRPr="00E0267D">
        <w:rPr>
          <w:rtl/>
          <w:lang w:val="fr-CH"/>
        </w:rPr>
        <w:t>مخاطر</w:t>
      </w:r>
      <w:proofErr w:type="gramEnd"/>
      <w:r w:rsidR="00E0267D" w:rsidRPr="00E0267D">
        <w:rPr>
          <w:rtl/>
          <w:lang w:val="fr-CH"/>
        </w:rPr>
        <w:t xml:space="preserve"> الكوارث وإدارتها</w:t>
      </w:r>
    </w:p>
    <w:p w14:paraId="37836C6F" w14:textId="74C01E69" w:rsidR="00E0267D" w:rsidRPr="00E0267D" w:rsidRDefault="00230E8E" w:rsidP="0086204B">
      <w:pPr>
        <w:pStyle w:val="enumlev1"/>
        <w:rPr>
          <w:rtl/>
          <w:lang w:val="fr-CH"/>
        </w:rPr>
      </w:pPr>
      <w:r>
        <w:rPr>
          <w:rFonts w:hint="cs"/>
          <w:rtl/>
          <w:lang w:val="fr-CH" w:bidi="ar-EG"/>
        </w:rPr>
        <w:t>-</w:t>
      </w:r>
      <w:r>
        <w:rPr>
          <w:rtl/>
          <w:lang w:val="fr-CH" w:bidi="ar-EG"/>
        </w:rPr>
        <w:tab/>
      </w:r>
      <w:r w:rsidR="00E0267D" w:rsidRPr="00E0267D">
        <w:rPr>
          <w:rtl/>
          <w:lang w:val="fr-CH"/>
        </w:rPr>
        <w:t>المسألة 1/4</w:t>
      </w:r>
      <w:r w:rsidR="002A3C4A">
        <w:rPr>
          <w:rFonts w:hint="cs"/>
          <w:rtl/>
          <w:lang w:val="fr-CH"/>
        </w:rPr>
        <w:t>:</w:t>
      </w:r>
      <w:r w:rsidR="00E0267D" w:rsidRPr="00E0267D">
        <w:rPr>
          <w:rtl/>
          <w:lang w:val="fr-CH"/>
        </w:rPr>
        <w:t xml:space="preserve"> الجوانب الاقتصادية للاتصالات/تكنولوجيا المعلومات والاتصالات الوطنية</w:t>
      </w:r>
    </w:p>
    <w:p w14:paraId="47E3A402" w14:textId="095B9922" w:rsidR="00E0267D" w:rsidRPr="00E0267D" w:rsidRDefault="00230E8E" w:rsidP="0086204B">
      <w:pPr>
        <w:pStyle w:val="enumlev1"/>
        <w:rPr>
          <w:rtl/>
          <w:lang w:val="fr-CH"/>
        </w:rPr>
      </w:pPr>
      <w:r>
        <w:rPr>
          <w:rFonts w:hint="cs"/>
          <w:rtl/>
          <w:lang w:val="fr-CH" w:bidi="ar-EG"/>
        </w:rPr>
        <w:t>-</w:t>
      </w:r>
      <w:r>
        <w:rPr>
          <w:rtl/>
          <w:lang w:val="fr-CH" w:bidi="ar-EG"/>
        </w:rPr>
        <w:tab/>
      </w:r>
      <w:r w:rsidR="00E0267D" w:rsidRPr="00E0267D">
        <w:rPr>
          <w:rtl/>
          <w:lang w:val="fr-CH"/>
        </w:rPr>
        <w:t>المسألة 1/5</w:t>
      </w:r>
      <w:r w:rsidR="002A3C4A">
        <w:rPr>
          <w:rFonts w:hint="cs"/>
          <w:rtl/>
          <w:lang w:val="fr-CH"/>
        </w:rPr>
        <w:t>:</w:t>
      </w:r>
      <w:r w:rsidR="00E0267D" w:rsidRPr="00E0267D">
        <w:rPr>
          <w:rtl/>
          <w:lang w:val="fr-CH"/>
        </w:rPr>
        <w:t xml:space="preserve"> الاتصالات/تكنولوجيا المعلومات والاتصالات </w:t>
      </w:r>
      <w:r w:rsidR="007F1FF6">
        <w:rPr>
          <w:rFonts w:hint="cs"/>
          <w:rtl/>
          <w:lang w:val="fr-CH"/>
        </w:rPr>
        <w:t>من أجل ا</w:t>
      </w:r>
      <w:r w:rsidR="00E0267D" w:rsidRPr="00E0267D">
        <w:rPr>
          <w:rtl/>
          <w:lang w:val="fr-CH"/>
        </w:rPr>
        <w:t>لمناطق الريفية والمناطق النائية</w:t>
      </w:r>
    </w:p>
    <w:p w14:paraId="0317B7B9" w14:textId="1A0E71EA" w:rsidR="00E0267D" w:rsidRPr="00E0267D" w:rsidRDefault="00230E8E" w:rsidP="0086204B">
      <w:pPr>
        <w:pStyle w:val="enumlev1"/>
        <w:rPr>
          <w:rtl/>
          <w:lang w:val="fr-CH"/>
        </w:rPr>
      </w:pPr>
      <w:r>
        <w:rPr>
          <w:rFonts w:hint="cs"/>
          <w:rtl/>
          <w:lang w:val="fr-CH" w:bidi="ar-EG"/>
        </w:rPr>
        <w:t>-</w:t>
      </w:r>
      <w:r>
        <w:rPr>
          <w:rtl/>
          <w:lang w:val="fr-CH" w:bidi="ar-EG"/>
        </w:rPr>
        <w:tab/>
      </w:r>
      <w:r w:rsidR="00E0267D" w:rsidRPr="00E0267D">
        <w:rPr>
          <w:rtl/>
          <w:lang w:val="fr-CH"/>
        </w:rPr>
        <w:t xml:space="preserve">المسألة </w:t>
      </w:r>
      <w:r w:rsidR="00B14931">
        <w:rPr>
          <w:lang w:val="fr-CH"/>
        </w:rPr>
        <w:t>1</w:t>
      </w:r>
      <w:r w:rsidR="00E0267D" w:rsidRPr="00E0267D">
        <w:rPr>
          <w:rtl/>
          <w:lang w:val="fr-CH"/>
        </w:rPr>
        <w:t>/</w:t>
      </w:r>
      <w:r w:rsidR="00B14931" w:rsidRPr="00E0267D">
        <w:rPr>
          <w:rtl/>
          <w:lang w:val="fr-CH"/>
        </w:rPr>
        <w:t>6</w:t>
      </w:r>
      <w:r w:rsidR="002A3C4A">
        <w:rPr>
          <w:rFonts w:hint="cs"/>
          <w:rtl/>
          <w:lang w:val="fr-CH"/>
        </w:rPr>
        <w:t>:</w:t>
      </w:r>
      <w:r w:rsidR="00B21434" w:rsidRPr="00E0267D">
        <w:rPr>
          <w:rtl/>
          <w:lang w:val="fr-CH"/>
        </w:rPr>
        <w:t xml:space="preserve"> </w:t>
      </w:r>
      <w:r w:rsidR="007F1FF6">
        <w:rPr>
          <w:rFonts w:hint="cs"/>
          <w:rtl/>
          <w:lang w:val="fr-CH"/>
        </w:rPr>
        <w:t>توعية</w:t>
      </w:r>
      <w:r w:rsidR="00E0267D" w:rsidRPr="00E0267D">
        <w:rPr>
          <w:rtl/>
          <w:lang w:val="fr-CH"/>
        </w:rPr>
        <w:t xml:space="preserve"> المستهلك وحمايته وحقوقه</w:t>
      </w:r>
    </w:p>
    <w:p w14:paraId="3FEFE343" w14:textId="3734D934" w:rsidR="00E0267D" w:rsidRPr="00E0267D" w:rsidRDefault="00230E8E" w:rsidP="0086204B">
      <w:pPr>
        <w:pStyle w:val="enumlev1"/>
        <w:rPr>
          <w:rtl/>
          <w:lang w:val="fr-CH"/>
        </w:rPr>
      </w:pPr>
      <w:r>
        <w:rPr>
          <w:rFonts w:hint="cs"/>
          <w:rtl/>
          <w:lang w:val="fr-CH" w:bidi="ar-EG"/>
        </w:rPr>
        <w:t>-</w:t>
      </w:r>
      <w:r>
        <w:rPr>
          <w:rtl/>
          <w:lang w:val="fr-CH" w:bidi="ar-EG"/>
        </w:rPr>
        <w:tab/>
      </w:r>
      <w:r w:rsidR="00E0267D" w:rsidRPr="00E0267D">
        <w:rPr>
          <w:rtl/>
          <w:lang w:val="fr-CH"/>
        </w:rPr>
        <w:t>المسألة 1/7</w:t>
      </w:r>
      <w:r w:rsidR="002A3C4A">
        <w:rPr>
          <w:rFonts w:hint="cs"/>
          <w:rtl/>
          <w:lang w:val="fr-CH"/>
        </w:rPr>
        <w:t>:</w:t>
      </w:r>
      <w:r w:rsidR="00E0267D" w:rsidRPr="00E0267D">
        <w:rPr>
          <w:rtl/>
          <w:lang w:val="fr-CH"/>
        </w:rPr>
        <w:t xml:space="preserve"> إمكانية النفاذ إلى الاتصالات/تكنولوجيا المعلومات والاتصالات لتمكين الاتصالات الشاملة، خاصة للأشخاص ذوي الإعاقة</w:t>
      </w:r>
    </w:p>
    <w:p w14:paraId="70EE5DE0" w14:textId="7BA72FBE" w:rsidR="00E0267D" w:rsidRPr="00E0267D" w:rsidRDefault="0086204B" w:rsidP="0086204B">
      <w:pPr>
        <w:pStyle w:val="Heading2"/>
        <w:rPr>
          <w:rtl/>
          <w:lang w:val="fr-CH"/>
        </w:rPr>
      </w:pPr>
      <w:r>
        <w:rPr>
          <w:lang w:val="fr-CH"/>
        </w:rPr>
        <w:t>2.1</w:t>
      </w:r>
      <w:r>
        <w:rPr>
          <w:lang w:val="fr-CH"/>
        </w:rPr>
        <w:tab/>
      </w:r>
      <w:r w:rsidR="00E0267D" w:rsidRPr="00E0267D">
        <w:rPr>
          <w:rtl/>
          <w:lang w:val="fr-CH"/>
        </w:rPr>
        <w:t>فريق الإدارة</w:t>
      </w:r>
    </w:p>
    <w:p w14:paraId="039457BC" w14:textId="42CE2DF9" w:rsidR="00E0267D" w:rsidRPr="00E0267D" w:rsidRDefault="00E0267D" w:rsidP="007F1FF6">
      <w:pPr>
        <w:rPr>
          <w:rtl/>
          <w:lang w:val="fr-CH"/>
        </w:rPr>
      </w:pPr>
      <w:r w:rsidRPr="00E0267D">
        <w:rPr>
          <w:rtl/>
          <w:lang w:val="fr-CH"/>
        </w:rPr>
        <w:t>عيّن المؤتمر العالمي لتنمية الاتصالات عام 2022 رئاسة لجنة الدراسات 1 للدورة الثامنة</w:t>
      </w:r>
      <w:r w:rsidR="007A0186">
        <w:rPr>
          <w:rFonts w:hint="cs"/>
          <w:rtl/>
          <w:lang w:val="fr-CH" w:bidi="ar-EG"/>
        </w:rPr>
        <w:t xml:space="preserve"> </w:t>
      </w:r>
      <w:r w:rsidR="007A0186">
        <w:rPr>
          <w:lang w:bidi="ar-EG"/>
        </w:rPr>
        <w:t>(2025-2022)</w:t>
      </w:r>
      <w:r w:rsidRPr="00E0267D">
        <w:rPr>
          <w:rtl/>
          <w:lang w:val="fr-CH"/>
        </w:rPr>
        <w:t xml:space="preserve"> على النحو التالي: عُينت </w:t>
      </w:r>
      <w:r w:rsidRPr="00B14931">
        <w:rPr>
          <w:b/>
          <w:bCs/>
          <w:rtl/>
          <w:lang w:val="fr-CH"/>
        </w:rPr>
        <w:t xml:space="preserve">السيدة ريجينا فلور </w:t>
      </w:r>
      <w:proofErr w:type="spellStart"/>
      <w:r w:rsidRPr="00B14931">
        <w:rPr>
          <w:b/>
          <w:bCs/>
          <w:rtl/>
          <w:lang w:val="fr-CH"/>
        </w:rPr>
        <w:t>أسومو</w:t>
      </w:r>
      <w:proofErr w:type="spellEnd"/>
      <w:r w:rsidRPr="00B14931">
        <w:rPr>
          <w:b/>
          <w:bCs/>
          <w:rtl/>
          <w:lang w:val="fr-CH"/>
        </w:rPr>
        <w:t xml:space="preserve"> بيسو</w:t>
      </w:r>
      <w:r w:rsidRPr="00E0267D">
        <w:rPr>
          <w:rtl/>
          <w:lang w:val="fr-CH"/>
        </w:rPr>
        <w:t xml:space="preserve"> (كوت ديفوار) رئيسة للجنة الدراسات 1</w:t>
      </w:r>
      <w:r w:rsidR="007A0186">
        <w:rPr>
          <w:rFonts w:hint="cs"/>
          <w:rtl/>
          <w:lang w:val="fr-CH" w:bidi="ar-EG"/>
        </w:rPr>
        <w:t>،</w:t>
      </w:r>
      <w:r w:rsidR="007A0186" w:rsidRPr="00E0267D">
        <w:rPr>
          <w:rtl/>
          <w:lang w:val="fr-CH"/>
        </w:rPr>
        <w:t xml:space="preserve"> </w:t>
      </w:r>
      <w:r w:rsidRPr="00E0267D">
        <w:rPr>
          <w:rtl/>
          <w:lang w:val="fr-CH"/>
        </w:rPr>
        <w:t>وساعدها في أداء مهامها نوابها الذين يمثلون المناطق الست في العالم:</w:t>
      </w:r>
    </w:p>
    <w:p w14:paraId="6CF6766D" w14:textId="652E2804" w:rsidR="00E0267D" w:rsidRPr="00B14931" w:rsidRDefault="00026B17" w:rsidP="0086204B">
      <w:pPr>
        <w:pStyle w:val="enumlev1"/>
        <w:rPr>
          <w:lang w:bidi="ar-EG"/>
        </w:rPr>
      </w:pPr>
      <w:r>
        <w:rPr>
          <w:rFonts w:hint="cs"/>
          <w:rtl/>
          <w:lang w:val="fr-CH" w:bidi="ar-EG"/>
        </w:rPr>
        <w:t>-</w:t>
      </w:r>
      <w:r>
        <w:rPr>
          <w:rtl/>
          <w:lang w:val="fr-CH" w:bidi="ar-EG"/>
        </w:rPr>
        <w:tab/>
      </w:r>
      <w:r w:rsidR="00E0267D" w:rsidRPr="00E0267D">
        <w:rPr>
          <w:rtl/>
          <w:lang w:val="fr-CH"/>
        </w:rPr>
        <w:t xml:space="preserve">السيدة سيسيليا </w:t>
      </w:r>
      <w:proofErr w:type="spellStart"/>
      <w:r w:rsidR="00E0267D" w:rsidRPr="00E0267D">
        <w:rPr>
          <w:rtl/>
          <w:lang w:val="fr-CH"/>
        </w:rPr>
        <w:t>نياموتسوا</w:t>
      </w:r>
      <w:proofErr w:type="spellEnd"/>
      <w:r w:rsidR="00E0267D" w:rsidRPr="00E0267D">
        <w:rPr>
          <w:rtl/>
          <w:lang w:val="fr-CH"/>
        </w:rPr>
        <w:t xml:space="preserve"> (زمبابوي) (إفريقيا</w:t>
      </w:r>
      <w:r w:rsidR="00B14931">
        <w:rPr>
          <w:rFonts w:hint="cs"/>
          <w:rtl/>
          <w:lang w:val="fr-CH" w:bidi="ar-EG"/>
        </w:rPr>
        <w:t>)</w:t>
      </w:r>
    </w:p>
    <w:p w14:paraId="462A171A" w14:textId="2D12F36D" w:rsidR="00E0267D" w:rsidRPr="00E0267D" w:rsidRDefault="00026B17" w:rsidP="007F1FF6">
      <w:pPr>
        <w:pStyle w:val="enumlev1"/>
        <w:rPr>
          <w:rtl/>
          <w:lang w:val="fr-CH" w:bidi="ar-EG"/>
        </w:rPr>
      </w:pPr>
      <w:r>
        <w:rPr>
          <w:rFonts w:hint="cs"/>
          <w:rtl/>
          <w:lang w:val="fr-CH" w:bidi="ar-EG"/>
        </w:rPr>
        <w:t>-</w:t>
      </w:r>
      <w:r>
        <w:rPr>
          <w:rtl/>
          <w:lang w:val="fr-CH" w:bidi="ar-EG"/>
        </w:rPr>
        <w:tab/>
      </w:r>
      <w:r w:rsidR="00E0267D" w:rsidRPr="00E0267D">
        <w:rPr>
          <w:rtl/>
          <w:lang w:val="fr-CH"/>
        </w:rPr>
        <w:t xml:space="preserve">السيد </w:t>
      </w:r>
      <w:r w:rsidR="007F1FF6" w:rsidRPr="007F1FF6">
        <w:rPr>
          <w:rtl/>
          <w:lang w:val="fr-CH" w:bidi="ar-SA"/>
        </w:rPr>
        <w:t xml:space="preserve">أماه </w:t>
      </w:r>
      <w:proofErr w:type="spellStart"/>
      <w:r w:rsidR="00E0267D" w:rsidRPr="00E0267D">
        <w:rPr>
          <w:rtl/>
          <w:lang w:val="fr-CH"/>
        </w:rPr>
        <w:t>فينيو</w:t>
      </w:r>
      <w:proofErr w:type="spellEnd"/>
      <w:r w:rsidR="00E0267D" w:rsidRPr="00E0267D">
        <w:rPr>
          <w:rtl/>
          <w:lang w:val="fr-CH"/>
        </w:rPr>
        <w:t xml:space="preserve"> كابو (توغو) (إفريقيا)</w:t>
      </w:r>
    </w:p>
    <w:p w14:paraId="57C522AD" w14:textId="31D6DF46" w:rsidR="00E0267D" w:rsidRPr="00B14931" w:rsidRDefault="00026B17" w:rsidP="0086204B">
      <w:pPr>
        <w:pStyle w:val="enumlev1"/>
      </w:pPr>
      <w:r>
        <w:rPr>
          <w:rFonts w:hint="cs"/>
          <w:rtl/>
          <w:lang w:val="fr-CH" w:bidi="ar-EG"/>
        </w:rPr>
        <w:t>-</w:t>
      </w:r>
      <w:r>
        <w:rPr>
          <w:rtl/>
          <w:lang w:val="fr-CH" w:bidi="ar-EG"/>
        </w:rPr>
        <w:tab/>
      </w:r>
      <w:r w:rsidR="00E0267D" w:rsidRPr="00E0267D">
        <w:rPr>
          <w:rtl/>
          <w:lang w:val="fr-CH"/>
        </w:rPr>
        <w:t xml:space="preserve">السيد روبرتو </w:t>
      </w:r>
      <w:proofErr w:type="spellStart"/>
      <w:r w:rsidR="00E0267D" w:rsidRPr="00E0267D">
        <w:rPr>
          <w:rtl/>
          <w:lang w:val="fr-CH"/>
        </w:rPr>
        <w:t>ميتسواك</w:t>
      </w:r>
      <w:proofErr w:type="spellEnd"/>
      <w:r w:rsidR="00E0267D" w:rsidRPr="00E0267D">
        <w:rPr>
          <w:rtl/>
          <w:lang w:val="fr-CH"/>
        </w:rPr>
        <w:t xml:space="preserve"> </w:t>
      </w:r>
      <w:proofErr w:type="spellStart"/>
      <w:r w:rsidR="00E0267D" w:rsidRPr="00E0267D">
        <w:rPr>
          <w:rtl/>
          <w:lang w:val="fr-CH"/>
        </w:rPr>
        <w:t>هيراياما</w:t>
      </w:r>
      <w:proofErr w:type="spellEnd"/>
      <w:r w:rsidR="00E0267D" w:rsidRPr="00E0267D">
        <w:rPr>
          <w:rtl/>
          <w:lang w:val="fr-CH"/>
        </w:rPr>
        <w:t xml:space="preserve"> (البرازيل) (</w:t>
      </w:r>
      <w:proofErr w:type="spellStart"/>
      <w:r w:rsidR="00E0267D" w:rsidRPr="00E0267D">
        <w:rPr>
          <w:rtl/>
          <w:lang w:val="fr-CH"/>
        </w:rPr>
        <w:t>الأمريكتان</w:t>
      </w:r>
      <w:proofErr w:type="spellEnd"/>
      <w:r w:rsidR="00E0267D" w:rsidRPr="00E0267D">
        <w:rPr>
          <w:rtl/>
          <w:lang w:val="fr-CH"/>
        </w:rPr>
        <w:t>)</w:t>
      </w:r>
    </w:p>
    <w:p w14:paraId="40D025B5" w14:textId="699A6569" w:rsidR="00E0267D" w:rsidRPr="00E0267D" w:rsidRDefault="00026B17" w:rsidP="0086204B">
      <w:pPr>
        <w:pStyle w:val="enumlev1"/>
        <w:rPr>
          <w:rtl/>
          <w:lang w:val="fr-CH"/>
        </w:rPr>
      </w:pPr>
      <w:r>
        <w:rPr>
          <w:rFonts w:hint="cs"/>
          <w:rtl/>
          <w:lang w:val="fr-CH" w:bidi="ar-EG"/>
        </w:rPr>
        <w:t>-</w:t>
      </w:r>
      <w:r>
        <w:rPr>
          <w:rtl/>
          <w:lang w:val="fr-CH" w:bidi="ar-EG"/>
        </w:rPr>
        <w:tab/>
      </w:r>
      <w:r w:rsidR="00E0267D" w:rsidRPr="00E0267D">
        <w:rPr>
          <w:rtl/>
          <w:lang w:val="fr-CH"/>
        </w:rPr>
        <w:t>السيدة سميرة بلال مؤمن محمد</w:t>
      </w:r>
      <w:r w:rsidR="007F1FF6">
        <w:rPr>
          <w:rStyle w:val="FootnoteReference"/>
          <w:lang w:val="en-GB"/>
        </w:rPr>
        <w:footnoteReference w:id="7"/>
      </w:r>
      <w:r w:rsidR="00E0267D" w:rsidRPr="00E0267D">
        <w:rPr>
          <w:rtl/>
          <w:lang w:val="fr-CH"/>
        </w:rPr>
        <w:t xml:space="preserve"> (الكويت) (الدول العربية)</w:t>
      </w:r>
    </w:p>
    <w:p w14:paraId="0C4368F3" w14:textId="547DEC1E" w:rsidR="00E0267D" w:rsidRPr="00E0267D" w:rsidRDefault="00026B17" w:rsidP="0086204B">
      <w:pPr>
        <w:pStyle w:val="enumlev1"/>
        <w:rPr>
          <w:rtl/>
          <w:lang w:val="fr-CH" w:bidi="ar-EG"/>
        </w:rPr>
      </w:pPr>
      <w:r>
        <w:rPr>
          <w:rFonts w:hint="cs"/>
          <w:rtl/>
          <w:lang w:val="fr-CH" w:bidi="ar-EG"/>
        </w:rPr>
        <w:t>-</w:t>
      </w:r>
      <w:r>
        <w:rPr>
          <w:rtl/>
          <w:lang w:val="fr-CH" w:bidi="ar-EG"/>
        </w:rPr>
        <w:tab/>
      </w:r>
      <w:r w:rsidR="00E0267D" w:rsidRPr="00E0267D">
        <w:rPr>
          <w:rtl/>
          <w:lang w:val="fr-CH"/>
        </w:rPr>
        <w:t>السيد علي رشيد حمد الحمد (الكويت) (الدول العربية)</w:t>
      </w:r>
    </w:p>
    <w:p w14:paraId="111DDDBD" w14:textId="3A9B3507" w:rsidR="00E0267D" w:rsidRPr="00B14931" w:rsidRDefault="00026B17" w:rsidP="0086204B">
      <w:pPr>
        <w:pStyle w:val="enumlev1"/>
        <w:rPr>
          <w:lang w:bidi="ar-EG"/>
        </w:rPr>
      </w:pPr>
      <w:r>
        <w:rPr>
          <w:rFonts w:hint="cs"/>
          <w:rtl/>
          <w:lang w:val="fr-CH" w:bidi="ar-EG"/>
        </w:rPr>
        <w:lastRenderedPageBreak/>
        <w:t>-</w:t>
      </w:r>
      <w:r>
        <w:rPr>
          <w:rtl/>
          <w:lang w:val="fr-CH" w:bidi="ar-EG"/>
        </w:rPr>
        <w:tab/>
      </w:r>
      <w:r w:rsidR="00E0267D" w:rsidRPr="00E0267D">
        <w:rPr>
          <w:rtl/>
          <w:lang w:val="fr-CH"/>
        </w:rPr>
        <w:t>السيد سونيل سنغال (الهند) (آسيا والمحيط الهادئ)</w:t>
      </w:r>
    </w:p>
    <w:p w14:paraId="41D05CA0" w14:textId="74008F0B" w:rsidR="00E0267D" w:rsidRPr="00E0267D" w:rsidRDefault="00026B17" w:rsidP="0086204B">
      <w:pPr>
        <w:pStyle w:val="enumlev1"/>
        <w:rPr>
          <w:rtl/>
          <w:lang w:val="fr-CH" w:bidi="ar-EG"/>
        </w:rPr>
      </w:pPr>
      <w:r>
        <w:rPr>
          <w:rFonts w:hint="cs"/>
          <w:rtl/>
          <w:lang w:val="fr-CH" w:bidi="ar-EG"/>
        </w:rPr>
        <w:t>-</w:t>
      </w:r>
      <w:r>
        <w:rPr>
          <w:rtl/>
          <w:lang w:val="fr-CH" w:bidi="ar-EG"/>
        </w:rPr>
        <w:tab/>
      </w:r>
      <w:r w:rsidR="00E0267D" w:rsidRPr="00E0267D">
        <w:rPr>
          <w:rtl/>
          <w:lang w:val="fr-CH"/>
        </w:rPr>
        <w:t xml:space="preserve">السيد </w:t>
      </w:r>
      <w:proofErr w:type="spellStart"/>
      <w:r w:rsidR="00E0267D" w:rsidRPr="00E0267D">
        <w:rPr>
          <w:rtl/>
          <w:lang w:val="fr-CH"/>
        </w:rPr>
        <w:t>ميميكو</w:t>
      </w:r>
      <w:proofErr w:type="spellEnd"/>
      <w:r w:rsidR="00E0267D" w:rsidRPr="00E0267D">
        <w:rPr>
          <w:rtl/>
          <w:lang w:val="fr-CH"/>
        </w:rPr>
        <w:t xml:space="preserve"> </w:t>
      </w:r>
      <w:proofErr w:type="spellStart"/>
      <w:r w:rsidR="00E0267D" w:rsidRPr="00E0267D">
        <w:rPr>
          <w:rtl/>
          <w:lang w:val="fr-CH"/>
        </w:rPr>
        <w:t>أوتسوكي</w:t>
      </w:r>
      <w:proofErr w:type="spellEnd"/>
      <w:r w:rsidR="00E0267D" w:rsidRPr="00E0267D">
        <w:rPr>
          <w:rtl/>
          <w:lang w:val="fr-CH"/>
        </w:rPr>
        <w:t xml:space="preserve"> (اليابان) (آسيا والمحيط الهادئ)</w:t>
      </w:r>
    </w:p>
    <w:p w14:paraId="717E2C1B" w14:textId="7C9E5E04" w:rsidR="00E0267D" w:rsidRPr="00E0267D" w:rsidRDefault="00026B17" w:rsidP="0086204B">
      <w:pPr>
        <w:pStyle w:val="enumlev1"/>
        <w:rPr>
          <w:rtl/>
          <w:lang w:val="fr-CH"/>
        </w:rPr>
      </w:pPr>
      <w:r>
        <w:rPr>
          <w:rFonts w:hint="cs"/>
          <w:rtl/>
          <w:lang w:val="fr-CH" w:bidi="ar-EG"/>
        </w:rPr>
        <w:t>-</w:t>
      </w:r>
      <w:r>
        <w:rPr>
          <w:rtl/>
          <w:lang w:val="fr-CH" w:bidi="ar-EG"/>
        </w:rPr>
        <w:tab/>
      </w:r>
      <w:r w:rsidR="00E0267D" w:rsidRPr="00E0267D">
        <w:rPr>
          <w:rtl/>
          <w:lang w:val="fr-CH"/>
        </w:rPr>
        <w:t xml:space="preserve">السيد </w:t>
      </w:r>
      <w:proofErr w:type="spellStart"/>
      <w:r w:rsidR="00E0267D" w:rsidRPr="00E0267D">
        <w:rPr>
          <w:rtl/>
          <w:lang w:val="fr-CH"/>
        </w:rPr>
        <w:t>سانغوون</w:t>
      </w:r>
      <w:proofErr w:type="spellEnd"/>
      <w:r w:rsidR="00E0267D" w:rsidRPr="00E0267D">
        <w:rPr>
          <w:rtl/>
          <w:lang w:val="fr-CH"/>
        </w:rPr>
        <w:t xml:space="preserve"> </w:t>
      </w:r>
      <w:proofErr w:type="spellStart"/>
      <w:r w:rsidR="00E0267D" w:rsidRPr="00E0267D">
        <w:rPr>
          <w:rtl/>
          <w:lang w:val="fr-CH"/>
        </w:rPr>
        <w:t>كو</w:t>
      </w:r>
      <w:proofErr w:type="spellEnd"/>
      <w:r w:rsidR="00E0267D" w:rsidRPr="00E0267D">
        <w:rPr>
          <w:rtl/>
          <w:lang w:val="fr-CH"/>
        </w:rPr>
        <w:t xml:space="preserve"> (جمهورية كوريا) (آسيا والمحيط الهادئ)</w:t>
      </w:r>
    </w:p>
    <w:p w14:paraId="106EFAAD" w14:textId="5078185E" w:rsidR="00E0267D" w:rsidRPr="00B14931" w:rsidRDefault="00026B17" w:rsidP="0086204B">
      <w:pPr>
        <w:pStyle w:val="enumlev1"/>
      </w:pPr>
      <w:r>
        <w:rPr>
          <w:rFonts w:hint="cs"/>
          <w:rtl/>
          <w:lang w:val="fr-CH" w:bidi="ar-EG"/>
        </w:rPr>
        <w:t>-</w:t>
      </w:r>
      <w:r>
        <w:rPr>
          <w:rtl/>
          <w:lang w:val="fr-CH" w:bidi="ar-EG"/>
        </w:rPr>
        <w:tab/>
      </w:r>
      <w:r w:rsidR="00E0267D" w:rsidRPr="00E0267D">
        <w:rPr>
          <w:rtl/>
          <w:lang w:val="fr-CH"/>
        </w:rPr>
        <w:t xml:space="preserve">السيدة خيالا </w:t>
      </w:r>
      <w:proofErr w:type="spellStart"/>
      <w:r w:rsidR="00E0267D" w:rsidRPr="00E0267D">
        <w:rPr>
          <w:rtl/>
          <w:lang w:val="fr-CH"/>
        </w:rPr>
        <w:t>باشازاد</w:t>
      </w:r>
      <w:proofErr w:type="spellEnd"/>
      <w:r w:rsidR="00E0267D" w:rsidRPr="00E0267D">
        <w:rPr>
          <w:rtl/>
          <w:lang w:val="fr-CH"/>
        </w:rPr>
        <w:t xml:space="preserve"> (أذربيجان) (كومنولث الدول المستقلة)</w:t>
      </w:r>
    </w:p>
    <w:p w14:paraId="0C9383DC" w14:textId="71B598E2" w:rsidR="00E0267D" w:rsidRPr="00E0267D" w:rsidRDefault="00026B17" w:rsidP="0086204B">
      <w:pPr>
        <w:pStyle w:val="enumlev1"/>
        <w:rPr>
          <w:rtl/>
          <w:lang w:val="fr-CH" w:bidi="ar-EG"/>
        </w:rPr>
      </w:pPr>
      <w:r>
        <w:rPr>
          <w:rFonts w:hint="cs"/>
          <w:rtl/>
          <w:lang w:val="fr-CH" w:bidi="ar-EG"/>
        </w:rPr>
        <w:t>-</w:t>
      </w:r>
      <w:r>
        <w:rPr>
          <w:rtl/>
          <w:lang w:val="fr-CH" w:bidi="ar-EG"/>
        </w:rPr>
        <w:tab/>
      </w:r>
      <w:r w:rsidR="00E0267D" w:rsidRPr="00E0267D">
        <w:rPr>
          <w:rtl/>
          <w:lang w:val="fr-CH"/>
        </w:rPr>
        <w:t xml:space="preserve">السيدة </w:t>
      </w:r>
      <w:proofErr w:type="spellStart"/>
      <w:r w:rsidR="00E0267D" w:rsidRPr="00E0267D">
        <w:rPr>
          <w:rtl/>
          <w:lang w:val="fr-CH"/>
        </w:rPr>
        <w:t>أوميدا</w:t>
      </w:r>
      <w:proofErr w:type="spellEnd"/>
      <w:r w:rsidR="00E0267D" w:rsidRPr="00E0267D">
        <w:rPr>
          <w:rtl/>
          <w:lang w:val="fr-CH"/>
        </w:rPr>
        <w:t xml:space="preserve"> </w:t>
      </w:r>
      <w:proofErr w:type="spellStart"/>
      <w:r w:rsidR="00E0267D" w:rsidRPr="00E0267D">
        <w:rPr>
          <w:rtl/>
          <w:lang w:val="fr-CH"/>
        </w:rPr>
        <w:t>موساييفا</w:t>
      </w:r>
      <w:proofErr w:type="spellEnd"/>
      <w:r w:rsidR="00E0267D" w:rsidRPr="00E0267D">
        <w:rPr>
          <w:rtl/>
          <w:lang w:val="fr-CH"/>
        </w:rPr>
        <w:t xml:space="preserve"> (أوزبكستان) (كومنولث الدول المستقلة)</w:t>
      </w:r>
    </w:p>
    <w:p w14:paraId="12364D91" w14:textId="4D502EF7" w:rsidR="00E0267D" w:rsidRPr="00B14931" w:rsidRDefault="00026B17" w:rsidP="0086204B">
      <w:pPr>
        <w:pStyle w:val="enumlev1"/>
      </w:pPr>
      <w:r>
        <w:rPr>
          <w:rFonts w:hint="cs"/>
          <w:rtl/>
          <w:lang w:val="fr-CH" w:bidi="ar-EG"/>
        </w:rPr>
        <w:t>-</w:t>
      </w:r>
      <w:r>
        <w:rPr>
          <w:rtl/>
          <w:lang w:val="fr-CH" w:bidi="ar-EG"/>
        </w:rPr>
        <w:tab/>
      </w:r>
      <w:r w:rsidR="00E0267D" w:rsidRPr="00E0267D">
        <w:rPr>
          <w:rtl/>
          <w:lang w:val="fr-CH"/>
        </w:rPr>
        <w:t xml:space="preserve">السيد جورج أنتوني </w:t>
      </w:r>
      <w:proofErr w:type="spellStart"/>
      <w:r w:rsidR="00E0267D" w:rsidRPr="00E0267D">
        <w:rPr>
          <w:rtl/>
          <w:lang w:val="fr-CH"/>
        </w:rPr>
        <w:t>غيانوميس</w:t>
      </w:r>
      <w:proofErr w:type="spellEnd"/>
      <w:r w:rsidR="00E0267D" w:rsidRPr="00E0267D">
        <w:rPr>
          <w:rtl/>
          <w:lang w:val="fr-CH"/>
        </w:rPr>
        <w:t xml:space="preserve"> (النرويج) (أوروبا)</w:t>
      </w:r>
    </w:p>
    <w:p w14:paraId="484A6175" w14:textId="1DA33C97" w:rsidR="00E0267D" w:rsidRPr="00E0267D" w:rsidRDefault="00026B17" w:rsidP="0086204B">
      <w:pPr>
        <w:pStyle w:val="enumlev1"/>
        <w:rPr>
          <w:rtl/>
          <w:lang w:val="fr-CH" w:bidi="ar-EG"/>
        </w:rPr>
      </w:pPr>
      <w:r>
        <w:rPr>
          <w:rFonts w:hint="cs"/>
          <w:rtl/>
          <w:lang w:val="fr-CH" w:bidi="ar-EG"/>
        </w:rPr>
        <w:t>-</w:t>
      </w:r>
      <w:r>
        <w:rPr>
          <w:rtl/>
          <w:lang w:val="fr-CH" w:bidi="ar-EG"/>
        </w:rPr>
        <w:tab/>
      </w:r>
      <w:r w:rsidR="00E0267D" w:rsidRPr="00E0267D">
        <w:rPr>
          <w:rtl/>
          <w:lang w:val="fr-CH"/>
        </w:rPr>
        <w:t>السيد محمد ألبير تكين (تركيا) (أوروبا)</w:t>
      </w:r>
    </w:p>
    <w:p w14:paraId="68899EAB" w14:textId="73BC68ED" w:rsidR="00E0267D" w:rsidRPr="00E0267D" w:rsidRDefault="00E0267D" w:rsidP="00C910C3">
      <w:pPr>
        <w:rPr>
          <w:rtl/>
          <w:lang w:val="fr-CH"/>
        </w:rPr>
      </w:pPr>
      <w:r w:rsidRPr="00E0267D">
        <w:rPr>
          <w:rtl/>
          <w:lang w:val="fr-CH"/>
        </w:rPr>
        <w:t>واضطلع نواب رئيسة لجنة الدراسات 1 بفعالية بالعمل الذي عُهد إليهم به في المؤتمر WTDC-22، وقدموا المشورة الحكيمة والقيمة إلى الرئيسة بشأن جميع القضايا المتعلقة بلجنة الدراسات بما في ذلك ما يتعلق بالموظفين وأساليب العمل وجميع النتائج الجوهرية التي دعا إليها المؤتمر WTDC-22.</w:t>
      </w:r>
    </w:p>
    <w:p w14:paraId="0298E5CF" w14:textId="36C21332" w:rsidR="00E0267D" w:rsidRPr="00E0267D" w:rsidRDefault="00E0267D" w:rsidP="00C910C3">
      <w:pPr>
        <w:rPr>
          <w:rtl/>
          <w:lang w:val="fr-CH"/>
        </w:rPr>
      </w:pPr>
      <w:r w:rsidRPr="00E0267D">
        <w:rPr>
          <w:rtl/>
          <w:lang w:val="fr-CH"/>
        </w:rPr>
        <w:t>وتماشيا</w:t>
      </w:r>
      <w:r w:rsidR="00B21434">
        <w:rPr>
          <w:rFonts w:hint="cs"/>
          <w:rtl/>
          <w:lang w:val="fr-CH"/>
        </w:rPr>
        <w:t>ً</w:t>
      </w:r>
      <w:r w:rsidRPr="00E0267D">
        <w:rPr>
          <w:rtl/>
          <w:lang w:val="fr-CH"/>
        </w:rPr>
        <w:t xml:space="preserve"> مع أساليب عمل لجنة الدراسات 1 بقطاع تنمية الاتصالات المحددة في القرار 1 (المراج</w:t>
      </w:r>
      <w:r w:rsidR="007F1FF6">
        <w:rPr>
          <w:rFonts w:hint="cs"/>
          <w:rtl/>
          <w:lang w:val="fr-CH"/>
        </w:rPr>
        <w:t>َ</w:t>
      </w:r>
      <w:r w:rsidRPr="00E0267D">
        <w:rPr>
          <w:rtl/>
          <w:lang w:val="fr-CH"/>
        </w:rPr>
        <w:t>ع في كيغالي، 2022)، في</w:t>
      </w:r>
      <w:r w:rsidR="00B21434">
        <w:rPr>
          <w:rFonts w:hint="cs"/>
          <w:rtl/>
          <w:lang w:val="fr-CH"/>
        </w:rPr>
        <w:t> </w:t>
      </w:r>
      <w:r w:rsidR="00D50FBD" w:rsidRPr="00E0267D">
        <w:rPr>
          <w:rtl/>
          <w:lang w:val="fr-CH"/>
        </w:rPr>
        <w:t>الأقسام</w:t>
      </w:r>
      <w:r w:rsidR="00D50FBD">
        <w:rPr>
          <w:rFonts w:hint="cs"/>
          <w:rtl/>
          <w:lang w:val="fr-CH"/>
        </w:rPr>
        <w:t> </w:t>
      </w:r>
      <w:r w:rsidRPr="00E0267D">
        <w:rPr>
          <w:rtl/>
          <w:lang w:val="fr-CH"/>
        </w:rPr>
        <w:t>3 و4 و5 و6 و9 في المقام الأول،</w:t>
      </w:r>
    </w:p>
    <w:p w14:paraId="3EB4E7F4" w14:textId="685C2CE1" w:rsidR="00E0267D" w:rsidRPr="00E0267D" w:rsidRDefault="00234963" w:rsidP="0086204B">
      <w:pPr>
        <w:pStyle w:val="enumlev1"/>
        <w:rPr>
          <w:rtl/>
          <w:lang w:val="fr-CH"/>
        </w:rPr>
      </w:pPr>
      <w:r>
        <w:rPr>
          <w:rFonts w:hint="cs"/>
          <w:rtl/>
          <w:lang w:val="fr-CH" w:bidi="ar-EG"/>
        </w:rPr>
        <w:t>-</w:t>
      </w:r>
      <w:r>
        <w:rPr>
          <w:rtl/>
          <w:lang w:val="fr-CH" w:bidi="ar-EG"/>
        </w:rPr>
        <w:tab/>
      </w:r>
      <w:r w:rsidR="00E0267D" w:rsidRPr="00E0267D">
        <w:rPr>
          <w:rtl/>
          <w:lang w:val="fr-CH"/>
        </w:rPr>
        <w:t xml:space="preserve">أُسندت أدوار إضافية إلى نواب الرئيسة الذين يعملون كمنسقين: ترد في </w:t>
      </w:r>
      <w:r w:rsidR="00E0267D" w:rsidRPr="00B21434">
        <w:rPr>
          <w:b/>
          <w:bCs/>
          <w:rtl/>
          <w:lang w:val="fr-CH"/>
        </w:rPr>
        <w:t>الملحق 2</w:t>
      </w:r>
      <w:r w:rsidR="00E0267D" w:rsidRPr="00E0267D">
        <w:rPr>
          <w:rtl/>
          <w:lang w:val="fr-CH"/>
        </w:rPr>
        <w:t xml:space="preserve"> بهذا التقرير قائمة المنسقين المحدَّثة. وأُسندت أدوار المنسقين بشكل رئيسي إلى نواب رئيسة لجنة الدراسات 1 بعد الإعراب عن اهتمامهم. وعندما تعذر على أي نائب من نواب رئيسة لجنة الدراسات 1 شَغل أحد الأدوار، وُجهت الدعوة إلى أعضاء إضافيين، مثل ال</w:t>
      </w:r>
      <w:r w:rsidR="00CF6E5A">
        <w:rPr>
          <w:rtl/>
          <w:lang w:val="fr-CH"/>
        </w:rPr>
        <w:t>مقرِّر</w:t>
      </w:r>
      <w:r w:rsidR="00E0267D" w:rsidRPr="00E0267D">
        <w:rPr>
          <w:rtl/>
          <w:lang w:val="fr-CH"/>
        </w:rPr>
        <w:t>ين ونواب ال</w:t>
      </w:r>
      <w:r w:rsidR="00CF6E5A">
        <w:rPr>
          <w:rtl/>
          <w:lang w:val="fr-CH"/>
        </w:rPr>
        <w:t>مقرِّر</w:t>
      </w:r>
      <w:r w:rsidR="00E0267D" w:rsidRPr="00E0267D">
        <w:rPr>
          <w:rtl/>
          <w:lang w:val="fr-CH"/>
        </w:rPr>
        <w:t>ين، لشَغل هذا الدور.</w:t>
      </w:r>
    </w:p>
    <w:p w14:paraId="3D33467F" w14:textId="51C3F3D7" w:rsidR="00E0267D" w:rsidRPr="00E0267D" w:rsidRDefault="00234963" w:rsidP="0086204B">
      <w:pPr>
        <w:pStyle w:val="enumlev1"/>
        <w:rPr>
          <w:rtl/>
          <w:lang w:val="fr-CH"/>
        </w:rPr>
      </w:pPr>
      <w:r>
        <w:rPr>
          <w:rFonts w:hint="cs"/>
          <w:rtl/>
          <w:lang w:val="fr-CH" w:bidi="ar-EG"/>
        </w:rPr>
        <w:t>-</w:t>
      </w:r>
      <w:r>
        <w:rPr>
          <w:rtl/>
          <w:lang w:val="fr-CH" w:bidi="ar-EG"/>
        </w:rPr>
        <w:tab/>
      </w:r>
      <w:r w:rsidR="00E0267D" w:rsidRPr="00E0267D">
        <w:rPr>
          <w:rtl/>
          <w:lang w:val="fr-CH"/>
        </w:rPr>
        <w:t>يبلَّغ الفريق الاستشاري لتنمية الاتصالات بعدم حضور الأعضاء المعيّنين ولا سيما رئيسي لجنتي الدراسات ونوابهما وال</w:t>
      </w:r>
      <w:r w:rsidR="00CF6E5A">
        <w:rPr>
          <w:rtl/>
          <w:lang w:val="fr-CH"/>
        </w:rPr>
        <w:t>مقرِّر</w:t>
      </w:r>
      <w:r w:rsidR="00E0267D" w:rsidRPr="00E0267D">
        <w:rPr>
          <w:rtl/>
          <w:lang w:val="fr-CH"/>
        </w:rPr>
        <w:t>ين ونوابهم، لاتخاذ إجراءات لتشجيع مشاركتهم وانخراطهم في أدوارهم. وترد المعلومات المتعلقة بالحضور في</w:t>
      </w:r>
      <w:r w:rsidR="007F1FF6">
        <w:rPr>
          <w:rFonts w:hint="cs"/>
          <w:rtl/>
          <w:lang w:val="fr-CH"/>
        </w:rPr>
        <w:t> </w:t>
      </w:r>
      <w:r w:rsidR="00E0267D" w:rsidRPr="00E0267D">
        <w:rPr>
          <w:rtl/>
          <w:lang w:val="fr-CH"/>
        </w:rPr>
        <w:t xml:space="preserve">هذا التقرير، في العمودين الأخيرين للجدولين الواردين في </w:t>
      </w:r>
      <w:r w:rsidR="00E0267D" w:rsidRPr="00B21434">
        <w:rPr>
          <w:b/>
          <w:bCs/>
          <w:rtl/>
          <w:lang w:val="fr-CH"/>
        </w:rPr>
        <w:t>الملحق 1</w:t>
      </w:r>
      <w:r w:rsidR="00E0267D" w:rsidRPr="00E0267D">
        <w:rPr>
          <w:rtl/>
          <w:lang w:val="fr-CH"/>
        </w:rPr>
        <w:t>.</w:t>
      </w:r>
    </w:p>
    <w:p w14:paraId="73245239" w14:textId="26408B4D" w:rsidR="00E0267D" w:rsidRPr="00E0267D" w:rsidRDefault="00E0267D" w:rsidP="00C910C3">
      <w:pPr>
        <w:rPr>
          <w:rtl/>
          <w:lang w:val="fr-CH"/>
        </w:rPr>
      </w:pPr>
      <w:r w:rsidRPr="00E0267D">
        <w:rPr>
          <w:rtl/>
          <w:lang w:val="fr-CH"/>
        </w:rPr>
        <w:t xml:space="preserve">وجرت جميع التعاملات مع فريق إدارة لجنة الدراسات 1 خلال الفترة 2022-2025 بروح من التعاون والعمل الجماعي والمهنية ما يعبّر عن الالتزام المخلص لكل عضو من أعضاء فريق الإدارة بمهمة لجنة الدراسات وأهدافها. ويمكن التعرُّف في </w:t>
      </w:r>
      <w:r w:rsidRPr="00B21434">
        <w:rPr>
          <w:b/>
          <w:bCs/>
          <w:rtl/>
          <w:lang w:val="fr-CH"/>
        </w:rPr>
        <w:t>الملحق 1</w:t>
      </w:r>
      <w:r w:rsidRPr="00E0267D">
        <w:rPr>
          <w:rtl/>
          <w:lang w:val="fr-CH"/>
        </w:rPr>
        <w:t xml:space="preserve"> على فريق ال</w:t>
      </w:r>
      <w:r w:rsidR="00CF6E5A">
        <w:rPr>
          <w:rtl/>
          <w:lang w:val="fr-CH"/>
        </w:rPr>
        <w:t>مقرِّر</w:t>
      </w:r>
      <w:r w:rsidRPr="00E0267D">
        <w:rPr>
          <w:rtl/>
          <w:lang w:val="fr-CH"/>
        </w:rPr>
        <w:t>ين وال</w:t>
      </w:r>
      <w:r w:rsidR="00CF6E5A">
        <w:rPr>
          <w:rtl/>
          <w:lang w:val="fr-CH"/>
        </w:rPr>
        <w:t>مقرِّر</w:t>
      </w:r>
      <w:r w:rsidRPr="00E0267D">
        <w:rPr>
          <w:rtl/>
          <w:lang w:val="fr-CH"/>
        </w:rPr>
        <w:t>ين المشاركين ونواب ال</w:t>
      </w:r>
      <w:r w:rsidR="00CF6E5A">
        <w:rPr>
          <w:rtl/>
          <w:lang w:val="fr-CH"/>
        </w:rPr>
        <w:t>مقرِّر</w:t>
      </w:r>
      <w:r w:rsidRPr="00E0267D">
        <w:rPr>
          <w:rtl/>
          <w:lang w:val="fr-CH"/>
        </w:rPr>
        <w:t>ين ومسؤولي الاتصال بمكتب تنمية الاتصالات المسؤولين عن المسائل المسندة إلى لجنة الدراسات 1.</w:t>
      </w:r>
    </w:p>
    <w:p w14:paraId="5373379D" w14:textId="65B7610B" w:rsidR="00E0267D" w:rsidRPr="00E0267D" w:rsidRDefault="00E0267D" w:rsidP="00C910C3">
      <w:pPr>
        <w:rPr>
          <w:rtl/>
          <w:lang w:val="fr-CH"/>
        </w:rPr>
      </w:pPr>
      <w:r w:rsidRPr="00E0267D">
        <w:rPr>
          <w:rtl/>
          <w:lang w:val="fr-CH"/>
        </w:rPr>
        <w:t>واضطلع جميع مسؤولي الاتصال في مكتب تنمية الاتصالات وبعضهم في المكاتب الإقليمية (مع وجود قيود مفهومة على الموارد) بدور فعال في عرض خبراتهم في مجال المحتوى من أجل إعداد المخرجات السنوية وتقارير النواتج</w:t>
      </w:r>
      <w:r w:rsidR="00A753DC">
        <w:rPr>
          <w:rFonts w:hint="cs"/>
          <w:rtl/>
          <w:lang w:val="fr-CH"/>
        </w:rPr>
        <w:t xml:space="preserve"> النهائية</w:t>
      </w:r>
      <w:r w:rsidRPr="00E0267D">
        <w:rPr>
          <w:rtl/>
          <w:lang w:val="fr-CH"/>
        </w:rPr>
        <w:t xml:space="preserve"> فضلاً عن التحضير لورش العمل وتيسير المساهمات المقدمة من المناطق والمساهمات المتعلقة بمشاريع محددة.</w:t>
      </w:r>
    </w:p>
    <w:p w14:paraId="062952E3" w14:textId="68BDF4FD" w:rsidR="00E0267D" w:rsidRPr="00F211A9" w:rsidRDefault="00585CFD" w:rsidP="00B21434">
      <w:pPr>
        <w:pStyle w:val="Figure"/>
        <w:bidi/>
        <w:rPr>
          <w:rFonts w:ascii="Dubai" w:hAnsi="Dubai" w:cs="Dubai"/>
          <w:sz w:val="22"/>
          <w:szCs w:val="22"/>
        </w:rPr>
      </w:pPr>
      <w:r>
        <w:rPr>
          <w:rFonts w:ascii="Dubai" w:hAnsi="Dubai" w:cs="Dubai"/>
          <w:noProof/>
          <w:sz w:val="22"/>
          <w:szCs w:val="22"/>
        </w:rPr>
        <w:drawing>
          <wp:inline distT="0" distB="0" distL="0" distR="0" wp14:anchorId="163CB76D" wp14:editId="00DE743D">
            <wp:extent cx="4584700" cy="2999740"/>
            <wp:effectExtent l="19050" t="19050" r="25400"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4700" cy="2999740"/>
                    </a:xfrm>
                    <a:prstGeom prst="rect">
                      <a:avLst/>
                    </a:prstGeom>
                    <a:noFill/>
                    <a:ln>
                      <a:solidFill>
                        <a:schemeClr val="tx1"/>
                      </a:solidFill>
                    </a:ln>
                  </pic:spPr>
                </pic:pic>
              </a:graphicData>
            </a:graphic>
          </wp:inline>
        </w:drawing>
      </w:r>
    </w:p>
    <w:p w14:paraId="70406CDE" w14:textId="6BF2E3E8" w:rsidR="00E0267D" w:rsidRPr="00451076" w:rsidRDefault="00B21434" w:rsidP="007F1FF6">
      <w:pPr>
        <w:pStyle w:val="Figuretitle"/>
        <w:rPr>
          <w:rtl/>
        </w:rPr>
      </w:pPr>
      <w:r w:rsidRPr="00451076">
        <w:rPr>
          <w:rFonts w:hint="cs"/>
          <w:rtl/>
        </w:rPr>
        <w:t xml:space="preserve">الشكل </w:t>
      </w:r>
      <w:r w:rsidRPr="00451076">
        <w:t>1</w:t>
      </w:r>
      <w:r w:rsidR="00FC734C">
        <w:rPr>
          <w:rFonts w:hint="cs"/>
          <w:rtl/>
          <w:lang w:bidi="ar-EG"/>
        </w:rPr>
        <w:t>:</w:t>
      </w:r>
      <w:r w:rsidRPr="00451076">
        <w:rPr>
          <w:rFonts w:hint="cs"/>
          <w:rtl/>
        </w:rPr>
        <w:t xml:space="preserve"> ال</w:t>
      </w:r>
      <w:r w:rsidR="00E0267D" w:rsidRPr="00451076">
        <w:rPr>
          <w:rtl/>
        </w:rPr>
        <w:t>قيادة لجنة الدراسات 1 حسب المنطقة ونوع الجنس</w:t>
      </w:r>
    </w:p>
    <w:p w14:paraId="729D6EB7" w14:textId="255FAB48" w:rsidR="00E0267D" w:rsidRPr="00451076" w:rsidRDefault="00E0267D" w:rsidP="00585CFD">
      <w:pPr>
        <w:rPr>
          <w:spacing w:val="-2"/>
          <w:rtl/>
          <w:lang w:val="fr-CH"/>
        </w:rPr>
      </w:pPr>
      <w:r w:rsidRPr="00451076">
        <w:rPr>
          <w:spacing w:val="-2"/>
          <w:rtl/>
          <w:lang w:val="fr-CH"/>
        </w:rPr>
        <w:lastRenderedPageBreak/>
        <w:t>يعرض الشكل أعلاه توزيع قيادة لجان الدراسات (الرئيس</w:t>
      </w:r>
      <w:r w:rsidR="00451076" w:rsidRPr="00451076">
        <w:rPr>
          <w:rFonts w:hint="cs"/>
          <w:spacing w:val="-2"/>
          <w:rtl/>
          <w:lang w:val="fr-CH"/>
        </w:rPr>
        <w:t>،</w:t>
      </w:r>
      <w:r w:rsidRPr="00451076">
        <w:rPr>
          <w:spacing w:val="-2"/>
          <w:rtl/>
          <w:lang w:val="fr-CH"/>
        </w:rPr>
        <w:t xml:space="preserve"> ونواب الرئيس</w:t>
      </w:r>
      <w:r w:rsidR="00451076" w:rsidRPr="00451076">
        <w:rPr>
          <w:rFonts w:hint="cs"/>
          <w:spacing w:val="-2"/>
          <w:rtl/>
          <w:lang w:val="fr-CH"/>
        </w:rPr>
        <w:t>،</w:t>
      </w:r>
      <w:r w:rsidRPr="00451076">
        <w:rPr>
          <w:spacing w:val="-2"/>
          <w:rtl/>
          <w:lang w:val="fr-CH"/>
        </w:rPr>
        <w:t xml:space="preserve"> وال</w:t>
      </w:r>
      <w:r w:rsidR="00CF6E5A">
        <w:rPr>
          <w:spacing w:val="-2"/>
          <w:rtl/>
          <w:lang w:val="fr-CH"/>
        </w:rPr>
        <w:t>مقرِّر</w:t>
      </w:r>
      <w:r w:rsidRPr="00451076">
        <w:rPr>
          <w:spacing w:val="-2"/>
          <w:rtl/>
          <w:lang w:val="fr-CH"/>
        </w:rPr>
        <w:t>ون</w:t>
      </w:r>
      <w:r w:rsidR="00451076" w:rsidRPr="00451076">
        <w:rPr>
          <w:rFonts w:hint="cs"/>
          <w:spacing w:val="-2"/>
          <w:rtl/>
          <w:lang w:val="fr-CH"/>
        </w:rPr>
        <w:t>،</w:t>
      </w:r>
      <w:r w:rsidRPr="00451076">
        <w:rPr>
          <w:spacing w:val="-2"/>
          <w:rtl/>
          <w:lang w:val="fr-CH"/>
        </w:rPr>
        <w:t xml:space="preserve"> وال</w:t>
      </w:r>
      <w:r w:rsidR="00CF6E5A">
        <w:rPr>
          <w:spacing w:val="-2"/>
          <w:rtl/>
          <w:lang w:val="fr-CH"/>
        </w:rPr>
        <w:t>مقرِّر</w:t>
      </w:r>
      <w:r w:rsidRPr="00451076">
        <w:rPr>
          <w:spacing w:val="-2"/>
          <w:rtl/>
          <w:lang w:val="fr-CH"/>
        </w:rPr>
        <w:t>ون المشاركون</w:t>
      </w:r>
      <w:r w:rsidR="00451076" w:rsidRPr="00451076">
        <w:rPr>
          <w:rFonts w:hint="cs"/>
          <w:spacing w:val="-2"/>
          <w:rtl/>
          <w:lang w:val="fr-CH"/>
        </w:rPr>
        <w:t>،</w:t>
      </w:r>
      <w:r w:rsidRPr="00451076">
        <w:rPr>
          <w:spacing w:val="-2"/>
          <w:rtl/>
          <w:lang w:val="fr-CH"/>
        </w:rPr>
        <w:t xml:space="preserve"> ونواب ال</w:t>
      </w:r>
      <w:r w:rsidR="00CF6E5A">
        <w:rPr>
          <w:spacing w:val="-2"/>
          <w:rtl/>
          <w:lang w:val="fr-CH"/>
        </w:rPr>
        <w:t>مقرِّر</w:t>
      </w:r>
      <w:r w:rsidRPr="00451076">
        <w:rPr>
          <w:spacing w:val="-2"/>
          <w:rtl/>
          <w:lang w:val="fr-CH"/>
        </w:rPr>
        <w:t>ين) حسب نوع الجنس والمنطقة.</w:t>
      </w:r>
    </w:p>
    <w:p w14:paraId="1CAD5C3E" w14:textId="0ADA92EF" w:rsidR="00E0267D" w:rsidRPr="0086204B" w:rsidRDefault="00451076" w:rsidP="00451076">
      <w:pPr>
        <w:pStyle w:val="Heading2"/>
        <w:rPr>
          <w:rtl/>
          <w:lang w:val="fr-CH"/>
        </w:rPr>
      </w:pPr>
      <w:bookmarkStart w:id="8" w:name="_Toc192493294"/>
      <w:r>
        <w:rPr>
          <w:lang w:val="fr-CH" w:bidi="ar-EG"/>
        </w:rPr>
        <w:t>3</w:t>
      </w:r>
      <w:r w:rsidR="0086204B">
        <w:rPr>
          <w:lang w:val="fr-CH" w:bidi="ar-EG"/>
        </w:rPr>
        <w:t>.1</w:t>
      </w:r>
      <w:r>
        <w:rPr>
          <w:lang w:val="fr-CH" w:bidi="ar-EG"/>
        </w:rPr>
        <w:tab/>
      </w:r>
      <w:r w:rsidR="00E0267D" w:rsidRPr="0086204B">
        <w:rPr>
          <w:rtl/>
          <w:lang w:val="fr-CH"/>
        </w:rPr>
        <w:t xml:space="preserve">المشاركة والمساهمات المكتوبة </w:t>
      </w:r>
      <w:bookmarkEnd w:id="8"/>
      <w:r>
        <w:rPr>
          <w:lang w:val="fr-CH"/>
        </w:rPr>
        <w:t>(2025-2022)</w:t>
      </w:r>
    </w:p>
    <w:p w14:paraId="37895979" w14:textId="20CD1D40" w:rsidR="00E0267D" w:rsidRPr="00C30546" w:rsidRDefault="00F26D8A" w:rsidP="00C30546">
      <w:pPr>
        <w:pStyle w:val="Figure"/>
        <w:bidi/>
      </w:pPr>
      <w:r w:rsidRPr="00F26D8A">
        <w:rPr>
          <w:noProof/>
          <w:szCs w:val="24"/>
          <w:rtl/>
        </w:rPr>
        <w:drawing>
          <wp:inline distT="0" distB="0" distL="0" distR="0" wp14:anchorId="41664AC0" wp14:editId="2C16A537">
            <wp:extent cx="6120765" cy="1570990"/>
            <wp:effectExtent l="19050" t="19050" r="13335" b="1016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1570990"/>
                    </a:xfrm>
                    <a:prstGeom prst="rect">
                      <a:avLst/>
                    </a:prstGeom>
                    <a:noFill/>
                    <a:ln>
                      <a:solidFill>
                        <a:schemeClr val="tx1"/>
                      </a:solidFill>
                    </a:ln>
                  </pic:spPr>
                </pic:pic>
              </a:graphicData>
            </a:graphic>
          </wp:inline>
        </w:drawing>
      </w:r>
    </w:p>
    <w:p w14:paraId="2B3A3F0A" w14:textId="48CFDC1F" w:rsidR="00E0267D" w:rsidRPr="00C30546" w:rsidRDefault="00E0267D" w:rsidP="00C30546">
      <w:pPr>
        <w:pStyle w:val="Figuretitle"/>
        <w:rPr>
          <w:rtl/>
        </w:rPr>
      </w:pPr>
      <w:r w:rsidRPr="00C30546">
        <w:rPr>
          <w:rtl/>
        </w:rPr>
        <w:t>الجدول 1</w:t>
      </w:r>
      <w:r w:rsidR="00C85510">
        <w:rPr>
          <w:rFonts w:hint="cs"/>
          <w:rtl/>
        </w:rPr>
        <w:t>:</w:t>
      </w:r>
      <w:r w:rsidRPr="00C30546">
        <w:rPr>
          <w:rtl/>
        </w:rPr>
        <w:t xml:space="preserve"> جدول رئيسي بشأن المشاركة في لجنة الدراسات 1 خلال الفترة 2022-2025</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6"/>
        <w:gridCol w:w="5523"/>
      </w:tblGrid>
      <w:tr w:rsidR="00E0267D" w:rsidRPr="00E0267D" w14:paraId="65AAAC80" w14:textId="77777777" w:rsidTr="00D57733">
        <w:tc>
          <w:tcPr>
            <w:tcW w:w="4106" w:type="dxa"/>
          </w:tcPr>
          <w:p w14:paraId="7491326E" w14:textId="254E170D" w:rsidR="00E0267D" w:rsidRPr="00E0267D" w:rsidRDefault="00051E50" w:rsidP="00E0267D">
            <w:pPr>
              <w:jc w:val="left"/>
              <w:rPr>
                <w:b/>
              </w:rPr>
            </w:pPr>
            <w:r>
              <w:rPr>
                <w:b/>
                <w:noProof/>
              </w:rPr>
              <w:drawing>
                <wp:inline distT="0" distB="0" distL="0" distR="0" wp14:anchorId="26B5FEFE" wp14:editId="5CF5CE94">
                  <wp:extent cx="2480649" cy="2476843"/>
                  <wp:effectExtent l="19050" t="19050" r="15240" b="190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92875" cy="2489051"/>
                          </a:xfrm>
                          <a:prstGeom prst="rect">
                            <a:avLst/>
                          </a:prstGeom>
                          <a:noFill/>
                          <a:ln>
                            <a:solidFill>
                              <a:schemeClr val="tx1"/>
                            </a:solidFill>
                          </a:ln>
                        </pic:spPr>
                      </pic:pic>
                    </a:graphicData>
                  </a:graphic>
                </wp:inline>
              </w:drawing>
            </w:r>
          </w:p>
          <w:p w14:paraId="014890F6" w14:textId="1449877E" w:rsidR="00E0267D" w:rsidRPr="00C70039" w:rsidRDefault="00E0267D" w:rsidP="00A6034F">
            <w:pPr>
              <w:pStyle w:val="Figuretitle"/>
              <w:jc w:val="both"/>
              <w:rPr>
                <w:rtl/>
                <w:lang w:val="fr-CH"/>
              </w:rPr>
            </w:pPr>
            <w:r w:rsidRPr="00C70039">
              <w:rPr>
                <w:rtl/>
                <w:lang w:val="fr-CH"/>
              </w:rPr>
              <w:t>الشكل 2</w:t>
            </w:r>
            <w:r w:rsidR="00312015">
              <w:rPr>
                <w:rFonts w:hint="cs"/>
                <w:rtl/>
                <w:lang w:val="fr-CH" w:bidi="ar-EG"/>
              </w:rPr>
              <w:t>:</w:t>
            </w:r>
            <w:r w:rsidRPr="00C70039">
              <w:rPr>
                <w:rtl/>
                <w:lang w:val="fr-CH"/>
              </w:rPr>
              <w:t xml:space="preserve"> العدد التراكمي للمشاركين خلال الفترة 2022-2025 حسب المنطقة</w:t>
            </w:r>
          </w:p>
        </w:tc>
        <w:tc>
          <w:tcPr>
            <w:tcW w:w="5523" w:type="dxa"/>
          </w:tcPr>
          <w:p w14:paraId="57EDEF87" w14:textId="6C3C1B20" w:rsidR="00E0267D" w:rsidRPr="00E0267D" w:rsidRDefault="00051E50" w:rsidP="00E0267D">
            <w:pPr>
              <w:jc w:val="left"/>
              <w:rPr>
                <w:b/>
              </w:rPr>
            </w:pPr>
            <w:r>
              <w:rPr>
                <w:b/>
                <w:noProof/>
              </w:rPr>
              <w:drawing>
                <wp:inline distT="0" distB="0" distL="0" distR="0" wp14:anchorId="69B92EDB" wp14:editId="52BCEC51">
                  <wp:extent cx="3402431" cy="4852657"/>
                  <wp:effectExtent l="19050" t="19050" r="26670" b="2476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05482" cy="4857009"/>
                          </a:xfrm>
                          <a:prstGeom prst="rect">
                            <a:avLst/>
                          </a:prstGeom>
                          <a:noFill/>
                          <a:ln>
                            <a:solidFill>
                              <a:schemeClr val="tx1"/>
                            </a:solidFill>
                          </a:ln>
                        </pic:spPr>
                      </pic:pic>
                    </a:graphicData>
                  </a:graphic>
                </wp:inline>
              </w:drawing>
            </w:r>
          </w:p>
          <w:p w14:paraId="5E0AF6CB" w14:textId="63DFA50B" w:rsidR="00E0267D" w:rsidRPr="00A6034F" w:rsidRDefault="00E0267D" w:rsidP="00A6034F">
            <w:pPr>
              <w:pStyle w:val="Figuretitle"/>
              <w:jc w:val="both"/>
              <w:rPr>
                <w:spacing w:val="-4"/>
                <w:rtl/>
                <w:lang w:val="fr-CH"/>
              </w:rPr>
            </w:pPr>
            <w:r w:rsidRPr="00A6034F">
              <w:rPr>
                <w:spacing w:val="-4"/>
                <w:rtl/>
                <w:lang w:val="fr-CH"/>
              </w:rPr>
              <w:t>الشكل 3</w:t>
            </w:r>
            <w:r w:rsidR="00D620B0" w:rsidRPr="00A6034F">
              <w:rPr>
                <w:rFonts w:hint="cs"/>
                <w:spacing w:val="-4"/>
                <w:rtl/>
                <w:lang w:val="fr-CH"/>
              </w:rPr>
              <w:t>:</w:t>
            </w:r>
            <w:r w:rsidRPr="00A6034F">
              <w:rPr>
                <w:spacing w:val="-4"/>
                <w:rtl/>
                <w:lang w:val="fr-CH"/>
              </w:rPr>
              <w:t xml:space="preserve"> العدد التراكمي للمشاركين في كل اجتماع حسب المنطقة</w:t>
            </w:r>
          </w:p>
        </w:tc>
      </w:tr>
    </w:tbl>
    <w:p w14:paraId="5FA893C6" w14:textId="2D0AC575" w:rsidR="00E0267D" w:rsidRPr="00E0267D" w:rsidRDefault="00F26D8A" w:rsidP="005807BE">
      <w:pPr>
        <w:pStyle w:val="Figure"/>
        <w:bidi/>
        <w:rPr>
          <w:lang w:bidi="ar-EG"/>
        </w:rPr>
      </w:pPr>
      <w:r>
        <w:rPr>
          <w:noProof/>
          <w:lang w:bidi="ar-EG"/>
        </w:rPr>
        <w:lastRenderedPageBreak/>
        <w:drawing>
          <wp:inline distT="0" distB="0" distL="0" distR="0" wp14:anchorId="4A74D79C" wp14:editId="2BB684B0">
            <wp:extent cx="4919980" cy="2615867"/>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3">
                      <a:extLst>
                        <a:ext uri="{28A0092B-C50C-407E-A947-70E740481C1C}">
                          <a14:useLocalDpi xmlns:a14="http://schemas.microsoft.com/office/drawing/2010/main" val="0"/>
                        </a:ext>
                      </a:extLst>
                    </a:blip>
                    <a:srcRect t="-4901"/>
                    <a:stretch/>
                  </pic:blipFill>
                  <pic:spPr bwMode="auto">
                    <a:xfrm>
                      <a:off x="0" y="0"/>
                      <a:ext cx="4919980" cy="2615867"/>
                    </a:xfrm>
                    <a:prstGeom prst="rect">
                      <a:avLst/>
                    </a:prstGeom>
                    <a:noFill/>
                    <a:ln>
                      <a:noFill/>
                    </a:ln>
                    <a:extLst>
                      <a:ext uri="{53640926-AAD7-44D8-BBD7-CCE9431645EC}">
                        <a14:shadowObscured xmlns:a14="http://schemas.microsoft.com/office/drawing/2010/main"/>
                      </a:ext>
                    </a:extLst>
                  </pic:spPr>
                </pic:pic>
              </a:graphicData>
            </a:graphic>
          </wp:inline>
        </w:drawing>
      </w:r>
    </w:p>
    <w:p w14:paraId="6139F4A2" w14:textId="140D156E" w:rsidR="00E0267D" w:rsidRPr="00D36F05" w:rsidRDefault="00E0267D" w:rsidP="00A6034F">
      <w:pPr>
        <w:pStyle w:val="Figuretitle"/>
        <w:rPr>
          <w:rtl/>
          <w:lang w:val="fr-CH"/>
        </w:rPr>
      </w:pPr>
      <w:r w:rsidRPr="00D36F05">
        <w:rPr>
          <w:rtl/>
          <w:lang w:val="fr-CH"/>
        </w:rPr>
        <w:t>الشكل 4</w:t>
      </w:r>
      <w:r w:rsidR="00D620B0">
        <w:rPr>
          <w:rFonts w:hint="cs"/>
          <w:rtl/>
          <w:lang w:val="fr-CH"/>
        </w:rPr>
        <w:t>:</w:t>
      </w:r>
      <w:r w:rsidRPr="00D36F05">
        <w:rPr>
          <w:rtl/>
          <w:lang w:val="fr-CH"/>
        </w:rPr>
        <w:t xml:space="preserve"> العدد التراكمي للمشاركين خلال الفترة 2022-2025 حسب نوع العضوية</w:t>
      </w:r>
    </w:p>
    <w:p w14:paraId="2AF95312" w14:textId="32E69FCD" w:rsidR="00E0267D" w:rsidRPr="00E0267D" w:rsidRDefault="008F00D9" w:rsidP="005807BE">
      <w:pPr>
        <w:pStyle w:val="Figure"/>
        <w:bidi/>
      </w:pPr>
      <w:r>
        <w:rPr>
          <w:noProof/>
        </w:rPr>
        <w:drawing>
          <wp:inline distT="0" distB="0" distL="0" distR="0" wp14:anchorId="0CDA8D5F" wp14:editId="1581E2CD">
            <wp:extent cx="4773295" cy="3450590"/>
            <wp:effectExtent l="0" t="0" r="825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73295" cy="3450590"/>
                    </a:xfrm>
                    <a:prstGeom prst="rect">
                      <a:avLst/>
                    </a:prstGeom>
                    <a:noFill/>
                  </pic:spPr>
                </pic:pic>
              </a:graphicData>
            </a:graphic>
          </wp:inline>
        </w:drawing>
      </w:r>
    </w:p>
    <w:p w14:paraId="79FA3445" w14:textId="6A8B61B2" w:rsidR="00E0267D" w:rsidRPr="006F315B" w:rsidRDefault="00E0267D" w:rsidP="005807BE">
      <w:pPr>
        <w:pStyle w:val="Figuretitle"/>
        <w:rPr>
          <w:lang w:val="fr-CH" w:bidi="ar-EG"/>
        </w:rPr>
      </w:pPr>
      <w:r w:rsidRPr="00B2336B">
        <w:rPr>
          <w:rtl/>
          <w:lang w:val="fr-CH"/>
        </w:rPr>
        <w:t>الشكل 5</w:t>
      </w:r>
      <w:r w:rsidR="00D620B0">
        <w:rPr>
          <w:rFonts w:hint="cs"/>
          <w:rtl/>
          <w:lang w:val="fr-CH"/>
        </w:rPr>
        <w:t>:</w:t>
      </w:r>
      <w:r w:rsidRPr="00B2336B">
        <w:rPr>
          <w:rtl/>
          <w:lang w:val="fr-CH"/>
        </w:rPr>
        <w:t xml:space="preserve"> العدد التراكمي للمشاركين في كل اجتماع حسب نوع العضوية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5239"/>
      </w:tblGrid>
      <w:tr w:rsidR="00E0267D" w:rsidRPr="00E0267D" w14:paraId="3BCF9F86" w14:textId="77777777" w:rsidTr="00EB4F62">
        <w:tc>
          <w:tcPr>
            <w:tcW w:w="4390" w:type="dxa"/>
          </w:tcPr>
          <w:p w14:paraId="0EB44490" w14:textId="282AEB5A" w:rsidR="00E0267D" w:rsidRPr="00E0267D" w:rsidRDefault="00760C29" w:rsidP="00760C29">
            <w:pPr>
              <w:pStyle w:val="Figure"/>
              <w:keepLines w:val="0"/>
              <w:bidi/>
            </w:pPr>
            <w:r>
              <w:rPr>
                <w:noProof/>
              </w:rPr>
              <w:lastRenderedPageBreak/>
              <w:drawing>
                <wp:inline distT="0" distB="0" distL="0" distR="0" wp14:anchorId="4B0322E6" wp14:editId="4D298CD9">
                  <wp:extent cx="2160000" cy="1207341"/>
                  <wp:effectExtent l="19050" t="19050" r="12065" b="1206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60000" cy="1207341"/>
                          </a:xfrm>
                          <a:prstGeom prst="rect">
                            <a:avLst/>
                          </a:prstGeom>
                          <a:noFill/>
                          <a:ln w="9525">
                            <a:solidFill>
                              <a:schemeClr val="tx1"/>
                            </a:solidFill>
                          </a:ln>
                        </pic:spPr>
                      </pic:pic>
                    </a:graphicData>
                  </a:graphic>
                </wp:inline>
              </w:drawing>
            </w:r>
          </w:p>
          <w:p w14:paraId="34B707C7" w14:textId="65980575" w:rsidR="00E0267D" w:rsidRPr="00ED0A1A" w:rsidRDefault="00E0267D" w:rsidP="00A6034F">
            <w:pPr>
              <w:pStyle w:val="Figuretitle"/>
              <w:jc w:val="both"/>
              <w:rPr>
                <w:rtl/>
                <w:lang w:val="fr-CH"/>
              </w:rPr>
            </w:pPr>
            <w:r w:rsidRPr="00ED0A1A">
              <w:rPr>
                <w:rtl/>
                <w:lang w:val="fr-CH"/>
              </w:rPr>
              <w:t>الشكل 6</w:t>
            </w:r>
            <w:r w:rsidR="00D620B0">
              <w:rPr>
                <w:rFonts w:hint="cs"/>
                <w:rtl/>
                <w:lang w:val="fr-CH"/>
              </w:rPr>
              <w:t>:</w:t>
            </w:r>
            <w:r w:rsidRPr="00ED0A1A">
              <w:rPr>
                <w:rtl/>
                <w:lang w:val="fr-CH"/>
              </w:rPr>
              <w:t xml:space="preserve"> متوسط عدد المشاركين عن </w:t>
            </w:r>
            <w:r w:rsidR="005807BE">
              <w:rPr>
                <w:rFonts w:hint="cs"/>
                <w:rtl/>
                <w:lang w:val="fr-CH"/>
              </w:rPr>
              <w:t>بُ</w:t>
            </w:r>
            <w:r w:rsidRPr="00ED0A1A">
              <w:rPr>
                <w:rtl/>
                <w:lang w:val="fr-CH"/>
              </w:rPr>
              <w:t>عد وبالحضور الشخصي خلال الفترة 2022-2025</w:t>
            </w:r>
          </w:p>
        </w:tc>
        <w:tc>
          <w:tcPr>
            <w:tcW w:w="5239" w:type="dxa"/>
          </w:tcPr>
          <w:p w14:paraId="6CB2315C" w14:textId="78ABDDB8" w:rsidR="00E0267D" w:rsidRPr="00E0267D" w:rsidRDefault="00760C29" w:rsidP="00760C29">
            <w:pPr>
              <w:pStyle w:val="Figure"/>
              <w:bidi/>
            </w:pPr>
            <w:r>
              <w:rPr>
                <w:noProof/>
              </w:rPr>
              <w:drawing>
                <wp:inline distT="0" distB="0" distL="0" distR="0" wp14:anchorId="4C159F63" wp14:editId="4ED44FE6">
                  <wp:extent cx="3200400" cy="1687469"/>
                  <wp:effectExtent l="19050" t="19050" r="19050" b="2730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00400" cy="1687469"/>
                          </a:xfrm>
                          <a:prstGeom prst="rect">
                            <a:avLst/>
                          </a:prstGeom>
                          <a:noFill/>
                          <a:ln w="9525">
                            <a:solidFill>
                              <a:schemeClr val="tx1"/>
                            </a:solidFill>
                          </a:ln>
                        </pic:spPr>
                      </pic:pic>
                    </a:graphicData>
                  </a:graphic>
                </wp:inline>
              </w:drawing>
            </w:r>
          </w:p>
          <w:p w14:paraId="61A61710" w14:textId="575C35D9" w:rsidR="00E0267D" w:rsidRPr="00A6034F" w:rsidRDefault="00E0267D" w:rsidP="00A6034F">
            <w:pPr>
              <w:pStyle w:val="Figuretitle"/>
              <w:jc w:val="both"/>
              <w:rPr>
                <w:spacing w:val="-6"/>
                <w:lang w:val="fr-CH"/>
              </w:rPr>
            </w:pPr>
            <w:r w:rsidRPr="00A6034F">
              <w:rPr>
                <w:spacing w:val="-6"/>
                <w:rtl/>
                <w:lang w:val="fr-CH"/>
              </w:rPr>
              <w:t>الشكل 7</w:t>
            </w:r>
            <w:r w:rsidR="00D620B0" w:rsidRPr="00A6034F">
              <w:rPr>
                <w:rFonts w:hint="cs"/>
                <w:spacing w:val="-6"/>
                <w:rtl/>
                <w:lang w:val="fr-CH"/>
              </w:rPr>
              <w:t>:</w:t>
            </w:r>
            <w:r w:rsidRPr="00A6034F">
              <w:rPr>
                <w:spacing w:val="-6"/>
                <w:rtl/>
                <w:lang w:val="fr-CH"/>
              </w:rPr>
              <w:t xml:space="preserve"> متوسط توزع جنسي المشاركين خلال الفترة 2022</w:t>
            </w:r>
            <w:r w:rsidR="00A6034F">
              <w:rPr>
                <w:spacing w:val="-6"/>
                <w:rtl/>
                <w:lang w:val="fr-CH"/>
              </w:rPr>
              <w:noBreakHyphen/>
            </w:r>
            <w:r w:rsidRPr="00A6034F">
              <w:rPr>
                <w:spacing w:val="-6"/>
                <w:rtl/>
                <w:lang w:val="fr-CH"/>
              </w:rPr>
              <w:t>2025</w:t>
            </w:r>
          </w:p>
        </w:tc>
      </w:tr>
    </w:tbl>
    <w:p w14:paraId="3BA2740A" w14:textId="77777777" w:rsidR="003025BF" w:rsidRDefault="003025BF"/>
    <w:tbl>
      <w:tblPr>
        <w:tblStyle w:val="GridTable5Dark-Accent1"/>
        <w:bidiVisual/>
        <w:tblW w:w="5000" w:type="pct"/>
        <w:tblLayout w:type="fixed"/>
        <w:tblLook w:val="04A0" w:firstRow="1" w:lastRow="0" w:firstColumn="1" w:lastColumn="0" w:noHBand="0" w:noVBand="1"/>
      </w:tblPr>
      <w:tblGrid>
        <w:gridCol w:w="5583"/>
        <w:gridCol w:w="978"/>
        <w:gridCol w:w="978"/>
        <w:gridCol w:w="1117"/>
        <w:gridCol w:w="973"/>
      </w:tblGrid>
      <w:tr w:rsidR="00E0267D" w:rsidRPr="00E0267D" w14:paraId="5DC89CAB" w14:textId="77777777" w:rsidTr="00760C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99" w:type="pct"/>
          </w:tcPr>
          <w:p w14:paraId="2727A1EF" w14:textId="00C53FEE" w:rsidR="00E0267D" w:rsidRPr="00E61566" w:rsidRDefault="00E0267D" w:rsidP="00760C29">
            <w:pPr>
              <w:pStyle w:val="TableHead"/>
              <w:spacing w:before="80" w:after="80" w:line="280" w:lineRule="exact"/>
              <w:jc w:val="both"/>
              <w:rPr>
                <w:b/>
                <w:bCs/>
                <w:rtl/>
                <w:lang w:val="fr-CH"/>
              </w:rPr>
            </w:pPr>
            <w:bookmarkStart w:id="9" w:name="_Hlk69474411"/>
            <w:r w:rsidRPr="00E61566">
              <w:rPr>
                <w:rFonts w:hint="cs"/>
                <w:b/>
                <w:bCs/>
                <w:rtl/>
                <w:lang w:val="fr-CH"/>
              </w:rPr>
              <w:t>الوثائق</w:t>
            </w:r>
            <w:r w:rsidRPr="00E61566">
              <w:rPr>
                <w:b/>
                <w:bCs/>
                <w:rtl/>
                <w:lang w:val="fr-CH"/>
              </w:rPr>
              <w:t xml:space="preserve"> </w:t>
            </w:r>
            <w:r w:rsidRPr="00E61566">
              <w:rPr>
                <w:rFonts w:hint="cs"/>
                <w:b/>
                <w:bCs/>
                <w:rtl/>
                <w:lang w:val="fr-CH"/>
              </w:rPr>
              <w:t>المقدمة</w:t>
            </w:r>
            <w:r w:rsidRPr="00E61566">
              <w:rPr>
                <w:b/>
                <w:bCs/>
                <w:rtl/>
                <w:lang w:val="fr-CH"/>
              </w:rPr>
              <w:t xml:space="preserve"> </w:t>
            </w:r>
            <w:r w:rsidRPr="00E61566">
              <w:rPr>
                <w:rFonts w:hint="cs"/>
                <w:b/>
                <w:bCs/>
                <w:rtl/>
                <w:lang w:val="fr-CH"/>
              </w:rPr>
              <w:t>إلى</w:t>
            </w:r>
            <w:r w:rsidRPr="00E61566">
              <w:rPr>
                <w:b/>
                <w:bCs/>
                <w:rtl/>
                <w:lang w:val="fr-CH"/>
              </w:rPr>
              <w:t xml:space="preserve"> </w:t>
            </w:r>
            <w:r w:rsidRPr="00E61566">
              <w:rPr>
                <w:rFonts w:hint="cs"/>
                <w:b/>
                <w:bCs/>
                <w:rtl/>
                <w:lang w:val="fr-CH"/>
              </w:rPr>
              <w:t>اجتماعات</w:t>
            </w:r>
            <w:r w:rsidRPr="00E61566">
              <w:rPr>
                <w:b/>
                <w:bCs/>
                <w:rtl/>
                <w:lang w:val="fr-CH"/>
              </w:rPr>
              <w:t xml:space="preserve"> </w:t>
            </w:r>
            <w:r w:rsidRPr="00E61566">
              <w:rPr>
                <w:rFonts w:hint="cs"/>
                <w:b/>
                <w:bCs/>
                <w:rtl/>
                <w:lang w:val="fr-CH"/>
              </w:rPr>
              <w:t>لجنة</w:t>
            </w:r>
            <w:r w:rsidRPr="00E61566">
              <w:rPr>
                <w:b/>
                <w:bCs/>
                <w:rtl/>
                <w:lang w:val="fr-CH"/>
              </w:rPr>
              <w:t xml:space="preserve"> </w:t>
            </w:r>
            <w:r w:rsidRPr="00E61566">
              <w:rPr>
                <w:rFonts w:hint="cs"/>
                <w:b/>
                <w:bCs/>
                <w:rtl/>
                <w:lang w:val="fr-CH"/>
              </w:rPr>
              <w:t>الدراسات</w:t>
            </w:r>
            <w:r w:rsidRPr="00E61566">
              <w:rPr>
                <w:b/>
                <w:bCs/>
                <w:rtl/>
                <w:lang w:val="fr-CH"/>
              </w:rPr>
              <w:t xml:space="preserve"> 1 </w:t>
            </w:r>
            <w:r w:rsidRPr="00E61566">
              <w:rPr>
                <w:rFonts w:hint="cs"/>
                <w:b/>
                <w:bCs/>
                <w:rtl/>
                <w:lang w:val="fr-CH"/>
              </w:rPr>
              <w:t>وتلك</w:t>
            </w:r>
            <w:r w:rsidRPr="00E61566">
              <w:rPr>
                <w:b/>
                <w:bCs/>
                <w:rtl/>
                <w:lang w:val="fr-CH"/>
              </w:rPr>
              <w:t xml:space="preserve"> </w:t>
            </w:r>
            <w:r w:rsidRPr="00E61566">
              <w:rPr>
                <w:rFonts w:hint="cs"/>
                <w:b/>
                <w:bCs/>
                <w:rtl/>
                <w:lang w:val="fr-CH"/>
              </w:rPr>
              <w:t>المعنية</w:t>
            </w:r>
            <w:r w:rsidRPr="00E61566">
              <w:rPr>
                <w:b/>
                <w:bCs/>
                <w:rtl/>
                <w:lang w:val="fr-CH"/>
              </w:rPr>
              <w:t xml:space="preserve"> </w:t>
            </w:r>
            <w:r w:rsidRPr="00E61566">
              <w:rPr>
                <w:rFonts w:hint="cs"/>
                <w:b/>
                <w:bCs/>
                <w:rtl/>
                <w:lang w:val="fr-CH"/>
              </w:rPr>
              <w:t>بمسائل</w:t>
            </w:r>
            <w:r w:rsidRPr="00E61566">
              <w:rPr>
                <w:b/>
                <w:bCs/>
                <w:rtl/>
                <w:lang w:val="fr-CH"/>
              </w:rPr>
              <w:t xml:space="preserve"> </w:t>
            </w:r>
            <w:r w:rsidRPr="00E61566">
              <w:rPr>
                <w:rFonts w:hint="cs"/>
                <w:b/>
                <w:bCs/>
                <w:rtl/>
                <w:lang w:val="fr-CH"/>
              </w:rPr>
              <w:t>أفرقة</w:t>
            </w:r>
            <w:r w:rsidRPr="00E61566">
              <w:rPr>
                <w:b/>
                <w:bCs/>
                <w:rtl/>
                <w:lang w:val="fr-CH"/>
              </w:rPr>
              <w:t xml:space="preserve"> </w:t>
            </w:r>
            <w:r w:rsidRPr="00E61566">
              <w:rPr>
                <w:rFonts w:hint="cs"/>
                <w:b/>
                <w:bCs/>
                <w:rtl/>
                <w:lang w:val="fr-CH"/>
              </w:rPr>
              <w:t>ال</w:t>
            </w:r>
            <w:r w:rsidR="00CF6E5A">
              <w:rPr>
                <w:rFonts w:hint="cs"/>
                <w:b/>
                <w:bCs/>
                <w:rtl/>
                <w:lang w:val="fr-CH"/>
              </w:rPr>
              <w:t>مقرِّر</w:t>
            </w:r>
            <w:r w:rsidRPr="00E61566">
              <w:rPr>
                <w:rFonts w:hint="cs"/>
                <w:b/>
                <w:bCs/>
                <w:rtl/>
                <w:lang w:val="fr-CH"/>
              </w:rPr>
              <w:t>ين</w:t>
            </w:r>
            <w:r w:rsidRPr="00E61566">
              <w:rPr>
                <w:b/>
                <w:bCs/>
                <w:rtl/>
                <w:lang w:val="fr-CH"/>
              </w:rPr>
              <w:t xml:space="preserve"> </w:t>
            </w:r>
          </w:p>
        </w:tc>
        <w:tc>
          <w:tcPr>
            <w:tcW w:w="508" w:type="pct"/>
          </w:tcPr>
          <w:p w14:paraId="367C27E4" w14:textId="77777777" w:rsidR="00E0267D" w:rsidRPr="006F315B" w:rsidRDefault="00E0267D" w:rsidP="00760C29">
            <w:pPr>
              <w:pStyle w:val="TableHead"/>
              <w:spacing w:before="80" w:after="80" w:line="280" w:lineRule="exact"/>
              <w:cnfStyle w:val="100000000000" w:firstRow="1" w:lastRow="0" w:firstColumn="0" w:lastColumn="0" w:oddVBand="0" w:evenVBand="0" w:oddHBand="0" w:evenHBand="0" w:firstRowFirstColumn="0" w:firstRowLastColumn="0" w:lastRowFirstColumn="0" w:lastRowLastColumn="0"/>
              <w:rPr>
                <w:b/>
                <w:bCs/>
                <w:rtl/>
                <w:lang w:val="fr-CH"/>
              </w:rPr>
            </w:pPr>
            <w:r w:rsidRPr="006F315B">
              <w:rPr>
                <w:b/>
                <w:bCs/>
                <w:rtl/>
                <w:lang w:val="fr-CH"/>
              </w:rPr>
              <w:t>2022</w:t>
            </w:r>
          </w:p>
        </w:tc>
        <w:tc>
          <w:tcPr>
            <w:tcW w:w="508" w:type="pct"/>
          </w:tcPr>
          <w:p w14:paraId="5413160A" w14:textId="77777777" w:rsidR="00E0267D" w:rsidRPr="006F315B" w:rsidRDefault="00E0267D" w:rsidP="00760C29">
            <w:pPr>
              <w:pStyle w:val="TableHead"/>
              <w:spacing w:before="80" w:after="80" w:line="280" w:lineRule="exact"/>
              <w:cnfStyle w:val="100000000000" w:firstRow="1" w:lastRow="0" w:firstColumn="0" w:lastColumn="0" w:oddVBand="0" w:evenVBand="0" w:oddHBand="0" w:evenHBand="0" w:firstRowFirstColumn="0" w:firstRowLastColumn="0" w:lastRowFirstColumn="0" w:lastRowLastColumn="0"/>
              <w:rPr>
                <w:b/>
                <w:bCs/>
                <w:rtl/>
                <w:lang w:val="fr-CH"/>
              </w:rPr>
            </w:pPr>
            <w:r w:rsidRPr="006F315B">
              <w:rPr>
                <w:b/>
                <w:bCs/>
                <w:rtl/>
                <w:lang w:val="fr-CH"/>
              </w:rPr>
              <w:t>2023</w:t>
            </w:r>
          </w:p>
        </w:tc>
        <w:tc>
          <w:tcPr>
            <w:tcW w:w="580" w:type="pct"/>
          </w:tcPr>
          <w:p w14:paraId="7B417105" w14:textId="77777777" w:rsidR="00E0267D" w:rsidRPr="006F315B" w:rsidRDefault="00E0267D" w:rsidP="00760C29">
            <w:pPr>
              <w:pStyle w:val="TableHead"/>
              <w:spacing w:before="80" w:after="80" w:line="280" w:lineRule="exact"/>
              <w:cnfStyle w:val="100000000000" w:firstRow="1" w:lastRow="0" w:firstColumn="0" w:lastColumn="0" w:oddVBand="0" w:evenVBand="0" w:oddHBand="0" w:evenHBand="0" w:firstRowFirstColumn="0" w:firstRowLastColumn="0" w:lastRowFirstColumn="0" w:lastRowLastColumn="0"/>
              <w:rPr>
                <w:b/>
                <w:bCs/>
                <w:rtl/>
                <w:lang w:val="fr-CH"/>
              </w:rPr>
            </w:pPr>
            <w:r w:rsidRPr="006F315B">
              <w:rPr>
                <w:b/>
                <w:bCs/>
                <w:rtl/>
                <w:lang w:val="fr-CH"/>
              </w:rPr>
              <w:t>2024</w:t>
            </w:r>
          </w:p>
        </w:tc>
        <w:tc>
          <w:tcPr>
            <w:tcW w:w="505" w:type="pct"/>
          </w:tcPr>
          <w:p w14:paraId="1899C288" w14:textId="77777777" w:rsidR="00E0267D" w:rsidRPr="006F315B" w:rsidRDefault="00E0267D" w:rsidP="00760C29">
            <w:pPr>
              <w:pStyle w:val="TableHead"/>
              <w:spacing w:before="80" w:after="80" w:line="280" w:lineRule="exact"/>
              <w:cnfStyle w:val="100000000000" w:firstRow="1" w:lastRow="0" w:firstColumn="0" w:lastColumn="0" w:oddVBand="0" w:evenVBand="0" w:oddHBand="0" w:evenHBand="0" w:firstRowFirstColumn="0" w:firstRowLastColumn="0" w:lastRowFirstColumn="0" w:lastRowLastColumn="0"/>
              <w:rPr>
                <w:b/>
                <w:bCs/>
                <w:rtl/>
                <w:lang w:val="fr-CH"/>
              </w:rPr>
            </w:pPr>
            <w:r w:rsidRPr="006F315B">
              <w:rPr>
                <w:b/>
                <w:bCs/>
                <w:rtl/>
                <w:lang w:val="fr-CH"/>
              </w:rPr>
              <w:t>2025</w:t>
            </w:r>
          </w:p>
        </w:tc>
      </w:tr>
      <w:tr w:rsidR="00E0267D" w:rsidRPr="00E0267D" w14:paraId="162108F1" w14:textId="77777777" w:rsidTr="00760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9" w:type="pct"/>
          </w:tcPr>
          <w:p w14:paraId="742F2DF9" w14:textId="77777777" w:rsidR="00E0267D" w:rsidRPr="00E0267D" w:rsidRDefault="00E0267D" w:rsidP="00760C29">
            <w:pPr>
              <w:pStyle w:val="Tabletexte"/>
              <w:spacing w:before="80" w:after="80" w:line="280" w:lineRule="exact"/>
              <w:rPr>
                <w:rtl/>
                <w:lang w:val="fr-CH"/>
              </w:rPr>
            </w:pPr>
            <w:r w:rsidRPr="00E0267D">
              <w:rPr>
                <w:rFonts w:hint="cs"/>
                <w:rtl/>
                <w:lang w:val="fr-CH"/>
              </w:rPr>
              <w:t>مساهمات</w:t>
            </w:r>
            <w:r w:rsidRPr="00E0267D">
              <w:rPr>
                <w:rtl/>
                <w:lang w:val="fr-CH"/>
              </w:rPr>
              <w:t xml:space="preserve"> </w:t>
            </w:r>
            <w:r w:rsidRPr="00E0267D">
              <w:rPr>
                <w:rFonts w:hint="cs"/>
                <w:rtl/>
                <w:lang w:val="fr-CH"/>
              </w:rPr>
              <w:t>الأعضاء</w:t>
            </w:r>
            <w:r w:rsidRPr="00E0267D">
              <w:rPr>
                <w:rtl/>
                <w:lang w:val="fr-CH"/>
              </w:rPr>
              <w:t xml:space="preserve"> </w:t>
            </w:r>
            <w:r w:rsidRPr="00E0267D">
              <w:rPr>
                <w:rFonts w:hint="cs"/>
                <w:rtl/>
                <w:lang w:val="fr-CH"/>
              </w:rPr>
              <w:t>المقدَّمة</w:t>
            </w:r>
            <w:r w:rsidRPr="00E0267D">
              <w:rPr>
                <w:rtl/>
                <w:lang w:val="fr-CH"/>
              </w:rPr>
              <w:t xml:space="preserve"> </w:t>
            </w:r>
            <w:r w:rsidRPr="00E0267D">
              <w:rPr>
                <w:rFonts w:hint="cs"/>
                <w:rtl/>
                <w:lang w:val="fr-CH"/>
              </w:rPr>
              <w:t>إلى</w:t>
            </w:r>
            <w:r w:rsidRPr="00E0267D">
              <w:rPr>
                <w:rtl/>
                <w:lang w:val="fr-CH"/>
              </w:rPr>
              <w:t xml:space="preserve"> </w:t>
            </w:r>
            <w:r w:rsidRPr="00E0267D">
              <w:rPr>
                <w:rFonts w:hint="cs"/>
                <w:rtl/>
                <w:lang w:val="fr-CH"/>
              </w:rPr>
              <w:t>اجتماع</w:t>
            </w:r>
            <w:r w:rsidRPr="00E0267D">
              <w:rPr>
                <w:rtl/>
                <w:lang w:val="fr-CH"/>
              </w:rPr>
              <w:t xml:space="preserve"> </w:t>
            </w:r>
            <w:r w:rsidRPr="00E0267D">
              <w:rPr>
                <w:rFonts w:hint="cs"/>
                <w:rtl/>
                <w:lang w:val="fr-CH"/>
              </w:rPr>
              <w:t>لجنة</w:t>
            </w:r>
            <w:r w:rsidRPr="00E0267D">
              <w:rPr>
                <w:rtl/>
                <w:lang w:val="fr-CH"/>
              </w:rPr>
              <w:t xml:space="preserve"> </w:t>
            </w:r>
            <w:r w:rsidRPr="00E0267D">
              <w:rPr>
                <w:rFonts w:hint="cs"/>
                <w:rtl/>
                <w:lang w:val="fr-CH"/>
              </w:rPr>
              <w:t>الدراسات</w:t>
            </w:r>
            <w:r w:rsidRPr="00E0267D">
              <w:rPr>
                <w:rtl/>
                <w:lang w:val="fr-CH"/>
              </w:rPr>
              <w:t xml:space="preserve"> 1 </w:t>
            </w:r>
          </w:p>
        </w:tc>
        <w:tc>
          <w:tcPr>
            <w:tcW w:w="508" w:type="pct"/>
          </w:tcPr>
          <w:p w14:paraId="5103B233" w14:textId="77777777" w:rsidR="00E0267D" w:rsidRPr="00760C29" w:rsidRDefault="00E0267D" w:rsidP="00760C29">
            <w:pPr>
              <w:spacing w:before="80" w:after="80" w:line="280" w:lineRule="exact"/>
              <w:jc w:val="center"/>
              <w:cnfStyle w:val="000000100000" w:firstRow="0" w:lastRow="0" w:firstColumn="0" w:lastColumn="0" w:oddVBand="0" w:evenVBand="0" w:oddHBand="1" w:evenHBand="0" w:firstRowFirstColumn="0" w:firstRowLastColumn="0" w:lastRowFirstColumn="0" w:lastRowLastColumn="0"/>
              <w:rPr>
                <w:sz w:val="20"/>
                <w:szCs w:val="20"/>
                <w:rtl/>
                <w:lang w:val="fr-CH"/>
              </w:rPr>
            </w:pPr>
            <w:r w:rsidRPr="00760C29">
              <w:rPr>
                <w:sz w:val="20"/>
                <w:szCs w:val="20"/>
                <w:rtl/>
                <w:lang w:val="fr-CH"/>
              </w:rPr>
              <w:t>45</w:t>
            </w:r>
          </w:p>
        </w:tc>
        <w:tc>
          <w:tcPr>
            <w:tcW w:w="508" w:type="pct"/>
          </w:tcPr>
          <w:p w14:paraId="15D83B67" w14:textId="77777777" w:rsidR="00E0267D" w:rsidRPr="00760C29" w:rsidRDefault="00E0267D" w:rsidP="00760C29">
            <w:pPr>
              <w:spacing w:before="80" w:after="80" w:line="280" w:lineRule="exact"/>
              <w:jc w:val="center"/>
              <w:cnfStyle w:val="000000100000" w:firstRow="0" w:lastRow="0" w:firstColumn="0" w:lastColumn="0" w:oddVBand="0" w:evenVBand="0" w:oddHBand="1" w:evenHBand="0" w:firstRowFirstColumn="0" w:firstRowLastColumn="0" w:lastRowFirstColumn="0" w:lastRowLastColumn="0"/>
              <w:rPr>
                <w:sz w:val="20"/>
                <w:szCs w:val="20"/>
                <w:rtl/>
                <w:lang w:val="fr-CH"/>
              </w:rPr>
            </w:pPr>
            <w:r w:rsidRPr="00760C29">
              <w:rPr>
                <w:sz w:val="20"/>
                <w:szCs w:val="20"/>
                <w:rtl/>
                <w:lang w:val="fr-CH"/>
              </w:rPr>
              <w:t>126</w:t>
            </w:r>
          </w:p>
        </w:tc>
        <w:tc>
          <w:tcPr>
            <w:tcW w:w="580" w:type="pct"/>
          </w:tcPr>
          <w:p w14:paraId="236B8EF9" w14:textId="77777777" w:rsidR="00E0267D" w:rsidRPr="00760C29" w:rsidRDefault="00E0267D" w:rsidP="00760C29">
            <w:pPr>
              <w:spacing w:before="80" w:after="80" w:line="280" w:lineRule="exact"/>
              <w:jc w:val="center"/>
              <w:cnfStyle w:val="000000100000" w:firstRow="0" w:lastRow="0" w:firstColumn="0" w:lastColumn="0" w:oddVBand="0" w:evenVBand="0" w:oddHBand="1" w:evenHBand="0" w:firstRowFirstColumn="0" w:firstRowLastColumn="0" w:lastRowFirstColumn="0" w:lastRowLastColumn="0"/>
              <w:rPr>
                <w:sz w:val="20"/>
                <w:szCs w:val="20"/>
                <w:rtl/>
                <w:lang w:val="fr-CH"/>
              </w:rPr>
            </w:pPr>
            <w:r w:rsidRPr="00760C29">
              <w:rPr>
                <w:sz w:val="20"/>
                <w:szCs w:val="20"/>
                <w:rtl/>
                <w:lang w:val="fr-CH"/>
              </w:rPr>
              <w:t>153</w:t>
            </w:r>
          </w:p>
        </w:tc>
        <w:tc>
          <w:tcPr>
            <w:tcW w:w="505" w:type="pct"/>
          </w:tcPr>
          <w:p w14:paraId="7058B4E8" w14:textId="77777777" w:rsidR="00E0267D" w:rsidRPr="00760C29" w:rsidRDefault="00E0267D" w:rsidP="00760C29">
            <w:pPr>
              <w:spacing w:before="80" w:after="80" w:line="280" w:lineRule="exact"/>
              <w:jc w:val="center"/>
              <w:cnfStyle w:val="000000100000" w:firstRow="0" w:lastRow="0" w:firstColumn="0" w:lastColumn="0" w:oddVBand="0" w:evenVBand="0" w:oddHBand="1" w:evenHBand="0" w:firstRowFirstColumn="0" w:firstRowLastColumn="0" w:lastRowFirstColumn="0" w:lastRowLastColumn="0"/>
              <w:rPr>
                <w:sz w:val="20"/>
                <w:szCs w:val="20"/>
                <w:rtl/>
                <w:lang w:val="fr-CH"/>
              </w:rPr>
            </w:pPr>
            <w:r w:rsidRPr="00760C29">
              <w:rPr>
                <w:sz w:val="20"/>
                <w:szCs w:val="20"/>
                <w:rtl/>
                <w:lang w:val="fr-CH"/>
              </w:rPr>
              <w:t>44</w:t>
            </w:r>
          </w:p>
        </w:tc>
      </w:tr>
      <w:tr w:rsidR="00E0267D" w:rsidRPr="00E0267D" w14:paraId="3453AB08" w14:textId="77777777" w:rsidTr="00760C29">
        <w:tc>
          <w:tcPr>
            <w:cnfStyle w:val="001000000000" w:firstRow="0" w:lastRow="0" w:firstColumn="1" w:lastColumn="0" w:oddVBand="0" w:evenVBand="0" w:oddHBand="0" w:evenHBand="0" w:firstRowFirstColumn="0" w:firstRowLastColumn="0" w:lastRowFirstColumn="0" w:lastRowLastColumn="0"/>
            <w:tcW w:w="2899" w:type="pct"/>
          </w:tcPr>
          <w:p w14:paraId="0C60C551" w14:textId="77777777" w:rsidR="00E0267D" w:rsidRPr="00E0267D" w:rsidRDefault="00E0267D" w:rsidP="00760C29">
            <w:pPr>
              <w:pStyle w:val="Tabletexte"/>
              <w:spacing w:before="80" w:after="80" w:line="280" w:lineRule="exact"/>
              <w:rPr>
                <w:rtl/>
                <w:lang w:val="fr-CH"/>
              </w:rPr>
            </w:pPr>
            <w:r w:rsidRPr="00E0267D">
              <w:rPr>
                <w:rFonts w:hint="cs"/>
                <w:rtl/>
                <w:lang w:val="fr-CH"/>
              </w:rPr>
              <w:t>بيانات</w:t>
            </w:r>
            <w:r w:rsidRPr="00E0267D">
              <w:rPr>
                <w:rtl/>
                <w:lang w:val="fr-CH"/>
              </w:rPr>
              <w:t xml:space="preserve"> </w:t>
            </w:r>
            <w:r w:rsidRPr="00E0267D">
              <w:rPr>
                <w:rFonts w:hint="cs"/>
                <w:rtl/>
                <w:lang w:val="fr-CH"/>
              </w:rPr>
              <w:t>الاتصال</w:t>
            </w:r>
            <w:r w:rsidRPr="00E0267D">
              <w:rPr>
                <w:rtl/>
                <w:lang w:val="fr-CH"/>
              </w:rPr>
              <w:t xml:space="preserve"> </w:t>
            </w:r>
            <w:r w:rsidRPr="00E0267D">
              <w:rPr>
                <w:rFonts w:hint="cs"/>
                <w:rtl/>
                <w:lang w:val="fr-CH"/>
              </w:rPr>
              <w:t>الواردة</w:t>
            </w:r>
            <w:r w:rsidRPr="00E0267D">
              <w:rPr>
                <w:rtl/>
                <w:lang w:val="fr-CH"/>
              </w:rPr>
              <w:t xml:space="preserve"> </w:t>
            </w:r>
            <w:r w:rsidRPr="00E0267D">
              <w:rPr>
                <w:rFonts w:hint="cs"/>
                <w:rtl/>
                <w:lang w:val="fr-CH"/>
              </w:rPr>
              <w:t>إلى</w:t>
            </w:r>
            <w:r w:rsidRPr="00E0267D">
              <w:rPr>
                <w:rtl/>
                <w:lang w:val="fr-CH"/>
              </w:rPr>
              <w:t xml:space="preserve"> </w:t>
            </w:r>
            <w:r w:rsidRPr="00E0267D">
              <w:rPr>
                <w:rFonts w:hint="cs"/>
                <w:rtl/>
                <w:lang w:val="fr-CH"/>
              </w:rPr>
              <w:t>اجتماع</w:t>
            </w:r>
            <w:r w:rsidRPr="00E0267D">
              <w:rPr>
                <w:rtl/>
                <w:lang w:val="fr-CH"/>
              </w:rPr>
              <w:t xml:space="preserve"> </w:t>
            </w:r>
            <w:r w:rsidRPr="00E0267D">
              <w:rPr>
                <w:rFonts w:hint="cs"/>
                <w:rtl/>
                <w:lang w:val="fr-CH"/>
              </w:rPr>
              <w:t>لجنة</w:t>
            </w:r>
            <w:r w:rsidRPr="00E0267D">
              <w:rPr>
                <w:rtl/>
                <w:lang w:val="fr-CH"/>
              </w:rPr>
              <w:t xml:space="preserve"> </w:t>
            </w:r>
            <w:r w:rsidRPr="00E0267D">
              <w:rPr>
                <w:rFonts w:hint="cs"/>
                <w:rtl/>
                <w:lang w:val="fr-CH"/>
              </w:rPr>
              <w:t>الدراسات</w:t>
            </w:r>
            <w:r w:rsidRPr="00E0267D">
              <w:rPr>
                <w:rtl/>
                <w:lang w:val="fr-CH"/>
              </w:rPr>
              <w:t xml:space="preserve"> 1</w:t>
            </w:r>
          </w:p>
        </w:tc>
        <w:tc>
          <w:tcPr>
            <w:tcW w:w="508" w:type="pct"/>
          </w:tcPr>
          <w:p w14:paraId="777E7E01" w14:textId="77777777" w:rsidR="00E0267D" w:rsidRPr="00760C29" w:rsidRDefault="00E0267D" w:rsidP="00760C29">
            <w:pPr>
              <w:spacing w:before="80" w:after="80" w:line="280" w:lineRule="exact"/>
              <w:jc w:val="center"/>
              <w:cnfStyle w:val="000000000000" w:firstRow="0" w:lastRow="0" w:firstColumn="0" w:lastColumn="0" w:oddVBand="0" w:evenVBand="0" w:oddHBand="0" w:evenHBand="0" w:firstRowFirstColumn="0" w:firstRowLastColumn="0" w:lastRowFirstColumn="0" w:lastRowLastColumn="0"/>
              <w:rPr>
                <w:sz w:val="20"/>
                <w:szCs w:val="20"/>
                <w:rtl/>
                <w:lang w:val="fr-CH"/>
              </w:rPr>
            </w:pPr>
            <w:r w:rsidRPr="00760C29">
              <w:rPr>
                <w:sz w:val="20"/>
                <w:szCs w:val="20"/>
                <w:rtl/>
                <w:lang w:val="fr-CH"/>
              </w:rPr>
              <w:t>39</w:t>
            </w:r>
          </w:p>
        </w:tc>
        <w:tc>
          <w:tcPr>
            <w:tcW w:w="508" w:type="pct"/>
          </w:tcPr>
          <w:p w14:paraId="4AB4D470" w14:textId="77777777" w:rsidR="00E0267D" w:rsidRPr="00760C29" w:rsidRDefault="00E0267D" w:rsidP="00760C29">
            <w:pPr>
              <w:spacing w:before="80" w:after="80" w:line="280" w:lineRule="exact"/>
              <w:jc w:val="center"/>
              <w:cnfStyle w:val="000000000000" w:firstRow="0" w:lastRow="0" w:firstColumn="0" w:lastColumn="0" w:oddVBand="0" w:evenVBand="0" w:oddHBand="0" w:evenHBand="0" w:firstRowFirstColumn="0" w:firstRowLastColumn="0" w:lastRowFirstColumn="0" w:lastRowLastColumn="0"/>
              <w:rPr>
                <w:sz w:val="20"/>
                <w:szCs w:val="20"/>
                <w:rtl/>
                <w:lang w:val="fr-CH"/>
              </w:rPr>
            </w:pPr>
            <w:r w:rsidRPr="00760C29">
              <w:rPr>
                <w:sz w:val="20"/>
                <w:szCs w:val="20"/>
                <w:rtl/>
                <w:lang w:val="fr-CH"/>
              </w:rPr>
              <w:t>16</w:t>
            </w:r>
          </w:p>
        </w:tc>
        <w:tc>
          <w:tcPr>
            <w:tcW w:w="580" w:type="pct"/>
          </w:tcPr>
          <w:p w14:paraId="1646B211" w14:textId="77777777" w:rsidR="00E0267D" w:rsidRPr="00760C29" w:rsidRDefault="00E0267D" w:rsidP="00760C29">
            <w:pPr>
              <w:spacing w:before="80" w:after="80" w:line="280" w:lineRule="exact"/>
              <w:jc w:val="center"/>
              <w:cnfStyle w:val="000000000000" w:firstRow="0" w:lastRow="0" w:firstColumn="0" w:lastColumn="0" w:oddVBand="0" w:evenVBand="0" w:oddHBand="0" w:evenHBand="0" w:firstRowFirstColumn="0" w:firstRowLastColumn="0" w:lastRowFirstColumn="0" w:lastRowLastColumn="0"/>
              <w:rPr>
                <w:sz w:val="20"/>
                <w:szCs w:val="20"/>
                <w:rtl/>
                <w:lang w:val="fr-CH"/>
              </w:rPr>
            </w:pPr>
            <w:r w:rsidRPr="00760C29">
              <w:rPr>
                <w:sz w:val="20"/>
                <w:szCs w:val="20"/>
                <w:rtl/>
                <w:lang w:val="fr-CH"/>
              </w:rPr>
              <w:t>21</w:t>
            </w:r>
          </w:p>
        </w:tc>
        <w:tc>
          <w:tcPr>
            <w:tcW w:w="505" w:type="pct"/>
          </w:tcPr>
          <w:p w14:paraId="312A06CD" w14:textId="77777777" w:rsidR="00E0267D" w:rsidRPr="00760C29" w:rsidRDefault="00E0267D" w:rsidP="00760C29">
            <w:pPr>
              <w:spacing w:before="80" w:after="80" w:line="280" w:lineRule="exact"/>
              <w:jc w:val="center"/>
              <w:cnfStyle w:val="000000000000" w:firstRow="0" w:lastRow="0" w:firstColumn="0" w:lastColumn="0" w:oddVBand="0" w:evenVBand="0" w:oddHBand="0" w:evenHBand="0" w:firstRowFirstColumn="0" w:firstRowLastColumn="0" w:lastRowFirstColumn="0" w:lastRowLastColumn="0"/>
              <w:rPr>
                <w:sz w:val="20"/>
                <w:szCs w:val="20"/>
                <w:rtl/>
                <w:lang w:val="fr-CH"/>
              </w:rPr>
            </w:pPr>
            <w:r w:rsidRPr="00760C29">
              <w:rPr>
                <w:sz w:val="20"/>
                <w:szCs w:val="20"/>
                <w:rtl/>
                <w:lang w:val="fr-CH"/>
              </w:rPr>
              <w:t>18</w:t>
            </w:r>
          </w:p>
        </w:tc>
      </w:tr>
      <w:tr w:rsidR="00E0267D" w:rsidRPr="00E0267D" w14:paraId="72CCA431" w14:textId="77777777" w:rsidTr="00760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9" w:type="pct"/>
          </w:tcPr>
          <w:p w14:paraId="08D53377" w14:textId="77777777" w:rsidR="00E0267D" w:rsidRPr="00E0267D" w:rsidRDefault="00E0267D" w:rsidP="00760C29">
            <w:pPr>
              <w:pStyle w:val="Tabletexte"/>
              <w:spacing w:before="80" w:after="80" w:line="280" w:lineRule="exact"/>
              <w:rPr>
                <w:rtl/>
                <w:lang w:val="fr-CH"/>
              </w:rPr>
            </w:pPr>
            <w:r w:rsidRPr="00E0267D">
              <w:rPr>
                <w:rFonts w:hint="cs"/>
                <w:rtl/>
                <w:lang w:val="fr-CH"/>
              </w:rPr>
              <w:t>بيانات</w:t>
            </w:r>
            <w:r w:rsidRPr="00E0267D">
              <w:rPr>
                <w:rtl/>
                <w:lang w:val="fr-CH"/>
              </w:rPr>
              <w:t xml:space="preserve"> </w:t>
            </w:r>
            <w:r w:rsidRPr="00E0267D">
              <w:rPr>
                <w:rFonts w:hint="cs"/>
                <w:rtl/>
                <w:lang w:val="fr-CH"/>
              </w:rPr>
              <w:t>الاتصال</w:t>
            </w:r>
            <w:r w:rsidRPr="00E0267D">
              <w:rPr>
                <w:rtl/>
                <w:lang w:val="fr-CH"/>
              </w:rPr>
              <w:t xml:space="preserve"> </w:t>
            </w:r>
            <w:r w:rsidRPr="00E0267D">
              <w:rPr>
                <w:rFonts w:hint="cs"/>
                <w:rtl/>
                <w:lang w:val="fr-CH"/>
              </w:rPr>
              <w:t>الصادرة</w:t>
            </w:r>
            <w:r w:rsidRPr="00E0267D">
              <w:rPr>
                <w:rtl/>
                <w:lang w:val="fr-CH"/>
              </w:rPr>
              <w:t xml:space="preserve"> </w:t>
            </w:r>
            <w:r w:rsidRPr="00E0267D">
              <w:rPr>
                <w:rFonts w:hint="cs"/>
                <w:rtl/>
                <w:lang w:val="fr-CH"/>
              </w:rPr>
              <w:t>عن</w:t>
            </w:r>
            <w:r w:rsidRPr="00E0267D">
              <w:rPr>
                <w:rtl/>
                <w:lang w:val="fr-CH"/>
              </w:rPr>
              <w:t xml:space="preserve"> </w:t>
            </w:r>
            <w:r w:rsidRPr="00E0267D">
              <w:rPr>
                <w:rFonts w:hint="cs"/>
                <w:rtl/>
                <w:lang w:val="fr-CH"/>
              </w:rPr>
              <w:t>اجتماع</w:t>
            </w:r>
            <w:r w:rsidRPr="00E0267D">
              <w:rPr>
                <w:rtl/>
                <w:lang w:val="fr-CH"/>
              </w:rPr>
              <w:t xml:space="preserve"> </w:t>
            </w:r>
            <w:r w:rsidRPr="00E0267D">
              <w:rPr>
                <w:rFonts w:hint="cs"/>
                <w:rtl/>
                <w:lang w:val="fr-CH"/>
              </w:rPr>
              <w:t>لجنة</w:t>
            </w:r>
            <w:r w:rsidRPr="00E0267D">
              <w:rPr>
                <w:rtl/>
                <w:lang w:val="fr-CH"/>
              </w:rPr>
              <w:t xml:space="preserve"> </w:t>
            </w:r>
            <w:r w:rsidRPr="00E0267D">
              <w:rPr>
                <w:rFonts w:hint="cs"/>
                <w:rtl/>
                <w:lang w:val="fr-CH"/>
              </w:rPr>
              <w:t>الدراسات</w:t>
            </w:r>
            <w:r w:rsidRPr="00E0267D">
              <w:rPr>
                <w:rtl/>
                <w:lang w:val="fr-CH"/>
              </w:rPr>
              <w:t xml:space="preserve"> 1</w:t>
            </w:r>
          </w:p>
        </w:tc>
        <w:tc>
          <w:tcPr>
            <w:tcW w:w="508" w:type="pct"/>
          </w:tcPr>
          <w:p w14:paraId="762422BC" w14:textId="77777777" w:rsidR="00E0267D" w:rsidRPr="00760C29" w:rsidRDefault="00E0267D" w:rsidP="00760C29">
            <w:pPr>
              <w:spacing w:before="80" w:after="80" w:line="280" w:lineRule="exact"/>
              <w:jc w:val="center"/>
              <w:cnfStyle w:val="000000100000" w:firstRow="0" w:lastRow="0" w:firstColumn="0" w:lastColumn="0" w:oddVBand="0" w:evenVBand="0" w:oddHBand="1" w:evenHBand="0" w:firstRowFirstColumn="0" w:firstRowLastColumn="0" w:lastRowFirstColumn="0" w:lastRowLastColumn="0"/>
              <w:rPr>
                <w:sz w:val="20"/>
                <w:szCs w:val="20"/>
                <w:rtl/>
                <w:lang w:val="fr-CH"/>
              </w:rPr>
            </w:pPr>
            <w:r w:rsidRPr="00760C29">
              <w:rPr>
                <w:sz w:val="20"/>
                <w:szCs w:val="20"/>
                <w:rtl/>
                <w:lang w:val="fr-CH"/>
              </w:rPr>
              <w:t>18</w:t>
            </w:r>
          </w:p>
        </w:tc>
        <w:tc>
          <w:tcPr>
            <w:tcW w:w="508" w:type="pct"/>
          </w:tcPr>
          <w:p w14:paraId="63558393" w14:textId="77777777" w:rsidR="00E0267D" w:rsidRPr="00760C29" w:rsidRDefault="00E0267D" w:rsidP="00760C29">
            <w:pPr>
              <w:spacing w:before="80" w:after="80" w:line="280" w:lineRule="exact"/>
              <w:jc w:val="center"/>
              <w:cnfStyle w:val="000000100000" w:firstRow="0" w:lastRow="0" w:firstColumn="0" w:lastColumn="0" w:oddVBand="0" w:evenVBand="0" w:oddHBand="1" w:evenHBand="0" w:firstRowFirstColumn="0" w:firstRowLastColumn="0" w:lastRowFirstColumn="0" w:lastRowLastColumn="0"/>
              <w:rPr>
                <w:sz w:val="20"/>
                <w:szCs w:val="20"/>
                <w:rtl/>
                <w:lang w:val="fr-CH"/>
              </w:rPr>
            </w:pPr>
            <w:r w:rsidRPr="00760C29">
              <w:rPr>
                <w:sz w:val="20"/>
                <w:szCs w:val="20"/>
                <w:rtl/>
                <w:lang w:val="fr-CH"/>
              </w:rPr>
              <w:t>8</w:t>
            </w:r>
          </w:p>
        </w:tc>
        <w:tc>
          <w:tcPr>
            <w:tcW w:w="580" w:type="pct"/>
          </w:tcPr>
          <w:p w14:paraId="62A59337" w14:textId="77777777" w:rsidR="00E0267D" w:rsidRPr="00760C29" w:rsidRDefault="00E0267D" w:rsidP="00760C29">
            <w:pPr>
              <w:spacing w:before="80" w:after="80" w:line="280" w:lineRule="exact"/>
              <w:jc w:val="center"/>
              <w:cnfStyle w:val="000000100000" w:firstRow="0" w:lastRow="0" w:firstColumn="0" w:lastColumn="0" w:oddVBand="0" w:evenVBand="0" w:oddHBand="1" w:evenHBand="0" w:firstRowFirstColumn="0" w:firstRowLastColumn="0" w:lastRowFirstColumn="0" w:lastRowLastColumn="0"/>
              <w:rPr>
                <w:sz w:val="20"/>
                <w:szCs w:val="20"/>
                <w:rtl/>
                <w:lang w:val="fr-CH"/>
              </w:rPr>
            </w:pPr>
            <w:r w:rsidRPr="00760C29">
              <w:rPr>
                <w:sz w:val="20"/>
                <w:szCs w:val="20"/>
                <w:rtl/>
                <w:lang w:val="fr-CH"/>
              </w:rPr>
              <w:t>9</w:t>
            </w:r>
          </w:p>
        </w:tc>
        <w:tc>
          <w:tcPr>
            <w:tcW w:w="505" w:type="pct"/>
          </w:tcPr>
          <w:p w14:paraId="050D85A4" w14:textId="77777777" w:rsidR="00E0267D" w:rsidRPr="00760C29" w:rsidRDefault="00E0267D" w:rsidP="00760C29">
            <w:pPr>
              <w:spacing w:before="80" w:after="80" w:line="280" w:lineRule="exact"/>
              <w:jc w:val="center"/>
              <w:cnfStyle w:val="000000100000" w:firstRow="0" w:lastRow="0" w:firstColumn="0" w:lastColumn="0" w:oddVBand="0" w:evenVBand="0" w:oddHBand="1" w:evenHBand="0" w:firstRowFirstColumn="0" w:firstRowLastColumn="0" w:lastRowFirstColumn="0" w:lastRowLastColumn="0"/>
              <w:rPr>
                <w:sz w:val="20"/>
                <w:szCs w:val="20"/>
                <w:rtl/>
                <w:lang w:val="fr-CH"/>
              </w:rPr>
            </w:pPr>
            <w:r w:rsidRPr="00760C29">
              <w:rPr>
                <w:sz w:val="20"/>
                <w:szCs w:val="20"/>
                <w:rtl/>
                <w:lang w:val="fr-CH"/>
              </w:rPr>
              <w:t>8</w:t>
            </w:r>
          </w:p>
        </w:tc>
      </w:tr>
      <w:tr w:rsidR="00E0267D" w:rsidRPr="00E0267D" w14:paraId="27C3BA82" w14:textId="77777777" w:rsidTr="00760C29">
        <w:tc>
          <w:tcPr>
            <w:cnfStyle w:val="001000000000" w:firstRow="0" w:lastRow="0" w:firstColumn="1" w:lastColumn="0" w:oddVBand="0" w:evenVBand="0" w:oddHBand="0" w:evenHBand="0" w:firstRowFirstColumn="0" w:firstRowLastColumn="0" w:lastRowFirstColumn="0" w:lastRowLastColumn="0"/>
            <w:tcW w:w="2899" w:type="pct"/>
          </w:tcPr>
          <w:p w14:paraId="2FC3CDCF" w14:textId="77777777" w:rsidR="00E0267D" w:rsidRPr="00E0267D" w:rsidRDefault="00E0267D" w:rsidP="00760C29">
            <w:pPr>
              <w:pStyle w:val="Tabletexte"/>
              <w:spacing w:before="80" w:after="80" w:line="280" w:lineRule="exact"/>
              <w:rPr>
                <w:rtl/>
                <w:lang w:val="fr-CH"/>
              </w:rPr>
            </w:pPr>
            <w:r w:rsidRPr="00E0267D">
              <w:rPr>
                <w:rFonts w:hint="cs"/>
                <w:rtl/>
                <w:lang w:val="fr-CH"/>
              </w:rPr>
              <w:t>مساهمات</w:t>
            </w:r>
            <w:r w:rsidRPr="00E0267D">
              <w:rPr>
                <w:rtl/>
                <w:lang w:val="fr-CH"/>
              </w:rPr>
              <w:t xml:space="preserve"> </w:t>
            </w:r>
            <w:r w:rsidRPr="00E0267D">
              <w:rPr>
                <w:rFonts w:hint="cs"/>
                <w:rtl/>
                <w:lang w:val="fr-CH"/>
              </w:rPr>
              <w:t>فريق</w:t>
            </w:r>
            <w:r w:rsidRPr="00E0267D">
              <w:rPr>
                <w:rtl/>
                <w:lang w:val="fr-CH"/>
              </w:rPr>
              <w:t xml:space="preserve"> </w:t>
            </w:r>
            <w:r w:rsidRPr="00E0267D">
              <w:rPr>
                <w:rFonts w:hint="cs"/>
                <w:rtl/>
                <w:lang w:val="fr-CH"/>
              </w:rPr>
              <w:t>الإدارة</w:t>
            </w:r>
            <w:r w:rsidRPr="00E0267D">
              <w:rPr>
                <w:rtl/>
                <w:lang w:val="fr-CH"/>
              </w:rPr>
              <w:t xml:space="preserve"> </w:t>
            </w:r>
            <w:r w:rsidRPr="00E0267D">
              <w:rPr>
                <w:rFonts w:hint="cs"/>
                <w:rtl/>
                <w:lang w:val="fr-CH"/>
              </w:rPr>
              <w:t>ومكتب</w:t>
            </w:r>
            <w:r w:rsidRPr="00E0267D">
              <w:rPr>
                <w:rtl/>
                <w:lang w:val="fr-CH"/>
              </w:rPr>
              <w:t xml:space="preserve"> </w:t>
            </w:r>
            <w:r w:rsidRPr="00E0267D">
              <w:rPr>
                <w:rFonts w:hint="cs"/>
                <w:rtl/>
                <w:lang w:val="fr-CH"/>
              </w:rPr>
              <w:t>تنمية</w:t>
            </w:r>
            <w:r w:rsidRPr="00E0267D">
              <w:rPr>
                <w:rtl/>
                <w:lang w:val="fr-CH"/>
              </w:rPr>
              <w:t xml:space="preserve"> </w:t>
            </w:r>
            <w:r w:rsidRPr="00E0267D">
              <w:rPr>
                <w:rFonts w:hint="cs"/>
                <w:rtl/>
                <w:lang w:val="fr-CH"/>
              </w:rPr>
              <w:t>الاتصالات</w:t>
            </w:r>
            <w:r w:rsidRPr="00E0267D">
              <w:rPr>
                <w:rtl/>
                <w:lang w:val="fr-CH"/>
              </w:rPr>
              <w:t xml:space="preserve"> </w:t>
            </w:r>
          </w:p>
        </w:tc>
        <w:tc>
          <w:tcPr>
            <w:tcW w:w="508" w:type="pct"/>
          </w:tcPr>
          <w:p w14:paraId="05BB4828" w14:textId="77777777" w:rsidR="00E0267D" w:rsidRPr="00760C29" w:rsidRDefault="00E0267D" w:rsidP="00760C29">
            <w:pPr>
              <w:spacing w:before="80" w:after="80" w:line="280" w:lineRule="exact"/>
              <w:jc w:val="center"/>
              <w:cnfStyle w:val="000000000000" w:firstRow="0" w:lastRow="0" w:firstColumn="0" w:lastColumn="0" w:oddVBand="0" w:evenVBand="0" w:oddHBand="0" w:evenHBand="0" w:firstRowFirstColumn="0" w:firstRowLastColumn="0" w:lastRowFirstColumn="0" w:lastRowLastColumn="0"/>
              <w:rPr>
                <w:sz w:val="20"/>
                <w:szCs w:val="20"/>
                <w:rtl/>
                <w:lang w:val="fr-CH"/>
              </w:rPr>
            </w:pPr>
            <w:r w:rsidRPr="00760C29">
              <w:rPr>
                <w:sz w:val="20"/>
                <w:szCs w:val="20"/>
                <w:rtl/>
                <w:lang w:val="fr-CH"/>
              </w:rPr>
              <w:t>3</w:t>
            </w:r>
          </w:p>
        </w:tc>
        <w:tc>
          <w:tcPr>
            <w:tcW w:w="508" w:type="pct"/>
          </w:tcPr>
          <w:p w14:paraId="7CCBE4B8" w14:textId="77777777" w:rsidR="00E0267D" w:rsidRPr="00760C29" w:rsidRDefault="00E0267D" w:rsidP="00760C29">
            <w:pPr>
              <w:spacing w:before="80" w:after="80" w:line="280" w:lineRule="exact"/>
              <w:jc w:val="center"/>
              <w:cnfStyle w:val="000000000000" w:firstRow="0" w:lastRow="0" w:firstColumn="0" w:lastColumn="0" w:oddVBand="0" w:evenVBand="0" w:oddHBand="0" w:evenHBand="0" w:firstRowFirstColumn="0" w:firstRowLastColumn="0" w:lastRowFirstColumn="0" w:lastRowLastColumn="0"/>
              <w:rPr>
                <w:sz w:val="20"/>
                <w:szCs w:val="20"/>
                <w:rtl/>
                <w:lang w:val="fr-CH"/>
              </w:rPr>
            </w:pPr>
            <w:r w:rsidRPr="00760C29">
              <w:rPr>
                <w:sz w:val="20"/>
                <w:szCs w:val="20"/>
                <w:rtl/>
                <w:lang w:val="fr-CH"/>
              </w:rPr>
              <w:t>31</w:t>
            </w:r>
          </w:p>
        </w:tc>
        <w:tc>
          <w:tcPr>
            <w:tcW w:w="580" w:type="pct"/>
          </w:tcPr>
          <w:p w14:paraId="35125DE8" w14:textId="77777777" w:rsidR="00E0267D" w:rsidRPr="00760C29" w:rsidRDefault="00E0267D" w:rsidP="00760C29">
            <w:pPr>
              <w:spacing w:before="80" w:after="80" w:line="280" w:lineRule="exact"/>
              <w:jc w:val="center"/>
              <w:cnfStyle w:val="000000000000" w:firstRow="0" w:lastRow="0" w:firstColumn="0" w:lastColumn="0" w:oddVBand="0" w:evenVBand="0" w:oddHBand="0" w:evenHBand="0" w:firstRowFirstColumn="0" w:firstRowLastColumn="0" w:lastRowFirstColumn="0" w:lastRowLastColumn="0"/>
              <w:rPr>
                <w:sz w:val="20"/>
                <w:szCs w:val="20"/>
                <w:rtl/>
                <w:lang w:val="fr-CH"/>
              </w:rPr>
            </w:pPr>
            <w:r w:rsidRPr="00760C29">
              <w:rPr>
                <w:sz w:val="20"/>
                <w:szCs w:val="20"/>
                <w:rtl/>
                <w:lang w:val="fr-CH"/>
              </w:rPr>
              <w:t>30</w:t>
            </w:r>
          </w:p>
        </w:tc>
        <w:tc>
          <w:tcPr>
            <w:tcW w:w="505" w:type="pct"/>
          </w:tcPr>
          <w:p w14:paraId="1CA958E3" w14:textId="77777777" w:rsidR="00E0267D" w:rsidRPr="00760C29" w:rsidRDefault="00E0267D" w:rsidP="00760C29">
            <w:pPr>
              <w:spacing w:before="80" w:after="80" w:line="280" w:lineRule="exact"/>
              <w:jc w:val="center"/>
              <w:cnfStyle w:val="000000000000" w:firstRow="0" w:lastRow="0" w:firstColumn="0" w:lastColumn="0" w:oddVBand="0" w:evenVBand="0" w:oddHBand="0" w:evenHBand="0" w:firstRowFirstColumn="0" w:firstRowLastColumn="0" w:lastRowFirstColumn="0" w:lastRowLastColumn="0"/>
              <w:rPr>
                <w:sz w:val="20"/>
                <w:szCs w:val="20"/>
                <w:rtl/>
                <w:lang w:val="fr-CH"/>
              </w:rPr>
            </w:pPr>
            <w:r w:rsidRPr="00760C29">
              <w:rPr>
                <w:sz w:val="20"/>
                <w:szCs w:val="20"/>
                <w:rtl/>
                <w:lang w:val="fr-CH"/>
              </w:rPr>
              <w:t>19</w:t>
            </w:r>
          </w:p>
        </w:tc>
      </w:tr>
      <w:tr w:rsidR="00E0267D" w:rsidRPr="00E0267D" w14:paraId="4B85DC8F" w14:textId="77777777" w:rsidTr="00760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9" w:type="pct"/>
          </w:tcPr>
          <w:p w14:paraId="1AD6CFFE" w14:textId="77777777" w:rsidR="00E0267D" w:rsidRPr="00760C29" w:rsidRDefault="00E0267D" w:rsidP="00760C29">
            <w:pPr>
              <w:pStyle w:val="Tabletexte"/>
              <w:spacing w:before="80" w:after="80" w:line="280" w:lineRule="exact"/>
              <w:rPr>
                <w:spacing w:val="-2"/>
                <w:rtl/>
                <w:lang w:val="fr-CH"/>
              </w:rPr>
            </w:pPr>
            <w:r w:rsidRPr="00760C29">
              <w:rPr>
                <w:spacing w:val="-2"/>
                <w:rtl/>
                <w:lang w:val="fr-CH"/>
              </w:rPr>
              <w:t>وثائق الاجتماع الأخرى (تقارير الاجتماعات وجدول الأعمال والوثائق الإدارية)</w:t>
            </w:r>
          </w:p>
        </w:tc>
        <w:tc>
          <w:tcPr>
            <w:tcW w:w="508" w:type="pct"/>
          </w:tcPr>
          <w:p w14:paraId="3DF5F0AE" w14:textId="77777777" w:rsidR="00E0267D" w:rsidRPr="00760C29" w:rsidRDefault="00E0267D" w:rsidP="00760C29">
            <w:pPr>
              <w:spacing w:before="80" w:after="80" w:line="280" w:lineRule="exact"/>
              <w:jc w:val="center"/>
              <w:cnfStyle w:val="000000100000" w:firstRow="0" w:lastRow="0" w:firstColumn="0" w:lastColumn="0" w:oddVBand="0" w:evenVBand="0" w:oddHBand="1" w:evenHBand="0" w:firstRowFirstColumn="0" w:firstRowLastColumn="0" w:lastRowFirstColumn="0" w:lastRowLastColumn="0"/>
              <w:rPr>
                <w:sz w:val="20"/>
                <w:szCs w:val="20"/>
                <w:rtl/>
                <w:lang w:val="fr-CH"/>
              </w:rPr>
            </w:pPr>
            <w:r w:rsidRPr="00760C29">
              <w:rPr>
                <w:sz w:val="20"/>
                <w:szCs w:val="20"/>
                <w:rtl/>
                <w:lang w:val="fr-CH"/>
              </w:rPr>
              <w:t>39</w:t>
            </w:r>
          </w:p>
        </w:tc>
        <w:tc>
          <w:tcPr>
            <w:tcW w:w="508" w:type="pct"/>
          </w:tcPr>
          <w:p w14:paraId="1F1F1FE6" w14:textId="77777777" w:rsidR="00E0267D" w:rsidRPr="00760C29" w:rsidRDefault="00E0267D" w:rsidP="00760C29">
            <w:pPr>
              <w:spacing w:before="80" w:after="80" w:line="280" w:lineRule="exact"/>
              <w:jc w:val="center"/>
              <w:cnfStyle w:val="000000100000" w:firstRow="0" w:lastRow="0" w:firstColumn="0" w:lastColumn="0" w:oddVBand="0" w:evenVBand="0" w:oddHBand="1" w:evenHBand="0" w:firstRowFirstColumn="0" w:firstRowLastColumn="0" w:lastRowFirstColumn="0" w:lastRowLastColumn="0"/>
              <w:rPr>
                <w:sz w:val="20"/>
                <w:szCs w:val="20"/>
                <w:rtl/>
                <w:lang w:val="fr-CH"/>
              </w:rPr>
            </w:pPr>
            <w:r w:rsidRPr="00760C29">
              <w:rPr>
                <w:sz w:val="20"/>
                <w:szCs w:val="20"/>
                <w:rtl/>
                <w:lang w:val="fr-CH"/>
              </w:rPr>
              <w:t>36</w:t>
            </w:r>
          </w:p>
        </w:tc>
        <w:tc>
          <w:tcPr>
            <w:tcW w:w="580" w:type="pct"/>
          </w:tcPr>
          <w:p w14:paraId="0817887C" w14:textId="77777777" w:rsidR="00E0267D" w:rsidRPr="00760C29" w:rsidRDefault="00E0267D" w:rsidP="00760C29">
            <w:pPr>
              <w:spacing w:before="80" w:after="80" w:line="280" w:lineRule="exact"/>
              <w:jc w:val="center"/>
              <w:cnfStyle w:val="000000100000" w:firstRow="0" w:lastRow="0" w:firstColumn="0" w:lastColumn="0" w:oddVBand="0" w:evenVBand="0" w:oddHBand="1" w:evenHBand="0" w:firstRowFirstColumn="0" w:firstRowLastColumn="0" w:lastRowFirstColumn="0" w:lastRowLastColumn="0"/>
              <w:rPr>
                <w:sz w:val="20"/>
                <w:szCs w:val="20"/>
                <w:rtl/>
                <w:lang w:val="fr-CH"/>
              </w:rPr>
            </w:pPr>
            <w:r w:rsidRPr="00760C29">
              <w:rPr>
                <w:sz w:val="20"/>
                <w:szCs w:val="20"/>
                <w:rtl/>
                <w:lang w:val="fr-CH"/>
              </w:rPr>
              <w:t>36</w:t>
            </w:r>
          </w:p>
        </w:tc>
        <w:tc>
          <w:tcPr>
            <w:tcW w:w="505" w:type="pct"/>
          </w:tcPr>
          <w:p w14:paraId="09DBACEE" w14:textId="77777777" w:rsidR="00E0267D" w:rsidRPr="00760C29" w:rsidRDefault="00E0267D" w:rsidP="00760C29">
            <w:pPr>
              <w:spacing w:before="80" w:after="80" w:line="280" w:lineRule="exact"/>
              <w:jc w:val="center"/>
              <w:cnfStyle w:val="000000100000" w:firstRow="0" w:lastRow="0" w:firstColumn="0" w:lastColumn="0" w:oddVBand="0" w:evenVBand="0" w:oddHBand="1" w:evenHBand="0" w:firstRowFirstColumn="0" w:firstRowLastColumn="0" w:lastRowFirstColumn="0" w:lastRowLastColumn="0"/>
              <w:rPr>
                <w:sz w:val="20"/>
                <w:szCs w:val="20"/>
                <w:rtl/>
                <w:lang w:val="fr-CH"/>
              </w:rPr>
            </w:pPr>
            <w:r w:rsidRPr="00760C29">
              <w:rPr>
                <w:sz w:val="20"/>
                <w:szCs w:val="20"/>
                <w:rtl/>
                <w:lang w:val="fr-CH"/>
              </w:rPr>
              <w:t>35</w:t>
            </w:r>
          </w:p>
        </w:tc>
      </w:tr>
      <w:tr w:rsidR="00E0267D" w:rsidRPr="00E0267D" w14:paraId="1A7E9617" w14:textId="77777777" w:rsidTr="00760C29">
        <w:tc>
          <w:tcPr>
            <w:cnfStyle w:val="001000000000" w:firstRow="0" w:lastRow="0" w:firstColumn="1" w:lastColumn="0" w:oddVBand="0" w:evenVBand="0" w:oddHBand="0" w:evenHBand="0" w:firstRowFirstColumn="0" w:firstRowLastColumn="0" w:lastRowFirstColumn="0" w:lastRowLastColumn="0"/>
            <w:tcW w:w="2899" w:type="pct"/>
          </w:tcPr>
          <w:p w14:paraId="696B3955" w14:textId="77777777" w:rsidR="00E0267D" w:rsidRPr="00E0267D" w:rsidRDefault="00E0267D" w:rsidP="00760C29">
            <w:pPr>
              <w:pStyle w:val="Tabletexte"/>
              <w:spacing w:before="80" w:after="80" w:line="280" w:lineRule="exact"/>
              <w:rPr>
                <w:rtl/>
                <w:lang w:val="fr-CH"/>
              </w:rPr>
            </w:pPr>
            <w:r w:rsidRPr="00E0267D">
              <w:rPr>
                <w:rFonts w:hint="cs"/>
                <w:rtl/>
                <w:lang w:val="fr-CH"/>
              </w:rPr>
              <w:t>مجموع</w:t>
            </w:r>
            <w:r w:rsidRPr="00E0267D">
              <w:rPr>
                <w:rtl/>
                <w:lang w:val="fr-CH"/>
              </w:rPr>
              <w:t xml:space="preserve"> </w:t>
            </w:r>
            <w:r w:rsidRPr="00E0267D">
              <w:rPr>
                <w:rFonts w:hint="cs"/>
                <w:rtl/>
                <w:lang w:val="fr-CH"/>
              </w:rPr>
              <w:t>وثائق</w:t>
            </w:r>
            <w:r w:rsidRPr="00E0267D">
              <w:rPr>
                <w:rtl/>
                <w:lang w:val="fr-CH"/>
              </w:rPr>
              <w:t xml:space="preserve"> </w:t>
            </w:r>
            <w:r w:rsidRPr="00E0267D">
              <w:rPr>
                <w:rFonts w:hint="cs"/>
                <w:rtl/>
                <w:lang w:val="fr-CH"/>
              </w:rPr>
              <w:t>اجتماعات</w:t>
            </w:r>
            <w:r w:rsidRPr="00E0267D">
              <w:rPr>
                <w:rtl/>
                <w:lang w:val="fr-CH"/>
              </w:rPr>
              <w:t xml:space="preserve"> </w:t>
            </w:r>
            <w:r w:rsidRPr="00E0267D">
              <w:rPr>
                <w:rFonts w:hint="cs"/>
                <w:rtl/>
                <w:lang w:val="fr-CH"/>
              </w:rPr>
              <w:t>لجنة</w:t>
            </w:r>
            <w:r w:rsidRPr="00E0267D">
              <w:rPr>
                <w:rtl/>
                <w:lang w:val="fr-CH"/>
              </w:rPr>
              <w:t xml:space="preserve"> </w:t>
            </w:r>
            <w:r w:rsidRPr="00E0267D">
              <w:rPr>
                <w:rFonts w:hint="cs"/>
                <w:rtl/>
                <w:lang w:val="fr-CH"/>
              </w:rPr>
              <w:t>الدراسات</w:t>
            </w:r>
            <w:r w:rsidRPr="00E0267D">
              <w:rPr>
                <w:rtl/>
                <w:lang w:val="fr-CH"/>
              </w:rPr>
              <w:t xml:space="preserve"> 1 (</w:t>
            </w:r>
            <w:r w:rsidRPr="00E0267D">
              <w:rPr>
                <w:rFonts w:hint="cs"/>
                <w:rtl/>
                <w:lang w:val="fr-CH"/>
              </w:rPr>
              <w:t>بما</w:t>
            </w:r>
            <w:r w:rsidRPr="00E0267D">
              <w:rPr>
                <w:rtl/>
                <w:lang w:val="fr-CH"/>
              </w:rPr>
              <w:t xml:space="preserve"> </w:t>
            </w:r>
            <w:r w:rsidRPr="00E0267D">
              <w:rPr>
                <w:rFonts w:hint="cs"/>
                <w:rtl/>
                <w:lang w:val="fr-CH"/>
              </w:rPr>
              <w:t>في</w:t>
            </w:r>
            <w:r w:rsidRPr="00E0267D">
              <w:rPr>
                <w:rtl/>
                <w:lang w:val="fr-CH"/>
              </w:rPr>
              <w:t xml:space="preserve"> </w:t>
            </w:r>
            <w:r w:rsidRPr="00E0267D">
              <w:rPr>
                <w:rFonts w:hint="cs"/>
                <w:rtl/>
                <w:lang w:val="fr-CH"/>
              </w:rPr>
              <w:t>ذلك</w:t>
            </w:r>
            <w:r w:rsidRPr="00E0267D">
              <w:rPr>
                <w:rtl/>
                <w:lang w:val="fr-CH"/>
              </w:rPr>
              <w:t xml:space="preserve"> </w:t>
            </w:r>
            <w:r w:rsidRPr="00E0267D">
              <w:rPr>
                <w:rFonts w:hint="cs"/>
                <w:rtl/>
                <w:lang w:val="fr-CH"/>
              </w:rPr>
              <w:t>مساهمات</w:t>
            </w:r>
            <w:r w:rsidRPr="00E0267D">
              <w:rPr>
                <w:rtl/>
                <w:lang w:val="fr-CH"/>
              </w:rPr>
              <w:t xml:space="preserve"> </w:t>
            </w:r>
            <w:r w:rsidRPr="00E0267D">
              <w:rPr>
                <w:rFonts w:hint="cs"/>
                <w:rtl/>
                <w:lang w:val="fr-CH"/>
              </w:rPr>
              <w:t>الاتحاد</w:t>
            </w:r>
            <w:r w:rsidRPr="00E0267D">
              <w:rPr>
                <w:rtl/>
                <w:lang w:val="fr-CH"/>
              </w:rPr>
              <w:t xml:space="preserve"> </w:t>
            </w:r>
            <w:r w:rsidRPr="00E0267D">
              <w:rPr>
                <w:rFonts w:hint="cs"/>
                <w:rtl/>
                <w:lang w:val="fr-CH"/>
              </w:rPr>
              <w:t>ومساهمات</w:t>
            </w:r>
            <w:r w:rsidRPr="00E0267D">
              <w:rPr>
                <w:rtl/>
                <w:lang w:val="fr-CH"/>
              </w:rPr>
              <w:t xml:space="preserve"> </w:t>
            </w:r>
            <w:r w:rsidRPr="00E0267D">
              <w:rPr>
                <w:rFonts w:hint="cs"/>
                <w:rtl/>
                <w:lang w:val="fr-CH"/>
              </w:rPr>
              <w:t>فريق</w:t>
            </w:r>
            <w:r w:rsidRPr="00E0267D">
              <w:rPr>
                <w:rtl/>
                <w:lang w:val="fr-CH"/>
              </w:rPr>
              <w:t xml:space="preserve"> </w:t>
            </w:r>
            <w:r w:rsidRPr="00E0267D">
              <w:rPr>
                <w:rFonts w:hint="cs"/>
                <w:rtl/>
                <w:lang w:val="fr-CH"/>
              </w:rPr>
              <w:t>الإدارة</w:t>
            </w:r>
            <w:r w:rsidRPr="00E0267D">
              <w:rPr>
                <w:rtl/>
                <w:lang w:val="fr-CH"/>
              </w:rPr>
              <w:t xml:space="preserve"> </w:t>
            </w:r>
            <w:r w:rsidRPr="00E0267D">
              <w:rPr>
                <w:rFonts w:hint="cs"/>
                <w:rtl/>
                <w:lang w:val="fr-CH"/>
              </w:rPr>
              <w:t>والتقارير</w:t>
            </w:r>
            <w:r w:rsidRPr="00E0267D">
              <w:rPr>
                <w:rtl/>
                <w:lang w:val="fr-CH"/>
              </w:rPr>
              <w:t xml:space="preserve"> </w:t>
            </w:r>
            <w:r w:rsidRPr="00E0267D">
              <w:rPr>
                <w:rFonts w:hint="cs"/>
                <w:rtl/>
                <w:lang w:val="fr-CH"/>
              </w:rPr>
              <w:t>المرحلية</w:t>
            </w:r>
            <w:r w:rsidRPr="00E0267D">
              <w:rPr>
                <w:rtl/>
                <w:lang w:val="fr-CH"/>
              </w:rPr>
              <w:t>)</w:t>
            </w:r>
          </w:p>
        </w:tc>
        <w:tc>
          <w:tcPr>
            <w:tcW w:w="508" w:type="pct"/>
          </w:tcPr>
          <w:p w14:paraId="5183547C" w14:textId="77777777" w:rsidR="00E0267D" w:rsidRPr="00760C29" w:rsidRDefault="00E0267D" w:rsidP="00760C29">
            <w:pPr>
              <w:spacing w:before="80" w:after="80" w:line="280" w:lineRule="exact"/>
              <w:jc w:val="center"/>
              <w:cnfStyle w:val="000000000000" w:firstRow="0" w:lastRow="0" w:firstColumn="0" w:lastColumn="0" w:oddVBand="0" w:evenVBand="0" w:oddHBand="0" w:evenHBand="0" w:firstRowFirstColumn="0" w:firstRowLastColumn="0" w:lastRowFirstColumn="0" w:lastRowLastColumn="0"/>
              <w:rPr>
                <w:sz w:val="20"/>
                <w:szCs w:val="20"/>
                <w:rtl/>
                <w:lang w:val="fr-CH"/>
              </w:rPr>
            </w:pPr>
            <w:r w:rsidRPr="00760C29">
              <w:rPr>
                <w:sz w:val="20"/>
                <w:szCs w:val="20"/>
                <w:rtl/>
                <w:lang w:val="fr-CH"/>
              </w:rPr>
              <w:t>144</w:t>
            </w:r>
          </w:p>
        </w:tc>
        <w:tc>
          <w:tcPr>
            <w:tcW w:w="508" w:type="pct"/>
          </w:tcPr>
          <w:p w14:paraId="364CF463" w14:textId="77777777" w:rsidR="00E0267D" w:rsidRPr="00760C29" w:rsidRDefault="00E0267D" w:rsidP="00760C29">
            <w:pPr>
              <w:spacing w:before="80" w:after="80" w:line="280" w:lineRule="exact"/>
              <w:jc w:val="center"/>
              <w:cnfStyle w:val="000000000000" w:firstRow="0" w:lastRow="0" w:firstColumn="0" w:lastColumn="0" w:oddVBand="0" w:evenVBand="0" w:oddHBand="0" w:evenHBand="0" w:firstRowFirstColumn="0" w:firstRowLastColumn="0" w:lastRowFirstColumn="0" w:lastRowLastColumn="0"/>
              <w:rPr>
                <w:sz w:val="20"/>
                <w:szCs w:val="20"/>
                <w:rtl/>
                <w:lang w:val="fr-CH"/>
              </w:rPr>
            </w:pPr>
            <w:r w:rsidRPr="00760C29">
              <w:rPr>
                <w:sz w:val="20"/>
                <w:szCs w:val="20"/>
                <w:rtl/>
                <w:lang w:val="fr-CH"/>
              </w:rPr>
              <w:t>217</w:t>
            </w:r>
          </w:p>
        </w:tc>
        <w:tc>
          <w:tcPr>
            <w:tcW w:w="580" w:type="pct"/>
          </w:tcPr>
          <w:p w14:paraId="41483D8D" w14:textId="77777777" w:rsidR="00E0267D" w:rsidRPr="00760C29" w:rsidRDefault="00E0267D" w:rsidP="00760C29">
            <w:pPr>
              <w:spacing w:before="80" w:after="80" w:line="280" w:lineRule="exact"/>
              <w:jc w:val="center"/>
              <w:cnfStyle w:val="000000000000" w:firstRow="0" w:lastRow="0" w:firstColumn="0" w:lastColumn="0" w:oddVBand="0" w:evenVBand="0" w:oddHBand="0" w:evenHBand="0" w:firstRowFirstColumn="0" w:firstRowLastColumn="0" w:lastRowFirstColumn="0" w:lastRowLastColumn="0"/>
              <w:rPr>
                <w:sz w:val="20"/>
                <w:szCs w:val="20"/>
                <w:rtl/>
                <w:lang w:val="fr-CH"/>
              </w:rPr>
            </w:pPr>
            <w:r w:rsidRPr="00760C29">
              <w:rPr>
                <w:sz w:val="20"/>
                <w:szCs w:val="20"/>
                <w:rtl/>
                <w:lang w:val="fr-CH"/>
              </w:rPr>
              <w:t>249</w:t>
            </w:r>
          </w:p>
        </w:tc>
        <w:tc>
          <w:tcPr>
            <w:tcW w:w="505" w:type="pct"/>
          </w:tcPr>
          <w:p w14:paraId="0B6E1DEC" w14:textId="77777777" w:rsidR="00E0267D" w:rsidRPr="00760C29" w:rsidRDefault="00E0267D" w:rsidP="00760C29">
            <w:pPr>
              <w:spacing w:before="80" w:after="80" w:line="280" w:lineRule="exact"/>
              <w:jc w:val="center"/>
              <w:cnfStyle w:val="000000000000" w:firstRow="0" w:lastRow="0" w:firstColumn="0" w:lastColumn="0" w:oddVBand="0" w:evenVBand="0" w:oddHBand="0" w:evenHBand="0" w:firstRowFirstColumn="0" w:firstRowLastColumn="0" w:lastRowFirstColumn="0" w:lastRowLastColumn="0"/>
              <w:rPr>
                <w:sz w:val="20"/>
                <w:szCs w:val="20"/>
                <w:rtl/>
                <w:lang w:val="fr-CH"/>
              </w:rPr>
            </w:pPr>
            <w:r w:rsidRPr="00760C29">
              <w:rPr>
                <w:sz w:val="20"/>
                <w:szCs w:val="20"/>
                <w:rtl/>
                <w:lang w:val="fr-CH"/>
              </w:rPr>
              <w:t>124</w:t>
            </w:r>
          </w:p>
        </w:tc>
      </w:tr>
      <w:tr w:rsidR="00E0267D" w:rsidRPr="00E0267D" w14:paraId="5414AF06" w14:textId="77777777" w:rsidTr="00760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9" w:type="pct"/>
          </w:tcPr>
          <w:p w14:paraId="0550C268" w14:textId="62938425" w:rsidR="00E0267D" w:rsidRPr="00E0267D" w:rsidRDefault="00E0267D" w:rsidP="00760C29">
            <w:pPr>
              <w:pStyle w:val="Tabletexte"/>
              <w:spacing w:before="80" w:after="80" w:line="280" w:lineRule="exact"/>
              <w:rPr>
                <w:rtl/>
                <w:lang w:val="fr-CH"/>
              </w:rPr>
            </w:pPr>
            <w:r w:rsidRPr="00E0267D">
              <w:rPr>
                <w:rFonts w:hint="cs"/>
                <w:rtl/>
                <w:lang w:val="fr-CH"/>
              </w:rPr>
              <w:t>مساهمات</w:t>
            </w:r>
            <w:r w:rsidRPr="00E0267D">
              <w:rPr>
                <w:rtl/>
                <w:lang w:val="fr-CH"/>
              </w:rPr>
              <w:t xml:space="preserve"> </w:t>
            </w:r>
            <w:r w:rsidRPr="00E0267D">
              <w:rPr>
                <w:rFonts w:hint="cs"/>
                <w:rtl/>
                <w:lang w:val="fr-CH"/>
              </w:rPr>
              <w:t>الأعضاء</w:t>
            </w:r>
            <w:r w:rsidRPr="00E0267D">
              <w:rPr>
                <w:rtl/>
                <w:lang w:val="fr-CH"/>
              </w:rPr>
              <w:t xml:space="preserve"> </w:t>
            </w:r>
            <w:r w:rsidRPr="00E0267D">
              <w:rPr>
                <w:rFonts w:hint="cs"/>
                <w:rtl/>
                <w:lang w:val="fr-CH"/>
              </w:rPr>
              <w:t>في</w:t>
            </w:r>
            <w:r w:rsidRPr="00E0267D">
              <w:rPr>
                <w:rtl/>
                <w:lang w:val="fr-CH"/>
              </w:rPr>
              <w:t xml:space="preserve"> </w:t>
            </w:r>
            <w:r w:rsidRPr="00E0267D">
              <w:rPr>
                <w:rFonts w:hint="cs"/>
                <w:rtl/>
                <w:lang w:val="fr-CH"/>
              </w:rPr>
              <w:t>اجتماع</w:t>
            </w:r>
            <w:r w:rsidRPr="00E0267D">
              <w:rPr>
                <w:rtl/>
                <w:lang w:val="fr-CH"/>
              </w:rPr>
              <w:t xml:space="preserve"> </w:t>
            </w:r>
            <w:r w:rsidRPr="00E0267D">
              <w:rPr>
                <w:rFonts w:hint="cs"/>
                <w:rtl/>
                <w:lang w:val="fr-CH"/>
              </w:rPr>
              <w:t>بشأن</w:t>
            </w:r>
            <w:r w:rsidRPr="00E0267D">
              <w:rPr>
                <w:rtl/>
                <w:lang w:val="fr-CH"/>
              </w:rPr>
              <w:t xml:space="preserve"> </w:t>
            </w:r>
            <w:r w:rsidRPr="00E0267D">
              <w:rPr>
                <w:rFonts w:hint="cs"/>
                <w:rtl/>
                <w:lang w:val="fr-CH"/>
              </w:rPr>
              <w:t>مسائل</w:t>
            </w:r>
            <w:r w:rsidRPr="00E0267D">
              <w:rPr>
                <w:rtl/>
                <w:lang w:val="fr-CH"/>
              </w:rPr>
              <w:t xml:space="preserve"> </w:t>
            </w:r>
            <w:r w:rsidRPr="00E0267D">
              <w:rPr>
                <w:rFonts w:hint="cs"/>
                <w:rtl/>
                <w:lang w:val="fr-CH"/>
              </w:rPr>
              <w:t>أفرقة</w:t>
            </w:r>
            <w:r w:rsidRPr="00E0267D">
              <w:rPr>
                <w:rtl/>
                <w:lang w:val="fr-CH"/>
              </w:rPr>
              <w:t xml:space="preserve"> </w:t>
            </w:r>
            <w:r w:rsidRPr="00E0267D">
              <w:rPr>
                <w:rFonts w:hint="cs"/>
                <w:rtl/>
                <w:lang w:val="fr-CH"/>
              </w:rPr>
              <w:t>ال</w:t>
            </w:r>
            <w:r w:rsidR="00CF6E5A">
              <w:rPr>
                <w:rFonts w:hint="cs"/>
                <w:rtl/>
                <w:lang w:val="fr-CH"/>
              </w:rPr>
              <w:t>مقرِّر</w:t>
            </w:r>
            <w:r w:rsidRPr="00E0267D">
              <w:rPr>
                <w:rFonts w:hint="cs"/>
                <w:rtl/>
                <w:lang w:val="fr-CH"/>
              </w:rPr>
              <w:t>ين</w:t>
            </w:r>
          </w:p>
        </w:tc>
        <w:tc>
          <w:tcPr>
            <w:tcW w:w="508" w:type="pct"/>
          </w:tcPr>
          <w:p w14:paraId="063EBF4A" w14:textId="77777777" w:rsidR="00E0267D" w:rsidRPr="00760C29" w:rsidRDefault="00E0267D" w:rsidP="00760C29">
            <w:pPr>
              <w:spacing w:before="80" w:after="80" w:line="280" w:lineRule="exact"/>
              <w:jc w:val="center"/>
              <w:cnfStyle w:val="000000100000" w:firstRow="0" w:lastRow="0" w:firstColumn="0" w:lastColumn="0" w:oddVBand="0" w:evenVBand="0" w:oddHBand="1" w:evenHBand="0" w:firstRowFirstColumn="0" w:firstRowLastColumn="0" w:lastRowFirstColumn="0" w:lastRowLastColumn="0"/>
              <w:rPr>
                <w:sz w:val="20"/>
                <w:szCs w:val="20"/>
                <w:rtl/>
                <w:lang w:val="fr-CH"/>
              </w:rPr>
            </w:pPr>
            <w:r w:rsidRPr="00760C29">
              <w:rPr>
                <w:sz w:val="20"/>
                <w:szCs w:val="20"/>
                <w:rtl/>
                <w:lang w:val="fr-CH"/>
              </w:rPr>
              <w:t>لا توجد</w:t>
            </w:r>
          </w:p>
        </w:tc>
        <w:tc>
          <w:tcPr>
            <w:tcW w:w="508" w:type="pct"/>
          </w:tcPr>
          <w:p w14:paraId="303D3381" w14:textId="77777777" w:rsidR="00E0267D" w:rsidRPr="00760C29" w:rsidRDefault="00E0267D" w:rsidP="00760C29">
            <w:pPr>
              <w:spacing w:before="80" w:after="80" w:line="280" w:lineRule="exact"/>
              <w:jc w:val="center"/>
              <w:cnfStyle w:val="000000100000" w:firstRow="0" w:lastRow="0" w:firstColumn="0" w:lastColumn="0" w:oddVBand="0" w:evenVBand="0" w:oddHBand="1" w:evenHBand="0" w:firstRowFirstColumn="0" w:firstRowLastColumn="0" w:lastRowFirstColumn="0" w:lastRowLastColumn="0"/>
              <w:rPr>
                <w:sz w:val="20"/>
                <w:szCs w:val="20"/>
                <w:rtl/>
                <w:lang w:val="fr-CH"/>
              </w:rPr>
            </w:pPr>
            <w:r w:rsidRPr="00760C29">
              <w:rPr>
                <w:sz w:val="20"/>
                <w:szCs w:val="20"/>
                <w:rtl/>
                <w:lang w:val="fr-CH"/>
              </w:rPr>
              <w:t>136</w:t>
            </w:r>
          </w:p>
        </w:tc>
        <w:tc>
          <w:tcPr>
            <w:tcW w:w="580" w:type="pct"/>
          </w:tcPr>
          <w:p w14:paraId="36EDA97D" w14:textId="77777777" w:rsidR="00E0267D" w:rsidRPr="00760C29" w:rsidRDefault="00E0267D" w:rsidP="00760C29">
            <w:pPr>
              <w:spacing w:before="80" w:after="80" w:line="280" w:lineRule="exact"/>
              <w:jc w:val="center"/>
              <w:cnfStyle w:val="000000100000" w:firstRow="0" w:lastRow="0" w:firstColumn="0" w:lastColumn="0" w:oddVBand="0" w:evenVBand="0" w:oddHBand="1" w:evenHBand="0" w:firstRowFirstColumn="0" w:firstRowLastColumn="0" w:lastRowFirstColumn="0" w:lastRowLastColumn="0"/>
              <w:rPr>
                <w:sz w:val="20"/>
                <w:szCs w:val="20"/>
                <w:rtl/>
                <w:lang w:val="fr-CH"/>
              </w:rPr>
            </w:pPr>
            <w:r w:rsidRPr="00760C29">
              <w:rPr>
                <w:sz w:val="20"/>
                <w:szCs w:val="20"/>
                <w:rtl/>
                <w:lang w:val="fr-CH"/>
              </w:rPr>
              <w:t>115</w:t>
            </w:r>
          </w:p>
        </w:tc>
        <w:tc>
          <w:tcPr>
            <w:tcW w:w="505" w:type="pct"/>
          </w:tcPr>
          <w:p w14:paraId="568C0124" w14:textId="77777777" w:rsidR="00E0267D" w:rsidRPr="00760C29" w:rsidRDefault="00E0267D" w:rsidP="00760C29">
            <w:pPr>
              <w:spacing w:before="80" w:after="80" w:line="280" w:lineRule="exact"/>
              <w:jc w:val="center"/>
              <w:cnfStyle w:val="000000100000" w:firstRow="0" w:lastRow="0" w:firstColumn="0" w:lastColumn="0" w:oddVBand="0" w:evenVBand="0" w:oddHBand="1" w:evenHBand="0" w:firstRowFirstColumn="0" w:firstRowLastColumn="0" w:lastRowFirstColumn="0" w:lastRowLastColumn="0"/>
              <w:rPr>
                <w:sz w:val="20"/>
                <w:szCs w:val="20"/>
                <w:rtl/>
                <w:lang w:val="fr-CH"/>
              </w:rPr>
            </w:pPr>
            <w:r w:rsidRPr="00760C29">
              <w:rPr>
                <w:sz w:val="20"/>
                <w:szCs w:val="20"/>
                <w:rtl/>
                <w:lang w:val="fr-CH"/>
              </w:rPr>
              <w:t>لا توجد</w:t>
            </w:r>
          </w:p>
        </w:tc>
      </w:tr>
      <w:tr w:rsidR="00E0267D" w:rsidRPr="00E0267D" w14:paraId="7F479994" w14:textId="77777777" w:rsidTr="00760C29">
        <w:tc>
          <w:tcPr>
            <w:cnfStyle w:val="001000000000" w:firstRow="0" w:lastRow="0" w:firstColumn="1" w:lastColumn="0" w:oddVBand="0" w:evenVBand="0" w:oddHBand="0" w:evenHBand="0" w:firstRowFirstColumn="0" w:firstRowLastColumn="0" w:lastRowFirstColumn="0" w:lastRowLastColumn="0"/>
            <w:tcW w:w="2899" w:type="pct"/>
          </w:tcPr>
          <w:p w14:paraId="388B5711" w14:textId="7B87219D" w:rsidR="00E0267D" w:rsidRPr="00E0267D" w:rsidRDefault="00E0267D" w:rsidP="00760C29">
            <w:pPr>
              <w:pStyle w:val="Tabletexte"/>
              <w:spacing w:before="80" w:after="80" w:line="280" w:lineRule="exact"/>
              <w:rPr>
                <w:rtl/>
                <w:lang w:val="fr-CH"/>
              </w:rPr>
            </w:pPr>
            <w:r w:rsidRPr="00E0267D">
              <w:rPr>
                <w:rFonts w:hint="cs"/>
                <w:rtl/>
                <w:lang w:val="fr-CH"/>
              </w:rPr>
              <w:t>بيانات</w:t>
            </w:r>
            <w:r w:rsidRPr="00E0267D">
              <w:rPr>
                <w:rtl/>
                <w:lang w:val="fr-CH"/>
              </w:rPr>
              <w:t xml:space="preserve"> </w:t>
            </w:r>
            <w:r w:rsidRPr="00E0267D">
              <w:rPr>
                <w:rFonts w:hint="cs"/>
                <w:rtl/>
                <w:lang w:val="fr-CH"/>
              </w:rPr>
              <w:t>الاتصال</w:t>
            </w:r>
            <w:r w:rsidRPr="00E0267D">
              <w:rPr>
                <w:rtl/>
                <w:lang w:val="fr-CH"/>
              </w:rPr>
              <w:t xml:space="preserve"> </w:t>
            </w:r>
            <w:r w:rsidRPr="00E0267D">
              <w:rPr>
                <w:rFonts w:hint="cs"/>
                <w:rtl/>
                <w:lang w:val="fr-CH"/>
              </w:rPr>
              <w:t>الواردة</w:t>
            </w:r>
            <w:r w:rsidRPr="00E0267D">
              <w:rPr>
                <w:rtl/>
                <w:lang w:val="fr-CH"/>
              </w:rPr>
              <w:t xml:space="preserve"> </w:t>
            </w:r>
            <w:r w:rsidRPr="00E0267D">
              <w:rPr>
                <w:rFonts w:hint="cs"/>
                <w:rtl/>
                <w:lang w:val="fr-CH"/>
              </w:rPr>
              <w:t>إلى</w:t>
            </w:r>
            <w:r w:rsidRPr="00E0267D">
              <w:rPr>
                <w:rtl/>
                <w:lang w:val="fr-CH"/>
              </w:rPr>
              <w:t xml:space="preserve"> </w:t>
            </w:r>
            <w:r w:rsidRPr="00E0267D">
              <w:rPr>
                <w:rFonts w:hint="cs"/>
                <w:rtl/>
                <w:lang w:val="fr-CH"/>
              </w:rPr>
              <w:t>اجتماع</w:t>
            </w:r>
            <w:r w:rsidRPr="00E0267D">
              <w:rPr>
                <w:rtl/>
                <w:lang w:val="fr-CH"/>
              </w:rPr>
              <w:t xml:space="preserve"> </w:t>
            </w:r>
            <w:r w:rsidRPr="00E0267D">
              <w:rPr>
                <w:rFonts w:hint="cs"/>
                <w:rtl/>
                <w:lang w:val="fr-CH"/>
              </w:rPr>
              <w:t>بشأن</w:t>
            </w:r>
            <w:r w:rsidRPr="00E0267D">
              <w:rPr>
                <w:rtl/>
                <w:lang w:val="fr-CH"/>
              </w:rPr>
              <w:t xml:space="preserve"> </w:t>
            </w:r>
            <w:r w:rsidRPr="00E0267D">
              <w:rPr>
                <w:rFonts w:hint="cs"/>
                <w:rtl/>
                <w:lang w:val="fr-CH"/>
              </w:rPr>
              <w:t>مسائل</w:t>
            </w:r>
            <w:r w:rsidRPr="00E0267D">
              <w:rPr>
                <w:rtl/>
                <w:lang w:val="fr-CH"/>
              </w:rPr>
              <w:t xml:space="preserve"> </w:t>
            </w:r>
            <w:r w:rsidRPr="00E0267D">
              <w:rPr>
                <w:rFonts w:hint="cs"/>
                <w:rtl/>
                <w:lang w:val="fr-CH"/>
              </w:rPr>
              <w:t>أفرقة</w:t>
            </w:r>
            <w:r w:rsidRPr="00E0267D">
              <w:rPr>
                <w:rtl/>
                <w:lang w:val="fr-CH"/>
              </w:rPr>
              <w:t xml:space="preserve"> </w:t>
            </w:r>
            <w:r w:rsidRPr="00E0267D">
              <w:rPr>
                <w:rFonts w:hint="cs"/>
                <w:rtl/>
                <w:lang w:val="fr-CH"/>
              </w:rPr>
              <w:t>ال</w:t>
            </w:r>
            <w:r w:rsidR="00CF6E5A">
              <w:rPr>
                <w:rFonts w:hint="cs"/>
                <w:rtl/>
                <w:lang w:val="fr-CH"/>
              </w:rPr>
              <w:t>مقرِّر</w:t>
            </w:r>
            <w:r w:rsidRPr="00E0267D">
              <w:rPr>
                <w:rFonts w:hint="cs"/>
                <w:rtl/>
                <w:lang w:val="fr-CH"/>
              </w:rPr>
              <w:t>ين</w:t>
            </w:r>
          </w:p>
        </w:tc>
        <w:tc>
          <w:tcPr>
            <w:tcW w:w="508" w:type="pct"/>
          </w:tcPr>
          <w:p w14:paraId="5497F181" w14:textId="77777777" w:rsidR="00E0267D" w:rsidRPr="00760C29" w:rsidRDefault="00E0267D" w:rsidP="00760C29">
            <w:pPr>
              <w:spacing w:before="80" w:after="80" w:line="280" w:lineRule="exact"/>
              <w:jc w:val="center"/>
              <w:cnfStyle w:val="000000000000" w:firstRow="0" w:lastRow="0" w:firstColumn="0" w:lastColumn="0" w:oddVBand="0" w:evenVBand="0" w:oddHBand="0" w:evenHBand="0" w:firstRowFirstColumn="0" w:firstRowLastColumn="0" w:lastRowFirstColumn="0" w:lastRowLastColumn="0"/>
              <w:rPr>
                <w:sz w:val="20"/>
                <w:szCs w:val="20"/>
                <w:rtl/>
                <w:lang w:val="fr-CH"/>
              </w:rPr>
            </w:pPr>
            <w:r w:rsidRPr="00760C29">
              <w:rPr>
                <w:sz w:val="20"/>
                <w:szCs w:val="20"/>
                <w:rtl/>
                <w:lang w:val="fr-CH"/>
              </w:rPr>
              <w:t>لا توجد</w:t>
            </w:r>
          </w:p>
        </w:tc>
        <w:tc>
          <w:tcPr>
            <w:tcW w:w="508" w:type="pct"/>
          </w:tcPr>
          <w:p w14:paraId="6418C2E5" w14:textId="77777777" w:rsidR="00E0267D" w:rsidRPr="00760C29" w:rsidRDefault="00E0267D" w:rsidP="00760C29">
            <w:pPr>
              <w:spacing w:before="80" w:after="80" w:line="280" w:lineRule="exact"/>
              <w:jc w:val="center"/>
              <w:cnfStyle w:val="000000000000" w:firstRow="0" w:lastRow="0" w:firstColumn="0" w:lastColumn="0" w:oddVBand="0" w:evenVBand="0" w:oddHBand="0" w:evenHBand="0" w:firstRowFirstColumn="0" w:firstRowLastColumn="0" w:lastRowFirstColumn="0" w:lastRowLastColumn="0"/>
              <w:rPr>
                <w:sz w:val="20"/>
                <w:szCs w:val="20"/>
                <w:rtl/>
                <w:lang w:val="fr-CH"/>
              </w:rPr>
            </w:pPr>
            <w:r w:rsidRPr="00760C29">
              <w:rPr>
                <w:sz w:val="20"/>
                <w:szCs w:val="20"/>
                <w:rtl/>
                <w:lang w:val="fr-CH"/>
              </w:rPr>
              <w:t>17</w:t>
            </w:r>
          </w:p>
        </w:tc>
        <w:tc>
          <w:tcPr>
            <w:tcW w:w="580" w:type="pct"/>
          </w:tcPr>
          <w:p w14:paraId="24F9ADA6" w14:textId="77777777" w:rsidR="00E0267D" w:rsidRPr="00760C29" w:rsidRDefault="00E0267D" w:rsidP="00760C29">
            <w:pPr>
              <w:spacing w:before="80" w:after="80" w:line="280" w:lineRule="exact"/>
              <w:jc w:val="center"/>
              <w:cnfStyle w:val="000000000000" w:firstRow="0" w:lastRow="0" w:firstColumn="0" w:lastColumn="0" w:oddVBand="0" w:evenVBand="0" w:oddHBand="0" w:evenHBand="0" w:firstRowFirstColumn="0" w:firstRowLastColumn="0" w:lastRowFirstColumn="0" w:lastRowLastColumn="0"/>
              <w:rPr>
                <w:sz w:val="20"/>
                <w:szCs w:val="20"/>
                <w:rtl/>
                <w:lang w:val="fr-CH"/>
              </w:rPr>
            </w:pPr>
            <w:r w:rsidRPr="00760C29">
              <w:rPr>
                <w:sz w:val="20"/>
                <w:szCs w:val="20"/>
                <w:rtl/>
                <w:lang w:val="fr-CH"/>
              </w:rPr>
              <w:t>20</w:t>
            </w:r>
          </w:p>
        </w:tc>
        <w:tc>
          <w:tcPr>
            <w:tcW w:w="505" w:type="pct"/>
          </w:tcPr>
          <w:p w14:paraId="198786B5" w14:textId="77777777" w:rsidR="00E0267D" w:rsidRPr="00760C29" w:rsidRDefault="00E0267D" w:rsidP="00760C29">
            <w:pPr>
              <w:spacing w:before="80" w:after="80" w:line="280" w:lineRule="exact"/>
              <w:jc w:val="center"/>
              <w:cnfStyle w:val="000000000000" w:firstRow="0" w:lastRow="0" w:firstColumn="0" w:lastColumn="0" w:oddVBand="0" w:evenVBand="0" w:oddHBand="0" w:evenHBand="0" w:firstRowFirstColumn="0" w:firstRowLastColumn="0" w:lastRowFirstColumn="0" w:lastRowLastColumn="0"/>
              <w:rPr>
                <w:sz w:val="20"/>
                <w:szCs w:val="20"/>
                <w:rtl/>
                <w:lang w:val="fr-CH"/>
              </w:rPr>
            </w:pPr>
            <w:r w:rsidRPr="00760C29">
              <w:rPr>
                <w:sz w:val="20"/>
                <w:szCs w:val="20"/>
                <w:rtl/>
                <w:lang w:val="fr-CH"/>
              </w:rPr>
              <w:t>لا توجد</w:t>
            </w:r>
          </w:p>
        </w:tc>
      </w:tr>
      <w:tr w:rsidR="00E0267D" w:rsidRPr="00E0267D" w14:paraId="25BAB0DB" w14:textId="77777777" w:rsidTr="00760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9" w:type="pct"/>
          </w:tcPr>
          <w:p w14:paraId="78DBBC12" w14:textId="3F881030" w:rsidR="00E0267D" w:rsidRPr="00E0267D" w:rsidRDefault="00E0267D" w:rsidP="00760C29">
            <w:pPr>
              <w:pStyle w:val="Tabletexte"/>
              <w:spacing w:before="80" w:after="80" w:line="280" w:lineRule="exact"/>
              <w:rPr>
                <w:rtl/>
                <w:lang w:val="fr-CH"/>
              </w:rPr>
            </w:pPr>
            <w:r w:rsidRPr="00E0267D">
              <w:rPr>
                <w:rFonts w:hint="cs"/>
                <w:rtl/>
                <w:lang w:val="fr-CH"/>
              </w:rPr>
              <w:t>بيانات</w:t>
            </w:r>
            <w:r w:rsidRPr="00E0267D">
              <w:rPr>
                <w:rtl/>
                <w:lang w:val="fr-CH"/>
              </w:rPr>
              <w:t xml:space="preserve"> </w:t>
            </w:r>
            <w:r w:rsidRPr="00E0267D">
              <w:rPr>
                <w:rFonts w:hint="cs"/>
                <w:rtl/>
                <w:lang w:val="fr-CH"/>
              </w:rPr>
              <w:t>الاتصال</w:t>
            </w:r>
            <w:r w:rsidRPr="00E0267D">
              <w:rPr>
                <w:rtl/>
                <w:lang w:val="fr-CH"/>
              </w:rPr>
              <w:t xml:space="preserve"> </w:t>
            </w:r>
            <w:r w:rsidRPr="00E0267D">
              <w:rPr>
                <w:rFonts w:hint="cs"/>
                <w:rtl/>
                <w:lang w:val="fr-CH"/>
              </w:rPr>
              <w:t>الصادرة</w:t>
            </w:r>
            <w:r w:rsidRPr="00E0267D">
              <w:rPr>
                <w:rtl/>
                <w:lang w:val="fr-CH"/>
              </w:rPr>
              <w:t xml:space="preserve"> </w:t>
            </w:r>
            <w:r w:rsidRPr="00E0267D">
              <w:rPr>
                <w:rFonts w:hint="cs"/>
                <w:rtl/>
                <w:lang w:val="fr-CH"/>
              </w:rPr>
              <w:t>عن</w:t>
            </w:r>
            <w:r w:rsidRPr="00E0267D">
              <w:rPr>
                <w:rtl/>
                <w:lang w:val="fr-CH"/>
              </w:rPr>
              <w:t xml:space="preserve"> </w:t>
            </w:r>
            <w:r w:rsidRPr="00E0267D">
              <w:rPr>
                <w:rFonts w:hint="cs"/>
                <w:rtl/>
                <w:lang w:val="fr-CH"/>
              </w:rPr>
              <w:t>اجتماع</w:t>
            </w:r>
            <w:r w:rsidRPr="00E0267D">
              <w:rPr>
                <w:rtl/>
                <w:lang w:val="fr-CH"/>
              </w:rPr>
              <w:t xml:space="preserve"> </w:t>
            </w:r>
            <w:r w:rsidRPr="00E0267D">
              <w:rPr>
                <w:rFonts w:hint="cs"/>
                <w:rtl/>
                <w:lang w:val="fr-CH"/>
              </w:rPr>
              <w:t>بشأن</w:t>
            </w:r>
            <w:r w:rsidRPr="00E0267D">
              <w:rPr>
                <w:rtl/>
                <w:lang w:val="fr-CH"/>
              </w:rPr>
              <w:t xml:space="preserve"> </w:t>
            </w:r>
            <w:r w:rsidRPr="00E0267D">
              <w:rPr>
                <w:rFonts w:hint="cs"/>
                <w:rtl/>
                <w:lang w:val="fr-CH"/>
              </w:rPr>
              <w:t>مسائل</w:t>
            </w:r>
            <w:r w:rsidRPr="00E0267D">
              <w:rPr>
                <w:rtl/>
                <w:lang w:val="fr-CH"/>
              </w:rPr>
              <w:t xml:space="preserve"> </w:t>
            </w:r>
            <w:r w:rsidRPr="00E0267D">
              <w:rPr>
                <w:rFonts w:hint="cs"/>
                <w:rtl/>
                <w:lang w:val="fr-CH"/>
              </w:rPr>
              <w:t>أفرقة</w:t>
            </w:r>
            <w:r w:rsidRPr="00E0267D">
              <w:rPr>
                <w:rtl/>
                <w:lang w:val="fr-CH"/>
              </w:rPr>
              <w:t xml:space="preserve"> </w:t>
            </w:r>
            <w:r w:rsidRPr="00E0267D">
              <w:rPr>
                <w:rFonts w:hint="cs"/>
                <w:rtl/>
                <w:lang w:val="fr-CH"/>
              </w:rPr>
              <w:t>ال</w:t>
            </w:r>
            <w:r w:rsidR="00CF6E5A">
              <w:rPr>
                <w:rFonts w:hint="cs"/>
                <w:rtl/>
                <w:lang w:val="fr-CH"/>
              </w:rPr>
              <w:t>مقرِّر</w:t>
            </w:r>
            <w:r w:rsidRPr="00E0267D">
              <w:rPr>
                <w:rFonts w:hint="cs"/>
                <w:rtl/>
                <w:lang w:val="fr-CH"/>
              </w:rPr>
              <w:t>ين</w:t>
            </w:r>
          </w:p>
        </w:tc>
        <w:tc>
          <w:tcPr>
            <w:tcW w:w="508" w:type="pct"/>
          </w:tcPr>
          <w:p w14:paraId="20CB01BE" w14:textId="77777777" w:rsidR="00E0267D" w:rsidRPr="00760C29" w:rsidRDefault="00E0267D" w:rsidP="00760C29">
            <w:pPr>
              <w:spacing w:before="80" w:after="80" w:line="280" w:lineRule="exact"/>
              <w:jc w:val="center"/>
              <w:cnfStyle w:val="000000100000" w:firstRow="0" w:lastRow="0" w:firstColumn="0" w:lastColumn="0" w:oddVBand="0" w:evenVBand="0" w:oddHBand="1" w:evenHBand="0" w:firstRowFirstColumn="0" w:firstRowLastColumn="0" w:lastRowFirstColumn="0" w:lastRowLastColumn="0"/>
              <w:rPr>
                <w:sz w:val="20"/>
                <w:szCs w:val="20"/>
                <w:rtl/>
                <w:lang w:val="fr-CH"/>
              </w:rPr>
            </w:pPr>
            <w:r w:rsidRPr="00760C29">
              <w:rPr>
                <w:sz w:val="20"/>
                <w:szCs w:val="20"/>
                <w:rtl/>
                <w:lang w:val="fr-CH"/>
              </w:rPr>
              <w:t>لا توجد</w:t>
            </w:r>
          </w:p>
        </w:tc>
        <w:tc>
          <w:tcPr>
            <w:tcW w:w="508" w:type="pct"/>
          </w:tcPr>
          <w:p w14:paraId="270E8B99" w14:textId="77777777" w:rsidR="00E0267D" w:rsidRPr="00760C29" w:rsidRDefault="00E0267D" w:rsidP="00760C29">
            <w:pPr>
              <w:spacing w:before="80" w:after="80" w:line="280" w:lineRule="exact"/>
              <w:jc w:val="center"/>
              <w:cnfStyle w:val="000000100000" w:firstRow="0" w:lastRow="0" w:firstColumn="0" w:lastColumn="0" w:oddVBand="0" w:evenVBand="0" w:oddHBand="1" w:evenHBand="0" w:firstRowFirstColumn="0" w:firstRowLastColumn="0" w:lastRowFirstColumn="0" w:lastRowLastColumn="0"/>
              <w:rPr>
                <w:sz w:val="20"/>
                <w:szCs w:val="20"/>
                <w:rtl/>
                <w:lang w:val="fr-CH"/>
              </w:rPr>
            </w:pPr>
            <w:r w:rsidRPr="00760C29">
              <w:rPr>
                <w:sz w:val="20"/>
                <w:szCs w:val="20"/>
                <w:rtl/>
                <w:lang w:val="fr-CH"/>
              </w:rPr>
              <w:t>4</w:t>
            </w:r>
          </w:p>
        </w:tc>
        <w:tc>
          <w:tcPr>
            <w:tcW w:w="580" w:type="pct"/>
          </w:tcPr>
          <w:p w14:paraId="740E418C" w14:textId="77777777" w:rsidR="00E0267D" w:rsidRPr="00760C29" w:rsidRDefault="00E0267D" w:rsidP="00760C29">
            <w:pPr>
              <w:spacing w:before="80" w:after="80" w:line="280" w:lineRule="exact"/>
              <w:jc w:val="center"/>
              <w:cnfStyle w:val="000000100000" w:firstRow="0" w:lastRow="0" w:firstColumn="0" w:lastColumn="0" w:oddVBand="0" w:evenVBand="0" w:oddHBand="1" w:evenHBand="0" w:firstRowFirstColumn="0" w:firstRowLastColumn="0" w:lastRowFirstColumn="0" w:lastRowLastColumn="0"/>
              <w:rPr>
                <w:sz w:val="20"/>
                <w:szCs w:val="20"/>
                <w:rtl/>
                <w:lang w:val="fr-CH"/>
              </w:rPr>
            </w:pPr>
            <w:r w:rsidRPr="00760C29">
              <w:rPr>
                <w:sz w:val="20"/>
                <w:szCs w:val="20"/>
                <w:rtl/>
                <w:lang w:val="fr-CH"/>
              </w:rPr>
              <w:t>8</w:t>
            </w:r>
          </w:p>
        </w:tc>
        <w:tc>
          <w:tcPr>
            <w:tcW w:w="505" w:type="pct"/>
          </w:tcPr>
          <w:p w14:paraId="61F59750" w14:textId="77777777" w:rsidR="00E0267D" w:rsidRPr="00760C29" w:rsidRDefault="00E0267D" w:rsidP="00760C29">
            <w:pPr>
              <w:spacing w:before="80" w:after="80" w:line="280" w:lineRule="exact"/>
              <w:jc w:val="center"/>
              <w:cnfStyle w:val="000000100000" w:firstRow="0" w:lastRow="0" w:firstColumn="0" w:lastColumn="0" w:oddVBand="0" w:evenVBand="0" w:oddHBand="1" w:evenHBand="0" w:firstRowFirstColumn="0" w:firstRowLastColumn="0" w:lastRowFirstColumn="0" w:lastRowLastColumn="0"/>
              <w:rPr>
                <w:sz w:val="20"/>
                <w:szCs w:val="20"/>
                <w:rtl/>
                <w:lang w:val="fr-CH"/>
              </w:rPr>
            </w:pPr>
            <w:r w:rsidRPr="00760C29">
              <w:rPr>
                <w:sz w:val="20"/>
                <w:szCs w:val="20"/>
                <w:rtl/>
                <w:lang w:val="fr-CH"/>
              </w:rPr>
              <w:t>لا توجد</w:t>
            </w:r>
          </w:p>
        </w:tc>
      </w:tr>
      <w:tr w:rsidR="00E0267D" w:rsidRPr="00E0267D" w14:paraId="5333D1CA" w14:textId="77777777" w:rsidTr="00760C29">
        <w:tc>
          <w:tcPr>
            <w:cnfStyle w:val="001000000000" w:firstRow="0" w:lastRow="0" w:firstColumn="1" w:lastColumn="0" w:oddVBand="0" w:evenVBand="0" w:oddHBand="0" w:evenHBand="0" w:firstRowFirstColumn="0" w:firstRowLastColumn="0" w:lastRowFirstColumn="0" w:lastRowLastColumn="0"/>
            <w:tcW w:w="2899" w:type="pct"/>
          </w:tcPr>
          <w:p w14:paraId="061F7E67" w14:textId="77777777" w:rsidR="00E0267D" w:rsidRPr="00E0267D" w:rsidRDefault="00E0267D" w:rsidP="00760C29">
            <w:pPr>
              <w:pStyle w:val="Tabletexte"/>
              <w:spacing w:before="80" w:after="80" w:line="280" w:lineRule="exact"/>
              <w:rPr>
                <w:rtl/>
                <w:lang w:val="fr-CH"/>
              </w:rPr>
            </w:pPr>
            <w:r w:rsidRPr="00E0267D">
              <w:rPr>
                <w:rFonts w:hint="cs"/>
                <w:rtl/>
                <w:lang w:val="fr-CH"/>
              </w:rPr>
              <w:t>مساهمات</w:t>
            </w:r>
            <w:r w:rsidRPr="00E0267D">
              <w:rPr>
                <w:rtl/>
                <w:lang w:val="fr-CH"/>
              </w:rPr>
              <w:t xml:space="preserve"> </w:t>
            </w:r>
            <w:r w:rsidRPr="00E0267D">
              <w:rPr>
                <w:rFonts w:hint="cs"/>
                <w:rtl/>
                <w:lang w:val="fr-CH"/>
              </w:rPr>
              <w:t>فريق</w:t>
            </w:r>
            <w:r w:rsidRPr="00E0267D">
              <w:rPr>
                <w:rtl/>
                <w:lang w:val="fr-CH"/>
              </w:rPr>
              <w:t xml:space="preserve"> </w:t>
            </w:r>
            <w:r w:rsidRPr="00E0267D">
              <w:rPr>
                <w:rFonts w:hint="cs"/>
                <w:rtl/>
                <w:lang w:val="fr-CH"/>
              </w:rPr>
              <w:t>الإدارة</w:t>
            </w:r>
            <w:r w:rsidRPr="00E0267D">
              <w:rPr>
                <w:rtl/>
                <w:lang w:val="fr-CH"/>
              </w:rPr>
              <w:t xml:space="preserve"> </w:t>
            </w:r>
            <w:r w:rsidRPr="00E0267D">
              <w:rPr>
                <w:rFonts w:hint="cs"/>
                <w:rtl/>
                <w:lang w:val="fr-CH"/>
              </w:rPr>
              <w:t>ومكتب</w:t>
            </w:r>
            <w:r w:rsidRPr="00E0267D">
              <w:rPr>
                <w:rtl/>
                <w:lang w:val="fr-CH"/>
              </w:rPr>
              <w:t xml:space="preserve"> </w:t>
            </w:r>
            <w:r w:rsidRPr="00E0267D">
              <w:rPr>
                <w:rFonts w:hint="cs"/>
                <w:rtl/>
                <w:lang w:val="fr-CH"/>
              </w:rPr>
              <w:t>تنمية</w:t>
            </w:r>
            <w:r w:rsidRPr="00E0267D">
              <w:rPr>
                <w:rtl/>
                <w:lang w:val="fr-CH"/>
              </w:rPr>
              <w:t xml:space="preserve"> </w:t>
            </w:r>
            <w:r w:rsidRPr="00E0267D">
              <w:rPr>
                <w:rFonts w:hint="cs"/>
                <w:rtl/>
                <w:lang w:val="fr-CH"/>
              </w:rPr>
              <w:t>الاتصالات</w:t>
            </w:r>
            <w:r w:rsidRPr="00E0267D">
              <w:rPr>
                <w:rtl/>
                <w:lang w:val="fr-CH"/>
              </w:rPr>
              <w:t xml:space="preserve"> </w:t>
            </w:r>
          </w:p>
        </w:tc>
        <w:tc>
          <w:tcPr>
            <w:tcW w:w="508" w:type="pct"/>
          </w:tcPr>
          <w:p w14:paraId="0140FBC8" w14:textId="77777777" w:rsidR="00E0267D" w:rsidRPr="00760C29" w:rsidRDefault="00E0267D" w:rsidP="00760C29">
            <w:pPr>
              <w:spacing w:before="80" w:after="80" w:line="280" w:lineRule="exact"/>
              <w:jc w:val="center"/>
              <w:cnfStyle w:val="000000000000" w:firstRow="0" w:lastRow="0" w:firstColumn="0" w:lastColumn="0" w:oddVBand="0" w:evenVBand="0" w:oddHBand="0" w:evenHBand="0" w:firstRowFirstColumn="0" w:firstRowLastColumn="0" w:lastRowFirstColumn="0" w:lastRowLastColumn="0"/>
              <w:rPr>
                <w:sz w:val="20"/>
                <w:szCs w:val="20"/>
                <w:rtl/>
                <w:lang w:val="fr-CH"/>
              </w:rPr>
            </w:pPr>
            <w:r w:rsidRPr="00760C29">
              <w:rPr>
                <w:sz w:val="20"/>
                <w:szCs w:val="20"/>
                <w:rtl/>
                <w:lang w:val="fr-CH"/>
              </w:rPr>
              <w:t>لا توجد</w:t>
            </w:r>
          </w:p>
        </w:tc>
        <w:tc>
          <w:tcPr>
            <w:tcW w:w="508" w:type="pct"/>
          </w:tcPr>
          <w:p w14:paraId="3507CA46" w14:textId="77777777" w:rsidR="00E0267D" w:rsidRPr="00760C29" w:rsidRDefault="00E0267D" w:rsidP="00760C29">
            <w:pPr>
              <w:spacing w:before="80" w:after="80" w:line="280" w:lineRule="exact"/>
              <w:jc w:val="center"/>
              <w:cnfStyle w:val="000000000000" w:firstRow="0" w:lastRow="0" w:firstColumn="0" w:lastColumn="0" w:oddVBand="0" w:evenVBand="0" w:oddHBand="0" w:evenHBand="0" w:firstRowFirstColumn="0" w:firstRowLastColumn="0" w:lastRowFirstColumn="0" w:lastRowLastColumn="0"/>
              <w:rPr>
                <w:sz w:val="20"/>
                <w:szCs w:val="20"/>
                <w:rtl/>
                <w:lang w:val="fr-CH"/>
              </w:rPr>
            </w:pPr>
            <w:r w:rsidRPr="00760C29">
              <w:rPr>
                <w:sz w:val="20"/>
                <w:szCs w:val="20"/>
                <w:rtl/>
                <w:lang w:val="fr-CH"/>
              </w:rPr>
              <w:t>3</w:t>
            </w:r>
          </w:p>
        </w:tc>
        <w:tc>
          <w:tcPr>
            <w:tcW w:w="580" w:type="pct"/>
          </w:tcPr>
          <w:p w14:paraId="06E7B620" w14:textId="77777777" w:rsidR="00E0267D" w:rsidRPr="00760C29" w:rsidRDefault="00E0267D" w:rsidP="00760C29">
            <w:pPr>
              <w:spacing w:before="80" w:after="80" w:line="280" w:lineRule="exact"/>
              <w:jc w:val="center"/>
              <w:cnfStyle w:val="000000000000" w:firstRow="0" w:lastRow="0" w:firstColumn="0" w:lastColumn="0" w:oddVBand="0" w:evenVBand="0" w:oddHBand="0" w:evenHBand="0" w:firstRowFirstColumn="0" w:firstRowLastColumn="0" w:lastRowFirstColumn="0" w:lastRowLastColumn="0"/>
              <w:rPr>
                <w:sz w:val="20"/>
                <w:szCs w:val="20"/>
                <w:rtl/>
                <w:lang w:val="fr-CH"/>
              </w:rPr>
            </w:pPr>
            <w:r w:rsidRPr="00760C29">
              <w:rPr>
                <w:sz w:val="20"/>
                <w:szCs w:val="20"/>
                <w:rtl/>
                <w:lang w:val="fr-CH"/>
              </w:rPr>
              <w:t>15</w:t>
            </w:r>
          </w:p>
        </w:tc>
        <w:tc>
          <w:tcPr>
            <w:tcW w:w="505" w:type="pct"/>
          </w:tcPr>
          <w:p w14:paraId="0242AEAD" w14:textId="77777777" w:rsidR="00E0267D" w:rsidRPr="00760C29" w:rsidRDefault="00E0267D" w:rsidP="00760C29">
            <w:pPr>
              <w:spacing w:before="80" w:after="80" w:line="280" w:lineRule="exact"/>
              <w:jc w:val="center"/>
              <w:cnfStyle w:val="000000000000" w:firstRow="0" w:lastRow="0" w:firstColumn="0" w:lastColumn="0" w:oddVBand="0" w:evenVBand="0" w:oddHBand="0" w:evenHBand="0" w:firstRowFirstColumn="0" w:firstRowLastColumn="0" w:lastRowFirstColumn="0" w:lastRowLastColumn="0"/>
              <w:rPr>
                <w:sz w:val="20"/>
                <w:szCs w:val="20"/>
                <w:rtl/>
                <w:lang w:val="fr-CH"/>
              </w:rPr>
            </w:pPr>
            <w:r w:rsidRPr="00760C29">
              <w:rPr>
                <w:sz w:val="20"/>
                <w:szCs w:val="20"/>
                <w:rtl/>
                <w:lang w:val="fr-CH"/>
              </w:rPr>
              <w:t>لا توجد</w:t>
            </w:r>
          </w:p>
        </w:tc>
      </w:tr>
      <w:tr w:rsidR="00E0267D" w:rsidRPr="00E0267D" w14:paraId="4052B779" w14:textId="77777777" w:rsidTr="00760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9" w:type="pct"/>
          </w:tcPr>
          <w:p w14:paraId="060417A8" w14:textId="77777777" w:rsidR="00E0267D" w:rsidRPr="00760C29" w:rsidRDefault="00E0267D" w:rsidP="00760C29">
            <w:pPr>
              <w:pStyle w:val="Tabletexte"/>
              <w:spacing w:before="80" w:after="80" w:line="280" w:lineRule="exact"/>
              <w:rPr>
                <w:spacing w:val="-2"/>
                <w:rtl/>
                <w:lang w:val="fr-CH"/>
              </w:rPr>
            </w:pPr>
            <w:r w:rsidRPr="00760C29">
              <w:rPr>
                <w:spacing w:val="-2"/>
                <w:rtl/>
                <w:lang w:val="fr-CH"/>
              </w:rPr>
              <w:t>وثائق الاجتماع الأخرى (تقارير الاجتماعات وجدول الأعمال والوثائق الإدارية)</w:t>
            </w:r>
          </w:p>
        </w:tc>
        <w:tc>
          <w:tcPr>
            <w:tcW w:w="508" w:type="pct"/>
          </w:tcPr>
          <w:p w14:paraId="660C2B9F" w14:textId="77777777" w:rsidR="00E0267D" w:rsidRPr="00760C29" w:rsidRDefault="00E0267D" w:rsidP="00760C29">
            <w:pPr>
              <w:spacing w:before="80" w:after="80" w:line="280" w:lineRule="exact"/>
              <w:jc w:val="center"/>
              <w:cnfStyle w:val="000000100000" w:firstRow="0" w:lastRow="0" w:firstColumn="0" w:lastColumn="0" w:oddVBand="0" w:evenVBand="0" w:oddHBand="1" w:evenHBand="0" w:firstRowFirstColumn="0" w:firstRowLastColumn="0" w:lastRowFirstColumn="0" w:lastRowLastColumn="0"/>
              <w:rPr>
                <w:sz w:val="20"/>
                <w:szCs w:val="20"/>
                <w:rtl/>
                <w:lang w:val="fr-CH"/>
              </w:rPr>
            </w:pPr>
            <w:r w:rsidRPr="00760C29">
              <w:rPr>
                <w:sz w:val="20"/>
                <w:szCs w:val="20"/>
                <w:rtl/>
                <w:lang w:val="fr-CH"/>
              </w:rPr>
              <w:t>لا توجد</w:t>
            </w:r>
          </w:p>
        </w:tc>
        <w:tc>
          <w:tcPr>
            <w:tcW w:w="508" w:type="pct"/>
          </w:tcPr>
          <w:p w14:paraId="7BF25750" w14:textId="77777777" w:rsidR="00E0267D" w:rsidRPr="00760C29" w:rsidRDefault="00E0267D" w:rsidP="00760C29">
            <w:pPr>
              <w:spacing w:before="80" w:after="80" w:line="280" w:lineRule="exact"/>
              <w:jc w:val="center"/>
              <w:cnfStyle w:val="000000100000" w:firstRow="0" w:lastRow="0" w:firstColumn="0" w:lastColumn="0" w:oddVBand="0" w:evenVBand="0" w:oddHBand="1" w:evenHBand="0" w:firstRowFirstColumn="0" w:firstRowLastColumn="0" w:lastRowFirstColumn="0" w:lastRowLastColumn="0"/>
              <w:rPr>
                <w:sz w:val="20"/>
                <w:szCs w:val="20"/>
                <w:rtl/>
                <w:lang w:val="fr-CH"/>
              </w:rPr>
            </w:pPr>
            <w:r w:rsidRPr="00760C29">
              <w:rPr>
                <w:sz w:val="20"/>
                <w:szCs w:val="20"/>
                <w:rtl/>
                <w:lang w:val="fr-CH"/>
              </w:rPr>
              <w:t>43</w:t>
            </w:r>
          </w:p>
        </w:tc>
        <w:tc>
          <w:tcPr>
            <w:tcW w:w="580" w:type="pct"/>
          </w:tcPr>
          <w:p w14:paraId="1B0C8F20" w14:textId="77777777" w:rsidR="00E0267D" w:rsidRPr="00760C29" w:rsidRDefault="00E0267D" w:rsidP="00760C29">
            <w:pPr>
              <w:spacing w:before="80" w:after="80" w:line="280" w:lineRule="exact"/>
              <w:jc w:val="center"/>
              <w:cnfStyle w:val="000000100000" w:firstRow="0" w:lastRow="0" w:firstColumn="0" w:lastColumn="0" w:oddVBand="0" w:evenVBand="0" w:oddHBand="1" w:evenHBand="0" w:firstRowFirstColumn="0" w:firstRowLastColumn="0" w:lastRowFirstColumn="0" w:lastRowLastColumn="0"/>
              <w:rPr>
                <w:sz w:val="20"/>
                <w:szCs w:val="20"/>
                <w:rtl/>
                <w:lang w:val="fr-CH"/>
              </w:rPr>
            </w:pPr>
            <w:r w:rsidRPr="00760C29">
              <w:rPr>
                <w:sz w:val="20"/>
                <w:szCs w:val="20"/>
                <w:rtl/>
                <w:lang w:val="fr-CH"/>
              </w:rPr>
              <w:t>37</w:t>
            </w:r>
          </w:p>
        </w:tc>
        <w:tc>
          <w:tcPr>
            <w:tcW w:w="505" w:type="pct"/>
          </w:tcPr>
          <w:p w14:paraId="4BDB8A3A" w14:textId="77777777" w:rsidR="00E0267D" w:rsidRPr="00760C29" w:rsidRDefault="00E0267D" w:rsidP="00760C29">
            <w:pPr>
              <w:spacing w:before="80" w:after="80" w:line="280" w:lineRule="exact"/>
              <w:jc w:val="center"/>
              <w:cnfStyle w:val="000000100000" w:firstRow="0" w:lastRow="0" w:firstColumn="0" w:lastColumn="0" w:oddVBand="0" w:evenVBand="0" w:oddHBand="1" w:evenHBand="0" w:firstRowFirstColumn="0" w:firstRowLastColumn="0" w:lastRowFirstColumn="0" w:lastRowLastColumn="0"/>
              <w:rPr>
                <w:sz w:val="20"/>
                <w:szCs w:val="20"/>
                <w:rtl/>
                <w:lang w:val="fr-CH"/>
              </w:rPr>
            </w:pPr>
            <w:r w:rsidRPr="00760C29">
              <w:rPr>
                <w:sz w:val="20"/>
                <w:szCs w:val="20"/>
                <w:rtl/>
                <w:lang w:val="fr-CH"/>
              </w:rPr>
              <w:t>لا توجد</w:t>
            </w:r>
          </w:p>
        </w:tc>
      </w:tr>
      <w:tr w:rsidR="00E0267D" w:rsidRPr="00E0267D" w14:paraId="6BDE10DA" w14:textId="77777777" w:rsidTr="00760C29">
        <w:tc>
          <w:tcPr>
            <w:cnfStyle w:val="001000000000" w:firstRow="0" w:lastRow="0" w:firstColumn="1" w:lastColumn="0" w:oddVBand="0" w:evenVBand="0" w:oddHBand="0" w:evenHBand="0" w:firstRowFirstColumn="0" w:firstRowLastColumn="0" w:lastRowFirstColumn="0" w:lastRowLastColumn="0"/>
            <w:tcW w:w="2899" w:type="pct"/>
          </w:tcPr>
          <w:p w14:paraId="40558615" w14:textId="307526AA" w:rsidR="00E0267D" w:rsidRPr="00E0267D" w:rsidRDefault="00E0267D" w:rsidP="00760C29">
            <w:pPr>
              <w:pStyle w:val="Tabletexte"/>
              <w:spacing w:before="80" w:after="80" w:line="280" w:lineRule="exact"/>
              <w:rPr>
                <w:rtl/>
                <w:lang w:val="fr-CH"/>
              </w:rPr>
            </w:pPr>
            <w:r w:rsidRPr="00E0267D">
              <w:rPr>
                <w:rFonts w:hint="cs"/>
                <w:rtl/>
                <w:lang w:val="fr-CH"/>
              </w:rPr>
              <w:t>مجموع</w:t>
            </w:r>
            <w:r w:rsidRPr="00E0267D">
              <w:rPr>
                <w:rtl/>
                <w:lang w:val="fr-CH"/>
              </w:rPr>
              <w:t xml:space="preserve"> </w:t>
            </w:r>
            <w:r w:rsidRPr="00E0267D">
              <w:rPr>
                <w:rFonts w:hint="cs"/>
                <w:rtl/>
                <w:lang w:val="fr-CH"/>
              </w:rPr>
              <w:t>وثائق</w:t>
            </w:r>
            <w:r w:rsidRPr="00E0267D">
              <w:rPr>
                <w:rtl/>
                <w:lang w:val="fr-CH"/>
              </w:rPr>
              <w:t xml:space="preserve"> </w:t>
            </w:r>
            <w:r w:rsidRPr="00E0267D">
              <w:rPr>
                <w:rFonts w:hint="cs"/>
                <w:rtl/>
                <w:lang w:val="fr-CH"/>
              </w:rPr>
              <w:t>اجتماعات</w:t>
            </w:r>
            <w:r w:rsidRPr="00E0267D">
              <w:rPr>
                <w:rtl/>
                <w:lang w:val="fr-CH"/>
              </w:rPr>
              <w:t xml:space="preserve"> </w:t>
            </w:r>
            <w:r w:rsidRPr="00E0267D">
              <w:rPr>
                <w:rFonts w:hint="cs"/>
                <w:rtl/>
                <w:lang w:val="fr-CH"/>
              </w:rPr>
              <w:t>بشأن</w:t>
            </w:r>
            <w:r w:rsidRPr="00E0267D">
              <w:rPr>
                <w:rtl/>
                <w:lang w:val="fr-CH"/>
              </w:rPr>
              <w:t xml:space="preserve"> </w:t>
            </w:r>
            <w:r w:rsidRPr="00E0267D">
              <w:rPr>
                <w:rFonts w:hint="cs"/>
                <w:rtl/>
                <w:lang w:val="fr-CH"/>
              </w:rPr>
              <w:t>مسائل</w:t>
            </w:r>
            <w:r w:rsidRPr="00E0267D">
              <w:rPr>
                <w:rtl/>
                <w:lang w:val="fr-CH"/>
              </w:rPr>
              <w:t xml:space="preserve"> </w:t>
            </w:r>
            <w:r w:rsidRPr="00E0267D">
              <w:rPr>
                <w:rFonts w:hint="cs"/>
                <w:rtl/>
                <w:lang w:val="fr-CH"/>
              </w:rPr>
              <w:t>أفرقة</w:t>
            </w:r>
            <w:r w:rsidRPr="00E0267D">
              <w:rPr>
                <w:rtl/>
                <w:lang w:val="fr-CH"/>
              </w:rPr>
              <w:t xml:space="preserve"> </w:t>
            </w:r>
            <w:r w:rsidRPr="00E0267D">
              <w:rPr>
                <w:rFonts w:hint="cs"/>
                <w:rtl/>
                <w:lang w:val="fr-CH"/>
              </w:rPr>
              <w:t>ال</w:t>
            </w:r>
            <w:r w:rsidR="00CF6E5A">
              <w:rPr>
                <w:rFonts w:hint="cs"/>
                <w:rtl/>
                <w:lang w:val="fr-CH"/>
              </w:rPr>
              <w:t>مقرِّر</w:t>
            </w:r>
            <w:r w:rsidRPr="00E0267D">
              <w:rPr>
                <w:rFonts w:hint="cs"/>
                <w:rtl/>
                <w:lang w:val="fr-CH"/>
              </w:rPr>
              <w:t>ين</w:t>
            </w:r>
            <w:r w:rsidRPr="00E0267D">
              <w:rPr>
                <w:rtl/>
                <w:lang w:val="fr-CH"/>
              </w:rPr>
              <w:t xml:space="preserve"> (</w:t>
            </w:r>
            <w:r w:rsidRPr="00E0267D">
              <w:rPr>
                <w:rFonts w:hint="cs"/>
                <w:rtl/>
                <w:lang w:val="fr-CH"/>
              </w:rPr>
              <w:t>تشمل</w:t>
            </w:r>
            <w:r w:rsidRPr="00E0267D">
              <w:rPr>
                <w:rtl/>
                <w:lang w:val="fr-CH"/>
              </w:rPr>
              <w:t xml:space="preserve"> </w:t>
            </w:r>
            <w:r w:rsidRPr="00E0267D">
              <w:rPr>
                <w:rFonts w:hint="cs"/>
                <w:rtl/>
                <w:lang w:val="fr-CH"/>
              </w:rPr>
              <w:t>مساهمات</w:t>
            </w:r>
            <w:r w:rsidRPr="00E0267D">
              <w:rPr>
                <w:rtl/>
                <w:lang w:val="fr-CH"/>
              </w:rPr>
              <w:t xml:space="preserve"> </w:t>
            </w:r>
            <w:r w:rsidRPr="00E0267D">
              <w:rPr>
                <w:rFonts w:hint="cs"/>
                <w:rtl/>
                <w:lang w:val="fr-CH"/>
              </w:rPr>
              <w:t>الاتحاد</w:t>
            </w:r>
            <w:r w:rsidRPr="00E0267D">
              <w:rPr>
                <w:rtl/>
                <w:lang w:val="fr-CH"/>
              </w:rPr>
              <w:t xml:space="preserve"> </w:t>
            </w:r>
            <w:r w:rsidRPr="00E0267D">
              <w:rPr>
                <w:rFonts w:hint="cs"/>
                <w:rtl/>
                <w:lang w:val="fr-CH"/>
              </w:rPr>
              <w:t>ومساهمات</w:t>
            </w:r>
            <w:r w:rsidRPr="00E0267D">
              <w:rPr>
                <w:rtl/>
                <w:lang w:val="fr-CH"/>
              </w:rPr>
              <w:t xml:space="preserve"> </w:t>
            </w:r>
            <w:r w:rsidRPr="00E0267D">
              <w:rPr>
                <w:rFonts w:hint="cs"/>
                <w:rtl/>
                <w:lang w:val="fr-CH"/>
              </w:rPr>
              <w:t>فريق</w:t>
            </w:r>
            <w:r w:rsidRPr="00E0267D">
              <w:rPr>
                <w:rtl/>
                <w:lang w:val="fr-CH"/>
              </w:rPr>
              <w:t xml:space="preserve"> </w:t>
            </w:r>
            <w:r w:rsidRPr="00E0267D">
              <w:rPr>
                <w:rFonts w:hint="cs"/>
                <w:rtl/>
                <w:lang w:val="fr-CH"/>
              </w:rPr>
              <w:t>الإدارة</w:t>
            </w:r>
            <w:r w:rsidRPr="00E0267D">
              <w:rPr>
                <w:rtl/>
                <w:lang w:val="fr-CH"/>
              </w:rPr>
              <w:t xml:space="preserve"> </w:t>
            </w:r>
            <w:r w:rsidRPr="00E0267D">
              <w:rPr>
                <w:rFonts w:hint="cs"/>
                <w:rtl/>
                <w:lang w:val="fr-CH"/>
              </w:rPr>
              <w:t>والتقارير</w:t>
            </w:r>
            <w:r w:rsidRPr="00E0267D">
              <w:rPr>
                <w:rtl/>
                <w:lang w:val="fr-CH"/>
              </w:rPr>
              <w:t xml:space="preserve"> </w:t>
            </w:r>
            <w:r w:rsidRPr="00E0267D">
              <w:rPr>
                <w:rFonts w:hint="cs"/>
                <w:rtl/>
                <w:lang w:val="fr-CH"/>
              </w:rPr>
              <w:t>المرحلية</w:t>
            </w:r>
            <w:r w:rsidRPr="00E0267D">
              <w:rPr>
                <w:rtl/>
                <w:lang w:val="fr-CH"/>
              </w:rPr>
              <w:t>)</w:t>
            </w:r>
          </w:p>
        </w:tc>
        <w:tc>
          <w:tcPr>
            <w:tcW w:w="508" w:type="pct"/>
          </w:tcPr>
          <w:p w14:paraId="2C05A766" w14:textId="77777777" w:rsidR="00E0267D" w:rsidRPr="00760C29" w:rsidRDefault="00E0267D" w:rsidP="00760C29">
            <w:pPr>
              <w:spacing w:before="80" w:after="80" w:line="280" w:lineRule="exact"/>
              <w:jc w:val="center"/>
              <w:cnfStyle w:val="000000000000" w:firstRow="0" w:lastRow="0" w:firstColumn="0" w:lastColumn="0" w:oddVBand="0" w:evenVBand="0" w:oddHBand="0" w:evenHBand="0" w:firstRowFirstColumn="0" w:firstRowLastColumn="0" w:lastRowFirstColumn="0" w:lastRowLastColumn="0"/>
              <w:rPr>
                <w:sz w:val="20"/>
                <w:szCs w:val="20"/>
                <w:rtl/>
                <w:lang w:val="fr-CH"/>
              </w:rPr>
            </w:pPr>
            <w:r w:rsidRPr="00760C29">
              <w:rPr>
                <w:sz w:val="20"/>
                <w:szCs w:val="20"/>
                <w:rtl/>
                <w:lang w:val="fr-CH"/>
              </w:rPr>
              <w:t>لا توجد</w:t>
            </w:r>
          </w:p>
        </w:tc>
        <w:tc>
          <w:tcPr>
            <w:tcW w:w="508" w:type="pct"/>
          </w:tcPr>
          <w:p w14:paraId="6FF3D0BD" w14:textId="77777777" w:rsidR="00E0267D" w:rsidRPr="00760C29" w:rsidRDefault="00E0267D" w:rsidP="00760C29">
            <w:pPr>
              <w:spacing w:before="80" w:after="80" w:line="280" w:lineRule="exact"/>
              <w:jc w:val="center"/>
              <w:cnfStyle w:val="000000000000" w:firstRow="0" w:lastRow="0" w:firstColumn="0" w:lastColumn="0" w:oddVBand="0" w:evenVBand="0" w:oddHBand="0" w:evenHBand="0" w:firstRowFirstColumn="0" w:firstRowLastColumn="0" w:lastRowFirstColumn="0" w:lastRowLastColumn="0"/>
              <w:rPr>
                <w:sz w:val="20"/>
                <w:szCs w:val="20"/>
                <w:rtl/>
                <w:lang w:val="fr-CH"/>
              </w:rPr>
            </w:pPr>
            <w:r w:rsidRPr="00760C29">
              <w:rPr>
                <w:sz w:val="20"/>
                <w:szCs w:val="20"/>
                <w:rtl/>
                <w:lang w:val="fr-CH"/>
              </w:rPr>
              <w:t>203</w:t>
            </w:r>
          </w:p>
        </w:tc>
        <w:tc>
          <w:tcPr>
            <w:tcW w:w="580" w:type="pct"/>
          </w:tcPr>
          <w:p w14:paraId="779BD6F2" w14:textId="77777777" w:rsidR="00E0267D" w:rsidRPr="00760C29" w:rsidRDefault="00E0267D" w:rsidP="00760C29">
            <w:pPr>
              <w:spacing w:before="80" w:after="80" w:line="280" w:lineRule="exact"/>
              <w:jc w:val="center"/>
              <w:cnfStyle w:val="000000000000" w:firstRow="0" w:lastRow="0" w:firstColumn="0" w:lastColumn="0" w:oddVBand="0" w:evenVBand="0" w:oddHBand="0" w:evenHBand="0" w:firstRowFirstColumn="0" w:firstRowLastColumn="0" w:lastRowFirstColumn="0" w:lastRowLastColumn="0"/>
              <w:rPr>
                <w:sz w:val="20"/>
                <w:szCs w:val="20"/>
                <w:rtl/>
                <w:lang w:val="fr-CH"/>
              </w:rPr>
            </w:pPr>
            <w:r w:rsidRPr="00760C29">
              <w:rPr>
                <w:sz w:val="20"/>
                <w:szCs w:val="20"/>
                <w:rtl/>
                <w:lang w:val="fr-CH"/>
              </w:rPr>
              <w:t>195</w:t>
            </w:r>
          </w:p>
        </w:tc>
        <w:tc>
          <w:tcPr>
            <w:tcW w:w="505" w:type="pct"/>
          </w:tcPr>
          <w:p w14:paraId="3091FE85" w14:textId="77777777" w:rsidR="00E0267D" w:rsidRPr="00760C29" w:rsidRDefault="00E0267D" w:rsidP="00760C29">
            <w:pPr>
              <w:spacing w:before="80" w:after="80" w:line="280" w:lineRule="exact"/>
              <w:jc w:val="center"/>
              <w:cnfStyle w:val="000000000000" w:firstRow="0" w:lastRow="0" w:firstColumn="0" w:lastColumn="0" w:oddVBand="0" w:evenVBand="0" w:oddHBand="0" w:evenHBand="0" w:firstRowFirstColumn="0" w:firstRowLastColumn="0" w:lastRowFirstColumn="0" w:lastRowLastColumn="0"/>
              <w:rPr>
                <w:sz w:val="20"/>
                <w:szCs w:val="20"/>
                <w:rtl/>
                <w:lang w:val="fr-CH"/>
              </w:rPr>
            </w:pPr>
            <w:r w:rsidRPr="00760C29">
              <w:rPr>
                <w:sz w:val="20"/>
                <w:szCs w:val="20"/>
                <w:rtl/>
                <w:lang w:val="fr-CH"/>
              </w:rPr>
              <w:t>لا توجد</w:t>
            </w:r>
          </w:p>
        </w:tc>
      </w:tr>
    </w:tbl>
    <w:bookmarkEnd w:id="9"/>
    <w:p w14:paraId="4139618C" w14:textId="1E5B1B6D" w:rsidR="00E0267D" w:rsidRPr="006F315B" w:rsidRDefault="00E0267D" w:rsidP="006F315B">
      <w:pPr>
        <w:pStyle w:val="Tabletitle"/>
        <w:jc w:val="left"/>
        <w:rPr>
          <w:rtl/>
        </w:rPr>
      </w:pPr>
      <w:r w:rsidRPr="006F315B">
        <w:rPr>
          <w:rtl/>
        </w:rPr>
        <w:t>الجدول 2</w:t>
      </w:r>
      <w:r w:rsidR="00D53053">
        <w:rPr>
          <w:rFonts w:hint="cs"/>
          <w:rtl/>
        </w:rPr>
        <w:t>:</w:t>
      </w:r>
      <w:r w:rsidRPr="006F315B">
        <w:rPr>
          <w:rtl/>
        </w:rPr>
        <w:t xml:space="preserve"> وثائق اجتماعات لجنة الدراسات 1 وتلك المعنية بمسائل أفرقة ال</w:t>
      </w:r>
      <w:r w:rsidR="00CF6E5A">
        <w:rPr>
          <w:rtl/>
        </w:rPr>
        <w:t>مقرِّر</w:t>
      </w:r>
      <w:r w:rsidRPr="006F315B">
        <w:rPr>
          <w:rtl/>
        </w:rPr>
        <w:t>ين خلال الفترة 2022-2025</w:t>
      </w:r>
    </w:p>
    <w:p w14:paraId="5160167E" w14:textId="2A8765AA" w:rsidR="00E0267D" w:rsidRPr="006F315B" w:rsidRDefault="00E0267D" w:rsidP="00C910C3">
      <w:pPr>
        <w:rPr>
          <w:rtl/>
          <w:lang w:val="fr-CH"/>
        </w:rPr>
      </w:pPr>
      <w:r w:rsidRPr="006F315B">
        <w:rPr>
          <w:rtl/>
          <w:lang w:val="fr-CH"/>
        </w:rPr>
        <w:t>ناقشت لجنة الدراسات 1، 604 مساهمات فريدة من الأعضاء و131 بيان اتصال وارد و55 بيان اتصال صادر. وعولج ما</w:t>
      </w:r>
      <w:r w:rsidR="00760C29">
        <w:rPr>
          <w:rFonts w:hint="cs"/>
          <w:rtl/>
          <w:lang w:val="fr-CH"/>
        </w:rPr>
        <w:t> </w:t>
      </w:r>
      <w:r w:rsidRPr="006F315B">
        <w:rPr>
          <w:rtl/>
          <w:lang w:val="fr-CH"/>
        </w:rPr>
        <w:t>مجموعه</w:t>
      </w:r>
      <w:r w:rsidR="00760C29">
        <w:rPr>
          <w:rFonts w:hint="cs"/>
          <w:rtl/>
          <w:lang w:val="fr-CH"/>
        </w:rPr>
        <w:t> </w:t>
      </w:r>
      <w:r w:rsidR="00760C29">
        <w:rPr>
          <w:lang w:val="fr-CH"/>
        </w:rPr>
        <w:t>1 132</w:t>
      </w:r>
      <w:r w:rsidRPr="006F315B">
        <w:rPr>
          <w:rtl/>
          <w:lang w:val="fr-CH"/>
        </w:rPr>
        <w:t xml:space="preserve"> وثيقة من أجل الاجتماعات.</w:t>
      </w:r>
    </w:p>
    <w:tbl>
      <w:tblPr>
        <w:tblStyle w:val="GridTable5Dark-Accent1"/>
        <w:bidiVisual/>
        <w:tblW w:w="0" w:type="auto"/>
        <w:tblInd w:w="10" w:type="dxa"/>
        <w:tblLayout w:type="fixed"/>
        <w:tblLook w:val="04A0" w:firstRow="1" w:lastRow="0" w:firstColumn="1" w:lastColumn="0" w:noHBand="0" w:noVBand="1"/>
      </w:tblPr>
      <w:tblGrid>
        <w:gridCol w:w="5097"/>
        <w:gridCol w:w="724"/>
        <w:gridCol w:w="944"/>
        <w:gridCol w:w="1063"/>
        <w:gridCol w:w="940"/>
        <w:gridCol w:w="861"/>
      </w:tblGrid>
      <w:tr w:rsidR="00E0267D" w:rsidRPr="00E0267D" w14:paraId="7EA040BC" w14:textId="77777777" w:rsidTr="00D82FF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97" w:type="dxa"/>
          </w:tcPr>
          <w:p w14:paraId="6E4BC96B" w14:textId="1AF3A854" w:rsidR="00E0267D" w:rsidRPr="006F315B" w:rsidRDefault="00E0267D" w:rsidP="00A6034F">
            <w:pPr>
              <w:pStyle w:val="TableHead"/>
              <w:spacing w:line="240" w:lineRule="exact"/>
              <w:jc w:val="left"/>
              <w:rPr>
                <w:b/>
                <w:bCs/>
                <w:rtl/>
                <w:lang w:val="fr-CH"/>
              </w:rPr>
            </w:pPr>
            <w:r w:rsidRPr="006F315B">
              <w:rPr>
                <w:rFonts w:hint="cs"/>
                <w:b/>
                <w:bCs/>
                <w:rtl/>
                <w:lang w:val="fr-CH"/>
              </w:rPr>
              <w:lastRenderedPageBreak/>
              <w:t>المساهمات</w:t>
            </w:r>
            <w:r w:rsidRPr="006F315B">
              <w:rPr>
                <w:b/>
                <w:bCs/>
                <w:rtl/>
                <w:lang w:val="fr-CH"/>
              </w:rPr>
              <w:t xml:space="preserve"> </w:t>
            </w:r>
            <w:r w:rsidRPr="006F315B">
              <w:rPr>
                <w:rFonts w:hint="cs"/>
                <w:b/>
                <w:bCs/>
                <w:rtl/>
                <w:lang w:val="fr-CH"/>
              </w:rPr>
              <w:t>الواردة</w:t>
            </w:r>
            <w:r w:rsidRPr="006F315B">
              <w:rPr>
                <w:b/>
                <w:bCs/>
                <w:rtl/>
                <w:lang w:val="fr-CH"/>
              </w:rPr>
              <w:t xml:space="preserve"> </w:t>
            </w:r>
            <w:r w:rsidRPr="006F315B">
              <w:rPr>
                <w:rFonts w:hint="cs"/>
                <w:b/>
                <w:bCs/>
                <w:rtl/>
                <w:lang w:val="fr-CH"/>
              </w:rPr>
              <w:t>من</w:t>
            </w:r>
            <w:r w:rsidRPr="006F315B">
              <w:rPr>
                <w:b/>
                <w:bCs/>
                <w:rtl/>
                <w:lang w:val="fr-CH"/>
              </w:rPr>
              <w:t xml:space="preserve"> </w:t>
            </w:r>
            <w:r w:rsidRPr="006F315B">
              <w:rPr>
                <w:rFonts w:hint="cs"/>
                <w:b/>
                <w:bCs/>
                <w:rtl/>
                <w:lang w:val="fr-CH"/>
              </w:rPr>
              <w:t>الأعضاء</w:t>
            </w:r>
            <w:r w:rsidRPr="006F315B">
              <w:rPr>
                <w:b/>
                <w:bCs/>
                <w:rtl/>
                <w:lang w:val="fr-CH"/>
              </w:rPr>
              <w:t xml:space="preserve"> </w:t>
            </w:r>
            <w:r w:rsidRPr="006F315B">
              <w:rPr>
                <w:rFonts w:hint="cs"/>
                <w:b/>
                <w:bCs/>
                <w:rtl/>
                <w:lang w:val="fr-CH"/>
              </w:rPr>
              <w:t>إلى</w:t>
            </w:r>
            <w:r w:rsidRPr="006F315B">
              <w:rPr>
                <w:b/>
                <w:bCs/>
                <w:rtl/>
                <w:lang w:val="fr-CH"/>
              </w:rPr>
              <w:t xml:space="preserve"> </w:t>
            </w:r>
            <w:r w:rsidRPr="006F315B">
              <w:rPr>
                <w:rFonts w:hint="cs"/>
                <w:b/>
                <w:bCs/>
                <w:rtl/>
                <w:lang w:val="fr-CH"/>
              </w:rPr>
              <w:t>اجتماعات</w:t>
            </w:r>
            <w:r w:rsidRPr="006F315B">
              <w:rPr>
                <w:b/>
                <w:bCs/>
                <w:rtl/>
                <w:lang w:val="fr-CH"/>
              </w:rPr>
              <w:t xml:space="preserve"> </w:t>
            </w:r>
            <w:r w:rsidRPr="006F315B">
              <w:rPr>
                <w:rFonts w:hint="cs"/>
                <w:b/>
                <w:bCs/>
                <w:rtl/>
                <w:lang w:val="fr-CH"/>
              </w:rPr>
              <w:t>لجنة</w:t>
            </w:r>
            <w:r w:rsidRPr="006F315B">
              <w:rPr>
                <w:b/>
                <w:bCs/>
                <w:rtl/>
                <w:lang w:val="fr-CH"/>
              </w:rPr>
              <w:t xml:space="preserve"> </w:t>
            </w:r>
            <w:r w:rsidRPr="006F315B">
              <w:rPr>
                <w:rFonts w:hint="cs"/>
                <w:b/>
                <w:bCs/>
                <w:rtl/>
                <w:lang w:val="fr-CH"/>
              </w:rPr>
              <w:t>الدراسات</w:t>
            </w:r>
            <w:r w:rsidRPr="006F315B">
              <w:rPr>
                <w:b/>
                <w:bCs/>
                <w:rtl/>
                <w:lang w:val="fr-CH"/>
              </w:rPr>
              <w:t xml:space="preserve"> 1 </w:t>
            </w:r>
            <w:r w:rsidRPr="006F315B">
              <w:rPr>
                <w:rFonts w:hint="cs"/>
                <w:b/>
                <w:bCs/>
                <w:rtl/>
                <w:lang w:val="fr-CH"/>
              </w:rPr>
              <w:t>وتلك</w:t>
            </w:r>
            <w:r w:rsidRPr="006F315B">
              <w:rPr>
                <w:b/>
                <w:bCs/>
                <w:rtl/>
                <w:lang w:val="fr-CH"/>
              </w:rPr>
              <w:t xml:space="preserve"> </w:t>
            </w:r>
            <w:r w:rsidRPr="006F315B">
              <w:rPr>
                <w:rFonts w:hint="cs"/>
                <w:b/>
                <w:bCs/>
                <w:rtl/>
                <w:lang w:val="fr-CH"/>
              </w:rPr>
              <w:t>المعنية</w:t>
            </w:r>
            <w:r w:rsidRPr="006F315B">
              <w:rPr>
                <w:b/>
                <w:bCs/>
                <w:rtl/>
                <w:lang w:val="fr-CH"/>
              </w:rPr>
              <w:t xml:space="preserve"> </w:t>
            </w:r>
            <w:r w:rsidRPr="006F315B">
              <w:rPr>
                <w:rFonts w:hint="cs"/>
                <w:b/>
                <w:bCs/>
                <w:rtl/>
                <w:lang w:val="fr-CH"/>
              </w:rPr>
              <w:t>بمسائل</w:t>
            </w:r>
            <w:r w:rsidRPr="006F315B">
              <w:rPr>
                <w:b/>
                <w:bCs/>
                <w:rtl/>
                <w:lang w:val="fr-CH"/>
              </w:rPr>
              <w:t xml:space="preserve"> </w:t>
            </w:r>
            <w:r w:rsidRPr="006F315B">
              <w:rPr>
                <w:rFonts w:hint="cs"/>
                <w:b/>
                <w:bCs/>
                <w:rtl/>
                <w:lang w:val="fr-CH"/>
              </w:rPr>
              <w:t>أفرقة</w:t>
            </w:r>
            <w:r w:rsidRPr="006F315B">
              <w:rPr>
                <w:b/>
                <w:bCs/>
                <w:rtl/>
                <w:lang w:val="fr-CH"/>
              </w:rPr>
              <w:t xml:space="preserve"> </w:t>
            </w:r>
            <w:r w:rsidRPr="006F315B">
              <w:rPr>
                <w:rFonts w:hint="cs"/>
                <w:b/>
                <w:bCs/>
                <w:rtl/>
                <w:lang w:val="fr-CH"/>
              </w:rPr>
              <w:t>ال</w:t>
            </w:r>
            <w:r w:rsidR="00CF6E5A">
              <w:rPr>
                <w:rFonts w:hint="cs"/>
                <w:b/>
                <w:bCs/>
                <w:rtl/>
                <w:lang w:val="fr-CH"/>
              </w:rPr>
              <w:t>مقرِّر</w:t>
            </w:r>
            <w:r w:rsidRPr="006F315B">
              <w:rPr>
                <w:rFonts w:hint="cs"/>
                <w:b/>
                <w:bCs/>
                <w:rtl/>
                <w:lang w:val="fr-CH"/>
              </w:rPr>
              <w:t>ين</w:t>
            </w:r>
            <w:r w:rsidRPr="006F315B">
              <w:rPr>
                <w:b/>
                <w:bCs/>
                <w:rtl/>
                <w:lang w:val="fr-CH"/>
              </w:rPr>
              <w:t xml:space="preserve"> (</w:t>
            </w:r>
            <w:r w:rsidRPr="006F315B">
              <w:rPr>
                <w:rFonts w:hint="cs"/>
                <w:b/>
                <w:bCs/>
                <w:rtl/>
                <w:lang w:val="fr-CH"/>
              </w:rPr>
              <w:t>بما</w:t>
            </w:r>
            <w:r w:rsidRPr="006F315B">
              <w:rPr>
                <w:b/>
                <w:bCs/>
                <w:rtl/>
                <w:lang w:val="fr-CH"/>
              </w:rPr>
              <w:t xml:space="preserve"> </w:t>
            </w:r>
            <w:r w:rsidRPr="006F315B">
              <w:rPr>
                <w:rFonts w:hint="cs"/>
                <w:b/>
                <w:bCs/>
                <w:rtl/>
                <w:lang w:val="fr-CH"/>
              </w:rPr>
              <w:t>في</w:t>
            </w:r>
            <w:r w:rsidRPr="006F315B">
              <w:rPr>
                <w:b/>
                <w:bCs/>
                <w:rtl/>
                <w:lang w:val="fr-CH"/>
              </w:rPr>
              <w:t xml:space="preserve"> </w:t>
            </w:r>
            <w:r w:rsidRPr="006F315B">
              <w:rPr>
                <w:rFonts w:hint="cs"/>
                <w:b/>
                <w:bCs/>
                <w:rtl/>
                <w:lang w:val="fr-CH"/>
              </w:rPr>
              <w:t>ذلك</w:t>
            </w:r>
            <w:r w:rsidRPr="006F315B">
              <w:rPr>
                <w:b/>
                <w:bCs/>
                <w:rtl/>
                <w:lang w:val="fr-CH"/>
              </w:rPr>
              <w:t xml:space="preserve"> </w:t>
            </w:r>
            <w:r w:rsidRPr="006F315B">
              <w:rPr>
                <w:rFonts w:hint="cs"/>
                <w:b/>
                <w:bCs/>
                <w:rtl/>
                <w:lang w:val="fr-CH"/>
              </w:rPr>
              <w:t>بيانات</w:t>
            </w:r>
            <w:r w:rsidRPr="006F315B">
              <w:rPr>
                <w:b/>
                <w:bCs/>
                <w:rtl/>
                <w:lang w:val="fr-CH"/>
              </w:rPr>
              <w:t xml:space="preserve"> </w:t>
            </w:r>
            <w:r w:rsidRPr="006F315B">
              <w:rPr>
                <w:rFonts w:hint="cs"/>
                <w:b/>
                <w:bCs/>
                <w:rtl/>
                <w:lang w:val="fr-CH"/>
              </w:rPr>
              <w:t>الاتصال</w:t>
            </w:r>
            <w:r w:rsidRPr="006F315B">
              <w:rPr>
                <w:b/>
                <w:bCs/>
                <w:rtl/>
                <w:lang w:val="fr-CH"/>
              </w:rPr>
              <w:t>)</w:t>
            </w:r>
          </w:p>
        </w:tc>
        <w:tc>
          <w:tcPr>
            <w:tcW w:w="724" w:type="dxa"/>
          </w:tcPr>
          <w:p w14:paraId="6C7B126B" w14:textId="77777777" w:rsidR="00E0267D" w:rsidRPr="006F315B" w:rsidRDefault="00E0267D" w:rsidP="00A6034F">
            <w:pPr>
              <w:pStyle w:val="TableHead"/>
              <w:spacing w:line="240" w:lineRule="exact"/>
              <w:cnfStyle w:val="100000000000" w:firstRow="1" w:lastRow="0" w:firstColumn="0" w:lastColumn="0" w:oddVBand="0" w:evenVBand="0" w:oddHBand="0" w:evenHBand="0" w:firstRowFirstColumn="0" w:firstRowLastColumn="0" w:lastRowFirstColumn="0" w:lastRowLastColumn="0"/>
              <w:rPr>
                <w:b/>
                <w:bCs/>
                <w:rtl/>
                <w:lang w:val="fr-CH"/>
              </w:rPr>
            </w:pPr>
            <w:r w:rsidRPr="006F315B">
              <w:rPr>
                <w:b/>
                <w:bCs/>
                <w:rtl/>
                <w:lang w:val="fr-CH"/>
              </w:rPr>
              <w:t>2022</w:t>
            </w:r>
          </w:p>
        </w:tc>
        <w:tc>
          <w:tcPr>
            <w:tcW w:w="944" w:type="dxa"/>
          </w:tcPr>
          <w:p w14:paraId="487E7926" w14:textId="77777777" w:rsidR="00E0267D" w:rsidRPr="006F315B" w:rsidRDefault="00E0267D" w:rsidP="00A6034F">
            <w:pPr>
              <w:pStyle w:val="TableHead"/>
              <w:spacing w:line="240" w:lineRule="exact"/>
              <w:cnfStyle w:val="100000000000" w:firstRow="1" w:lastRow="0" w:firstColumn="0" w:lastColumn="0" w:oddVBand="0" w:evenVBand="0" w:oddHBand="0" w:evenHBand="0" w:firstRowFirstColumn="0" w:firstRowLastColumn="0" w:lastRowFirstColumn="0" w:lastRowLastColumn="0"/>
              <w:rPr>
                <w:b/>
                <w:bCs/>
                <w:rtl/>
                <w:lang w:val="fr-CH"/>
              </w:rPr>
            </w:pPr>
            <w:r w:rsidRPr="006F315B">
              <w:rPr>
                <w:b/>
                <w:bCs/>
                <w:rtl/>
                <w:lang w:val="fr-CH"/>
              </w:rPr>
              <w:t>2023</w:t>
            </w:r>
          </w:p>
        </w:tc>
        <w:tc>
          <w:tcPr>
            <w:tcW w:w="1063" w:type="dxa"/>
          </w:tcPr>
          <w:p w14:paraId="36FA7E66" w14:textId="77777777" w:rsidR="00E0267D" w:rsidRPr="006F315B" w:rsidRDefault="00E0267D" w:rsidP="00A6034F">
            <w:pPr>
              <w:pStyle w:val="TableHead"/>
              <w:spacing w:line="240" w:lineRule="exact"/>
              <w:cnfStyle w:val="100000000000" w:firstRow="1" w:lastRow="0" w:firstColumn="0" w:lastColumn="0" w:oddVBand="0" w:evenVBand="0" w:oddHBand="0" w:evenHBand="0" w:firstRowFirstColumn="0" w:firstRowLastColumn="0" w:lastRowFirstColumn="0" w:lastRowLastColumn="0"/>
              <w:rPr>
                <w:b/>
                <w:bCs/>
                <w:rtl/>
                <w:lang w:val="fr-CH"/>
              </w:rPr>
            </w:pPr>
            <w:r w:rsidRPr="006F315B">
              <w:rPr>
                <w:b/>
                <w:bCs/>
                <w:rtl/>
                <w:lang w:val="fr-CH"/>
              </w:rPr>
              <w:t>2024</w:t>
            </w:r>
          </w:p>
        </w:tc>
        <w:tc>
          <w:tcPr>
            <w:tcW w:w="940" w:type="dxa"/>
          </w:tcPr>
          <w:p w14:paraId="42CFCF7E" w14:textId="77777777" w:rsidR="00E0267D" w:rsidRPr="006F315B" w:rsidRDefault="00E0267D" w:rsidP="00A6034F">
            <w:pPr>
              <w:pStyle w:val="TableHead"/>
              <w:spacing w:line="240" w:lineRule="exact"/>
              <w:cnfStyle w:val="100000000000" w:firstRow="1" w:lastRow="0" w:firstColumn="0" w:lastColumn="0" w:oddVBand="0" w:evenVBand="0" w:oddHBand="0" w:evenHBand="0" w:firstRowFirstColumn="0" w:firstRowLastColumn="0" w:lastRowFirstColumn="0" w:lastRowLastColumn="0"/>
              <w:rPr>
                <w:b/>
                <w:bCs/>
                <w:rtl/>
                <w:lang w:val="fr-CH"/>
              </w:rPr>
            </w:pPr>
            <w:r w:rsidRPr="006F315B">
              <w:rPr>
                <w:b/>
                <w:bCs/>
                <w:rtl/>
                <w:lang w:val="fr-CH"/>
              </w:rPr>
              <w:t>2025</w:t>
            </w:r>
          </w:p>
        </w:tc>
        <w:tc>
          <w:tcPr>
            <w:tcW w:w="861" w:type="dxa"/>
          </w:tcPr>
          <w:p w14:paraId="3957F6B5" w14:textId="77777777" w:rsidR="00E0267D" w:rsidRPr="006F315B" w:rsidRDefault="00E0267D" w:rsidP="00A6034F">
            <w:pPr>
              <w:pStyle w:val="TableHead"/>
              <w:spacing w:line="240" w:lineRule="exact"/>
              <w:cnfStyle w:val="100000000000" w:firstRow="1" w:lastRow="0" w:firstColumn="0" w:lastColumn="0" w:oddVBand="0" w:evenVBand="0" w:oddHBand="0" w:evenHBand="0" w:firstRowFirstColumn="0" w:firstRowLastColumn="0" w:lastRowFirstColumn="0" w:lastRowLastColumn="0"/>
              <w:rPr>
                <w:b/>
                <w:bCs/>
                <w:rtl/>
                <w:lang w:val="fr-CH"/>
              </w:rPr>
            </w:pPr>
            <w:r w:rsidRPr="006F315B">
              <w:rPr>
                <w:rFonts w:hint="cs"/>
                <w:b/>
                <w:bCs/>
                <w:rtl/>
                <w:lang w:val="fr-CH"/>
              </w:rPr>
              <w:t>المجموع</w:t>
            </w:r>
          </w:p>
        </w:tc>
      </w:tr>
      <w:tr w:rsidR="00E0267D" w:rsidRPr="00E0267D" w14:paraId="251EEC21" w14:textId="77777777" w:rsidTr="00D82FF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97" w:type="dxa"/>
          </w:tcPr>
          <w:p w14:paraId="64E07B55" w14:textId="77777777" w:rsidR="00E0267D" w:rsidRPr="00E0267D" w:rsidRDefault="00E0267D" w:rsidP="00A6034F">
            <w:pPr>
              <w:pStyle w:val="Tabletexte"/>
              <w:keepNext/>
              <w:spacing w:line="240" w:lineRule="exact"/>
              <w:rPr>
                <w:rtl/>
                <w:lang w:val="fr-CH"/>
              </w:rPr>
            </w:pPr>
            <w:r w:rsidRPr="00E0267D">
              <w:rPr>
                <w:rFonts w:hint="cs"/>
                <w:rtl/>
                <w:lang w:val="fr-CH"/>
              </w:rPr>
              <w:t>المسألة</w:t>
            </w:r>
            <w:r w:rsidRPr="00E0267D">
              <w:rPr>
                <w:rtl/>
                <w:lang w:val="fr-CH"/>
              </w:rPr>
              <w:t xml:space="preserve"> 1/1 (</w:t>
            </w:r>
            <w:r w:rsidRPr="00E0267D">
              <w:rPr>
                <w:rFonts w:hint="cs"/>
                <w:rtl/>
                <w:lang w:val="fr-CH"/>
              </w:rPr>
              <w:t>النطاق</w:t>
            </w:r>
            <w:r w:rsidRPr="00E0267D">
              <w:rPr>
                <w:rtl/>
                <w:lang w:val="fr-CH"/>
              </w:rPr>
              <w:t xml:space="preserve"> </w:t>
            </w:r>
            <w:r w:rsidRPr="00E0267D">
              <w:rPr>
                <w:rFonts w:hint="cs"/>
                <w:rtl/>
                <w:lang w:val="fr-CH"/>
              </w:rPr>
              <w:t>العريض</w:t>
            </w:r>
            <w:r w:rsidRPr="00E0267D">
              <w:rPr>
                <w:rtl/>
                <w:lang w:val="fr-CH"/>
              </w:rPr>
              <w:t>)</w:t>
            </w:r>
          </w:p>
        </w:tc>
        <w:tc>
          <w:tcPr>
            <w:tcW w:w="724" w:type="dxa"/>
          </w:tcPr>
          <w:p w14:paraId="12E862A5" w14:textId="77777777" w:rsidR="00E0267D" w:rsidRPr="006F315B" w:rsidRDefault="00E0267D" w:rsidP="00A6034F">
            <w:pPr>
              <w:pStyle w:val="Tabletexte"/>
              <w:keepNext/>
              <w:spacing w:line="240" w:lineRule="exact"/>
              <w:jc w:val="center"/>
              <w:cnfStyle w:val="000000100000" w:firstRow="0" w:lastRow="0" w:firstColumn="0" w:lastColumn="0" w:oddVBand="0" w:evenVBand="0" w:oddHBand="1" w:evenHBand="0" w:firstRowFirstColumn="0" w:firstRowLastColumn="0" w:lastRowFirstColumn="0" w:lastRowLastColumn="0"/>
              <w:rPr>
                <w:rtl/>
                <w:lang w:val="fr-CH"/>
              </w:rPr>
            </w:pPr>
            <w:r w:rsidRPr="006F315B">
              <w:rPr>
                <w:rtl/>
                <w:lang w:val="fr-CH"/>
              </w:rPr>
              <w:t>25</w:t>
            </w:r>
          </w:p>
        </w:tc>
        <w:tc>
          <w:tcPr>
            <w:tcW w:w="944" w:type="dxa"/>
          </w:tcPr>
          <w:p w14:paraId="781D0398" w14:textId="77777777" w:rsidR="00E0267D" w:rsidRPr="006F315B" w:rsidRDefault="00E0267D" w:rsidP="00A6034F">
            <w:pPr>
              <w:pStyle w:val="Tabletexte"/>
              <w:keepNext/>
              <w:spacing w:line="240" w:lineRule="exact"/>
              <w:jc w:val="center"/>
              <w:cnfStyle w:val="000000100000" w:firstRow="0" w:lastRow="0" w:firstColumn="0" w:lastColumn="0" w:oddVBand="0" w:evenVBand="0" w:oddHBand="1" w:evenHBand="0" w:firstRowFirstColumn="0" w:firstRowLastColumn="0" w:lastRowFirstColumn="0" w:lastRowLastColumn="0"/>
              <w:rPr>
                <w:rtl/>
                <w:lang w:val="fr-CH"/>
              </w:rPr>
            </w:pPr>
            <w:r w:rsidRPr="006F315B">
              <w:rPr>
                <w:rtl/>
                <w:lang w:val="fr-CH"/>
              </w:rPr>
              <w:t>57</w:t>
            </w:r>
          </w:p>
        </w:tc>
        <w:tc>
          <w:tcPr>
            <w:tcW w:w="1063" w:type="dxa"/>
          </w:tcPr>
          <w:p w14:paraId="0C1FCC24" w14:textId="77777777" w:rsidR="00E0267D" w:rsidRPr="006F315B" w:rsidRDefault="00E0267D" w:rsidP="00A6034F">
            <w:pPr>
              <w:pStyle w:val="Tabletexte"/>
              <w:keepNext/>
              <w:spacing w:line="240" w:lineRule="exact"/>
              <w:jc w:val="center"/>
              <w:cnfStyle w:val="000000100000" w:firstRow="0" w:lastRow="0" w:firstColumn="0" w:lastColumn="0" w:oddVBand="0" w:evenVBand="0" w:oddHBand="1" w:evenHBand="0" w:firstRowFirstColumn="0" w:firstRowLastColumn="0" w:lastRowFirstColumn="0" w:lastRowLastColumn="0"/>
              <w:rPr>
                <w:rtl/>
                <w:lang w:val="fr-CH"/>
              </w:rPr>
            </w:pPr>
            <w:r w:rsidRPr="006F315B">
              <w:rPr>
                <w:rtl/>
                <w:lang w:val="fr-CH"/>
              </w:rPr>
              <w:t>66</w:t>
            </w:r>
          </w:p>
        </w:tc>
        <w:tc>
          <w:tcPr>
            <w:tcW w:w="940" w:type="dxa"/>
          </w:tcPr>
          <w:p w14:paraId="3AE7468A" w14:textId="77777777" w:rsidR="00E0267D" w:rsidRPr="006F315B" w:rsidRDefault="00E0267D" w:rsidP="00A6034F">
            <w:pPr>
              <w:pStyle w:val="Tabletexte"/>
              <w:keepNext/>
              <w:spacing w:line="240" w:lineRule="exact"/>
              <w:jc w:val="center"/>
              <w:cnfStyle w:val="000000100000" w:firstRow="0" w:lastRow="0" w:firstColumn="0" w:lastColumn="0" w:oddVBand="0" w:evenVBand="0" w:oddHBand="1" w:evenHBand="0" w:firstRowFirstColumn="0" w:firstRowLastColumn="0" w:lastRowFirstColumn="0" w:lastRowLastColumn="0"/>
              <w:rPr>
                <w:rtl/>
                <w:lang w:val="fr-CH"/>
              </w:rPr>
            </w:pPr>
            <w:r w:rsidRPr="006F315B">
              <w:rPr>
                <w:rtl/>
                <w:lang w:val="fr-CH"/>
              </w:rPr>
              <w:t>25</w:t>
            </w:r>
          </w:p>
        </w:tc>
        <w:tc>
          <w:tcPr>
            <w:tcW w:w="861" w:type="dxa"/>
          </w:tcPr>
          <w:p w14:paraId="5589DE38" w14:textId="77777777" w:rsidR="00E0267D" w:rsidRPr="00A6034F" w:rsidRDefault="00E0267D" w:rsidP="00A6034F">
            <w:pPr>
              <w:pStyle w:val="Tabletexte"/>
              <w:keepNext/>
              <w:spacing w:line="240" w:lineRule="exact"/>
              <w:jc w:val="center"/>
              <w:cnfStyle w:val="000000100000" w:firstRow="0" w:lastRow="0" w:firstColumn="0" w:lastColumn="0" w:oddVBand="0" w:evenVBand="0" w:oddHBand="1" w:evenHBand="0" w:firstRowFirstColumn="0" w:firstRowLastColumn="0" w:lastRowFirstColumn="0" w:lastRowLastColumn="0"/>
              <w:rPr>
                <w:b/>
                <w:bCs/>
                <w:rtl/>
                <w:lang w:val="fr-CH"/>
              </w:rPr>
            </w:pPr>
            <w:r w:rsidRPr="00A6034F">
              <w:rPr>
                <w:b/>
                <w:bCs/>
                <w:rtl/>
                <w:lang w:val="fr-CH"/>
              </w:rPr>
              <w:t>173</w:t>
            </w:r>
          </w:p>
        </w:tc>
      </w:tr>
      <w:tr w:rsidR="00E0267D" w:rsidRPr="00E0267D" w14:paraId="20E10030" w14:textId="77777777" w:rsidTr="00D82FFA">
        <w:trPr>
          <w:trHeight w:val="340"/>
        </w:trPr>
        <w:tc>
          <w:tcPr>
            <w:cnfStyle w:val="001000000000" w:firstRow="0" w:lastRow="0" w:firstColumn="1" w:lastColumn="0" w:oddVBand="0" w:evenVBand="0" w:oddHBand="0" w:evenHBand="0" w:firstRowFirstColumn="0" w:firstRowLastColumn="0" w:lastRowFirstColumn="0" w:lastRowLastColumn="0"/>
            <w:tcW w:w="5097" w:type="dxa"/>
          </w:tcPr>
          <w:p w14:paraId="2E55630A" w14:textId="77777777" w:rsidR="00E0267D" w:rsidRPr="00E0267D" w:rsidRDefault="00E0267D" w:rsidP="00A6034F">
            <w:pPr>
              <w:pStyle w:val="Tabletexte"/>
              <w:keepNext/>
              <w:spacing w:line="240" w:lineRule="exact"/>
              <w:rPr>
                <w:rtl/>
                <w:lang w:val="fr-CH"/>
              </w:rPr>
            </w:pPr>
            <w:r w:rsidRPr="00E0267D">
              <w:rPr>
                <w:rFonts w:hint="cs"/>
                <w:rtl/>
                <w:lang w:val="fr-CH"/>
              </w:rPr>
              <w:t>المسألة</w:t>
            </w:r>
            <w:r w:rsidRPr="00E0267D">
              <w:rPr>
                <w:rtl/>
                <w:lang w:val="fr-CH"/>
              </w:rPr>
              <w:t xml:space="preserve"> 1/2 (</w:t>
            </w:r>
            <w:r w:rsidRPr="00E0267D">
              <w:rPr>
                <w:rFonts w:hint="cs"/>
                <w:rtl/>
                <w:lang w:val="fr-CH"/>
              </w:rPr>
              <w:t>الإذاعة</w:t>
            </w:r>
            <w:r w:rsidRPr="00E0267D">
              <w:rPr>
                <w:rtl/>
                <w:lang w:val="fr-CH"/>
              </w:rPr>
              <w:t>)</w:t>
            </w:r>
          </w:p>
        </w:tc>
        <w:tc>
          <w:tcPr>
            <w:tcW w:w="724" w:type="dxa"/>
          </w:tcPr>
          <w:p w14:paraId="1CC54130" w14:textId="77777777" w:rsidR="00E0267D" w:rsidRPr="006F315B" w:rsidRDefault="00E0267D" w:rsidP="00A6034F">
            <w:pPr>
              <w:pStyle w:val="Tabletexte"/>
              <w:keepNext/>
              <w:spacing w:line="240" w:lineRule="exact"/>
              <w:jc w:val="center"/>
              <w:cnfStyle w:val="000000000000" w:firstRow="0" w:lastRow="0" w:firstColumn="0" w:lastColumn="0" w:oddVBand="0" w:evenVBand="0" w:oddHBand="0" w:evenHBand="0" w:firstRowFirstColumn="0" w:firstRowLastColumn="0" w:lastRowFirstColumn="0" w:lastRowLastColumn="0"/>
              <w:rPr>
                <w:rtl/>
                <w:lang w:val="fr-CH"/>
              </w:rPr>
            </w:pPr>
            <w:r w:rsidRPr="006F315B">
              <w:rPr>
                <w:rtl/>
                <w:lang w:val="fr-CH"/>
              </w:rPr>
              <w:t>15</w:t>
            </w:r>
          </w:p>
        </w:tc>
        <w:tc>
          <w:tcPr>
            <w:tcW w:w="944" w:type="dxa"/>
          </w:tcPr>
          <w:p w14:paraId="56629E03" w14:textId="77777777" w:rsidR="00E0267D" w:rsidRPr="006F315B" w:rsidRDefault="00E0267D" w:rsidP="00A6034F">
            <w:pPr>
              <w:pStyle w:val="Tabletexte"/>
              <w:keepNext/>
              <w:spacing w:line="240" w:lineRule="exact"/>
              <w:jc w:val="center"/>
              <w:cnfStyle w:val="000000000000" w:firstRow="0" w:lastRow="0" w:firstColumn="0" w:lastColumn="0" w:oddVBand="0" w:evenVBand="0" w:oddHBand="0" w:evenHBand="0" w:firstRowFirstColumn="0" w:firstRowLastColumn="0" w:lastRowFirstColumn="0" w:lastRowLastColumn="0"/>
              <w:rPr>
                <w:rtl/>
                <w:lang w:val="fr-CH"/>
              </w:rPr>
            </w:pPr>
            <w:r w:rsidRPr="006F315B">
              <w:rPr>
                <w:rtl/>
                <w:lang w:val="fr-CH"/>
              </w:rPr>
              <w:t>30</w:t>
            </w:r>
          </w:p>
        </w:tc>
        <w:tc>
          <w:tcPr>
            <w:tcW w:w="1063" w:type="dxa"/>
          </w:tcPr>
          <w:p w14:paraId="2054AF2F" w14:textId="77777777" w:rsidR="00E0267D" w:rsidRPr="006F315B" w:rsidRDefault="00E0267D" w:rsidP="00A6034F">
            <w:pPr>
              <w:pStyle w:val="Tabletexte"/>
              <w:keepNext/>
              <w:spacing w:line="240" w:lineRule="exact"/>
              <w:jc w:val="center"/>
              <w:cnfStyle w:val="000000000000" w:firstRow="0" w:lastRow="0" w:firstColumn="0" w:lastColumn="0" w:oddVBand="0" w:evenVBand="0" w:oddHBand="0" w:evenHBand="0" w:firstRowFirstColumn="0" w:firstRowLastColumn="0" w:lastRowFirstColumn="0" w:lastRowLastColumn="0"/>
              <w:rPr>
                <w:rtl/>
                <w:lang w:val="fr-CH"/>
              </w:rPr>
            </w:pPr>
            <w:r w:rsidRPr="006F315B">
              <w:rPr>
                <w:rtl/>
                <w:lang w:val="fr-CH"/>
              </w:rPr>
              <w:t>41</w:t>
            </w:r>
          </w:p>
        </w:tc>
        <w:tc>
          <w:tcPr>
            <w:tcW w:w="940" w:type="dxa"/>
          </w:tcPr>
          <w:p w14:paraId="6BD16C99" w14:textId="77777777" w:rsidR="00E0267D" w:rsidRPr="006F315B" w:rsidRDefault="00E0267D" w:rsidP="00A6034F">
            <w:pPr>
              <w:pStyle w:val="Tabletexte"/>
              <w:keepNext/>
              <w:spacing w:line="240" w:lineRule="exact"/>
              <w:jc w:val="center"/>
              <w:cnfStyle w:val="000000000000" w:firstRow="0" w:lastRow="0" w:firstColumn="0" w:lastColumn="0" w:oddVBand="0" w:evenVBand="0" w:oddHBand="0" w:evenHBand="0" w:firstRowFirstColumn="0" w:firstRowLastColumn="0" w:lastRowFirstColumn="0" w:lastRowLastColumn="0"/>
              <w:rPr>
                <w:rtl/>
                <w:lang w:val="fr-CH"/>
              </w:rPr>
            </w:pPr>
            <w:r w:rsidRPr="006F315B">
              <w:rPr>
                <w:rtl/>
                <w:lang w:val="fr-CH"/>
              </w:rPr>
              <w:t>14</w:t>
            </w:r>
          </w:p>
        </w:tc>
        <w:tc>
          <w:tcPr>
            <w:tcW w:w="861" w:type="dxa"/>
          </w:tcPr>
          <w:p w14:paraId="5C401135" w14:textId="77777777" w:rsidR="00E0267D" w:rsidRPr="00A6034F" w:rsidRDefault="00E0267D" w:rsidP="00A6034F">
            <w:pPr>
              <w:pStyle w:val="Tabletexte"/>
              <w:keepNext/>
              <w:spacing w:line="240" w:lineRule="exact"/>
              <w:jc w:val="center"/>
              <w:cnfStyle w:val="000000000000" w:firstRow="0" w:lastRow="0" w:firstColumn="0" w:lastColumn="0" w:oddVBand="0" w:evenVBand="0" w:oddHBand="0" w:evenHBand="0" w:firstRowFirstColumn="0" w:firstRowLastColumn="0" w:lastRowFirstColumn="0" w:lastRowLastColumn="0"/>
              <w:rPr>
                <w:b/>
                <w:bCs/>
                <w:rtl/>
                <w:lang w:val="fr-CH"/>
              </w:rPr>
            </w:pPr>
            <w:r w:rsidRPr="00A6034F">
              <w:rPr>
                <w:b/>
                <w:bCs/>
                <w:rtl/>
                <w:lang w:val="fr-CH"/>
              </w:rPr>
              <w:t>100</w:t>
            </w:r>
          </w:p>
        </w:tc>
      </w:tr>
      <w:tr w:rsidR="00E0267D" w:rsidRPr="00E0267D" w14:paraId="0E31BA71" w14:textId="77777777" w:rsidTr="00D82FF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97" w:type="dxa"/>
          </w:tcPr>
          <w:p w14:paraId="72D0F46C" w14:textId="77777777" w:rsidR="00E0267D" w:rsidRPr="00E0267D" w:rsidRDefault="00E0267D" w:rsidP="00A6034F">
            <w:pPr>
              <w:pStyle w:val="Tabletexte"/>
              <w:keepNext/>
              <w:spacing w:line="240" w:lineRule="exact"/>
              <w:rPr>
                <w:rtl/>
                <w:lang w:val="fr-CH"/>
              </w:rPr>
            </w:pPr>
            <w:r w:rsidRPr="00E0267D">
              <w:rPr>
                <w:rFonts w:hint="cs"/>
                <w:rtl/>
                <w:lang w:val="fr-CH"/>
              </w:rPr>
              <w:t>المسألة</w:t>
            </w:r>
            <w:r w:rsidRPr="00E0267D">
              <w:rPr>
                <w:rtl/>
                <w:lang w:val="fr-CH"/>
              </w:rPr>
              <w:t xml:space="preserve"> 1/3 (</w:t>
            </w:r>
            <w:r w:rsidRPr="00E0267D">
              <w:rPr>
                <w:rFonts w:hint="cs"/>
                <w:rtl/>
                <w:lang w:val="fr-CH"/>
              </w:rPr>
              <w:t>الحد</w:t>
            </w:r>
            <w:r w:rsidRPr="00E0267D">
              <w:rPr>
                <w:rtl/>
                <w:lang w:val="fr-CH"/>
              </w:rPr>
              <w:t xml:space="preserve"> </w:t>
            </w:r>
            <w:r w:rsidRPr="00E0267D">
              <w:rPr>
                <w:rFonts w:hint="cs"/>
                <w:rtl/>
                <w:lang w:val="fr-CH"/>
              </w:rPr>
              <w:t>من</w:t>
            </w:r>
            <w:r w:rsidRPr="00E0267D">
              <w:rPr>
                <w:rtl/>
                <w:lang w:val="fr-CH"/>
              </w:rPr>
              <w:t xml:space="preserve"> </w:t>
            </w:r>
            <w:proofErr w:type="gramStart"/>
            <w:r w:rsidRPr="00E0267D">
              <w:rPr>
                <w:rFonts w:hint="cs"/>
                <w:rtl/>
                <w:lang w:val="fr-CH"/>
              </w:rPr>
              <w:t>مخاطر</w:t>
            </w:r>
            <w:proofErr w:type="gramEnd"/>
            <w:r w:rsidRPr="00E0267D">
              <w:rPr>
                <w:rtl/>
                <w:lang w:val="fr-CH"/>
              </w:rPr>
              <w:t xml:space="preserve"> </w:t>
            </w:r>
            <w:r w:rsidRPr="00E0267D">
              <w:rPr>
                <w:rFonts w:hint="cs"/>
                <w:rtl/>
                <w:lang w:val="fr-CH"/>
              </w:rPr>
              <w:t>الكوارث</w:t>
            </w:r>
            <w:r w:rsidRPr="00E0267D">
              <w:rPr>
                <w:rtl/>
                <w:lang w:val="fr-CH"/>
              </w:rPr>
              <w:t>)</w:t>
            </w:r>
          </w:p>
        </w:tc>
        <w:tc>
          <w:tcPr>
            <w:tcW w:w="724" w:type="dxa"/>
          </w:tcPr>
          <w:p w14:paraId="553DBBE9" w14:textId="77777777" w:rsidR="00E0267D" w:rsidRPr="006F315B" w:rsidRDefault="00E0267D" w:rsidP="00A6034F">
            <w:pPr>
              <w:pStyle w:val="Tabletexte"/>
              <w:keepNext/>
              <w:spacing w:line="240" w:lineRule="exact"/>
              <w:jc w:val="center"/>
              <w:cnfStyle w:val="000000100000" w:firstRow="0" w:lastRow="0" w:firstColumn="0" w:lastColumn="0" w:oddVBand="0" w:evenVBand="0" w:oddHBand="1" w:evenHBand="0" w:firstRowFirstColumn="0" w:firstRowLastColumn="0" w:lastRowFirstColumn="0" w:lastRowLastColumn="0"/>
              <w:rPr>
                <w:rtl/>
                <w:lang w:val="fr-CH"/>
              </w:rPr>
            </w:pPr>
            <w:r w:rsidRPr="006F315B">
              <w:rPr>
                <w:rtl/>
                <w:lang w:val="fr-CH"/>
              </w:rPr>
              <w:t>14</w:t>
            </w:r>
          </w:p>
        </w:tc>
        <w:tc>
          <w:tcPr>
            <w:tcW w:w="944" w:type="dxa"/>
          </w:tcPr>
          <w:p w14:paraId="3C5EAA0B" w14:textId="77777777" w:rsidR="00E0267D" w:rsidRPr="006F315B" w:rsidRDefault="00E0267D" w:rsidP="00A6034F">
            <w:pPr>
              <w:pStyle w:val="Tabletexte"/>
              <w:keepNext/>
              <w:spacing w:line="240" w:lineRule="exact"/>
              <w:jc w:val="center"/>
              <w:cnfStyle w:val="000000100000" w:firstRow="0" w:lastRow="0" w:firstColumn="0" w:lastColumn="0" w:oddVBand="0" w:evenVBand="0" w:oddHBand="1" w:evenHBand="0" w:firstRowFirstColumn="0" w:firstRowLastColumn="0" w:lastRowFirstColumn="0" w:lastRowLastColumn="0"/>
              <w:rPr>
                <w:rtl/>
                <w:lang w:val="fr-CH"/>
              </w:rPr>
            </w:pPr>
            <w:r w:rsidRPr="006F315B">
              <w:rPr>
                <w:rtl/>
                <w:lang w:val="fr-CH"/>
              </w:rPr>
              <w:t>42</w:t>
            </w:r>
          </w:p>
        </w:tc>
        <w:tc>
          <w:tcPr>
            <w:tcW w:w="1063" w:type="dxa"/>
          </w:tcPr>
          <w:p w14:paraId="16AE3E04" w14:textId="77777777" w:rsidR="00E0267D" w:rsidRPr="006F315B" w:rsidRDefault="00E0267D" w:rsidP="00A6034F">
            <w:pPr>
              <w:pStyle w:val="Tabletexte"/>
              <w:keepNext/>
              <w:spacing w:line="240" w:lineRule="exact"/>
              <w:jc w:val="center"/>
              <w:cnfStyle w:val="000000100000" w:firstRow="0" w:lastRow="0" w:firstColumn="0" w:lastColumn="0" w:oddVBand="0" w:evenVBand="0" w:oddHBand="1" w:evenHBand="0" w:firstRowFirstColumn="0" w:firstRowLastColumn="0" w:lastRowFirstColumn="0" w:lastRowLastColumn="0"/>
              <w:rPr>
                <w:rtl/>
                <w:lang w:val="fr-CH"/>
              </w:rPr>
            </w:pPr>
            <w:r w:rsidRPr="006F315B">
              <w:rPr>
                <w:rtl/>
                <w:lang w:val="fr-CH"/>
              </w:rPr>
              <w:t>56</w:t>
            </w:r>
          </w:p>
        </w:tc>
        <w:tc>
          <w:tcPr>
            <w:tcW w:w="940" w:type="dxa"/>
          </w:tcPr>
          <w:p w14:paraId="358DE703" w14:textId="77777777" w:rsidR="00E0267D" w:rsidRPr="006F315B" w:rsidRDefault="00E0267D" w:rsidP="00A6034F">
            <w:pPr>
              <w:pStyle w:val="Tabletexte"/>
              <w:keepNext/>
              <w:spacing w:line="240" w:lineRule="exact"/>
              <w:jc w:val="center"/>
              <w:cnfStyle w:val="000000100000" w:firstRow="0" w:lastRow="0" w:firstColumn="0" w:lastColumn="0" w:oddVBand="0" w:evenVBand="0" w:oddHBand="1" w:evenHBand="0" w:firstRowFirstColumn="0" w:firstRowLastColumn="0" w:lastRowFirstColumn="0" w:lastRowLastColumn="0"/>
              <w:rPr>
                <w:rtl/>
                <w:lang w:val="fr-CH"/>
              </w:rPr>
            </w:pPr>
            <w:r w:rsidRPr="006F315B">
              <w:rPr>
                <w:rtl/>
                <w:lang w:val="fr-CH"/>
              </w:rPr>
              <w:t>16</w:t>
            </w:r>
          </w:p>
        </w:tc>
        <w:tc>
          <w:tcPr>
            <w:tcW w:w="861" w:type="dxa"/>
          </w:tcPr>
          <w:p w14:paraId="1FE4237A" w14:textId="77777777" w:rsidR="00E0267D" w:rsidRPr="00A6034F" w:rsidRDefault="00E0267D" w:rsidP="00A6034F">
            <w:pPr>
              <w:pStyle w:val="Tabletexte"/>
              <w:keepNext/>
              <w:spacing w:line="240" w:lineRule="exact"/>
              <w:jc w:val="center"/>
              <w:cnfStyle w:val="000000100000" w:firstRow="0" w:lastRow="0" w:firstColumn="0" w:lastColumn="0" w:oddVBand="0" w:evenVBand="0" w:oddHBand="1" w:evenHBand="0" w:firstRowFirstColumn="0" w:firstRowLastColumn="0" w:lastRowFirstColumn="0" w:lastRowLastColumn="0"/>
              <w:rPr>
                <w:b/>
                <w:bCs/>
                <w:rtl/>
                <w:lang w:val="fr-CH"/>
              </w:rPr>
            </w:pPr>
            <w:r w:rsidRPr="00A6034F">
              <w:rPr>
                <w:b/>
                <w:bCs/>
                <w:rtl/>
                <w:lang w:val="fr-CH"/>
              </w:rPr>
              <w:t>128</w:t>
            </w:r>
          </w:p>
        </w:tc>
      </w:tr>
      <w:tr w:rsidR="00E0267D" w:rsidRPr="00E0267D" w14:paraId="5B0852B3" w14:textId="77777777" w:rsidTr="00D82FFA">
        <w:trPr>
          <w:trHeight w:val="340"/>
        </w:trPr>
        <w:tc>
          <w:tcPr>
            <w:cnfStyle w:val="001000000000" w:firstRow="0" w:lastRow="0" w:firstColumn="1" w:lastColumn="0" w:oddVBand="0" w:evenVBand="0" w:oddHBand="0" w:evenHBand="0" w:firstRowFirstColumn="0" w:firstRowLastColumn="0" w:lastRowFirstColumn="0" w:lastRowLastColumn="0"/>
            <w:tcW w:w="5097" w:type="dxa"/>
          </w:tcPr>
          <w:p w14:paraId="24CA4098" w14:textId="77777777" w:rsidR="00E0267D" w:rsidRPr="00E0267D" w:rsidRDefault="00E0267D" w:rsidP="00A6034F">
            <w:pPr>
              <w:pStyle w:val="Tabletexte"/>
              <w:keepNext/>
              <w:spacing w:line="240" w:lineRule="exact"/>
              <w:rPr>
                <w:rtl/>
                <w:lang w:val="fr-CH"/>
              </w:rPr>
            </w:pPr>
            <w:r w:rsidRPr="00E0267D">
              <w:rPr>
                <w:rFonts w:hint="cs"/>
                <w:rtl/>
                <w:lang w:val="fr-CH"/>
              </w:rPr>
              <w:t>المسألة</w:t>
            </w:r>
            <w:r w:rsidRPr="00E0267D">
              <w:rPr>
                <w:rtl/>
                <w:lang w:val="fr-CH"/>
              </w:rPr>
              <w:t xml:space="preserve"> 1/4 (</w:t>
            </w:r>
            <w:r w:rsidRPr="00E0267D">
              <w:rPr>
                <w:rFonts w:hint="cs"/>
                <w:rtl/>
                <w:lang w:val="fr-CH"/>
              </w:rPr>
              <w:t>الجوانب</w:t>
            </w:r>
            <w:r w:rsidRPr="00E0267D">
              <w:rPr>
                <w:rtl/>
                <w:lang w:val="fr-CH"/>
              </w:rPr>
              <w:t xml:space="preserve"> </w:t>
            </w:r>
            <w:r w:rsidRPr="00E0267D">
              <w:rPr>
                <w:rFonts w:hint="cs"/>
                <w:rtl/>
                <w:lang w:val="fr-CH"/>
              </w:rPr>
              <w:t>الاقتصادية</w:t>
            </w:r>
            <w:r w:rsidRPr="00E0267D">
              <w:rPr>
                <w:rtl/>
                <w:lang w:val="fr-CH"/>
              </w:rPr>
              <w:t>)</w:t>
            </w:r>
          </w:p>
        </w:tc>
        <w:tc>
          <w:tcPr>
            <w:tcW w:w="724" w:type="dxa"/>
          </w:tcPr>
          <w:p w14:paraId="7E1CBBE4" w14:textId="77777777" w:rsidR="00E0267D" w:rsidRPr="006F315B" w:rsidRDefault="00E0267D" w:rsidP="00A6034F">
            <w:pPr>
              <w:pStyle w:val="Tabletexte"/>
              <w:keepNext/>
              <w:spacing w:line="240" w:lineRule="exact"/>
              <w:jc w:val="center"/>
              <w:cnfStyle w:val="000000000000" w:firstRow="0" w:lastRow="0" w:firstColumn="0" w:lastColumn="0" w:oddVBand="0" w:evenVBand="0" w:oddHBand="0" w:evenHBand="0" w:firstRowFirstColumn="0" w:firstRowLastColumn="0" w:lastRowFirstColumn="0" w:lastRowLastColumn="0"/>
              <w:rPr>
                <w:rtl/>
                <w:lang w:val="fr-CH"/>
              </w:rPr>
            </w:pPr>
            <w:r w:rsidRPr="006F315B">
              <w:rPr>
                <w:rtl/>
                <w:lang w:val="fr-CH"/>
              </w:rPr>
              <w:t>9</w:t>
            </w:r>
          </w:p>
        </w:tc>
        <w:tc>
          <w:tcPr>
            <w:tcW w:w="944" w:type="dxa"/>
          </w:tcPr>
          <w:p w14:paraId="2F610E45" w14:textId="77777777" w:rsidR="00E0267D" w:rsidRPr="006F315B" w:rsidRDefault="00E0267D" w:rsidP="00A6034F">
            <w:pPr>
              <w:pStyle w:val="Tabletexte"/>
              <w:keepNext/>
              <w:spacing w:line="240" w:lineRule="exact"/>
              <w:jc w:val="center"/>
              <w:cnfStyle w:val="000000000000" w:firstRow="0" w:lastRow="0" w:firstColumn="0" w:lastColumn="0" w:oddVBand="0" w:evenVBand="0" w:oddHBand="0" w:evenHBand="0" w:firstRowFirstColumn="0" w:firstRowLastColumn="0" w:lastRowFirstColumn="0" w:lastRowLastColumn="0"/>
              <w:rPr>
                <w:rtl/>
                <w:lang w:val="fr-CH"/>
              </w:rPr>
            </w:pPr>
            <w:r w:rsidRPr="006F315B">
              <w:rPr>
                <w:rtl/>
                <w:lang w:val="fr-CH"/>
              </w:rPr>
              <w:t>47</w:t>
            </w:r>
          </w:p>
        </w:tc>
        <w:tc>
          <w:tcPr>
            <w:tcW w:w="1063" w:type="dxa"/>
          </w:tcPr>
          <w:p w14:paraId="396D2B08" w14:textId="77777777" w:rsidR="00E0267D" w:rsidRPr="006F315B" w:rsidRDefault="00E0267D" w:rsidP="00A6034F">
            <w:pPr>
              <w:pStyle w:val="Tabletexte"/>
              <w:keepNext/>
              <w:spacing w:line="240" w:lineRule="exact"/>
              <w:jc w:val="center"/>
              <w:cnfStyle w:val="000000000000" w:firstRow="0" w:lastRow="0" w:firstColumn="0" w:lastColumn="0" w:oddVBand="0" w:evenVBand="0" w:oddHBand="0" w:evenHBand="0" w:firstRowFirstColumn="0" w:firstRowLastColumn="0" w:lastRowFirstColumn="0" w:lastRowLastColumn="0"/>
              <w:rPr>
                <w:rtl/>
                <w:lang w:val="fr-CH"/>
              </w:rPr>
            </w:pPr>
            <w:r w:rsidRPr="006F315B">
              <w:rPr>
                <w:rtl/>
                <w:lang w:val="fr-CH"/>
              </w:rPr>
              <w:t>42</w:t>
            </w:r>
          </w:p>
        </w:tc>
        <w:tc>
          <w:tcPr>
            <w:tcW w:w="940" w:type="dxa"/>
          </w:tcPr>
          <w:p w14:paraId="2C18B410" w14:textId="77777777" w:rsidR="00E0267D" w:rsidRPr="006F315B" w:rsidRDefault="00E0267D" w:rsidP="00A6034F">
            <w:pPr>
              <w:pStyle w:val="Tabletexte"/>
              <w:keepNext/>
              <w:spacing w:line="240" w:lineRule="exact"/>
              <w:jc w:val="center"/>
              <w:cnfStyle w:val="000000000000" w:firstRow="0" w:lastRow="0" w:firstColumn="0" w:lastColumn="0" w:oddVBand="0" w:evenVBand="0" w:oddHBand="0" w:evenHBand="0" w:firstRowFirstColumn="0" w:firstRowLastColumn="0" w:lastRowFirstColumn="0" w:lastRowLastColumn="0"/>
              <w:rPr>
                <w:rtl/>
                <w:lang w:val="fr-CH"/>
              </w:rPr>
            </w:pPr>
            <w:r w:rsidRPr="006F315B">
              <w:rPr>
                <w:rtl/>
                <w:lang w:val="fr-CH"/>
              </w:rPr>
              <w:t>13</w:t>
            </w:r>
          </w:p>
        </w:tc>
        <w:tc>
          <w:tcPr>
            <w:tcW w:w="861" w:type="dxa"/>
          </w:tcPr>
          <w:p w14:paraId="4AC0A1B4" w14:textId="77777777" w:rsidR="00E0267D" w:rsidRPr="00A6034F" w:rsidRDefault="00E0267D" w:rsidP="00A6034F">
            <w:pPr>
              <w:pStyle w:val="Tabletexte"/>
              <w:keepNext/>
              <w:spacing w:line="240" w:lineRule="exact"/>
              <w:jc w:val="center"/>
              <w:cnfStyle w:val="000000000000" w:firstRow="0" w:lastRow="0" w:firstColumn="0" w:lastColumn="0" w:oddVBand="0" w:evenVBand="0" w:oddHBand="0" w:evenHBand="0" w:firstRowFirstColumn="0" w:firstRowLastColumn="0" w:lastRowFirstColumn="0" w:lastRowLastColumn="0"/>
              <w:rPr>
                <w:b/>
                <w:bCs/>
                <w:rtl/>
                <w:lang w:val="fr-CH"/>
              </w:rPr>
            </w:pPr>
            <w:r w:rsidRPr="00A6034F">
              <w:rPr>
                <w:b/>
                <w:bCs/>
                <w:rtl/>
                <w:lang w:val="fr-CH"/>
              </w:rPr>
              <w:t>111</w:t>
            </w:r>
          </w:p>
        </w:tc>
      </w:tr>
      <w:tr w:rsidR="00E0267D" w:rsidRPr="00E0267D" w14:paraId="1FE641B6" w14:textId="77777777" w:rsidTr="00D82FF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97" w:type="dxa"/>
          </w:tcPr>
          <w:p w14:paraId="695994D6" w14:textId="77777777" w:rsidR="00E0267D" w:rsidRPr="00E0267D" w:rsidRDefault="00E0267D" w:rsidP="00A6034F">
            <w:pPr>
              <w:pStyle w:val="Tabletexte"/>
              <w:keepNext/>
              <w:spacing w:line="240" w:lineRule="exact"/>
              <w:rPr>
                <w:rtl/>
                <w:lang w:val="fr-CH"/>
              </w:rPr>
            </w:pPr>
            <w:r w:rsidRPr="00E0267D">
              <w:rPr>
                <w:rFonts w:hint="cs"/>
                <w:rtl/>
                <w:lang w:val="fr-CH"/>
              </w:rPr>
              <w:t>المسألة</w:t>
            </w:r>
            <w:r w:rsidRPr="00E0267D">
              <w:rPr>
                <w:rtl/>
                <w:lang w:val="fr-CH"/>
              </w:rPr>
              <w:t xml:space="preserve"> 1/5 (</w:t>
            </w:r>
            <w:r w:rsidRPr="00E0267D">
              <w:rPr>
                <w:rFonts w:hint="cs"/>
                <w:rtl/>
                <w:lang w:val="fr-CH"/>
              </w:rPr>
              <w:t>الاتصالات</w:t>
            </w:r>
            <w:r w:rsidRPr="00E0267D">
              <w:rPr>
                <w:rtl/>
                <w:lang w:val="fr-CH"/>
              </w:rPr>
              <w:t xml:space="preserve"> </w:t>
            </w:r>
            <w:r w:rsidRPr="00E0267D">
              <w:rPr>
                <w:rFonts w:hint="cs"/>
                <w:rtl/>
                <w:lang w:val="fr-CH"/>
              </w:rPr>
              <w:t>في</w:t>
            </w:r>
            <w:r w:rsidRPr="00E0267D">
              <w:rPr>
                <w:rtl/>
                <w:lang w:val="fr-CH"/>
              </w:rPr>
              <w:t xml:space="preserve"> </w:t>
            </w:r>
            <w:r w:rsidRPr="00E0267D">
              <w:rPr>
                <w:rFonts w:hint="cs"/>
                <w:rtl/>
                <w:lang w:val="fr-CH"/>
              </w:rPr>
              <w:t>المناطق</w:t>
            </w:r>
            <w:r w:rsidRPr="00E0267D">
              <w:rPr>
                <w:rtl/>
                <w:lang w:val="fr-CH"/>
              </w:rPr>
              <w:t xml:space="preserve"> </w:t>
            </w:r>
            <w:r w:rsidRPr="00E0267D">
              <w:rPr>
                <w:rFonts w:hint="cs"/>
                <w:rtl/>
                <w:lang w:val="fr-CH"/>
              </w:rPr>
              <w:t>الريفية</w:t>
            </w:r>
            <w:r w:rsidRPr="00E0267D">
              <w:rPr>
                <w:rtl/>
                <w:lang w:val="fr-CH"/>
              </w:rPr>
              <w:t xml:space="preserve"> </w:t>
            </w:r>
            <w:r w:rsidRPr="00E0267D">
              <w:rPr>
                <w:rFonts w:hint="cs"/>
                <w:rtl/>
                <w:lang w:val="fr-CH"/>
              </w:rPr>
              <w:t>والمناطق</w:t>
            </w:r>
            <w:r w:rsidRPr="00E0267D">
              <w:rPr>
                <w:rtl/>
                <w:lang w:val="fr-CH"/>
              </w:rPr>
              <w:t xml:space="preserve"> </w:t>
            </w:r>
            <w:r w:rsidRPr="00E0267D">
              <w:rPr>
                <w:rFonts w:hint="cs"/>
                <w:rtl/>
                <w:lang w:val="fr-CH"/>
              </w:rPr>
              <w:t>النائية</w:t>
            </w:r>
            <w:r w:rsidRPr="00E0267D">
              <w:rPr>
                <w:rtl/>
                <w:lang w:val="fr-CH"/>
              </w:rPr>
              <w:t>)</w:t>
            </w:r>
          </w:p>
        </w:tc>
        <w:tc>
          <w:tcPr>
            <w:tcW w:w="724" w:type="dxa"/>
          </w:tcPr>
          <w:p w14:paraId="2CAFC097" w14:textId="77777777" w:rsidR="00E0267D" w:rsidRPr="006F315B" w:rsidRDefault="00E0267D" w:rsidP="00A6034F">
            <w:pPr>
              <w:pStyle w:val="Tabletexte"/>
              <w:keepNext/>
              <w:spacing w:line="240" w:lineRule="exact"/>
              <w:jc w:val="center"/>
              <w:cnfStyle w:val="000000100000" w:firstRow="0" w:lastRow="0" w:firstColumn="0" w:lastColumn="0" w:oddVBand="0" w:evenVBand="0" w:oddHBand="1" w:evenHBand="0" w:firstRowFirstColumn="0" w:firstRowLastColumn="0" w:lastRowFirstColumn="0" w:lastRowLastColumn="0"/>
              <w:rPr>
                <w:rtl/>
                <w:lang w:val="fr-CH"/>
              </w:rPr>
            </w:pPr>
            <w:r w:rsidRPr="006F315B">
              <w:rPr>
                <w:rtl/>
                <w:lang w:val="fr-CH"/>
              </w:rPr>
              <w:t>20</w:t>
            </w:r>
          </w:p>
        </w:tc>
        <w:tc>
          <w:tcPr>
            <w:tcW w:w="944" w:type="dxa"/>
          </w:tcPr>
          <w:p w14:paraId="6D7C3B71" w14:textId="77777777" w:rsidR="00E0267D" w:rsidRPr="006F315B" w:rsidRDefault="00E0267D" w:rsidP="00A6034F">
            <w:pPr>
              <w:pStyle w:val="Tabletexte"/>
              <w:keepNext/>
              <w:spacing w:line="240" w:lineRule="exact"/>
              <w:jc w:val="center"/>
              <w:cnfStyle w:val="000000100000" w:firstRow="0" w:lastRow="0" w:firstColumn="0" w:lastColumn="0" w:oddVBand="0" w:evenVBand="0" w:oddHBand="1" w:evenHBand="0" w:firstRowFirstColumn="0" w:firstRowLastColumn="0" w:lastRowFirstColumn="0" w:lastRowLastColumn="0"/>
              <w:rPr>
                <w:rtl/>
                <w:lang w:val="fr-CH"/>
              </w:rPr>
            </w:pPr>
            <w:r w:rsidRPr="006F315B">
              <w:rPr>
                <w:rtl/>
                <w:lang w:val="fr-CH"/>
              </w:rPr>
              <w:t>66</w:t>
            </w:r>
          </w:p>
        </w:tc>
        <w:tc>
          <w:tcPr>
            <w:tcW w:w="1063" w:type="dxa"/>
          </w:tcPr>
          <w:p w14:paraId="52014F0B" w14:textId="77777777" w:rsidR="00E0267D" w:rsidRPr="006F315B" w:rsidRDefault="00E0267D" w:rsidP="00A6034F">
            <w:pPr>
              <w:pStyle w:val="Tabletexte"/>
              <w:keepNext/>
              <w:spacing w:line="240" w:lineRule="exact"/>
              <w:jc w:val="center"/>
              <w:cnfStyle w:val="000000100000" w:firstRow="0" w:lastRow="0" w:firstColumn="0" w:lastColumn="0" w:oddVBand="0" w:evenVBand="0" w:oddHBand="1" w:evenHBand="0" w:firstRowFirstColumn="0" w:firstRowLastColumn="0" w:lastRowFirstColumn="0" w:lastRowLastColumn="0"/>
              <w:rPr>
                <w:rtl/>
                <w:lang w:val="fr-CH"/>
              </w:rPr>
            </w:pPr>
            <w:r w:rsidRPr="006F315B">
              <w:rPr>
                <w:rtl/>
                <w:lang w:val="fr-CH"/>
              </w:rPr>
              <w:t>72</w:t>
            </w:r>
          </w:p>
        </w:tc>
        <w:tc>
          <w:tcPr>
            <w:tcW w:w="940" w:type="dxa"/>
          </w:tcPr>
          <w:p w14:paraId="17422F8B" w14:textId="77777777" w:rsidR="00E0267D" w:rsidRPr="006F315B" w:rsidRDefault="00E0267D" w:rsidP="00A6034F">
            <w:pPr>
              <w:pStyle w:val="Tabletexte"/>
              <w:keepNext/>
              <w:spacing w:line="240" w:lineRule="exact"/>
              <w:jc w:val="center"/>
              <w:cnfStyle w:val="000000100000" w:firstRow="0" w:lastRow="0" w:firstColumn="0" w:lastColumn="0" w:oddVBand="0" w:evenVBand="0" w:oddHBand="1" w:evenHBand="0" w:firstRowFirstColumn="0" w:firstRowLastColumn="0" w:lastRowFirstColumn="0" w:lastRowLastColumn="0"/>
              <w:rPr>
                <w:rtl/>
                <w:lang w:val="fr-CH"/>
              </w:rPr>
            </w:pPr>
            <w:r w:rsidRPr="006F315B">
              <w:rPr>
                <w:rtl/>
                <w:lang w:val="fr-CH"/>
              </w:rPr>
              <w:t>16</w:t>
            </w:r>
          </w:p>
        </w:tc>
        <w:tc>
          <w:tcPr>
            <w:tcW w:w="861" w:type="dxa"/>
          </w:tcPr>
          <w:p w14:paraId="6126931A" w14:textId="77777777" w:rsidR="00E0267D" w:rsidRPr="00A6034F" w:rsidRDefault="00E0267D" w:rsidP="00A6034F">
            <w:pPr>
              <w:pStyle w:val="Tabletexte"/>
              <w:keepNext/>
              <w:spacing w:line="240" w:lineRule="exact"/>
              <w:jc w:val="center"/>
              <w:cnfStyle w:val="000000100000" w:firstRow="0" w:lastRow="0" w:firstColumn="0" w:lastColumn="0" w:oddVBand="0" w:evenVBand="0" w:oddHBand="1" w:evenHBand="0" w:firstRowFirstColumn="0" w:firstRowLastColumn="0" w:lastRowFirstColumn="0" w:lastRowLastColumn="0"/>
              <w:rPr>
                <w:b/>
                <w:bCs/>
                <w:rtl/>
                <w:lang w:val="fr-CH"/>
              </w:rPr>
            </w:pPr>
            <w:r w:rsidRPr="00A6034F">
              <w:rPr>
                <w:b/>
                <w:bCs/>
                <w:rtl/>
                <w:lang w:val="fr-CH"/>
              </w:rPr>
              <w:t>174</w:t>
            </w:r>
          </w:p>
        </w:tc>
      </w:tr>
      <w:tr w:rsidR="00E0267D" w:rsidRPr="00E0267D" w14:paraId="186A1CB3" w14:textId="77777777" w:rsidTr="00D82FFA">
        <w:trPr>
          <w:trHeight w:val="340"/>
        </w:trPr>
        <w:tc>
          <w:tcPr>
            <w:cnfStyle w:val="001000000000" w:firstRow="0" w:lastRow="0" w:firstColumn="1" w:lastColumn="0" w:oddVBand="0" w:evenVBand="0" w:oddHBand="0" w:evenHBand="0" w:firstRowFirstColumn="0" w:firstRowLastColumn="0" w:lastRowFirstColumn="0" w:lastRowLastColumn="0"/>
            <w:tcW w:w="5097" w:type="dxa"/>
          </w:tcPr>
          <w:p w14:paraId="5F73A0DB" w14:textId="77777777" w:rsidR="00E0267D" w:rsidRPr="00E0267D" w:rsidRDefault="00E0267D" w:rsidP="00A6034F">
            <w:pPr>
              <w:pStyle w:val="Tabletexte"/>
              <w:keepNext/>
              <w:spacing w:line="240" w:lineRule="exact"/>
              <w:rPr>
                <w:rtl/>
                <w:lang w:val="fr-CH"/>
              </w:rPr>
            </w:pPr>
            <w:r w:rsidRPr="00E0267D">
              <w:rPr>
                <w:rFonts w:hint="cs"/>
                <w:rtl/>
                <w:lang w:val="fr-CH"/>
              </w:rPr>
              <w:t>المسألة</w:t>
            </w:r>
            <w:r w:rsidRPr="00E0267D">
              <w:rPr>
                <w:rtl/>
                <w:lang w:val="fr-CH"/>
              </w:rPr>
              <w:t xml:space="preserve"> 1/6 (</w:t>
            </w:r>
            <w:r w:rsidRPr="00E0267D">
              <w:rPr>
                <w:rFonts w:hint="cs"/>
                <w:rtl/>
                <w:lang w:val="fr-CH"/>
              </w:rPr>
              <w:t>حماية</w:t>
            </w:r>
            <w:r w:rsidRPr="00E0267D">
              <w:rPr>
                <w:rtl/>
                <w:lang w:val="fr-CH"/>
              </w:rPr>
              <w:t xml:space="preserve"> </w:t>
            </w:r>
            <w:r w:rsidRPr="00E0267D">
              <w:rPr>
                <w:rFonts w:hint="cs"/>
                <w:rtl/>
                <w:lang w:val="fr-CH"/>
              </w:rPr>
              <w:t>المستهلك</w:t>
            </w:r>
            <w:r w:rsidRPr="00E0267D">
              <w:rPr>
                <w:rtl/>
                <w:lang w:val="fr-CH"/>
              </w:rPr>
              <w:t>)</w:t>
            </w:r>
          </w:p>
        </w:tc>
        <w:tc>
          <w:tcPr>
            <w:tcW w:w="724" w:type="dxa"/>
          </w:tcPr>
          <w:p w14:paraId="71EEE52C" w14:textId="77777777" w:rsidR="00E0267D" w:rsidRPr="006F315B" w:rsidRDefault="00E0267D" w:rsidP="00A6034F">
            <w:pPr>
              <w:pStyle w:val="Tabletexte"/>
              <w:keepNext/>
              <w:spacing w:line="240" w:lineRule="exact"/>
              <w:jc w:val="center"/>
              <w:cnfStyle w:val="000000000000" w:firstRow="0" w:lastRow="0" w:firstColumn="0" w:lastColumn="0" w:oddVBand="0" w:evenVBand="0" w:oddHBand="0" w:evenHBand="0" w:firstRowFirstColumn="0" w:firstRowLastColumn="0" w:lastRowFirstColumn="0" w:lastRowLastColumn="0"/>
              <w:rPr>
                <w:rtl/>
                <w:lang w:val="fr-CH"/>
              </w:rPr>
            </w:pPr>
            <w:r w:rsidRPr="006F315B">
              <w:rPr>
                <w:rtl/>
                <w:lang w:val="fr-CH"/>
              </w:rPr>
              <w:t>6</w:t>
            </w:r>
          </w:p>
        </w:tc>
        <w:tc>
          <w:tcPr>
            <w:tcW w:w="944" w:type="dxa"/>
          </w:tcPr>
          <w:p w14:paraId="74DAAD3C" w14:textId="77777777" w:rsidR="00E0267D" w:rsidRPr="006F315B" w:rsidRDefault="00E0267D" w:rsidP="00A6034F">
            <w:pPr>
              <w:pStyle w:val="Tabletexte"/>
              <w:keepNext/>
              <w:spacing w:line="240" w:lineRule="exact"/>
              <w:jc w:val="center"/>
              <w:cnfStyle w:val="000000000000" w:firstRow="0" w:lastRow="0" w:firstColumn="0" w:lastColumn="0" w:oddVBand="0" w:evenVBand="0" w:oddHBand="0" w:evenHBand="0" w:firstRowFirstColumn="0" w:firstRowLastColumn="0" w:lastRowFirstColumn="0" w:lastRowLastColumn="0"/>
              <w:rPr>
                <w:rtl/>
                <w:lang w:val="fr-CH"/>
              </w:rPr>
            </w:pPr>
            <w:r w:rsidRPr="006F315B">
              <w:rPr>
                <w:rtl/>
                <w:lang w:val="fr-CH"/>
              </w:rPr>
              <w:t>56</w:t>
            </w:r>
          </w:p>
        </w:tc>
        <w:tc>
          <w:tcPr>
            <w:tcW w:w="1063" w:type="dxa"/>
          </w:tcPr>
          <w:p w14:paraId="0434D880" w14:textId="77777777" w:rsidR="00E0267D" w:rsidRPr="006F315B" w:rsidRDefault="00E0267D" w:rsidP="00A6034F">
            <w:pPr>
              <w:pStyle w:val="Tabletexte"/>
              <w:keepNext/>
              <w:spacing w:line="240" w:lineRule="exact"/>
              <w:jc w:val="center"/>
              <w:cnfStyle w:val="000000000000" w:firstRow="0" w:lastRow="0" w:firstColumn="0" w:lastColumn="0" w:oddVBand="0" w:evenVBand="0" w:oddHBand="0" w:evenHBand="0" w:firstRowFirstColumn="0" w:firstRowLastColumn="0" w:lastRowFirstColumn="0" w:lastRowLastColumn="0"/>
              <w:rPr>
                <w:rtl/>
                <w:lang w:val="fr-CH"/>
              </w:rPr>
            </w:pPr>
            <w:r w:rsidRPr="006F315B">
              <w:rPr>
                <w:rtl/>
                <w:lang w:val="fr-CH"/>
              </w:rPr>
              <w:t>46</w:t>
            </w:r>
          </w:p>
        </w:tc>
        <w:tc>
          <w:tcPr>
            <w:tcW w:w="940" w:type="dxa"/>
          </w:tcPr>
          <w:p w14:paraId="7A626A28" w14:textId="77777777" w:rsidR="00E0267D" w:rsidRPr="006F315B" w:rsidRDefault="00E0267D" w:rsidP="00A6034F">
            <w:pPr>
              <w:pStyle w:val="Tabletexte"/>
              <w:keepNext/>
              <w:spacing w:line="240" w:lineRule="exact"/>
              <w:jc w:val="center"/>
              <w:cnfStyle w:val="000000000000" w:firstRow="0" w:lastRow="0" w:firstColumn="0" w:lastColumn="0" w:oddVBand="0" w:evenVBand="0" w:oddHBand="0" w:evenHBand="0" w:firstRowFirstColumn="0" w:firstRowLastColumn="0" w:lastRowFirstColumn="0" w:lastRowLastColumn="0"/>
              <w:rPr>
                <w:rtl/>
                <w:lang w:val="fr-CH"/>
              </w:rPr>
            </w:pPr>
            <w:r w:rsidRPr="006F315B">
              <w:rPr>
                <w:rtl/>
                <w:lang w:val="fr-CH"/>
              </w:rPr>
              <w:t>15</w:t>
            </w:r>
          </w:p>
        </w:tc>
        <w:tc>
          <w:tcPr>
            <w:tcW w:w="861" w:type="dxa"/>
          </w:tcPr>
          <w:p w14:paraId="2C8F818F" w14:textId="77777777" w:rsidR="00E0267D" w:rsidRPr="00A6034F" w:rsidRDefault="00E0267D" w:rsidP="00A6034F">
            <w:pPr>
              <w:pStyle w:val="Tabletexte"/>
              <w:keepNext/>
              <w:spacing w:line="240" w:lineRule="exact"/>
              <w:jc w:val="center"/>
              <w:cnfStyle w:val="000000000000" w:firstRow="0" w:lastRow="0" w:firstColumn="0" w:lastColumn="0" w:oddVBand="0" w:evenVBand="0" w:oddHBand="0" w:evenHBand="0" w:firstRowFirstColumn="0" w:firstRowLastColumn="0" w:lastRowFirstColumn="0" w:lastRowLastColumn="0"/>
              <w:rPr>
                <w:b/>
                <w:bCs/>
                <w:rtl/>
                <w:lang w:val="fr-CH"/>
              </w:rPr>
            </w:pPr>
            <w:r w:rsidRPr="00A6034F">
              <w:rPr>
                <w:b/>
                <w:bCs/>
                <w:rtl/>
                <w:lang w:val="fr-CH"/>
              </w:rPr>
              <w:t>123</w:t>
            </w:r>
          </w:p>
        </w:tc>
      </w:tr>
      <w:tr w:rsidR="00E0267D" w:rsidRPr="00E0267D" w14:paraId="30629448" w14:textId="77777777" w:rsidTr="00D82FF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97" w:type="dxa"/>
          </w:tcPr>
          <w:p w14:paraId="39DBB906" w14:textId="77777777" w:rsidR="00E0267D" w:rsidRPr="00E0267D" w:rsidRDefault="00E0267D" w:rsidP="00A6034F">
            <w:pPr>
              <w:pStyle w:val="Tabletexte"/>
              <w:keepNext/>
              <w:spacing w:line="240" w:lineRule="exact"/>
              <w:rPr>
                <w:rtl/>
                <w:lang w:val="fr-CH"/>
              </w:rPr>
            </w:pPr>
            <w:r w:rsidRPr="00E0267D">
              <w:rPr>
                <w:rFonts w:hint="cs"/>
                <w:rtl/>
                <w:lang w:val="fr-CH"/>
              </w:rPr>
              <w:t>المسألة</w:t>
            </w:r>
            <w:r w:rsidRPr="00E0267D">
              <w:rPr>
                <w:rtl/>
                <w:lang w:val="fr-CH"/>
              </w:rPr>
              <w:t xml:space="preserve"> 1/7 (</w:t>
            </w:r>
            <w:r w:rsidRPr="00E0267D">
              <w:rPr>
                <w:rFonts w:hint="cs"/>
                <w:rtl/>
                <w:lang w:val="fr-CH"/>
              </w:rPr>
              <w:t>إمكانية</w:t>
            </w:r>
            <w:r w:rsidRPr="00E0267D">
              <w:rPr>
                <w:rtl/>
                <w:lang w:val="fr-CH"/>
              </w:rPr>
              <w:t xml:space="preserve"> </w:t>
            </w:r>
            <w:r w:rsidRPr="00E0267D">
              <w:rPr>
                <w:rFonts w:hint="cs"/>
                <w:rtl/>
                <w:lang w:val="fr-CH"/>
              </w:rPr>
              <w:t>النفاذ</w:t>
            </w:r>
            <w:r w:rsidRPr="00E0267D">
              <w:rPr>
                <w:rtl/>
                <w:lang w:val="fr-CH"/>
              </w:rPr>
              <w:t xml:space="preserve"> </w:t>
            </w:r>
            <w:r w:rsidRPr="00E0267D">
              <w:rPr>
                <w:rFonts w:hint="cs"/>
                <w:rtl/>
                <w:lang w:val="fr-CH"/>
              </w:rPr>
              <w:t>إلى</w:t>
            </w:r>
            <w:r w:rsidRPr="00E0267D">
              <w:rPr>
                <w:rtl/>
                <w:lang w:val="fr-CH"/>
              </w:rPr>
              <w:t xml:space="preserve"> </w:t>
            </w:r>
            <w:r w:rsidRPr="00E0267D">
              <w:rPr>
                <w:rFonts w:hint="cs"/>
                <w:rtl/>
                <w:lang w:val="fr-CH"/>
              </w:rPr>
              <w:t>تكنولوجيا</w:t>
            </w:r>
            <w:r w:rsidRPr="00E0267D">
              <w:rPr>
                <w:rtl/>
                <w:lang w:val="fr-CH"/>
              </w:rPr>
              <w:t xml:space="preserve"> </w:t>
            </w:r>
            <w:r w:rsidRPr="00E0267D">
              <w:rPr>
                <w:rFonts w:hint="cs"/>
                <w:rtl/>
                <w:lang w:val="fr-CH"/>
              </w:rPr>
              <w:t>المعلومات</w:t>
            </w:r>
            <w:r w:rsidRPr="00E0267D">
              <w:rPr>
                <w:rtl/>
                <w:lang w:val="fr-CH"/>
              </w:rPr>
              <w:t xml:space="preserve"> </w:t>
            </w:r>
            <w:r w:rsidRPr="00E0267D">
              <w:rPr>
                <w:rFonts w:hint="cs"/>
                <w:rtl/>
                <w:lang w:val="fr-CH"/>
              </w:rPr>
              <w:t>والاتصالات</w:t>
            </w:r>
            <w:r w:rsidRPr="00E0267D">
              <w:rPr>
                <w:rtl/>
                <w:lang w:val="fr-CH"/>
              </w:rPr>
              <w:t>)</w:t>
            </w:r>
          </w:p>
        </w:tc>
        <w:tc>
          <w:tcPr>
            <w:tcW w:w="724" w:type="dxa"/>
          </w:tcPr>
          <w:p w14:paraId="3D55E549" w14:textId="77777777" w:rsidR="00E0267D" w:rsidRPr="006F315B" w:rsidRDefault="00E0267D" w:rsidP="00A6034F">
            <w:pPr>
              <w:pStyle w:val="Tabletexte"/>
              <w:keepNext/>
              <w:spacing w:line="240" w:lineRule="exact"/>
              <w:jc w:val="center"/>
              <w:cnfStyle w:val="000000100000" w:firstRow="0" w:lastRow="0" w:firstColumn="0" w:lastColumn="0" w:oddVBand="0" w:evenVBand="0" w:oddHBand="1" w:evenHBand="0" w:firstRowFirstColumn="0" w:firstRowLastColumn="0" w:lastRowFirstColumn="0" w:lastRowLastColumn="0"/>
              <w:rPr>
                <w:rtl/>
                <w:lang w:val="fr-CH"/>
              </w:rPr>
            </w:pPr>
            <w:r w:rsidRPr="006F315B">
              <w:rPr>
                <w:rtl/>
                <w:lang w:val="fr-CH"/>
              </w:rPr>
              <w:t>11</w:t>
            </w:r>
          </w:p>
        </w:tc>
        <w:tc>
          <w:tcPr>
            <w:tcW w:w="944" w:type="dxa"/>
          </w:tcPr>
          <w:p w14:paraId="2349EDA6" w14:textId="77777777" w:rsidR="00E0267D" w:rsidRPr="006F315B" w:rsidRDefault="00E0267D" w:rsidP="00A6034F">
            <w:pPr>
              <w:pStyle w:val="Tabletexte"/>
              <w:keepNext/>
              <w:spacing w:line="240" w:lineRule="exact"/>
              <w:jc w:val="center"/>
              <w:cnfStyle w:val="000000100000" w:firstRow="0" w:lastRow="0" w:firstColumn="0" w:lastColumn="0" w:oddVBand="0" w:evenVBand="0" w:oddHBand="1" w:evenHBand="0" w:firstRowFirstColumn="0" w:firstRowLastColumn="0" w:lastRowFirstColumn="0" w:lastRowLastColumn="0"/>
              <w:rPr>
                <w:rtl/>
                <w:lang w:val="fr-CH"/>
              </w:rPr>
            </w:pPr>
            <w:r w:rsidRPr="006F315B">
              <w:rPr>
                <w:rtl/>
                <w:lang w:val="fr-CH"/>
              </w:rPr>
              <w:t>36</w:t>
            </w:r>
          </w:p>
        </w:tc>
        <w:tc>
          <w:tcPr>
            <w:tcW w:w="1063" w:type="dxa"/>
          </w:tcPr>
          <w:p w14:paraId="662EC1C2" w14:textId="77777777" w:rsidR="00E0267D" w:rsidRPr="006F315B" w:rsidRDefault="00E0267D" w:rsidP="00A6034F">
            <w:pPr>
              <w:pStyle w:val="Tabletexte"/>
              <w:keepNext/>
              <w:spacing w:line="240" w:lineRule="exact"/>
              <w:jc w:val="center"/>
              <w:cnfStyle w:val="000000100000" w:firstRow="0" w:lastRow="0" w:firstColumn="0" w:lastColumn="0" w:oddVBand="0" w:evenVBand="0" w:oddHBand="1" w:evenHBand="0" w:firstRowFirstColumn="0" w:firstRowLastColumn="0" w:lastRowFirstColumn="0" w:lastRowLastColumn="0"/>
              <w:rPr>
                <w:rtl/>
                <w:lang w:val="fr-CH"/>
              </w:rPr>
            </w:pPr>
            <w:r w:rsidRPr="006F315B">
              <w:rPr>
                <w:rtl/>
                <w:lang w:val="fr-CH"/>
              </w:rPr>
              <w:t>36</w:t>
            </w:r>
          </w:p>
        </w:tc>
        <w:tc>
          <w:tcPr>
            <w:tcW w:w="940" w:type="dxa"/>
          </w:tcPr>
          <w:p w14:paraId="2ACC221E" w14:textId="77777777" w:rsidR="00E0267D" w:rsidRPr="006F315B" w:rsidRDefault="00E0267D" w:rsidP="00A6034F">
            <w:pPr>
              <w:pStyle w:val="Tabletexte"/>
              <w:keepNext/>
              <w:spacing w:line="240" w:lineRule="exact"/>
              <w:jc w:val="center"/>
              <w:cnfStyle w:val="000000100000" w:firstRow="0" w:lastRow="0" w:firstColumn="0" w:lastColumn="0" w:oddVBand="0" w:evenVBand="0" w:oddHBand="1" w:evenHBand="0" w:firstRowFirstColumn="0" w:firstRowLastColumn="0" w:lastRowFirstColumn="0" w:lastRowLastColumn="0"/>
              <w:rPr>
                <w:rtl/>
                <w:lang w:val="fr-CH"/>
              </w:rPr>
            </w:pPr>
            <w:r w:rsidRPr="006F315B">
              <w:rPr>
                <w:rtl/>
                <w:lang w:val="fr-CH"/>
              </w:rPr>
              <w:t>14</w:t>
            </w:r>
          </w:p>
        </w:tc>
        <w:tc>
          <w:tcPr>
            <w:tcW w:w="861" w:type="dxa"/>
          </w:tcPr>
          <w:p w14:paraId="7445AF4A" w14:textId="77777777" w:rsidR="00E0267D" w:rsidRPr="00A6034F" w:rsidRDefault="00E0267D" w:rsidP="00A6034F">
            <w:pPr>
              <w:pStyle w:val="Tabletexte"/>
              <w:keepNext/>
              <w:spacing w:line="240" w:lineRule="exact"/>
              <w:jc w:val="center"/>
              <w:cnfStyle w:val="000000100000" w:firstRow="0" w:lastRow="0" w:firstColumn="0" w:lastColumn="0" w:oddVBand="0" w:evenVBand="0" w:oddHBand="1" w:evenHBand="0" w:firstRowFirstColumn="0" w:firstRowLastColumn="0" w:lastRowFirstColumn="0" w:lastRowLastColumn="0"/>
              <w:rPr>
                <w:b/>
                <w:bCs/>
                <w:rtl/>
                <w:lang w:val="fr-CH"/>
              </w:rPr>
            </w:pPr>
            <w:r w:rsidRPr="00A6034F">
              <w:rPr>
                <w:b/>
                <w:bCs/>
                <w:rtl/>
                <w:lang w:val="fr-CH"/>
              </w:rPr>
              <w:t>97</w:t>
            </w:r>
          </w:p>
        </w:tc>
      </w:tr>
      <w:tr w:rsidR="00E0267D" w:rsidRPr="00E0267D" w14:paraId="02B35A98" w14:textId="77777777" w:rsidTr="00D82FFA">
        <w:trPr>
          <w:trHeight w:val="340"/>
        </w:trPr>
        <w:tc>
          <w:tcPr>
            <w:cnfStyle w:val="001000000000" w:firstRow="0" w:lastRow="0" w:firstColumn="1" w:lastColumn="0" w:oddVBand="0" w:evenVBand="0" w:oddHBand="0" w:evenHBand="0" w:firstRowFirstColumn="0" w:firstRowLastColumn="0" w:lastRowFirstColumn="0" w:lastRowLastColumn="0"/>
            <w:tcW w:w="5097" w:type="dxa"/>
          </w:tcPr>
          <w:p w14:paraId="50DF654C" w14:textId="77777777" w:rsidR="00E0267D" w:rsidRPr="00E0267D" w:rsidRDefault="00E0267D" w:rsidP="00A6034F">
            <w:pPr>
              <w:pStyle w:val="Tabletexte"/>
              <w:spacing w:line="240" w:lineRule="exact"/>
              <w:rPr>
                <w:rtl/>
                <w:lang w:val="fr-CH"/>
              </w:rPr>
            </w:pPr>
            <w:r w:rsidRPr="00E0267D">
              <w:rPr>
                <w:rFonts w:hint="cs"/>
                <w:rtl/>
                <w:lang w:val="fr-CH"/>
              </w:rPr>
              <w:t>مساهمات</w:t>
            </w:r>
            <w:r w:rsidRPr="00E0267D">
              <w:rPr>
                <w:rtl/>
                <w:lang w:val="fr-CH"/>
              </w:rPr>
              <w:t xml:space="preserve"> </w:t>
            </w:r>
            <w:r w:rsidRPr="00E0267D">
              <w:rPr>
                <w:rFonts w:hint="cs"/>
                <w:rtl/>
                <w:lang w:val="fr-CH"/>
              </w:rPr>
              <w:t>بشأن</w:t>
            </w:r>
            <w:r w:rsidRPr="00E0267D">
              <w:rPr>
                <w:rtl/>
                <w:lang w:val="fr-CH"/>
              </w:rPr>
              <w:t xml:space="preserve"> </w:t>
            </w:r>
            <w:r w:rsidRPr="00E0267D">
              <w:rPr>
                <w:rFonts w:hint="cs"/>
                <w:rtl/>
                <w:lang w:val="fr-CH"/>
              </w:rPr>
              <w:t>جميع</w:t>
            </w:r>
            <w:r w:rsidRPr="00E0267D">
              <w:rPr>
                <w:rtl/>
                <w:lang w:val="fr-CH"/>
              </w:rPr>
              <w:t xml:space="preserve"> </w:t>
            </w:r>
            <w:r w:rsidRPr="00E0267D">
              <w:rPr>
                <w:rFonts w:hint="cs"/>
                <w:rtl/>
                <w:lang w:val="fr-CH"/>
              </w:rPr>
              <w:t>المسائل</w:t>
            </w:r>
          </w:p>
        </w:tc>
        <w:tc>
          <w:tcPr>
            <w:tcW w:w="724" w:type="dxa"/>
          </w:tcPr>
          <w:p w14:paraId="253DF7F7" w14:textId="77777777" w:rsidR="00E0267D" w:rsidRPr="00E0267D" w:rsidRDefault="00E0267D" w:rsidP="00A6034F">
            <w:pPr>
              <w:pStyle w:val="Tabletexte"/>
              <w:spacing w:line="240" w:lineRule="exact"/>
              <w:jc w:val="center"/>
              <w:cnfStyle w:val="000000000000" w:firstRow="0" w:lastRow="0" w:firstColumn="0" w:lastColumn="0" w:oddVBand="0" w:evenVBand="0" w:oddHBand="0" w:evenHBand="0" w:firstRowFirstColumn="0" w:firstRowLastColumn="0" w:lastRowFirstColumn="0" w:lastRowLastColumn="0"/>
              <w:rPr>
                <w:rtl/>
                <w:lang w:val="fr-CH"/>
              </w:rPr>
            </w:pPr>
            <w:r w:rsidRPr="00E0267D">
              <w:rPr>
                <w:rtl/>
                <w:lang w:val="fr-CH"/>
              </w:rPr>
              <w:t>28</w:t>
            </w:r>
          </w:p>
        </w:tc>
        <w:tc>
          <w:tcPr>
            <w:tcW w:w="944" w:type="dxa"/>
          </w:tcPr>
          <w:p w14:paraId="555E9306" w14:textId="77777777" w:rsidR="00E0267D" w:rsidRPr="00E0267D" w:rsidRDefault="00E0267D" w:rsidP="00A6034F">
            <w:pPr>
              <w:pStyle w:val="Tabletexte"/>
              <w:spacing w:line="240" w:lineRule="exact"/>
              <w:jc w:val="center"/>
              <w:cnfStyle w:val="000000000000" w:firstRow="0" w:lastRow="0" w:firstColumn="0" w:lastColumn="0" w:oddVBand="0" w:evenVBand="0" w:oddHBand="0" w:evenHBand="0" w:firstRowFirstColumn="0" w:firstRowLastColumn="0" w:lastRowFirstColumn="0" w:lastRowLastColumn="0"/>
              <w:rPr>
                <w:rtl/>
                <w:lang w:val="fr-CH"/>
              </w:rPr>
            </w:pPr>
            <w:r w:rsidRPr="00E0267D">
              <w:rPr>
                <w:rtl/>
                <w:lang w:val="fr-CH"/>
              </w:rPr>
              <w:t>31</w:t>
            </w:r>
          </w:p>
        </w:tc>
        <w:tc>
          <w:tcPr>
            <w:tcW w:w="1063" w:type="dxa"/>
          </w:tcPr>
          <w:p w14:paraId="283B3448" w14:textId="77777777" w:rsidR="00E0267D" w:rsidRPr="00E0267D" w:rsidRDefault="00E0267D" w:rsidP="00A6034F">
            <w:pPr>
              <w:pStyle w:val="Tabletexte"/>
              <w:spacing w:line="240" w:lineRule="exact"/>
              <w:jc w:val="center"/>
              <w:cnfStyle w:val="000000000000" w:firstRow="0" w:lastRow="0" w:firstColumn="0" w:lastColumn="0" w:oddVBand="0" w:evenVBand="0" w:oddHBand="0" w:evenHBand="0" w:firstRowFirstColumn="0" w:firstRowLastColumn="0" w:lastRowFirstColumn="0" w:lastRowLastColumn="0"/>
              <w:rPr>
                <w:rtl/>
                <w:lang w:val="fr-CH"/>
              </w:rPr>
            </w:pPr>
            <w:r w:rsidRPr="00E0267D">
              <w:rPr>
                <w:rtl/>
                <w:lang w:val="fr-CH"/>
              </w:rPr>
              <w:t>46</w:t>
            </w:r>
          </w:p>
        </w:tc>
        <w:tc>
          <w:tcPr>
            <w:tcW w:w="940" w:type="dxa"/>
          </w:tcPr>
          <w:p w14:paraId="0251859A" w14:textId="77777777" w:rsidR="00E0267D" w:rsidRPr="00E0267D" w:rsidRDefault="00E0267D" w:rsidP="00A6034F">
            <w:pPr>
              <w:pStyle w:val="Tabletexte"/>
              <w:spacing w:line="240" w:lineRule="exact"/>
              <w:jc w:val="center"/>
              <w:cnfStyle w:val="000000000000" w:firstRow="0" w:lastRow="0" w:firstColumn="0" w:lastColumn="0" w:oddVBand="0" w:evenVBand="0" w:oddHBand="0" w:evenHBand="0" w:firstRowFirstColumn="0" w:firstRowLastColumn="0" w:lastRowFirstColumn="0" w:lastRowLastColumn="0"/>
              <w:rPr>
                <w:rtl/>
                <w:lang w:val="fr-CH"/>
              </w:rPr>
            </w:pPr>
            <w:r w:rsidRPr="00E0267D">
              <w:rPr>
                <w:rtl/>
                <w:lang w:val="fr-CH"/>
              </w:rPr>
              <w:t>25</w:t>
            </w:r>
          </w:p>
        </w:tc>
        <w:tc>
          <w:tcPr>
            <w:tcW w:w="861" w:type="dxa"/>
          </w:tcPr>
          <w:p w14:paraId="0C7F1773" w14:textId="77777777" w:rsidR="00E0267D" w:rsidRPr="00A6034F" w:rsidRDefault="00E0267D" w:rsidP="00A6034F">
            <w:pPr>
              <w:pStyle w:val="Tabletexte"/>
              <w:spacing w:line="240" w:lineRule="exact"/>
              <w:jc w:val="center"/>
              <w:cnfStyle w:val="000000000000" w:firstRow="0" w:lastRow="0" w:firstColumn="0" w:lastColumn="0" w:oddVBand="0" w:evenVBand="0" w:oddHBand="0" w:evenHBand="0" w:firstRowFirstColumn="0" w:firstRowLastColumn="0" w:lastRowFirstColumn="0" w:lastRowLastColumn="0"/>
              <w:rPr>
                <w:b/>
                <w:bCs/>
                <w:rtl/>
                <w:lang w:val="fr-CH"/>
              </w:rPr>
            </w:pPr>
            <w:r w:rsidRPr="00A6034F">
              <w:rPr>
                <w:b/>
                <w:bCs/>
                <w:rtl/>
                <w:lang w:val="fr-CH"/>
              </w:rPr>
              <w:t>130</w:t>
            </w:r>
          </w:p>
        </w:tc>
      </w:tr>
    </w:tbl>
    <w:p w14:paraId="35A72C16" w14:textId="20AA0AF9" w:rsidR="00E0267D" w:rsidRPr="00D82FFA" w:rsidRDefault="00E0267D" w:rsidP="00A6034F">
      <w:pPr>
        <w:pStyle w:val="Tabletitle"/>
        <w:jc w:val="both"/>
        <w:rPr>
          <w:rtl/>
          <w:lang w:val="fr-CH"/>
        </w:rPr>
      </w:pPr>
      <w:r w:rsidRPr="00D82FFA">
        <w:rPr>
          <w:rtl/>
          <w:lang w:val="fr-CH"/>
        </w:rPr>
        <w:t>الجدول 3</w:t>
      </w:r>
      <w:r w:rsidR="00D53053">
        <w:rPr>
          <w:rFonts w:hint="cs"/>
          <w:rtl/>
          <w:lang w:val="fr-CH"/>
        </w:rPr>
        <w:t>:</w:t>
      </w:r>
      <w:r w:rsidRPr="00D82FFA">
        <w:rPr>
          <w:rtl/>
          <w:lang w:val="fr-CH"/>
        </w:rPr>
        <w:t xml:space="preserve"> وثائق اجتماعات لجنة الدراسات 1 وتلك المعنية بمسائل أفرقة </w:t>
      </w:r>
      <w:proofErr w:type="spellStart"/>
      <w:r w:rsidRPr="00D82FFA">
        <w:rPr>
          <w:rtl/>
          <w:lang w:val="fr-CH"/>
        </w:rPr>
        <w:t>ال</w:t>
      </w:r>
      <w:proofErr w:type="spellEnd"/>
      <w:r w:rsidR="00CF6E5A">
        <w:rPr>
          <w:rtl/>
          <w:lang w:val="fr-CH" w:bidi="ar-SA"/>
        </w:rPr>
        <w:t>مقرِّر</w:t>
      </w:r>
      <w:r w:rsidRPr="00D82FFA">
        <w:rPr>
          <w:rtl/>
          <w:lang w:val="fr-CH"/>
        </w:rPr>
        <w:t>ين خلال الفترة 2022-2025</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3"/>
        <w:gridCol w:w="4926"/>
      </w:tblGrid>
      <w:tr w:rsidR="00E0267D" w:rsidRPr="00E0267D" w14:paraId="799ECD93" w14:textId="77777777" w:rsidTr="00F461A6">
        <w:tc>
          <w:tcPr>
            <w:tcW w:w="4713" w:type="dxa"/>
          </w:tcPr>
          <w:p w14:paraId="0F2274D9" w14:textId="4A0752D5" w:rsidR="00F211A9" w:rsidRPr="00F211A9" w:rsidRDefault="00F211A9" w:rsidP="00F211A9">
            <w:pPr>
              <w:pStyle w:val="Figure"/>
              <w:bidi/>
              <w:rPr>
                <w:noProof/>
              </w:rPr>
            </w:pPr>
            <w:r>
              <w:rPr>
                <w:noProof/>
              </w:rPr>
              <w:drawing>
                <wp:inline distT="0" distB="0" distL="0" distR="0" wp14:anchorId="401C692D" wp14:editId="2FFCC955">
                  <wp:extent cx="2546637" cy="1930862"/>
                  <wp:effectExtent l="19050" t="19050" r="25400" b="1270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77674" cy="1954395"/>
                          </a:xfrm>
                          <a:prstGeom prst="rect">
                            <a:avLst/>
                          </a:prstGeom>
                          <a:noFill/>
                          <a:ln w="9525">
                            <a:solidFill>
                              <a:schemeClr val="tx1"/>
                            </a:solidFill>
                          </a:ln>
                        </pic:spPr>
                      </pic:pic>
                    </a:graphicData>
                  </a:graphic>
                </wp:inline>
              </w:drawing>
            </w:r>
          </w:p>
          <w:p w14:paraId="34E80949" w14:textId="079D9C0E" w:rsidR="00E0267D" w:rsidRPr="00085989" w:rsidRDefault="00E0267D" w:rsidP="00A6034F">
            <w:pPr>
              <w:pStyle w:val="Figuretitle"/>
              <w:jc w:val="both"/>
              <w:rPr>
                <w:rtl/>
                <w:lang w:val="fr-CH"/>
              </w:rPr>
            </w:pPr>
            <w:r w:rsidRPr="00085989">
              <w:rPr>
                <w:rtl/>
                <w:lang w:val="fr-CH"/>
              </w:rPr>
              <w:t>الشكل 8</w:t>
            </w:r>
            <w:r w:rsidR="00E833DD">
              <w:rPr>
                <w:rFonts w:hint="cs"/>
                <w:rtl/>
                <w:lang w:val="fr-CH"/>
              </w:rPr>
              <w:t>:</w:t>
            </w:r>
            <w:r w:rsidRPr="00085989">
              <w:rPr>
                <w:rtl/>
                <w:lang w:val="fr-CH"/>
              </w:rPr>
              <w:t xml:space="preserve"> المساهمات التي تلقتها اجتماعات لجنة الدراسات 1 وتلك المعنية بمسائل أفرقة ال</w:t>
            </w:r>
            <w:r w:rsidR="00CF6E5A">
              <w:rPr>
                <w:rtl/>
                <w:lang w:val="fr-CH"/>
              </w:rPr>
              <w:t>مقرِّر</w:t>
            </w:r>
            <w:r w:rsidRPr="00085989">
              <w:rPr>
                <w:rtl/>
                <w:lang w:val="fr-CH"/>
              </w:rPr>
              <w:t>ين من الأعضاء، بما في ذلك مكتب تنمية الاتصالات وفريق الإدارة. ويستثني هذا التوزع بيانات الاتصال</w:t>
            </w:r>
            <w:r w:rsidR="00F211A9">
              <w:rPr>
                <w:rFonts w:hint="cs"/>
                <w:rtl/>
                <w:lang w:val="fr-CH"/>
              </w:rPr>
              <w:t>.</w:t>
            </w:r>
          </w:p>
        </w:tc>
        <w:tc>
          <w:tcPr>
            <w:tcW w:w="4926" w:type="dxa"/>
          </w:tcPr>
          <w:p w14:paraId="44B8F3B6" w14:textId="7E561296" w:rsidR="00E0267D" w:rsidRPr="00E0267D" w:rsidRDefault="00F211A9" w:rsidP="00F211A9">
            <w:pPr>
              <w:pStyle w:val="Figure"/>
              <w:bidi/>
            </w:pPr>
            <w:r>
              <w:rPr>
                <w:noProof/>
              </w:rPr>
              <w:drawing>
                <wp:inline distT="0" distB="0" distL="0" distR="0" wp14:anchorId="11322649" wp14:editId="7E778D47">
                  <wp:extent cx="2944167" cy="1936577"/>
                  <wp:effectExtent l="19050" t="19050" r="27940" b="260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53445" cy="1942679"/>
                          </a:xfrm>
                          <a:prstGeom prst="rect">
                            <a:avLst/>
                          </a:prstGeom>
                          <a:noFill/>
                          <a:ln w="9525">
                            <a:solidFill>
                              <a:schemeClr val="tx1"/>
                            </a:solidFill>
                          </a:ln>
                        </pic:spPr>
                      </pic:pic>
                    </a:graphicData>
                  </a:graphic>
                </wp:inline>
              </w:drawing>
            </w:r>
          </w:p>
          <w:p w14:paraId="399DE674" w14:textId="7B95A99A" w:rsidR="00E0267D" w:rsidRPr="00A6034F" w:rsidRDefault="00E0267D" w:rsidP="00A6034F">
            <w:pPr>
              <w:pStyle w:val="Figuretitle"/>
              <w:jc w:val="both"/>
              <w:rPr>
                <w:lang w:bidi="ar-EG"/>
              </w:rPr>
            </w:pPr>
            <w:r w:rsidRPr="007A2CA4">
              <w:rPr>
                <w:rtl/>
                <w:lang w:val="fr-CH"/>
              </w:rPr>
              <w:t>الشكل 9</w:t>
            </w:r>
            <w:r w:rsidR="00E833DD">
              <w:rPr>
                <w:rFonts w:hint="cs"/>
                <w:rtl/>
                <w:lang w:val="fr-CH"/>
              </w:rPr>
              <w:t>:</w:t>
            </w:r>
            <w:r w:rsidRPr="007A2CA4">
              <w:rPr>
                <w:rtl/>
                <w:lang w:val="fr-CH"/>
              </w:rPr>
              <w:t xml:space="preserve"> المساهمات الواردة حسب المنطقة</w:t>
            </w:r>
          </w:p>
        </w:tc>
      </w:tr>
    </w:tbl>
    <w:p w14:paraId="5C416DA5" w14:textId="40C9720F" w:rsidR="00E0267D" w:rsidRPr="00E0267D" w:rsidRDefault="00F211A9" w:rsidP="00F211A9">
      <w:pPr>
        <w:pStyle w:val="Figure"/>
        <w:bidi/>
      </w:pPr>
      <w:r>
        <w:rPr>
          <w:noProof/>
        </w:rPr>
        <w:drawing>
          <wp:anchor distT="0" distB="0" distL="114300" distR="114300" simplePos="0" relativeHeight="251658240" behindDoc="0" locked="0" layoutInCell="1" allowOverlap="1" wp14:anchorId="4308D465" wp14:editId="201FC8A6">
            <wp:simplePos x="0" y="0"/>
            <wp:positionH relativeFrom="margin">
              <wp:align>right</wp:align>
            </wp:positionH>
            <wp:positionV relativeFrom="paragraph">
              <wp:posOffset>79319</wp:posOffset>
            </wp:positionV>
            <wp:extent cx="4462780" cy="2932430"/>
            <wp:effectExtent l="0" t="0" r="0" b="1270"/>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62780" cy="2932430"/>
                    </a:xfrm>
                    <a:prstGeom prst="rect">
                      <a:avLst/>
                    </a:prstGeom>
                    <a:noFill/>
                  </pic:spPr>
                </pic:pic>
              </a:graphicData>
            </a:graphic>
          </wp:anchor>
        </w:drawing>
      </w:r>
    </w:p>
    <w:p w14:paraId="258ED4CF" w14:textId="77777777" w:rsidR="00F211A9" w:rsidRDefault="00F211A9" w:rsidP="007A2CA4">
      <w:pPr>
        <w:jc w:val="center"/>
        <w:rPr>
          <w:b/>
          <w:bCs/>
          <w:lang w:val="fr-CH"/>
        </w:rPr>
      </w:pPr>
    </w:p>
    <w:p w14:paraId="2DD0671C" w14:textId="30640196" w:rsidR="00E0267D" w:rsidRDefault="00E0267D" w:rsidP="00F211A9">
      <w:pPr>
        <w:pStyle w:val="Figuretitle"/>
        <w:jc w:val="both"/>
        <w:rPr>
          <w:lang w:val="fr-CH"/>
        </w:rPr>
      </w:pPr>
      <w:r w:rsidRPr="00E0267D">
        <w:rPr>
          <w:rtl/>
          <w:lang w:val="fr-CH"/>
        </w:rPr>
        <w:t>الشكل 10</w:t>
      </w:r>
      <w:r w:rsidR="00E833DD">
        <w:rPr>
          <w:rFonts w:hint="cs"/>
          <w:rtl/>
          <w:lang w:val="fr-CH"/>
        </w:rPr>
        <w:t>:</w:t>
      </w:r>
      <w:r w:rsidRPr="00E0267D">
        <w:rPr>
          <w:rtl/>
          <w:lang w:val="fr-CH"/>
        </w:rPr>
        <w:t xml:space="preserve"> عدد المساهمات في كل مسألة</w:t>
      </w:r>
    </w:p>
    <w:p w14:paraId="171A3B52" w14:textId="77777777" w:rsidR="00F211A9" w:rsidRPr="007A2CA4" w:rsidRDefault="00F211A9" w:rsidP="007A2CA4">
      <w:pPr>
        <w:jc w:val="center"/>
        <w:rPr>
          <w:b/>
          <w:bCs/>
          <w:lang w:val="fr-CH"/>
        </w:rPr>
      </w:pPr>
    </w:p>
    <w:p w14:paraId="2F10724B" w14:textId="5ACFD10C" w:rsidR="00E0267D" w:rsidRPr="00E0267D" w:rsidRDefault="00A753DC" w:rsidP="00A753DC">
      <w:pPr>
        <w:pStyle w:val="Figure"/>
        <w:bidi/>
        <w:jc w:val="both"/>
      </w:pPr>
      <w:r>
        <w:rPr>
          <w:noProof/>
        </w:rPr>
        <w:lastRenderedPageBreak/>
        <w:drawing>
          <wp:inline distT="0" distB="0" distL="0" distR="0" wp14:anchorId="12738A86" wp14:editId="2BA8E140">
            <wp:extent cx="4579200" cy="2010581"/>
            <wp:effectExtent l="19050" t="19050" r="12065" b="2794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9200" cy="2010581"/>
                    </a:xfrm>
                    <a:prstGeom prst="rect">
                      <a:avLst/>
                    </a:prstGeom>
                    <a:noFill/>
                    <a:ln w="9525">
                      <a:solidFill>
                        <a:schemeClr val="tx1"/>
                      </a:solidFill>
                    </a:ln>
                  </pic:spPr>
                </pic:pic>
              </a:graphicData>
            </a:graphic>
          </wp:inline>
        </w:drawing>
      </w:r>
    </w:p>
    <w:p w14:paraId="24FD67E9" w14:textId="1A72BF99" w:rsidR="00E0267D" w:rsidRPr="00F211A9" w:rsidRDefault="00353B15" w:rsidP="008F00D9">
      <w:pPr>
        <w:pStyle w:val="Figuretitle"/>
        <w:jc w:val="both"/>
        <w:rPr>
          <w:rtl/>
          <w:lang w:bidi="ar-EG"/>
        </w:rPr>
      </w:pPr>
      <w:r w:rsidRPr="00271790">
        <w:rPr>
          <w:rtl/>
          <w:lang w:val="fr-CH"/>
        </w:rPr>
        <w:t>الشكل 1</w:t>
      </w:r>
      <w:r w:rsidR="00ED0A1A" w:rsidRPr="00271790">
        <w:rPr>
          <w:lang w:val="fr-CH"/>
        </w:rPr>
        <w:t>1</w:t>
      </w:r>
      <w:r w:rsidR="00E833DD" w:rsidRPr="00271790">
        <w:rPr>
          <w:rFonts w:hint="cs"/>
          <w:rtl/>
          <w:lang w:val="fr-CH"/>
        </w:rPr>
        <w:t>:</w:t>
      </w:r>
      <w:r w:rsidRPr="00271790">
        <w:rPr>
          <w:rtl/>
          <w:lang w:val="fr-CH"/>
        </w:rPr>
        <w:t xml:space="preserve"> </w:t>
      </w:r>
      <w:r w:rsidR="00E0267D" w:rsidRPr="00271790">
        <w:rPr>
          <w:rtl/>
          <w:lang w:val="fr-CH"/>
        </w:rPr>
        <w:t>المساهمات من كل منطقة لكل اجتماع</w:t>
      </w:r>
    </w:p>
    <w:p w14:paraId="2888261F" w14:textId="3751E27B" w:rsidR="00E0267D" w:rsidRPr="00E0267D" w:rsidRDefault="008F00D9" w:rsidP="008F00D9">
      <w:pPr>
        <w:pStyle w:val="Figure"/>
        <w:bidi/>
        <w:jc w:val="both"/>
      </w:pPr>
      <w:r>
        <w:rPr>
          <w:noProof/>
        </w:rPr>
        <w:drawing>
          <wp:inline distT="0" distB="0" distL="0" distR="0" wp14:anchorId="083B9FA8" wp14:editId="60B9950B">
            <wp:extent cx="4525200" cy="2773688"/>
            <wp:effectExtent l="19050" t="19050" r="27940" b="2667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25200" cy="2773688"/>
                    </a:xfrm>
                    <a:prstGeom prst="rect">
                      <a:avLst/>
                    </a:prstGeom>
                    <a:noFill/>
                    <a:ln w="9525">
                      <a:solidFill>
                        <a:schemeClr val="tx1"/>
                      </a:solidFill>
                    </a:ln>
                  </pic:spPr>
                </pic:pic>
              </a:graphicData>
            </a:graphic>
          </wp:inline>
        </w:drawing>
      </w:r>
    </w:p>
    <w:p w14:paraId="34F2ACE7" w14:textId="39DB7592" w:rsidR="00E0267D" w:rsidRPr="00ED0A1A" w:rsidRDefault="00E0267D" w:rsidP="008F00D9">
      <w:pPr>
        <w:pStyle w:val="Figuretitle"/>
        <w:jc w:val="both"/>
        <w:rPr>
          <w:lang w:val="fr-CH"/>
        </w:rPr>
      </w:pPr>
      <w:r w:rsidRPr="00353B15">
        <w:rPr>
          <w:rtl/>
          <w:lang w:val="fr-CH"/>
        </w:rPr>
        <w:t>الشكل 12</w:t>
      </w:r>
      <w:r w:rsidR="00E833DD">
        <w:rPr>
          <w:rFonts w:hint="cs"/>
          <w:rtl/>
          <w:lang w:val="fr-CH"/>
        </w:rPr>
        <w:t>:</w:t>
      </w:r>
      <w:r w:rsidRPr="00353B15">
        <w:rPr>
          <w:rtl/>
          <w:lang w:val="fr-CH"/>
        </w:rPr>
        <w:t xml:space="preserve"> المساهمات في كل مسألة لكل اجتماع</w:t>
      </w:r>
    </w:p>
    <w:p w14:paraId="5CDFDFAD" w14:textId="15AF5E39" w:rsidR="00E0267D" w:rsidRPr="00E0267D" w:rsidRDefault="00E0267D" w:rsidP="008F00D9">
      <w:pPr>
        <w:pStyle w:val="Headingb"/>
        <w:rPr>
          <w:rtl/>
          <w:lang w:val="fr-CH"/>
        </w:rPr>
      </w:pPr>
      <w:r w:rsidRPr="00E0267D">
        <w:rPr>
          <w:rtl/>
          <w:lang w:val="fr-CH"/>
        </w:rPr>
        <w:lastRenderedPageBreak/>
        <w:t>الاتجاهات عبر فترات الدراسة</w:t>
      </w:r>
    </w:p>
    <w:p w14:paraId="1394CDD0" w14:textId="5124BEE7" w:rsidR="00E0267D" w:rsidRPr="00E0267D" w:rsidRDefault="00A753DC" w:rsidP="00A753DC">
      <w:pPr>
        <w:pStyle w:val="Figure"/>
        <w:bidi/>
        <w:jc w:val="both"/>
      </w:pPr>
      <w:r>
        <w:rPr>
          <w:noProof/>
        </w:rPr>
        <w:drawing>
          <wp:inline distT="0" distB="0" distL="0" distR="0" wp14:anchorId="26F6C4E0" wp14:editId="531CB5E8">
            <wp:extent cx="4525200" cy="2941085"/>
            <wp:effectExtent l="19050" t="19050" r="27940" b="1206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25200" cy="2941085"/>
                    </a:xfrm>
                    <a:prstGeom prst="rect">
                      <a:avLst/>
                    </a:prstGeom>
                    <a:noFill/>
                    <a:ln w="9525">
                      <a:solidFill>
                        <a:schemeClr val="tx1"/>
                      </a:solidFill>
                    </a:ln>
                  </pic:spPr>
                </pic:pic>
              </a:graphicData>
            </a:graphic>
          </wp:inline>
        </w:drawing>
      </w:r>
    </w:p>
    <w:p w14:paraId="4EA84F7F" w14:textId="2A61D3D8" w:rsidR="00E0267D" w:rsidRPr="002202E4" w:rsidRDefault="00E0267D" w:rsidP="00A753DC">
      <w:pPr>
        <w:pStyle w:val="Figuretitle"/>
        <w:jc w:val="both"/>
        <w:rPr>
          <w:rtl/>
          <w:lang w:val="fr-CH"/>
        </w:rPr>
      </w:pPr>
      <w:r w:rsidRPr="002202E4">
        <w:rPr>
          <w:rtl/>
          <w:lang w:val="fr-CH"/>
        </w:rPr>
        <w:t>الشكل 13</w:t>
      </w:r>
      <w:r w:rsidR="00E833DD">
        <w:rPr>
          <w:rFonts w:hint="cs"/>
          <w:rtl/>
          <w:lang w:val="fr-CH"/>
        </w:rPr>
        <w:t>:</w:t>
      </w:r>
      <w:r w:rsidRPr="002202E4">
        <w:rPr>
          <w:rtl/>
          <w:lang w:val="fr-CH"/>
        </w:rPr>
        <w:t xml:space="preserve"> المشاركة عبر 3 فترات دراسة</w:t>
      </w:r>
    </w:p>
    <w:p w14:paraId="15D04CCD" w14:textId="1EE95B57" w:rsidR="00E0267D" w:rsidRPr="002202E4" w:rsidRDefault="00A753DC" w:rsidP="00A753DC">
      <w:pPr>
        <w:pStyle w:val="Figure"/>
        <w:bidi/>
        <w:jc w:val="both"/>
      </w:pPr>
      <w:r>
        <w:rPr>
          <w:noProof/>
        </w:rPr>
        <w:drawing>
          <wp:inline distT="0" distB="0" distL="0" distR="0" wp14:anchorId="77369082" wp14:editId="3A1A93C8">
            <wp:extent cx="4586400" cy="2838530"/>
            <wp:effectExtent l="19050" t="19050" r="24130" b="1905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86400" cy="2838530"/>
                    </a:xfrm>
                    <a:prstGeom prst="rect">
                      <a:avLst/>
                    </a:prstGeom>
                    <a:noFill/>
                    <a:ln w="9525">
                      <a:solidFill>
                        <a:schemeClr val="tx1"/>
                      </a:solidFill>
                    </a:ln>
                  </pic:spPr>
                </pic:pic>
              </a:graphicData>
            </a:graphic>
          </wp:inline>
        </w:drawing>
      </w:r>
    </w:p>
    <w:p w14:paraId="6135E4E2" w14:textId="0506B841" w:rsidR="00E0267D" w:rsidRPr="002202E4" w:rsidRDefault="00E0267D" w:rsidP="00A753DC">
      <w:pPr>
        <w:pStyle w:val="Figuretitle"/>
        <w:jc w:val="both"/>
        <w:rPr>
          <w:lang w:val="fr-CH"/>
        </w:rPr>
      </w:pPr>
      <w:r w:rsidRPr="002202E4">
        <w:rPr>
          <w:rtl/>
          <w:lang w:val="fr-CH"/>
        </w:rPr>
        <w:t>الشكل 14</w:t>
      </w:r>
      <w:r w:rsidR="00E833DD">
        <w:rPr>
          <w:rFonts w:hint="cs"/>
          <w:rtl/>
          <w:lang w:val="fr-CH"/>
        </w:rPr>
        <w:t>:</w:t>
      </w:r>
      <w:r w:rsidRPr="002202E4">
        <w:rPr>
          <w:rtl/>
          <w:lang w:val="fr-CH"/>
        </w:rPr>
        <w:t xml:space="preserve"> المساهمات عبر 3 فترات دراسة</w:t>
      </w:r>
    </w:p>
    <w:p w14:paraId="6B9A8DF6" w14:textId="5AC3F85C" w:rsidR="00E0267D" w:rsidRPr="00E0267D" w:rsidRDefault="002202E4" w:rsidP="0086204B">
      <w:pPr>
        <w:pStyle w:val="Heading1"/>
        <w:rPr>
          <w:rtl/>
          <w:lang w:val="fr-CH"/>
        </w:rPr>
      </w:pPr>
      <w:bookmarkStart w:id="10" w:name="_Toc192493295"/>
      <w:r>
        <w:rPr>
          <w:rFonts w:hint="cs"/>
          <w:rtl/>
          <w:lang w:val="fr-CH"/>
        </w:rPr>
        <w:t>2</w:t>
      </w:r>
      <w:r w:rsidR="0086204B">
        <w:rPr>
          <w:rtl/>
          <w:lang w:val="fr-CH"/>
        </w:rPr>
        <w:tab/>
      </w:r>
      <w:r w:rsidR="00E0267D" w:rsidRPr="00E0267D">
        <w:rPr>
          <w:rtl/>
          <w:lang w:val="fr-CH"/>
        </w:rPr>
        <w:t>الاجتماعات</w:t>
      </w:r>
      <w:bookmarkEnd w:id="10"/>
    </w:p>
    <w:p w14:paraId="23450ABC" w14:textId="0E3A85CB" w:rsidR="00E0267D" w:rsidRPr="00E0267D" w:rsidRDefault="002202E4" w:rsidP="0086204B">
      <w:pPr>
        <w:pStyle w:val="Heading2"/>
        <w:rPr>
          <w:rtl/>
          <w:lang w:val="fr-CH"/>
        </w:rPr>
      </w:pPr>
      <w:bookmarkStart w:id="11" w:name="_Toc192493296"/>
      <w:r>
        <w:t>1.2</w:t>
      </w:r>
      <w:r w:rsidR="007A7314">
        <w:tab/>
      </w:r>
      <w:r w:rsidR="00E0267D" w:rsidRPr="00E0267D">
        <w:rPr>
          <w:rtl/>
          <w:lang w:val="fr-CH"/>
        </w:rPr>
        <w:t>اجتماعات فريق الإدارة</w:t>
      </w:r>
      <w:bookmarkEnd w:id="11"/>
    </w:p>
    <w:p w14:paraId="2AB98539" w14:textId="4D6F4736" w:rsidR="00E0267D" w:rsidRPr="00E0267D" w:rsidRDefault="00E0267D" w:rsidP="00C910C3">
      <w:pPr>
        <w:rPr>
          <w:rtl/>
          <w:lang w:val="fr-CH"/>
        </w:rPr>
      </w:pPr>
      <w:r w:rsidRPr="00E0267D">
        <w:rPr>
          <w:rtl/>
          <w:lang w:val="fr-CH"/>
        </w:rPr>
        <w:t xml:space="preserve">بعد تعيين رئيس فريق إدارة لجنة الدراسات 1 ونوابه في المؤتمر WTDC-22 في كيغالي، عُقدت </w:t>
      </w:r>
      <w:proofErr w:type="gramStart"/>
      <w:r w:rsidRPr="00E0267D">
        <w:rPr>
          <w:rtl/>
          <w:lang w:val="fr-CH"/>
        </w:rPr>
        <w:t>أربعة</w:t>
      </w:r>
      <w:proofErr w:type="gramEnd"/>
      <w:r w:rsidRPr="00E0267D">
        <w:rPr>
          <w:rtl/>
          <w:lang w:val="fr-CH"/>
        </w:rPr>
        <w:t xml:space="preserve"> اجتماعات لفريق الإدارة عشية كل اجتماع سنوي للجنة الدراسات 1 لإتمام الأعمال التحضيرية. وعُقدت أيضاً </w:t>
      </w:r>
      <w:proofErr w:type="gramStart"/>
      <w:r w:rsidRPr="00E0267D">
        <w:rPr>
          <w:rtl/>
          <w:lang w:val="fr-CH"/>
        </w:rPr>
        <w:t>أربعة</w:t>
      </w:r>
      <w:proofErr w:type="gramEnd"/>
      <w:r w:rsidRPr="00E0267D">
        <w:rPr>
          <w:rtl/>
          <w:lang w:val="fr-CH"/>
        </w:rPr>
        <w:t xml:space="preserve"> اجتماعات لفريق إدارة لجنة </w:t>
      </w:r>
      <w:r w:rsidR="006C667C" w:rsidRPr="00E0267D">
        <w:rPr>
          <w:rtl/>
          <w:lang w:val="fr-CH"/>
        </w:rPr>
        <w:t>الدراسات</w:t>
      </w:r>
      <w:r w:rsidR="006C667C">
        <w:rPr>
          <w:rFonts w:hint="cs"/>
          <w:rtl/>
          <w:lang w:val="fr-CH"/>
        </w:rPr>
        <w:t> </w:t>
      </w:r>
      <w:r w:rsidRPr="00E0267D">
        <w:rPr>
          <w:rtl/>
          <w:lang w:val="fr-CH"/>
        </w:rPr>
        <w:t>1 في منتصف الأسبوع لتتبع التقدم المحرز في الاجتماعات بشأن مسائل أفرقة ال</w:t>
      </w:r>
      <w:r w:rsidR="00CF6E5A">
        <w:rPr>
          <w:rtl/>
          <w:lang w:val="fr-CH"/>
        </w:rPr>
        <w:t>مقرِّر</w:t>
      </w:r>
      <w:r w:rsidRPr="00E0267D">
        <w:rPr>
          <w:rtl/>
          <w:lang w:val="fr-CH"/>
        </w:rPr>
        <w:t>ين. وعقدت معظم أفرقة إدارة المسائل أيضا</w:t>
      </w:r>
      <w:r w:rsidR="002202E4">
        <w:rPr>
          <w:rFonts w:hint="cs"/>
          <w:rtl/>
          <w:lang w:val="fr-CH"/>
        </w:rPr>
        <w:t>ً</w:t>
      </w:r>
      <w:r w:rsidRPr="00E0267D">
        <w:rPr>
          <w:rtl/>
          <w:lang w:val="fr-CH"/>
        </w:rPr>
        <w:t xml:space="preserve"> اجتماعات بالحضور الشخصي خلال الاجتماعات السنوية للجنة الدراسات 1 (أكتوبر/نوفمبر/ديسمبر والاجتماعات السنوية لأفرقة </w:t>
      </w:r>
      <w:r w:rsidR="00CF6E5A">
        <w:rPr>
          <w:rtl/>
          <w:lang w:val="fr-CH"/>
        </w:rPr>
        <w:t>مقرِّر</w:t>
      </w:r>
      <w:r w:rsidRPr="00E0267D">
        <w:rPr>
          <w:rtl/>
          <w:lang w:val="fr-CH"/>
        </w:rPr>
        <w:t xml:space="preserve">ي لجنة الدراسات 1 (أبريل/مايو). وعقدت الاجتماعات الإلكترونية لفريق إدارة لجنة </w:t>
      </w:r>
      <w:r w:rsidR="003C2312" w:rsidRPr="00E0267D">
        <w:rPr>
          <w:rtl/>
          <w:lang w:val="fr-CH"/>
        </w:rPr>
        <w:t>الدراسات</w:t>
      </w:r>
      <w:r w:rsidR="003C2312">
        <w:rPr>
          <w:rFonts w:hint="cs"/>
          <w:rtl/>
          <w:lang w:val="fr-CH"/>
        </w:rPr>
        <w:t> </w:t>
      </w:r>
      <w:r w:rsidRPr="00E0267D">
        <w:rPr>
          <w:rtl/>
          <w:lang w:val="fr-CH"/>
        </w:rPr>
        <w:t>1 وكذلك اجتماعات فريق إدارة المسائل طوال فترة الدراسة 2022-2025 وكان لها دور أساسي في إحراز تقدم في</w:t>
      </w:r>
      <w:r w:rsidR="002202E4">
        <w:rPr>
          <w:rFonts w:hint="cs"/>
          <w:rtl/>
          <w:lang w:val="fr-CH"/>
        </w:rPr>
        <w:t> </w:t>
      </w:r>
      <w:r w:rsidRPr="00E0267D">
        <w:rPr>
          <w:rtl/>
          <w:lang w:val="fr-CH"/>
        </w:rPr>
        <w:t xml:space="preserve">عملها، </w:t>
      </w:r>
      <w:r w:rsidR="006C667C" w:rsidRPr="00E0267D">
        <w:rPr>
          <w:rtl/>
          <w:lang w:val="fr-CH"/>
        </w:rPr>
        <w:t>ولا</w:t>
      </w:r>
      <w:r w:rsidR="006C667C">
        <w:rPr>
          <w:rFonts w:hint="cs"/>
          <w:rtl/>
          <w:lang w:val="fr-CH"/>
        </w:rPr>
        <w:t> </w:t>
      </w:r>
      <w:r w:rsidRPr="00E0267D">
        <w:rPr>
          <w:rtl/>
          <w:lang w:val="fr-CH"/>
        </w:rPr>
        <w:t xml:space="preserve">سيما في استكمال المخرجات </w:t>
      </w:r>
      <w:r w:rsidR="00A753DC">
        <w:rPr>
          <w:rFonts w:hint="cs"/>
          <w:rtl/>
          <w:lang w:val="fr-CH"/>
        </w:rPr>
        <w:t>المؤقتة</w:t>
      </w:r>
      <w:r w:rsidRPr="00E0267D">
        <w:rPr>
          <w:rtl/>
          <w:lang w:val="fr-CH"/>
        </w:rPr>
        <w:t xml:space="preserve"> وتقارير النواتج والتحضير لورش العمل والجلسات الإعلامية.</w:t>
      </w:r>
    </w:p>
    <w:p w14:paraId="2A3894A7" w14:textId="351B55D9" w:rsidR="00E0267D" w:rsidRPr="00E0267D" w:rsidRDefault="00E0267D" w:rsidP="00C910C3">
      <w:pPr>
        <w:rPr>
          <w:rtl/>
          <w:lang w:val="fr-CH"/>
        </w:rPr>
      </w:pPr>
      <w:r w:rsidRPr="00E0267D">
        <w:rPr>
          <w:rtl/>
          <w:lang w:val="fr-CH"/>
        </w:rPr>
        <w:lastRenderedPageBreak/>
        <w:t>وخلال فترة الدراسة، اجتمعت لجنة الدراسات 1 أربع مرات: بين فبراير ومايو من كل سنة (من 2022 حتى 2025). ونُظمت أيضاً ورش عمل</w:t>
      </w:r>
      <w:r w:rsidR="002202E4">
        <w:rPr>
          <w:rStyle w:val="FootnoteReference"/>
          <w:rtl/>
          <w:lang w:val="fr-CH"/>
        </w:rPr>
        <w:footnoteReference w:id="8"/>
      </w:r>
      <w:r w:rsidRPr="00E0267D">
        <w:rPr>
          <w:rtl/>
          <w:lang w:val="fr-CH"/>
        </w:rPr>
        <w:t> لتبادل الآراء مع كيانات من غير أعضاء قطاع تنمية الاتصالات واستخلاص المدخلات ذات الصلة لإثراء المخرجات السنوية وتقارير النواتج النهائية عند الاقتضاء.</w:t>
      </w:r>
    </w:p>
    <w:p w14:paraId="57ABA64E" w14:textId="189FBFC0" w:rsidR="00E0267D" w:rsidRPr="00E0267D" w:rsidRDefault="00E0267D" w:rsidP="00C910C3">
      <w:pPr>
        <w:rPr>
          <w:rtl/>
          <w:lang w:val="fr-CH"/>
        </w:rPr>
      </w:pPr>
      <w:r w:rsidRPr="00E0267D">
        <w:rPr>
          <w:rtl/>
          <w:lang w:val="fr-CH"/>
        </w:rPr>
        <w:t xml:space="preserve">ويعرض </w:t>
      </w:r>
      <w:r w:rsidRPr="00A753DC">
        <w:rPr>
          <w:b/>
          <w:bCs/>
          <w:rtl/>
          <w:lang w:val="fr-CH"/>
        </w:rPr>
        <w:t>الملحق 3</w:t>
      </w:r>
      <w:r w:rsidRPr="00E0267D">
        <w:rPr>
          <w:rtl/>
          <w:lang w:val="fr-CH"/>
        </w:rPr>
        <w:t xml:space="preserve"> جدولاً يبين مواعيد اجتماعات لجنة الدراسات وأفرقة ال</w:t>
      </w:r>
      <w:r w:rsidR="00CF6E5A">
        <w:rPr>
          <w:rtl/>
          <w:lang w:val="fr-CH"/>
        </w:rPr>
        <w:t>مقرِّر</w:t>
      </w:r>
      <w:r w:rsidRPr="00E0267D">
        <w:rPr>
          <w:rtl/>
          <w:lang w:val="fr-CH"/>
        </w:rPr>
        <w:t>ين خلال تلك الفترة.</w:t>
      </w:r>
    </w:p>
    <w:p w14:paraId="6F17DDCB" w14:textId="45805036" w:rsidR="00E0267D" w:rsidRPr="00E0267D" w:rsidRDefault="007A7314" w:rsidP="007A7314">
      <w:pPr>
        <w:pStyle w:val="enumlev1"/>
        <w:rPr>
          <w:rtl/>
          <w:lang w:val="fr-CH"/>
        </w:rPr>
      </w:pPr>
      <w:r w:rsidRPr="007A7314">
        <w:rPr>
          <w:b/>
          <w:bCs/>
          <w:lang w:val="fr-CH"/>
        </w:rPr>
        <w:t>1.1.</w:t>
      </w:r>
      <w:r w:rsidR="002202E4">
        <w:rPr>
          <w:b/>
          <w:bCs/>
          <w:lang w:val="fr-CH"/>
        </w:rPr>
        <w:t>2</w:t>
      </w:r>
      <w:r>
        <w:rPr>
          <w:lang w:val="fr-CH"/>
        </w:rPr>
        <w:tab/>
      </w:r>
      <w:r w:rsidR="00E0267D" w:rsidRPr="00E0267D">
        <w:rPr>
          <w:rtl/>
          <w:lang w:val="fr-CH"/>
        </w:rPr>
        <w:t xml:space="preserve">عُقد </w:t>
      </w:r>
      <w:r w:rsidR="00E0267D" w:rsidRPr="00C00FA5">
        <w:rPr>
          <w:b/>
          <w:bCs/>
          <w:rtl/>
          <w:lang w:val="fr-CH"/>
        </w:rPr>
        <w:t>الاجتماع الأول</w:t>
      </w:r>
      <w:r w:rsidR="002202E4">
        <w:rPr>
          <w:rStyle w:val="FootnoteReference"/>
          <w:rtl/>
          <w:lang w:val="fr-CH"/>
        </w:rPr>
        <w:footnoteReference w:id="9"/>
      </w:r>
      <w:r w:rsidR="00E0267D" w:rsidRPr="00E0267D">
        <w:rPr>
          <w:rtl/>
          <w:lang w:val="fr-CH"/>
        </w:rPr>
        <w:t> في جنيف في الفترة من 28 نوفمبر إلى 2 ديسمبر 2022. واستعرض الاجتماع وناقش</w:t>
      </w:r>
      <w:r w:rsidR="00A753DC">
        <w:rPr>
          <w:rFonts w:hint="cs"/>
          <w:rtl/>
          <w:lang w:val="fr-CH"/>
        </w:rPr>
        <w:t> </w:t>
      </w:r>
      <w:r w:rsidR="00E0267D" w:rsidRPr="00E0267D">
        <w:rPr>
          <w:rtl/>
          <w:lang w:val="fr-CH"/>
        </w:rPr>
        <w:t>104</w:t>
      </w:r>
      <w:r w:rsidR="00C2371F">
        <w:rPr>
          <w:rStyle w:val="FootnoteReference"/>
          <w:rtl/>
          <w:lang w:val="fr-CH"/>
        </w:rPr>
        <w:footnoteReference w:id="10"/>
      </w:r>
      <w:r w:rsidR="00856B1D">
        <w:rPr>
          <w:rFonts w:hint="cs"/>
          <w:rtl/>
          <w:lang w:val="fr-CH"/>
        </w:rPr>
        <w:t xml:space="preserve"> </w:t>
      </w:r>
      <w:r w:rsidR="00E0267D" w:rsidRPr="00E0267D">
        <w:rPr>
          <w:rtl/>
          <w:lang w:val="fr-CH"/>
        </w:rPr>
        <w:t>مساهمات وحضره 283</w:t>
      </w:r>
      <w:r w:rsidR="00C2371F">
        <w:rPr>
          <w:rStyle w:val="FootnoteReference"/>
          <w:rtl/>
          <w:lang w:val="fr-CH"/>
        </w:rPr>
        <w:footnoteReference w:id="11"/>
      </w:r>
      <w:r w:rsidR="00856B1D">
        <w:rPr>
          <w:rFonts w:hint="cs"/>
          <w:rtl/>
          <w:lang w:val="fr-CH"/>
        </w:rPr>
        <w:t xml:space="preserve"> </w:t>
      </w:r>
      <w:r w:rsidR="00E0267D" w:rsidRPr="00E0267D">
        <w:rPr>
          <w:rtl/>
          <w:lang w:val="fr-CH"/>
        </w:rPr>
        <w:t>مشاركا</w:t>
      </w:r>
      <w:r w:rsidR="00C2371F">
        <w:rPr>
          <w:rFonts w:hint="cs"/>
          <w:rtl/>
          <w:lang w:val="fr-CH"/>
        </w:rPr>
        <w:t>ً</w:t>
      </w:r>
      <w:r w:rsidR="00E0267D" w:rsidRPr="00E0267D">
        <w:rPr>
          <w:rtl/>
          <w:lang w:val="fr-CH"/>
        </w:rPr>
        <w:t xml:space="preserve"> يمثلون 62 دولة عضوا</w:t>
      </w:r>
      <w:r w:rsidR="00C2371F">
        <w:rPr>
          <w:rFonts w:hint="cs"/>
          <w:rtl/>
          <w:lang w:val="fr-CH"/>
        </w:rPr>
        <w:t>ً</w:t>
      </w:r>
      <w:r w:rsidR="00C2371F">
        <w:rPr>
          <w:rStyle w:val="FootnoteReference"/>
          <w:rtl/>
          <w:lang w:val="fr-CH"/>
        </w:rPr>
        <w:footnoteReference w:id="12"/>
      </w:r>
      <w:r w:rsidR="00E0267D" w:rsidRPr="00E0267D">
        <w:rPr>
          <w:rtl/>
          <w:lang w:val="fr-CH"/>
        </w:rPr>
        <w:t xml:space="preserve"> وتشمل القرارات المتخذة ما يلي:</w:t>
      </w:r>
    </w:p>
    <w:p w14:paraId="01A49E53" w14:textId="70DAF684" w:rsidR="00E0267D" w:rsidRPr="00E0267D" w:rsidRDefault="00526AC1" w:rsidP="007A7314">
      <w:pPr>
        <w:pStyle w:val="enumlev1"/>
        <w:rPr>
          <w:bCs/>
          <w:rtl/>
          <w:lang w:val="fr-CH"/>
        </w:rPr>
      </w:pPr>
      <w:r>
        <w:rPr>
          <w:rFonts w:hint="cs"/>
          <w:rtl/>
          <w:lang w:val="fr-CH"/>
        </w:rPr>
        <w:t>-</w:t>
      </w:r>
      <w:r>
        <w:rPr>
          <w:rtl/>
          <w:lang w:val="fr-CH"/>
        </w:rPr>
        <w:tab/>
      </w:r>
      <w:r w:rsidR="00E0267D" w:rsidRPr="00E0267D">
        <w:rPr>
          <w:rtl/>
          <w:lang w:val="fr-CH"/>
        </w:rPr>
        <w:t xml:space="preserve">تعيين 12 </w:t>
      </w:r>
      <w:r w:rsidR="00CF6E5A">
        <w:rPr>
          <w:rtl/>
          <w:lang w:val="fr-CH"/>
        </w:rPr>
        <w:t>مقرِّر</w:t>
      </w:r>
      <w:r w:rsidR="00E0267D" w:rsidRPr="00E0267D">
        <w:rPr>
          <w:rtl/>
          <w:lang w:val="fr-CH"/>
        </w:rPr>
        <w:t>اً/</w:t>
      </w:r>
      <w:r w:rsidR="00CF6E5A">
        <w:rPr>
          <w:rtl/>
          <w:lang w:val="fr-CH"/>
        </w:rPr>
        <w:t>مقرِّر</w:t>
      </w:r>
      <w:r w:rsidR="00E0267D" w:rsidRPr="00E0267D">
        <w:rPr>
          <w:rtl/>
          <w:lang w:val="fr-CH"/>
        </w:rPr>
        <w:t xml:space="preserve">اً مشاركاً (منهم 6 نساء) و69 نائب </w:t>
      </w:r>
      <w:r w:rsidR="00CF6E5A">
        <w:rPr>
          <w:rtl/>
          <w:lang w:val="fr-CH"/>
        </w:rPr>
        <w:t>مقرِّر</w:t>
      </w:r>
      <w:r w:rsidR="00E0267D" w:rsidRPr="00E0267D">
        <w:rPr>
          <w:rtl/>
          <w:lang w:val="fr-CH"/>
        </w:rPr>
        <w:t xml:space="preserve"> (منهم 25 امرأة) لقيادة المسائل قيد الدراسة. وعُقدت جلسة تعارف تفاعلية شملت حلقة نقاش في إطار الجلسة العامة الافتتاحية. وأتيح عرض </w:t>
      </w:r>
      <w:hyperlink r:id="rId34" w:history="1">
        <w:r w:rsidR="00E0267D" w:rsidRPr="00441881">
          <w:rPr>
            <w:rStyle w:val="Hyperlink"/>
            <w:rtl/>
            <w:lang w:val="fr-CH"/>
          </w:rPr>
          <w:t>موجز لجميع المندوبين</w:t>
        </w:r>
      </w:hyperlink>
      <w:r w:rsidR="00E0267D" w:rsidRPr="00E0267D">
        <w:rPr>
          <w:rtl/>
          <w:lang w:val="fr-CH"/>
        </w:rPr>
        <w:t xml:space="preserve"> الذين حضروا اجتماعات لجنتي دراسات قطاع تنمية الاتصالات، بجميع اللغات الرسمية للأمم المتحدة.</w:t>
      </w:r>
      <w:hyperlink r:id="rId35" w:history="1"/>
    </w:p>
    <w:p w14:paraId="235A8715" w14:textId="1CAE3253" w:rsidR="00E0267D" w:rsidRPr="00E0267D" w:rsidRDefault="00526AC1" w:rsidP="007A7314">
      <w:pPr>
        <w:pStyle w:val="enumlev1"/>
        <w:rPr>
          <w:bCs/>
          <w:rtl/>
          <w:lang w:val="fr-CH"/>
        </w:rPr>
      </w:pPr>
      <w:r>
        <w:rPr>
          <w:rFonts w:hint="cs"/>
          <w:rtl/>
          <w:lang w:val="fr-CH"/>
        </w:rPr>
        <w:t>-</w:t>
      </w:r>
      <w:r>
        <w:rPr>
          <w:rtl/>
          <w:lang w:val="fr-CH"/>
        </w:rPr>
        <w:tab/>
      </w:r>
      <w:r w:rsidR="00E0267D" w:rsidRPr="00E0267D">
        <w:rPr>
          <w:rtl/>
          <w:lang w:val="fr-CH"/>
        </w:rPr>
        <w:t>استعراض النتائج الرئيسية لفترة الدراسة 2018-2021 السابقة وخطة عمل لجنة الدراسات 1 والنتائج المتوخاة من فترة الدراسة 2022-2025.</w:t>
      </w:r>
    </w:p>
    <w:p w14:paraId="62FCFB8E" w14:textId="62802A41" w:rsidR="00E0267D" w:rsidRPr="00E0267D" w:rsidRDefault="00526AC1" w:rsidP="007A7314">
      <w:pPr>
        <w:pStyle w:val="enumlev1"/>
        <w:rPr>
          <w:bCs/>
          <w:rtl/>
          <w:lang w:val="fr-CH"/>
        </w:rPr>
      </w:pPr>
      <w:r>
        <w:rPr>
          <w:rFonts w:hint="cs"/>
          <w:rtl/>
          <w:lang w:val="fr-CH"/>
        </w:rPr>
        <w:t>-</w:t>
      </w:r>
      <w:r>
        <w:rPr>
          <w:rtl/>
          <w:lang w:val="fr-CH"/>
        </w:rPr>
        <w:tab/>
      </w:r>
      <w:r w:rsidR="00E0267D" w:rsidRPr="00E0267D">
        <w:rPr>
          <w:rtl/>
          <w:lang w:val="fr-CH"/>
        </w:rPr>
        <w:t>الموافقة على مشاريع خطط العمل للجنة الدراسات 1 (</w:t>
      </w:r>
      <w:r w:rsidR="00E0267D" w:rsidRPr="00A753DC">
        <w:rPr>
          <w:b/>
          <w:bCs/>
          <w:rtl/>
          <w:lang w:val="fr-CH"/>
        </w:rPr>
        <w:t>انظر</w:t>
      </w:r>
      <w:r w:rsidR="00E0267D" w:rsidRPr="00E0267D">
        <w:rPr>
          <w:rtl/>
          <w:lang w:val="fr-CH"/>
        </w:rPr>
        <w:t xml:space="preserve"> </w:t>
      </w:r>
      <w:r w:rsidR="00E0267D" w:rsidRPr="00C00FA5">
        <w:rPr>
          <w:b/>
          <w:bCs/>
          <w:rtl/>
          <w:lang w:val="fr-CH"/>
        </w:rPr>
        <w:t>الملحق 4</w:t>
      </w:r>
      <w:r w:rsidR="00E0267D" w:rsidRPr="00E0267D">
        <w:rPr>
          <w:rtl/>
          <w:lang w:val="fr-CH"/>
        </w:rPr>
        <w:t xml:space="preserve">) ولجميع المسائل وجداول المحتويات الأولية </w:t>
      </w:r>
      <w:r w:rsidR="00856B1D">
        <w:rPr>
          <w:rFonts w:hint="cs"/>
          <w:rtl/>
          <w:lang w:val="fr-CH"/>
        </w:rPr>
        <w:t xml:space="preserve">لتقارير النواتج </w:t>
      </w:r>
      <w:r w:rsidR="00E0267D" w:rsidRPr="00E0267D">
        <w:rPr>
          <w:rtl/>
          <w:lang w:val="fr-CH"/>
        </w:rPr>
        <w:t>وقوائم المسؤوليات التفصيلية لبدء العمل.</w:t>
      </w:r>
    </w:p>
    <w:p w14:paraId="1E4B7481" w14:textId="63A4C3E7" w:rsidR="00E0267D" w:rsidRPr="00E0267D" w:rsidRDefault="00E0267D" w:rsidP="00ED0A1A">
      <w:pPr>
        <w:rPr>
          <w:rtl/>
          <w:lang w:val="fr-CH"/>
        </w:rPr>
      </w:pPr>
      <w:r w:rsidRPr="00E0267D">
        <w:rPr>
          <w:rtl/>
          <w:lang w:val="fr-CH"/>
        </w:rPr>
        <w:t>ويتاح تقرير هذا الاجتماع عبر الرابط التالي</w:t>
      </w:r>
      <w:r w:rsidR="00441881">
        <w:rPr>
          <w:rFonts w:hint="cs"/>
          <w:rtl/>
          <w:lang w:val="fr-CH"/>
        </w:rPr>
        <w:t xml:space="preserve">: </w:t>
      </w:r>
      <w:hyperlink r:id="rId36" w:history="1">
        <w:r w:rsidR="00A02A71" w:rsidRPr="0086709A">
          <w:rPr>
            <w:rStyle w:val="Hyperlink"/>
            <w:rFonts w:asciiTheme="minorHAnsi" w:hAnsiTheme="minorHAnsi" w:cstheme="minorHAnsi"/>
            <w:sz w:val="24"/>
            <w:szCs w:val="24"/>
          </w:rPr>
          <w:t>https://www.itu.int/md/D22-SG01-R-0008/</w:t>
        </w:r>
      </w:hyperlink>
      <w:r w:rsidR="00441881">
        <w:rPr>
          <w:rFonts w:hint="cs"/>
          <w:rtl/>
          <w:lang w:val="fr-CH"/>
        </w:rPr>
        <w:t>.</w:t>
      </w:r>
      <w:hyperlink w:history="1"/>
      <w:hyperlink r:id="rId37" w:history="1"/>
    </w:p>
    <w:p w14:paraId="4FC14909" w14:textId="440D1CC5" w:rsidR="00E0267D" w:rsidRPr="00E0267D" w:rsidRDefault="007A7314" w:rsidP="007A7314">
      <w:pPr>
        <w:pStyle w:val="enumlev1"/>
        <w:rPr>
          <w:rtl/>
          <w:lang w:val="fr-CH"/>
        </w:rPr>
      </w:pPr>
      <w:r w:rsidRPr="007A7314">
        <w:rPr>
          <w:b/>
          <w:bCs/>
          <w:lang w:val="fr-CH"/>
        </w:rPr>
        <w:t>2.1.</w:t>
      </w:r>
      <w:r w:rsidR="00C00FA5">
        <w:rPr>
          <w:b/>
          <w:bCs/>
          <w:lang w:val="fr-CH"/>
        </w:rPr>
        <w:t>2</w:t>
      </w:r>
      <w:r>
        <w:rPr>
          <w:lang w:val="fr-CH"/>
        </w:rPr>
        <w:tab/>
      </w:r>
      <w:r w:rsidR="00E0267D" w:rsidRPr="00C00FA5">
        <w:rPr>
          <w:rtl/>
          <w:lang w:val="fr-CH"/>
        </w:rPr>
        <w:t xml:space="preserve">عُقد </w:t>
      </w:r>
      <w:r w:rsidR="00E0267D" w:rsidRPr="00C00FA5">
        <w:rPr>
          <w:b/>
          <w:bCs/>
          <w:rtl/>
          <w:lang w:val="fr-CH"/>
        </w:rPr>
        <w:t>الاجتماع الثاني</w:t>
      </w:r>
      <w:r w:rsidR="00C2371F">
        <w:rPr>
          <w:rStyle w:val="FootnoteReference"/>
          <w:rtl/>
          <w:lang w:val="fr-CH"/>
        </w:rPr>
        <w:footnoteReference w:id="13"/>
      </w:r>
      <w:r w:rsidR="00E0267D" w:rsidRPr="00E0267D">
        <w:rPr>
          <w:rtl/>
          <w:lang w:val="fr-CH"/>
        </w:rPr>
        <w:t> للجنة الدراسات 1 في جنيف في الفترة من 23 إلى 27 أكتوبر</w:t>
      </w:r>
      <w:r w:rsidR="00856B1D">
        <w:rPr>
          <w:rFonts w:hint="cs"/>
          <w:rtl/>
          <w:lang w:val="fr-CH"/>
        </w:rPr>
        <w:t xml:space="preserve"> </w:t>
      </w:r>
      <w:r w:rsidR="00E0267D" w:rsidRPr="00E0267D">
        <w:rPr>
          <w:rtl/>
          <w:lang w:val="fr-CH"/>
        </w:rPr>
        <w:t>2023. واستعرض الاجتماع وناقش 155 مساهمة</w:t>
      </w:r>
      <w:r w:rsidR="00C2371F">
        <w:rPr>
          <w:rStyle w:val="FootnoteReference"/>
          <w:rtl/>
          <w:lang w:val="fr-CH"/>
        </w:rPr>
        <w:footnoteReference w:id="14"/>
      </w:r>
      <w:r w:rsidR="00E0267D" w:rsidRPr="00E0267D">
        <w:rPr>
          <w:rtl/>
          <w:lang w:val="fr-CH"/>
        </w:rPr>
        <w:t> وحضره 224 مشاركاً يمثلون 59</w:t>
      </w:r>
      <w:r w:rsidR="00C2371F">
        <w:rPr>
          <w:rStyle w:val="FootnoteReference"/>
          <w:rtl/>
          <w:lang w:val="fr-CH"/>
        </w:rPr>
        <w:footnoteReference w:id="15"/>
      </w:r>
      <w:r w:rsidR="00856B1D">
        <w:rPr>
          <w:rFonts w:hint="cs"/>
          <w:rtl/>
          <w:lang w:val="fr-CH"/>
        </w:rPr>
        <w:t xml:space="preserve"> </w:t>
      </w:r>
      <w:r w:rsidR="00E0267D" w:rsidRPr="00E0267D">
        <w:rPr>
          <w:rtl/>
          <w:lang w:val="fr-CH"/>
        </w:rPr>
        <w:t>بلداً. وتشمل القرارات المتخذة ما يلي:</w:t>
      </w:r>
    </w:p>
    <w:p w14:paraId="451BC5BF" w14:textId="07801783" w:rsidR="00E0267D" w:rsidRPr="00E0267D" w:rsidRDefault="00526AC1" w:rsidP="007A7314">
      <w:pPr>
        <w:pStyle w:val="enumlev1"/>
        <w:rPr>
          <w:rtl/>
          <w:lang w:val="fr-CH"/>
        </w:rPr>
      </w:pPr>
      <w:r>
        <w:rPr>
          <w:rFonts w:hint="cs"/>
          <w:rtl/>
          <w:lang w:val="fr-CH"/>
        </w:rPr>
        <w:t>-</w:t>
      </w:r>
      <w:r>
        <w:rPr>
          <w:rtl/>
          <w:lang w:val="fr-CH"/>
        </w:rPr>
        <w:tab/>
      </w:r>
      <w:r w:rsidR="00E0267D" w:rsidRPr="00E0267D">
        <w:rPr>
          <w:rtl/>
          <w:lang w:val="fr-CH"/>
        </w:rPr>
        <w:t>تعيين نائب واحد للرئيس ونائبين لل</w:t>
      </w:r>
      <w:r w:rsidR="00CF6E5A">
        <w:rPr>
          <w:rtl/>
          <w:lang w:val="fr-CH"/>
        </w:rPr>
        <w:t>مقرِّر</w:t>
      </w:r>
      <w:r w:rsidR="00C2371F">
        <w:rPr>
          <w:rStyle w:val="FootnoteReference"/>
          <w:rtl/>
          <w:lang w:val="fr-CH"/>
        </w:rPr>
        <w:footnoteReference w:id="16"/>
      </w:r>
      <w:r w:rsidR="00E0267D" w:rsidRPr="00E0267D">
        <w:rPr>
          <w:rtl/>
          <w:lang w:val="fr-CH"/>
        </w:rPr>
        <w:t>. عُين السيد علي رشيد حمد الحمد (الكويت) نائباً للرئيس ليحل محل السيدة سميرة بلال مؤمن محمد. ونُوِّه مع التقدير الكبير بمساهمة السيدة سميرة بلال مؤمن محمد (الكويت) كنائبة لرئيسة لجنة الدراسات 1.</w:t>
      </w:r>
    </w:p>
    <w:p w14:paraId="557E044E" w14:textId="6EAE5EFE" w:rsidR="00E0267D" w:rsidRPr="00E0267D" w:rsidRDefault="00526AC1" w:rsidP="007A7314">
      <w:pPr>
        <w:pStyle w:val="enumlev1"/>
        <w:rPr>
          <w:rtl/>
          <w:lang w:val="fr-CH"/>
        </w:rPr>
      </w:pPr>
      <w:r>
        <w:rPr>
          <w:rFonts w:hint="cs"/>
          <w:rtl/>
          <w:lang w:val="fr-CH"/>
        </w:rPr>
        <w:t>-</w:t>
      </w:r>
      <w:r>
        <w:rPr>
          <w:rtl/>
          <w:lang w:val="fr-CH"/>
        </w:rPr>
        <w:tab/>
      </w:r>
      <w:r w:rsidR="00E0267D" w:rsidRPr="00E0267D">
        <w:rPr>
          <w:rtl/>
          <w:lang w:val="fr-CH"/>
        </w:rPr>
        <w:t xml:space="preserve">الاتفاق على إصدار أول </w:t>
      </w:r>
      <w:r w:rsidR="00856B1D">
        <w:rPr>
          <w:rFonts w:hint="cs"/>
          <w:rtl/>
          <w:lang w:val="fr-CH"/>
        </w:rPr>
        <w:t>مخرج</w:t>
      </w:r>
      <w:r w:rsidR="00E0267D" w:rsidRPr="00E0267D">
        <w:rPr>
          <w:rtl/>
          <w:lang w:val="fr-CH"/>
        </w:rPr>
        <w:t xml:space="preserve"> (سنوي) </w:t>
      </w:r>
      <w:r w:rsidR="00856B1D">
        <w:rPr>
          <w:rFonts w:hint="cs"/>
          <w:rtl/>
          <w:lang w:val="fr-CH"/>
        </w:rPr>
        <w:t>مؤقت</w:t>
      </w:r>
      <w:r w:rsidR="00E0267D" w:rsidRPr="00E0267D">
        <w:rPr>
          <w:rtl/>
          <w:lang w:val="fr-CH"/>
        </w:rPr>
        <w:t xml:space="preserve"> للجنة الدراسات 1 بقطاع تنمية الاتصالات</w:t>
      </w:r>
      <w:r w:rsidR="00C2371F">
        <w:rPr>
          <w:rStyle w:val="FootnoteReference"/>
          <w:rtl/>
          <w:lang w:val="fr-CH"/>
        </w:rPr>
        <w:footnoteReference w:id="17"/>
      </w:r>
      <w:r w:rsidR="00E0267D" w:rsidRPr="00E0267D">
        <w:rPr>
          <w:rtl/>
          <w:lang w:val="fr-CH"/>
        </w:rPr>
        <w:t xml:space="preserve"> يتعلق بعمل المسألة </w:t>
      </w:r>
      <w:r w:rsidR="006463CC">
        <w:rPr>
          <w:lang w:val="fr-CH"/>
        </w:rPr>
        <w:t>6/1</w:t>
      </w:r>
      <w:r w:rsidR="00E0267D" w:rsidRPr="00E0267D">
        <w:rPr>
          <w:rtl/>
          <w:lang w:val="fr-CH"/>
        </w:rPr>
        <w:t xml:space="preserve"> المسندة إلى لجنة الدراسات 1 بقطاع تنمية الاتصالات بخصوص "</w:t>
      </w:r>
      <w:r w:rsidR="00DD62E6">
        <w:rPr>
          <w:rFonts w:hint="cs"/>
          <w:rtl/>
          <w:lang w:val="fr-CH"/>
        </w:rPr>
        <w:t> </w:t>
      </w:r>
      <w:r w:rsidR="00E0267D" w:rsidRPr="00856B1D">
        <w:rPr>
          <w:i/>
          <w:iCs/>
          <w:rtl/>
          <w:lang w:val="fr-CH"/>
        </w:rPr>
        <w:t>الممارسات الفضلى الجاري اعتمادها بشأن أدوات التنظيم الرقمي المناسبة للغرض من أجل حماية المستهلك</w:t>
      </w:r>
      <w:r w:rsidR="00E0267D" w:rsidRPr="00E0267D">
        <w:rPr>
          <w:rtl/>
          <w:lang w:val="fr-CH"/>
        </w:rPr>
        <w:t>".</w:t>
      </w:r>
    </w:p>
    <w:p w14:paraId="5E780EF5" w14:textId="0A41E3B7" w:rsidR="00E0267D" w:rsidRPr="00E0267D" w:rsidRDefault="00526AC1" w:rsidP="007A7314">
      <w:pPr>
        <w:pStyle w:val="enumlev1"/>
        <w:rPr>
          <w:bCs/>
          <w:rtl/>
          <w:lang w:val="fr-CH"/>
        </w:rPr>
      </w:pPr>
      <w:r>
        <w:rPr>
          <w:rFonts w:hint="cs"/>
          <w:rtl/>
          <w:lang w:val="fr-CH"/>
        </w:rPr>
        <w:t>-</w:t>
      </w:r>
      <w:r>
        <w:rPr>
          <w:rtl/>
          <w:lang w:val="fr-CH"/>
        </w:rPr>
        <w:tab/>
      </w:r>
      <w:r w:rsidR="00E0267D" w:rsidRPr="00E0267D">
        <w:rPr>
          <w:rtl/>
          <w:lang w:val="fr-CH"/>
        </w:rPr>
        <w:t>أخذ العلم بالتقدم المحرز في مخرجات وتقارير مسائل الدراسة لدى لجنة الدراسات 1 بقطاع تنمية الاتصالات.</w:t>
      </w:r>
    </w:p>
    <w:p w14:paraId="3EE2B90D" w14:textId="7C8E8839" w:rsidR="00E0267D" w:rsidRPr="00E0267D" w:rsidRDefault="00526AC1" w:rsidP="007A7314">
      <w:pPr>
        <w:pStyle w:val="enumlev1"/>
        <w:rPr>
          <w:bCs/>
          <w:rtl/>
          <w:lang w:val="fr-CH"/>
        </w:rPr>
      </w:pPr>
      <w:r>
        <w:rPr>
          <w:rFonts w:hint="cs"/>
          <w:rtl/>
          <w:lang w:val="fr-CH"/>
        </w:rPr>
        <w:t>-</w:t>
      </w:r>
      <w:r>
        <w:rPr>
          <w:rtl/>
          <w:lang w:val="fr-CH"/>
        </w:rPr>
        <w:tab/>
      </w:r>
      <w:r w:rsidR="00E0267D" w:rsidRPr="00E0267D">
        <w:rPr>
          <w:rtl/>
          <w:lang w:val="fr-CH"/>
        </w:rPr>
        <w:t xml:space="preserve">أخذ العلم بالتقدم المحرز في عمل المنسقين حسب أدوارهم (انظر </w:t>
      </w:r>
      <w:r w:rsidR="00E0267D" w:rsidRPr="00C00FA5">
        <w:rPr>
          <w:b/>
          <w:bCs/>
          <w:rtl/>
          <w:lang w:val="fr-CH"/>
        </w:rPr>
        <w:t>الملحق 2</w:t>
      </w:r>
      <w:r w:rsidR="00E0267D" w:rsidRPr="00E0267D">
        <w:rPr>
          <w:rtl/>
          <w:lang w:val="fr-CH"/>
        </w:rPr>
        <w:t>).</w:t>
      </w:r>
    </w:p>
    <w:p w14:paraId="1AE1FEB8" w14:textId="2467D407" w:rsidR="00E0267D" w:rsidRPr="00E0267D" w:rsidRDefault="00526AC1" w:rsidP="007A7314">
      <w:pPr>
        <w:pStyle w:val="enumlev1"/>
        <w:rPr>
          <w:rtl/>
          <w:lang w:val="fr-CH"/>
        </w:rPr>
      </w:pPr>
      <w:r>
        <w:rPr>
          <w:rFonts w:hint="cs"/>
          <w:rtl/>
          <w:lang w:val="fr-CH"/>
        </w:rPr>
        <w:t>-</w:t>
      </w:r>
      <w:r>
        <w:rPr>
          <w:rtl/>
          <w:lang w:val="fr-CH"/>
        </w:rPr>
        <w:tab/>
      </w:r>
      <w:r w:rsidR="00E0267D" w:rsidRPr="00E0267D">
        <w:rPr>
          <w:rtl/>
          <w:lang w:val="fr-CH"/>
        </w:rPr>
        <w:t xml:space="preserve">أخذ العلم بعقد جلسة لتسليط الضوء على </w:t>
      </w:r>
      <w:hyperlink r:id="rId38" w:anchor="/ar" w:history="1">
        <w:r w:rsidR="00E0267D" w:rsidRPr="00194456">
          <w:rPr>
            <w:rStyle w:val="Hyperlink"/>
            <w:rtl/>
            <w:lang w:val="fr-CH"/>
          </w:rPr>
          <w:t>شبكة التنظيم الرقمي</w:t>
        </w:r>
      </w:hyperlink>
      <w:r w:rsidR="00E0267D" w:rsidRPr="00E0267D">
        <w:rPr>
          <w:rtl/>
          <w:lang w:val="fr-CH"/>
        </w:rPr>
        <w:t xml:space="preserve"> في إطار الجلسة العامة الافتتاحية.</w:t>
      </w:r>
      <w:hyperlink r:id="rId39"/>
    </w:p>
    <w:p w14:paraId="6AF587E5" w14:textId="025A6D36" w:rsidR="00E0267D" w:rsidRPr="00E0267D" w:rsidRDefault="00526AC1" w:rsidP="007A7314">
      <w:pPr>
        <w:pStyle w:val="enumlev1"/>
        <w:rPr>
          <w:bCs/>
          <w:rtl/>
          <w:lang w:val="fr-CH"/>
        </w:rPr>
      </w:pPr>
      <w:r>
        <w:rPr>
          <w:rFonts w:hint="cs"/>
          <w:rtl/>
          <w:lang w:val="fr-CH"/>
        </w:rPr>
        <w:lastRenderedPageBreak/>
        <w:t>-</w:t>
      </w:r>
      <w:r>
        <w:rPr>
          <w:rtl/>
          <w:lang w:val="fr-CH"/>
        </w:rPr>
        <w:tab/>
      </w:r>
      <w:r w:rsidR="00E0267D" w:rsidRPr="00E0267D">
        <w:rPr>
          <w:rtl/>
          <w:lang w:val="fr-CH"/>
        </w:rPr>
        <w:t>أخذ العلم باكتمال العمل على خارطة الارتباطات</w:t>
      </w:r>
      <w:r w:rsidR="006463CC">
        <w:rPr>
          <w:rStyle w:val="FootnoteReference"/>
          <w:rtl/>
          <w:lang w:val="fr-CH"/>
        </w:rPr>
        <w:footnoteReference w:id="18"/>
      </w:r>
      <w:r w:rsidR="00E0267D" w:rsidRPr="00E0267D">
        <w:rPr>
          <w:rtl/>
          <w:lang w:val="fr-CH"/>
        </w:rPr>
        <w:t> بين مسائل لجنتي الدراسات 1 و2 بقطاع تنمية الاتصالات ذات الأهمية لبنود العمل والمسائل في لجان دراسات قطاع تقييس الاتصالات.</w:t>
      </w:r>
    </w:p>
    <w:p w14:paraId="686B5F17" w14:textId="38ED7643" w:rsidR="00E0267D" w:rsidRPr="00E0267D" w:rsidRDefault="00526AC1" w:rsidP="007A7314">
      <w:pPr>
        <w:pStyle w:val="enumlev1"/>
        <w:rPr>
          <w:rtl/>
          <w:lang w:val="fr-CH"/>
        </w:rPr>
      </w:pPr>
      <w:r>
        <w:rPr>
          <w:rFonts w:hint="cs"/>
          <w:rtl/>
          <w:lang w:val="fr-CH"/>
        </w:rPr>
        <w:t>-</w:t>
      </w:r>
      <w:r>
        <w:rPr>
          <w:rtl/>
          <w:lang w:val="fr-CH"/>
        </w:rPr>
        <w:tab/>
      </w:r>
      <w:r w:rsidR="00E0267D" w:rsidRPr="00E0267D">
        <w:rPr>
          <w:rtl/>
          <w:lang w:val="fr-CH"/>
        </w:rPr>
        <w:t>الاتفاق على عقد ورش عمل في اجتماعات أفرقة ال</w:t>
      </w:r>
      <w:r w:rsidR="00CF6E5A">
        <w:rPr>
          <w:rtl/>
          <w:lang w:val="fr-CH"/>
        </w:rPr>
        <w:t>مقرِّر</w:t>
      </w:r>
      <w:r w:rsidR="00E0267D" w:rsidRPr="00E0267D">
        <w:rPr>
          <w:rtl/>
          <w:lang w:val="fr-CH"/>
        </w:rPr>
        <w:t>ين في أبريل 2024، بما في ذلك</w:t>
      </w:r>
      <w:r w:rsidR="00856B1D">
        <w:rPr>
          <w:rFonts w:hint="cs"/>
          <w:rtl/>
          <w:lang w:val="fr-CH"/>
        </w:rPr>
        <w:t>:</w:t>
      </w:r>
    </w:p>
    <w:p w14:paraId="7A2BDBC7" w14:textId="4DCCEE7E" w:rsidR="00E0267D" w:rsidRPr="00E0267D" w:rsidRDefault="00E0267D" w:rsidP="007A7314">
      <w:pPr>
        <w:pStyle w:val="enumlev2"/>
        <w:rPr>
          <w:rtl/>
          <w:lang w:val="fr-CH"/>
        </w:rPr>
      </w:pPr>
      <w:r w:rsidRPr="00E0267D">
        <w:rPr>
          <w:rFonts w:ascii="Arial" w:hAnsi="Arial" w:cs="Arial" w:hint="cs"/>
          <w:rtl/>
          <w:lang w:val="fr-CH"/>
        </w:rPr>
        <w:t>○</w:t>
      </w:r>
      <w:r w:rsidR="007A7314">
        <w:rPr>
          <w:rFonts w:ascii="Arial" w:hAnsi="Arial" w:cs="Arial"/>
          <w:lang w:val="fr-CH"/>
        </w:rPr>
        <w:tab/>
      </w:r>
      <w:r w:rsidRPr="00E0267D">
        <w:rPr>
          <w:rtl/>
          <w:lang w:val="fr-CH"/>
        </w:rPr>
        <w:t xml:space="preserve">3 ورش عمل قائمة بذاتها بشأن المسألة </w:t>
      </w:r>
      <w:r w:rsidR="006463CC">
        <w:rPr>
          <w:lang w:val="fr-CH"/>
        </w:rPr>
        <w:t>2/1</w:t>
      </w:r>
      <w:r w:rsidRPr="00E0267D">
        <w:rPr>
          <w:rtl/>
          <w:lang w:val="fr-CH"/>
        </w:rPr>
        <w:t xml:space="preserve"> والمسألة </w:t>
      </w:r>
      <w:r w:rsidR="006463CC">
        <w:rPr>
          <w:lang w:val="fr-CH"/>
        </w:rPr>
        <w:t>3/1</w:t>
      </w:r>
      <w:r w:rsidRPr="00E0267D">
        <w:rPr>
          <w:rtl/>
          <w:lang w:val="fr-CH"/>
        </w:rPr>
        <w:t xml:space="preserve"> والمسألة </w:t>
      </w:r>
      <w:r w:rsidR="006463CC">
        <w:rPr>
          <w:lang w:val="fr-CH"/>
        </w:rPr>
        <w:t>7/1</w:t>
      </w:r>
      <w:r w:rsidR="008D6DFE">
        <w:rPr>
          <w:rFonts w:hint="cs"/>
          <w:rtl/>
          <w:lang w:val="fr-CH"/>
        </w:rPr>
        <w:t>؛</w:t>
      </w:r>
    </w:p>
    <w:p w14:paraId="7F9B6D1B" w14:textId="1F29C449" w:rsidR="00E0267D" w:rsidRPr="00E0267D" w:rsidRDefault="007A7314" w:rsidP="007A7314">
      <w:pPr>
        <w:pStyle w:val="enumlev2"/>
        <w:rPr>
          <w:rtl/>
          <w:lang w:val="fr-CH"/>
        </w:rPr>
      </w:pPr>
      <w:r w:rsidRPr="00E0267D">
        <w:rPr>
          <w:rFonts w:ascii="Arial" w:hAnsi="Arial" w:cs="Arial" w:hint="cs"/>
          <w:rtl/>
          <w:lang w:val="fr-CH"/>
        </w:rPr>
        <w:t>○</w:t>
      </w:r>
      <w:r>
        <w:rPr>
          <w:rFonts w:ascii="Arial" w:hAnsi="Arial" w:cs="Arial"/>
          <w:lang w:val="fr-CH"/>
        </w:rPr>
        <w:tab/>
      </w:r>
      <w:r w:rsidR="00E0267D" w:rsidRPr="00E0267D">
        <w:rPr>
          <w:rtl/>
          <w:lang w:val="fr-CH"/>
        </w:rPr>
        <w:t>ورشة عمل مشتركة بين المسألتين 1/4 و1/6 لدى قطاع تنمية الاتصالات بشأن الجوانب التنظيمية والاقتصادية لاستخدام البيانات الشخصية</w:t>
      </w:r>
      <w:r w:rsidR="008D6DFE">
        <w:rPr>
          <w:rFonts w:hint="cs"/>
          <w:rtl/>
          <w:lang w:val="fr-CH"/>
        </w:rPr>
        <w:t>؛</w:t>
      </w:r>
    </w:p>
    <w:p w14:paraId="08B5A2EB" w14:textId="031D4DE7" w:rsidR="00E0267D" w:rsidRPr="00E0267D" w:rsidRDefault="007A7314" w:rsidP="007A7314">
      <w:pPr>
        <w:pStyle w:val="enumlev2"/>
        <w:rPr>
          <w:rtl/>
          <w:lang w:val="fr-CH"/>
        </w:rPr>
      </w:pPr>
      <w:r w:rsidRPr="00E0267D">
        <w:rPr>
          <w:rFonts w:ascii="Arial" w:hAnsi="Arial" w:cs="Arial" w:hint="cs"/>
          <w:rtl/>
          <w:lang w:val="fr-CH"/>
        </w:rPr>
        <w:t>○</w:t>
      </w:r>
      <w:r>
        <w:rPr>
          <w:rFonts w:ascii="Arial" w:hAnsi="Arial" w:cs="Arial"/>
          <w:lang w:val="fr-CH"/>
        </w:rPr>
        <w:tab/>
      </w:r>
      <w:r w:rsidR="00E0267D" w:rsidRPr="00194456">
        <w:rPr>
          <w:rtl/>
          <w:lang w:val="fr-CH"/>
        </w:rPr>
        <w:t>ورشة عمل مشتركة بين المسائل 1/1 و</w:t>
      </w:r>
      <w:r w:rsidR="006463CC" w:rsidRPr="00194456">
        <w:rPr>
          <w:lang w:val="fr-CH"/>
        </w:rPr>
        <w:t>3/1</w:t>
      </w:r>
      <w:r w:rsidR="00E0267D" w:rsidRPr="00194456">
        <w:rPr>
          <w:rtl/>
          <w:lang w:val="fr-CH"/>
        </w:rPr>
        <w:t xml:space="preserve"> و</w:t>
      </w:r>
      <w:r w:rsidR="006463CC" w:rsidRPr="00194456">
        <w:rPr>
          <w:lang w:val="fr-CH"/>
        </w:rPr>
        <w:t>4/1</w:t>
      </w:r>
      <w:r w:rsidR="00E0267D" w:rsidRPr="00194456">
        <w:rPr>
          <w:rtl/>
          <w:lang w:val="fr-CH"/>
        </w:rPr>
        <w:t xml:space="preserve"> لدى قطاع تنمية الاتصالات بشأن التوصيلية الساتلية</w:t>
      </w:r>
      <w:r w:rsidR="00194456">
        <w:rPr>
          <w:rFonts w:hint="cs"/>
          <w:rtl/>
          <w:lang w:val="fr-CH"/>
        </w:rPr>
        <w:t> </w:t>
      </w:r>
      <w:r w:rsidR="00E0267D" w:rsidRPr="00194456">
        <w:rPr>
          <w:rtl/>
          <w:lang w:val="fr-CH"/>
        </w:rPr>
        <w:t>التحويلية</w:t>
      </w:r>
      <w:r w:rsidR="008D6DFE">
        <w:rPr>
          <w:rFonts w:hint="cs"/>
          <w:rtl/>
          <w:lang w:val="fr-CH"/>
        </w:rPr>
        <w:t>؛</w:t>
      </w:r>
    </w:p>
    <w:p w14:paraId="3B37B975" w14:textId="5FE7A58A" w:rsidR="00E0267D" w:rsidRPr="00E0267D" w:rsidRDefault="007A7314" w:rsidP="007A7314">
      <w:pPr>
        <w:pStyle w:val="enumlev2"/>
        <w:rPr>
          <w:rtl/>
          <w:lang w:val="fr-CH"/>
        </w:rPr>
      </w:pPr>
      <w:r w:rsidRPr="00E0267D">
        <w:rPr>
          <w:rFonts w:ascii="Arial" w:hAnsi="Arial" w:cs="Arial" w:hint="cs"/>
          <w:rtl/>
          <w:lang w:val="fr-CH"/>
        </w:rPr>
        <w:t>○</w:t>
      </w:r>
      <w:r>
        <w:rPr>
          <w:rFonts w:ascii="Arial" w:hAnsi="Arial" w:cs="Arial"/>
          <w:lang w:val="fr-CH"/>
        </w:rPr>
        <w:tab/>
      </w:r>
      <w:r w:rsidR="00E0267D" w:rsidRPr="00E0267D">
        <w:rPr>
          <w:rtl/>
          <w:lang w:val="fr-CH"/>
        </w:rPr>
        <w:t xml:space="preserve">اقتراح عقد ورشة عمل مشتركة بين المسألتين </w:t>
      </w:r>
      <w:r w:rsidR="006463CC">
        <w:rPr>
          <w:lang w:val="fr-CH"/>
        </w:rPr>
        <w:t>6/1</w:t>
      </w:r>
      <w:r w:rsidR="00E0267D" w:rsidRPr="00E0267D">
        <w:rPr>
          <w:rtl/>
          <w:lang w:val="fr-CH"/>
        </w:rPr>
        <w:t xml:space="preserve"> و</w:t>
      </w:r>
      <w:r w:rsidR="006463CC">
        <w:rPr>
          <w:lang w:val="fr-CH"/>
        </w:rPr>
        <w:t>3/2</w:t>
      </w:r>
      <w:r w:rsidR="00E0267D" w:rsidRPr="00E0267D">
        <w:rPr>
          <w:rtl/>
          <w:lang w:val="fr-CH"/>
        </w:rPr>
        <w:t xml:space="preserve"> لدى قطاع تنمية الاتصالات بشأن توعية المستهلك في يونيو 2024 باستضافة </w:t>
      </w:r>
      <w:r w:rsidR="00856B1D">
        <w:rPr>
          <w:rFonts w:hint="cs"/>
          <w:rtl/>
          <w:lang w:val="fr-CH"/>
        </w:rPr>
        <w:t>الوكالة</w:t>
      </w:r>
      <w:r w:rsidR="00E0267D" w:rsidRPr="00E0267D">
        <w:rPr>
          <w:rtl/>
          <w:lang w:val="fr-CH"/>
        </w:rPr>
        <w:t xml:space="preserve"> الوطنية للاتصالات </w:t>
      </w:r>
      <w:r w:rsidR="006463CC">
        <w:rPr>
          <w:lang w:val="fr-CH"/>
        </w:rPr>
        <w:t>(</w:t>
      </w:r>
      <w:r w:rsidR="00E0267D" w:rsidRPr="00E0267D">
        <w:t>ANATEL</w:t>
      </w:r>
      <w:r w:rsidR="006463CC">
        <w:rPr>
          <w:lang w:val="fr-CH"/>
        </w:rPr>
        <w:t>)</w:t>
      </w:r>
      <w:r w:rsidR="00E0267D" w:rsidRPr="00E0267D">
        <w:rPr>
          <w:rtl/>
          <w:lang w:val="fr-CH"/>
        </w:rPr>
        <w:t xml:space="preserve"> والمكتب الإقليمي </w:t>
      </w:r>
      <w:r w:rsidR="00C00FA5" w:rsidRPr="00E0267D">
        <w:rPr>
          <w:rFonts w:hint="cs"/>
          <w:rtl/>
          <w:lang w:val="fr-CH"/>
        </w:rPr>
        <w:t>للأمريكيتي</w:t>
      </w:r>
      <w:r w:rsidR="00C00FA5" w:rsidRPr="00E0267D">
        <w:rPr>
          <w:rtl/>
          <w:lang w:val="fr-CH"/>
        </w:rPr>
        <w:t>ن</w:t>
      </w:r>
      <w:r w:rsidR="00E0267D" w:rsidRPr="00E0267D">
        <w:rPr>
          <w:rtl/>
          <w:lang w:val="fr-CH"/>
        </w:rPr>
        <w:t xml:space="preserve"> التابع للاتحاد، في برازيليا</w:t>
      </w:r>
      <w:r w:rsidR="00856B1D">
        <w:rPr>
          <w:rFonts w:hint="cs"/>
          <w:rtl/>
          <w:lang w:val="fr-CH"/>
        </w:rPr>
        <w:t>.</w:t>
      </w:r>
    </w:p>
    <w:p w14:paraId="63D29E29" w14:textId="192BD865" w:rsidR="00E0267D" w:rsidRPr="00E0267D" w:rsidRDefault="00E0267D" w:rsidP="00ED0A1A">
      <w:pPr>
        <w:rPr>
          <w:rtl/>
          <w:lang w:val="fr-CH"/>
        </w:rPr>
      </w:pPr>
      <w:r w:rsidRPr="00E0267D">
        <w:rPr>
          <w:rtl/>
          <w:lang w:val="fr-CH"/>
        </w:rPr>
        <w:t>ويتاح تقرير هذا الاجتماع عبر الرابط التالي</w:t>
      </w:r>
      <w:r w:rsidR="0037188C">
        <w:rPr>
          <w:rFonts w:hint="cs"/>
          <w:rtl/>
          <w:lang w:val="fr-CH"/>
        </w:rPr>
        <w:t xml:space="preserve">: </w:t>
      </w:r>
      <w:hyperlink r:id="rId40" w:history="1">
        <w:r w:rsidR="0037188C" w:rsidRPr="0086709A">
          <w:rPr>
            <w:rStyle w:val="Hyperlink"/>
            <w:rFonts w:cstheme="minorHAnsi"/>
            <w:szCs w:val="24"/>
          </w:rPr>
          <w:t>https://www.itu.int/md/D22-SG01-R-0009/</w:t>
        </w:r>
      </w:hyperlink>
      <w:r w:rsidR="0037188C">
        <w:rPr>
          <w:rFonts w:hint="cs"/>
          <w:rtl/>
          <w:lang w:val="fr-CH"/>
        </w:rPr>
        <w:t>.</w:t>
      </w:r>
      <w:hyperlink w:history="1"/>
      <w:hyperlink r:id="rId41" w:history="1"/>
    </w:p>
    <w:p w14:paraId="220A70E0" w14:textId="2997F3E9" w:rsidR="00E0267D" w:rsidRPr="00E0267D" w:rsidRDefault="007A7314" w:rsidP="007A7314">
      <w:pPr>
        <w:pStyle w:val="enumlev1"/>
        <w:rPr>
          <w:rtl/>
          <w:lang w:val="fr-CH"/>
        </w:rPr>
      </w:pPr>
      <w:r w:rsidRPr="00C00FA5">
        <w:rPr>
          <w:b/>
          <w:bCs/>
          <w:lang w:val="fr-CH"/>
        </w:rPr>
        <w:t>3.1.</w:t>
      </w:r>
      <w:r w:rsidR="00C00FA5" w:rsidRPr="00C00FA5">
        <w:rPr>
          <w:b/>
          <w:bCs/>
          <w:lang w:val="fr-CH"/>
        </w:rPr>
        <w:t>2</w:t>
      </w:r>
      <w:r w:rsidRPr="00C00FA5">
        <w:rPr>
          <w:b/>
          <w:bCs/>
          <w:lang w:val="fr-CH"/>
        </w:rPr>
        <w:tab/>
      </w:r>
      <w:r w:rsidR="00E0267D" w:rsidRPr="00C00FA5">
        <w:rPr>
          <w:b/>
          <w:bCs/>
          <w:rtl/>
          <w:lang w:val="fr-CH"/>
        </w:rPr>
        <w:t>وعقد الاجتماع الثالث</w:t>
      </w:r>
      <w:r w:rsidR="00194456" w:rsidRPr="00194456">
        <w:rPr>
          <w:rStyle w:val="FootnoteReference"/>
          <w:rtl/>
          <w:lang w:val="fr-CH"/>
        </w:rPr>
        <w:footnoteReference w:id="19"/>
      </w:r>
      <w:r w:rsidR="00E0267D" w:rsidRPr="00E0267D">
        <w:rPr>
          <w:rtl/>
          <w:lang w:val="fr-CH"/>
        </w:rPr>
        <w:t> في جنيف في الفترة من 4 إلى 8 نوفمبر 2024. واستعرض الاجتماع وناقش 185</w:t>
      </w:r>
      <w:r w:rsidR="00856B1D">
        <w:rPr>
          <w:rStyle w:val="FootnoteReference"/>
          <w:rtl/>
          <w:lang w:val="fr-CH"/>
        </w:rPr>
        <w:footnoteReference w:id="20"/>
      </w:r>
      <w:r w:rsidR="00E0267D" w:rsidRPr="00E0267D">
        <w:rPr>
          <w:rtl/>
          <w:lang w:val="fr-CH"/>
        </w:rPr>
        <w:t xml:space="preserve"> مساهمة</w:t>
      </w:r>
      <w:r w:rsidR="004D2325">
        <w:rPr>
          <w:rFonts w:hint="cs"/>
          <w:rtl/>
          <w:lang w:val="fr-CH"/>
        </w:rPr>
        <w:t xml:space="preserve"> </w:t>
      </w:r>
      <w:r w:rsidR="00E0267D" w:rsidRPr="00E0267D">
        <w:rPr>
          <w:rtl/>
          <w:lang w:val="fr-CH"/>
        </w:rPr>
        <w:t>وحضره 240 مشاركا</w:t>
      </w:r>
      <w:r w:rsidR="00C00FA5">
        <w:rPr>
          <w:rFonts w:hint="cs"/>
          <w:rtl/>
          <w:lang w:val="fr-CH"/>
        </w:rPr>
        <w:t>ً</w:t>
      </w:r>
      <w:r w:rsidR="00E0267D" w:rsidRPr="00E0267D">
        <w:rPr>
          <w:rtl/>
          <w:lang w:val="fr-CH"/>
        </w:rPr>
        <w:t xml:space="preserve"> يمثلون 65</w:t>
      </w:r>
      <w:r w:rsidR="00194456">
        <w:rPr>
          <w:rStyle w:val="FootnoteReference"/>
          <w:rtl/>
          <w:lang w:val="fr-CH"/>
        </w:rPr>
        <w:footnoteReference w:id="21"/>
      </w:r>
      <w:r w:rsidR="004D2325">
        <w:rPr>
          <w:rFonts w:hint="cs"/>
          <w:rtl/>
          <w:lang w:val="fr-CH"/>
        </w:rPr>
        <w:t xml:space="preserve"> </w:t>
      </w:r>
      <w:r w:rsidR="00E0267D" w:rsidRPr="00E0267D">
        <w:rPr>
          <w:rtl/>
          <w:lang w:val="fr-CH"/>
        </w:rPr>
        <w:t>بلدا</w:t>
      </w:r>
      <w:r w:rsidR="00C00FA5">
        <w:rPr>
          <w:rFonts w:hint="cs"/>
          <w:rtl/>
          <w:lang w:val="fr-CH"/>
        </w:rPr>
        <w:t>ً</w:t>
      </w:r>
      <w:r w:rsidR="00E0267D" w:rsidRPr="00E0267D">
        <w:rPr>
          <w:rtl/>
          <w:lang w:val="fr-CH"/>
        </w:rPr>
        <w:t>. وتشمل القرارات المتخذة ما يلي:</w:t>
      </w:r>
    </w:p>
    <w:p w14:paraId="0598FD06" w14:textId="513275E4" w:rsidR="00E0267D" w:rsidRPr="00856B1D" w:rsidRDefault="00526AC1" w:rsidP="007A7314">
      <w:pPr>
        <w:pStyle w:val="enumlev1"/>
        <w:rPr>
          <w:bCs/>
          <w:rtl/>
          <w:lang w:val="fr-CH"/>
        </w:rPr>
      </w:pPr>
      <w:r w:rsidRPr="00856B1D">
        <w:rPr>
          <w:rFonts w:hint="cs"/>
          <w:rtl/>
          <w:lang w:val="fr-CH"/>
        </w:rPr>
        <w:t>-</w:t>
      </w:r>
      <w:r w:rsidRPr="00856B1D">
        <w:rPr>
          <w:rtl/>
          <w:lang w:val="fr-CH"/>
        </w:rPr>
        <w:tab/>
      </w:r>
      <w:r w:rsidR="00E0267D" w:rsidRPr="00856B1D">
        <w:rPr>
          <w:rtl/>
          <w:lang w:val="fr-CH"/>
        </w:rPr>
        <w:t xml:space="preserve">أخذ العلم بمشاريع تقارير النواتج المعروضة بشأن جميع المسائل السبع لدى لجنة الدراسات 1. وبالإضافة إلى مشروع تقرير النواتج للفترة 2022-2025، قدم فريق المسألة </w:t>
      </w:r>
      <w:r w:rsidR="00C00FA5" w:rsidRPr="00856B1D">
        <w:t>4/1</w:t>
      </w:r>
      <w:r w:rsidR="00E0267D" w:rsidRPr="00856B1D">
        <w:rPr>
          <w:rtl/>
          <w:lang w:val="fr-CH"/>
        </w:rPr>
        <w:t xml:space="preserve"> استعراضاً لمشروع تقرير نواتج الفترة</w:t>
      </w:r>
      <w:r w:rsidR="00856B1D">
        <w:rPr>
          <w:rFonts w:hint="cs"/>
          <w:rtl/>
          <w:lang w:val="fr-CH"/>
        </w:rPr>
        <w:t> </w:t>
      </w:r>
      <w:r w:rsidR="00E0267D" w:rsidRPr="00856B1D">
        <w:rPr>
          <w:rtl/>
          <w:lang w:val="fr-CH"/>
        </w:rPr>
        <w:t>2018</w:t>
      </w:r>
      <w:r w:rsidR="00856B1D">
        <w:rPr>
          <w:rtl/>
          <w:lang w:val="fr-CH"/>
        </w:rPr>
        <w:noBreakHyphen/>
      </w:r>
      <w:r w:rsidR="00E0267D" w:rsidRPr="00856B1D">
        <w:rPr>
          <w:rtl/>
          <w:lang w:val="fr-CH"/>
        </w:rPr>
        <w:t xml:space="preserve">2021 (معلومات محدثة عن استقصاء التعريفات أساساً) بما يتماشى مع أحكام قرار </w:t>
      </w:r>
      <w:r w:rsidR="00401F01">
        <w:rPr>
          <w:rFonts w:hint="cs"/>
          <w:rtl/>
          <w:lang w:val="fr-CH" w:bidi="ar-EG"/>
        </w:rPr>
        <w:t>ا</w:t>
      </w:r>
      <w:r w:rsidR="00401F01" w:rsidRPr="00856B1D">
        <w:rPr>
          <w:rtl/>
          <w:lang w:val="fr-CH"/>
        </w:rPr>
        <w:t xml:space="preserve">لمؤتمر العالمي لتنمية الاتصالات </w:t>
      </w:r>
      <w:r w:rsidR="00E0267D" w:rsidRPr="00856B1D">
        <w:rPr>
          <w:rtl/>
          <w:lang w:val="fr-CH"/>
        </w:rPr>
        <w:t>1 (المراجَع في</w:t>
      </w:r>
      <w:r w:rsidR="00856B1D">
        <w:rPr>
          <w:rFonts w:hint="cs"/>
          <w:rtl/>
          <w:lang w:val="fr-CH"/>
        </w:rPr>
        <w:t> </w:t>
      </w:r>
      <w:r w:rsidR="00E0267D" w:rsidRPr="00856B1D">
        <w:rPr>
          <w:rtl/>
          <w:lang w:val="fr-CH"/>
        </w:rPr>
        <w:t>كيغالي، 2022).</w:t>
      </w:r>
    </w:p>
    <w:p w14:paraId="592F72C5" w14:textId="16423BEF" w:rsidR="00E0267D" w:rsidRPr="00E0267D" w:rsidRDefault="00526AC1" w:rsidP="007A7314">
      <w:pPr>
        <w:pStyle w:val="enumlev1"/>
        <w:rPr>
          <w:bCs/>
          <w:rtl/>
          <w:lang w:val="fr-CH"/>
        </w:rPr>
      </w:pPr>
      <w:r>
        <w:rPr>
          <w:rFonts w:hint="cs"/>
          <w:rtl/>
          <w:lang w:val="fr-CH"/>
        </w:rPr>
        <w:t>-</w:t>
      </w:r>
      <w:r>
        <w:rPr>
          <w:rtl/>
          <w:lang w:val="fr-CH"/>
        </w:rPr>
        <w:tab/>
      </w:r>
      <w:r w:rsidR="00E0267D" w:rsidRPr="00E0267D">
        <w:rPr>
          <w:rtl/>
          <w:lang w:val="fr-CH"/>
        </w:rPr>
        <w:t xml:space="preserve">الاتفاق على إصدار </w:t>
      </w:r>
      <w:proofErr w:type="gramStart"/>
      <w:r w:rsidR="00E0267D" w:rsidRPr="00E0267D">
        <w:rPr>
          <w:rtl/>
          <w:lang w:val="fr-CH"/>
        </w:rPr>
        <w:t>ثلاثة</w:t>
      </w:r>
      <w:proofErr w:type="gramEnd"/>
      <w:r w:rsidR="00E0267D" w:rsidRPr="00E0267D">
        <w:rPr>
          <w:rtl/>
          <w:lang w:val="fr-CH"/>
        </w:rPr>
        <w:t xml:space="preserve"> </w:t>
      </w:r>
      <w:r w:rsidR="00856B1D">
        <w:rPr>
          <w:rFonts w:hint="cs"/>
          <w:rtl/>
          <w:lang w:val="fr-CH"/>
        </w:rPr>
        <w:t xml:space="preserve">مخرجات </w:t>
      </w:r>
      <w:r w:rsidR="00E0267D" w:rsidRPr="00E0267D">
        <w:rPr>
          <w:rtl/>
          <w:lang w:val="fr-CH"/>
        </w:rPr>
        <w:t xml:space="preserve">(سنوية) </w:t>
      </w:r>
      <w:r w:rsidR="00856B1D">
        <w:rPr>
          <w:rFonts w:hint="cs"/>
          <w:rtl/>
          <w:lang w:val="fr-CH"/>
        </w:rPr>
        <w:t>مؤقتة</w:t>
      </w:r>
      <w:r w:rsidR="00194456">
        <w:rPr>
          <w:rStyle w:val="FootnoteReference"/>
          <w:rtl/>
          <w:lang w:val="fr-CH"/>
        </w:rPr>
        <w:footnoteReference w:id="22"/>
      </w:r>
      <w:r w:rsidR="00E0267D" w:rsidRPr="00E0267D">
        <w:rPr>
          <w:rtl/>
          <w:lang w:val="fr-CH"/>
        </w:rPr>
        <w:t> من لجنة الدراسات 1 بقطاع تنمية الاتصالات تحت إشراف رئيسة لجنة الدراسات 1 من أجل إطلاع الجمهور على العمل وتشجيع المزيد من المساهمات</w:t>
      </w:r>
      <w:r w:rsidR="008D6DFE">
        <w:rPr>
          <w:rFonts w:hint="cs"/>
          <w:rtl/>
          <w:lang w:val="fr-CH"/>
        </w:rPr>
        <w:t>:</w:t>
      </w:r>
    </w:p>
    <w:p w14:paraId="0C52D420" w14:textId="06020F54" w:rsidR="00E0267D" w:rsidRPr="00C37A76" w:rsidRDefault="007A7314" w:rsidP="007A7314">
      <w:pPr>
        <w:pStyle w:val="enumlev2"/>
        <w:rPr>
          <w:bCs/>
          <w:rtl/>
          <w:lang w:val="fr-CH"/>
        </w:rPr>
      </w:pPr>
      <w:r w:rsidRPr="00C37A76">
        <w:rPr>
          <w:rFonts w:ascii="Arial" w:hAnsi="Arial" w:cs="Arial" w:hint="cs"/>
          <w:rtl/>
          <w:lang w:val="fr-CH"/>
        </w:rPr>
        <w:t>○</w:t>
      </w:r>
      <w:r w:rsidRPr="00C37A76">
        <w:rPr>
          <w:rFonts w:ascii="Arial" w:hAnsi="Arial" w:cs="Arial"/>
          <w:lang w:val="fr-CH"/>
        </w:rPr>
        <w:tab/>
      </w:r>
      <w:r w:rsidR="00C37A76" w:rsidRPr="00C37A76">
        <w:rPr>
          <w:rFonts w:hint="cs"/>
          <w:rtl/>
          <w:lang w:val="fr-CH"/>
        </w:rPr>
        <w:t>المخرج المؤقت</w:t>
      </w:r>
      <w:r w:rsidR="00E0267D" w:rsidRPr="00C37A76">
        <w:rPr>
          <w:rtl/>
          <w:lang w:val="fr-CH"/>
        </w:rPr>
        <w:t xml:space="preserve"> للمسألة 1/1 والمسألة </w:t>
      </w:r>
      <w:r w:rsidR="00C00FA5" w:rsidRPr="00C37A76">
        <w:rPr>
          <w:lang w:val="fr-CH"/>
        </w:rPr>
        <w:t>3/1</w:t>
      </w:r>
      <w:r w:rsidR="00C00FA5" w:rsidRPr="00C37A76">
        <w:rPr>
          <w:rFonts w:hint="cs"/>
          <w:rtl/>
          <w:lang w:val="fr-CH" w:bidi="ar-EG"/>
        </w:rPr>
        <w:t xml:space="preserve"> </w:t>
      </w:r>
      <w:r w:rsidR="00E0267D" w:rsidRPr="00C37A76">
        <w:rPr>
          <w:rtl/>
          <w:lang w:val="fr-CH"/>
        </w:rPr>
        <w:t xml:space="preserve">والمسألة </w:t>
      </w:r>
      <w:r w:rsidR="00C00FA5" w:rsidRPr="00C37A76">
        <w:rPr>
          <w:lang w:val="fr-CH"/>
        </w:rPr>
        <w:t>5/1</w:t>
      </w:r>
      <w:r w:rsidR="00E0267D" w:rsidRPr="00C37A76">
        <w:rPr>
          <w:rtl/>
          <w:lang w:val="fr-CH"/>
        </w:rPr>
        <w:t xml:space="preserve"> بشأن "</w:t>
      </w:r>
      <w:r w:rsidR="00AE2B4F" w:rsidRPr="00C37A76">
        <w:rPr>
          <w:rFonts w:hint="cs"/>
          <w:rtl/>
          <w:lang w:val="fr-CH"/>
        </w:rPr>
        <w:t> </w:t>
      </w:r>
      <w:r w:rsidR="00E0267D" w:rsidRPr="00C37A76">
        <w:rPr>
          <w:i/>
          <w:iCs/>
          <w:rtl/>
          <w:lang w:val="fr-CH"/>
        </w:rPr>
        <w:t>التوصيلية التحويلية: اتجاهات الابتكار الساتلي</w:t>
      </w:r>
      <w:r w:rsidR="00E0267D" w:rsidRPr="00C37A76">
        <w:rPr>
          <w:rtl/>
          <w:lang w:val="fr-CH"/>
        </w:rPr>
        <w:t>"</w:t>
      </w:r>
      <w:r w:rsidR="008D6DFE">
        <w:rPr>
          <w:rFonts w:hint="cs"/>
          <w:rtl/>
          <w:lang w:val="fr-CH"/>
        </w:rPr>
        <w:t>؛</w:t>
      </w:r>
    </w:p>
    <w:p w14:paraId="60A079F5" w14:textId="1812C948" w:rsidR="00E0267D" w:rsidRPr="00C37A76" w:rsidRDefault="007A7314" w:rsidP="007A7314">
      <w:pPr>
        <w:pStyle w:val="enumlev2"/>
        <w:rPr>
          <w:bCs/>
          <w:rtl/>
          <w:lang w:val="fr-CH"/>
        </w:rPr>
      </w:pPr>
      <w:r w:rsidRPr="00C37A76">
        <w:rPr>
          <w:rFonts w:ascii="Arial" w:hAnsi="Arial" w:cs="Arial" w:hint="cs"/>
          <w:rtl/>
          <w:lang w:val="fr-CH"/>
        </w:rPr>
        <w:t>○</w:t>
      </w:r>
      <w:r w:rsidRPr="00C37A76">
        <w:rPr>
          <w:rFonts w:ascii="Arial" w:hAnsi="Arial" w:cs="Arial"/>
          <w:lang w:val="fr-CH"/>
        </w:rPr>
        <w:tab/>
      </w:r>
      <w:r w:rsidR="00C37A76" w:rsidRPr="00C37A76">
        <w:rPr>
          <w:rFonts w:hint="cs"/>
          <w:rtl/>
          <w:lang w:val="fr-CH"/>
        </w:rPr>
        <w:t>المخرج المؤقت</w:t>
      </w:r>
      <w:r w:rsidR="00C37A76" w:rsidRPr="00C37A76">
        <w:rPr>
          <w:rtl/>
          <w:lang w:val="fr-CH"/>
        </w:rPr>
        <w:t xml:space="preserve"> </w:t>
      </w:r>
      <w:r w:rsidR="00E0267D" w:rsidRPr="00C37A76">
        <w:rPr>
          <w:rtl/>
          <w:lang w:val="fr-CH"/>
        </w:rPr>
        <w:t xml:space="preserve">المشترك بين المسألة </w:t>
      </w:r>
      <w:r w:rsidR="00C00FA5" w:rsidRPr="00C37A76">
        <w:rPr>
          <w:lang w:val="fr-CH"/>
        </w:rPr>
        <w:t>4/1</w:t>
      </w:r>
      <w:r w:rsidR="00E0267D" w:rsidRPr="00C37A76">
        <w:rPr>
          <w:rtl/>
          <w:lang w:val="fr-CH"/>
        </w:rPr>
        <w:t xml:space="preserve"> والمسألة </w:t>
      </w:r>
      <w:r w:rsidR="00C00FA5" w:rsidRPr="00C37A76">
        <w:rPr>
          <w:lang w:val="fr-CH"/>
        </w:rPr>
        <w:t>5/1</w:t>
      </w:r>
      <w:r w:rsidR="00E0267D" w:rsidRPr="00C37A76">
        <w:rPr>
          <w:rtl/>
          <w:lang w:val="fr-CH"/>
        </w:rPr>
        <w:t xml:space="preserve"> بشأن "</w:t>
      </w:r>
      <w:r w:rsidR="00AE2B4F" w:rsidRPr="00C37A76">
        <w:rPr>
          <w:rFonts w:hint="cs"/>
          <w:rtl/>
          <w:lang w:val="fr-CH"/>
        </w:rPr>
        <w:t> </w:t>
      </w:r>
      <w:r w:rsidR="00E0267D" w:rsidRPr="00C37A76">
        <w:rPr>
          <w:i/>
          <w:iCs/>
          <w:rtl/>
          <w:lang w:val="fr-CH"/>
        </w:rPr>
        <w:t xml:space="preserve">تحديات وفرص استخدام صندوق الخدمة الشاملة </w:t>
      </w:r>
      <w:r w:rsidR="00C00FA5" w:rsidRPr="00C37A76">
        <w:rPr>
          <w:i/>
          <w:iCs/>
          <w:lang w:val="fr-CH"/>
        </w:rPr>
        <w:t>(</w:t>
      </w:r>
      <w:r w:rsidR="00E0267D" w:rsidRPr="00C37A76">
        <w:rPr>
          <w:i/>
          <w:iCs/>
        </w:rPr>
        <w:t>USF</w:t>
      </w:r>
      <w:r w:rsidR="00C00FA5" w:rsidRPr="00C37A76">
        <w:rPr>
          <w:i/>
          <w:iCs/>
          <w:lang w:val="fr-CH"/>
        </w:rPr>
        <w:t>)</w:t>
      </w:r>
      <w:r w:rsidR="00E0267D" w:rsidRPr="00C37A76">
        <w:rPr>
          <w:i/>
          <w:iCs/>
          <w:rtl/>
          <w:lang w:val="fr-CH"/>
        </w:rPr>
        <w:t xml:space="preserve"> لسد الفجوة الرقمية</w:t>
      </w:r>
      <w:r w:rsidR="00E0267D" w:rsidRPr="00C37A76">
        <w:rPr>
          <w:rtl/>
          <w:lang w:val="fr-CH"/>
        </w:rPr>
        <w:t>"</w:t>
      </w:r>
      <w:r w:rsidR="008D6DFE">
        <w:rPr>
          <w:rFonts w:hint="cs"/>
          <w:rtl/>
          <w:lang w:val="fr-CH"/>
        </w:rPr>
        <w:t>؛</w:t>
      </w:r>
    </w:p>
    <w:p w14:paraId="07739DE6" w14:textId="3C6EBDD1" w:rsidR="00E0267D" w:rsidRPr="00C37A76" w:rsidRDefault="00E0267D" w:rsidP="007A7314">
      <w:pPr>
        <w:pStyle w:val="enumlev2"/>
        <w:rPr>
          <w:bCs/>
          <w:rtl/>
          <w:lang w:val="fr-CH"/>
        </w:rPr>
      </w:pPr>
      <w:r w:rsidRPr="00C37A76">
        <w:rPr>
          <w:rFonts w:ascii="Arial" w:hAnsi="Arial" w:cs="Arial" w:hint="cs"/>
          <w:rtl/>
          <w:lang w:val="fr-CH"/>
        </w:rPr>
        <w:t>○</w:t>
      </w:r>
      <w:r w:rsidR="007A7314" w:rsidRPr="00C37A76">
        <w:rPr>
          <w:rFonts w:ascii="Arial" w:hAnsi="Arial" w:cs="Arial"/>
          <w:lang w:val="fr-CH"/>
        </w:rPr>
        <w:tab/>
      </w:r>
      <w:r w:rsidR="00C37A76" w:rsidRPr="00C37A76">
        <w:rPr>
          <w:rFonts w:hint="cs"/>
          <w:rtl/>
          <w:lang w:val="fr-CH"/>
        </w:rPr>
        <w:t>المخرج المؤقت</w:t>
      </w:r>
      <w:r w:rsidR="00C37A76" w:rsidRPr="00C37A76">
        <w:rPr>
          <w:rtl/>
          <w:lang w:val="fr-CH"/>
        </w:rPr>
        <w:t xml:space="preserve"> </w:t>
      </w:r>
      <w:r w:rsidRPr="00C37A76">
        <w:rPr>
          <w:rtl/>
          <w:lang w:val="fr-CH"/>
        </w:rPr>
        <w:t xml:space="preserve">للمسألة </w:t>
      </w:r>
      <w:r w:rsidR="00AE2B4F" w:rsidRPr="00C37A76">
        <w:t>6/1</w:t>
      </w:r>
      <w:r w:rsidRPr="00C37A76">
        <w:rPr>
          <w:rtl/>
          <w:lang w:val="fr-CH"/>
        </w:rPr>
        <w:t xml:space="preserve"> بشأن "</w:t>
      </w:r>
      <w:r w:rsidR="00AE2B4F" w:rsidRPr="00C37A76">
        <w:rPr>
          <w:rFonts w:hint="cs"/>
          <w:rtl/>
          <w:lang w:val="fr-CH"/>
        </w:rPr>
        <w:t> </w:t>
      </w:r>
      <w:r w:rsidRPr="00C37A76">
        <w:rPr>
          <w:i/>
          <w:iCs/>
          <w:rtl/>
          <w:lang w:val="fr-CH"/>
        </w:rPr>
        <w:t>توعية المستهلك في عصر التحول الرقمي</w:t>
      </w:r>
      <w:r w:rsidRPr="00C37A76">
        <w:rPr>
          <w:rtl/>
          <w:lang w:val="fr-CH"/>
        </w:rPr>
        <w:t>"</w:t>
      </w:r>
      <w:r w:rsidR="008D6DFE">
        <w:rPr>
          <w:rFonts w:hint="cs"/>
          <w:rtl/>
        </w:rPr>
        <w:t>.</w:t>
      </w:r>
    </w:p>
    <w:p w14:paraId="797D37A0" w14:textId="06B85466" w:rsidR="00E0267D" w:rsidRPr="00E0267D" w:rsidRDefault="00526AC1" w:rsidP="007A7314">
      <w:pPr>
        <w:pStyle w:val="enumlev1"/>
        <w:rPr>
          <w:bCs/>
          <w:rtl/>
          <w:lang w:val="fr-CH"/>
        </w:rPr>
      </w:pPr>
      <w:r>
        <w:rPr>
          <w:rFonts w:hint="cs"/>
          <w:rtl/>
          <w:lang w:val="fr-CH"/>
        </w:rPr>
        <w:t>-</w:t>
      </w:r>
      <w:r>
        <w:rPr>
          <w:rtl/>
          <w:lang w:val="fr-CH"/>
        </w:rPr>
        <w:tab/>
      </w:r>
      <w:r w:rsidR="00E0267D" w:rsidRPr="00E0267D">
        <w:rPr>
          <w:rtl/>
          <w:lang w:val="fr-CH"/>
        </w:rPr>
        <w:t>أخذ العلم بالحاجة إلى تحديث خارطة الارتباطات بين القطاعات عقب الجمعية العالمية لتقييس الاتصالات عام</w:t>
      </w:r>
      <w:r w:rsidR="00C37A76">
        <w:rPr>
          <w:rFonts w:hint="cs"/>
          <w:rtl/>
          <w:lang w:val="fr-CH"/>
        </w:rPr>
        <w:t> </w:t>
      </w:r>
      <w:r w:rsidR="00E0267D" w:rsidRPr="00E0267D">
        <w:rPr>
          <w:rtl/>
          <w:lang w:val="fr-CH"/>
        </w:rPr>
        <w:t>2024</w:t>
      </w:r>
      <w:r w:rsidR="00194456">
        <w:rPr>
          <w:rFonts w:hint="cs"/>
          <w:rtl/>
          <w:lang w:val="fr-CH"/>
        </w:rPr>
        <w:t> </w:t>
      </w:r>
      <w:r w:rsidR="00E0267D" w:rsidRPr="00E0267D">
        <w:rPr>
          <w:rtl/>
          <w:lang w:val="fr-CH"/>
        </w:rPr>
        <w:t>(WTSA-24).</w:t>
      </w:r>
    </w:p>
    <w:p w14:paraId="53CBE25F" w14:textId="7F74C494" w:rsidR="00E0267D" w:rsidRPr="00E0267D" w:rsidRDefault="00526AC1" w:rsidP="007A7314">
      <w:pPr>
        <w:pStyle w:val="enumlev1"/>
        <w:rPr>
          <w:bCs/>
          <w:rtl/>
          <w:lang w:val="fr-CH"/>
        </w:rPr>
      </w:pPr>
      <w:r>
        <w:rPr>
          <w:rFonts w:hint="cs"/>
          <w:rtl/>
          <w:lang w:val="fr-CH"/>
        </w:rPr>
        <w:t>-</w:t>
      </w:r>
      <w:r>
        <w:rPr>
          <w:rtl/>
          <w:lang w:val="fr-CH"/>
        </w:rPr>
        <w:tab/>
      </w:r>
      <w:r w:rsidR="00E0267D" w:rsidRPr="00E0267D">
        <w:rPr>
          <w:rtl/>
          <w:lang w:val="fr-CH"/>
        </w:rPr>
        <w:t>أخذ العلم بالمساهمة التي قدمها منسق لجنة الدراسات 1 بشأن التقدم المحرز في العمل المتعلق بالقرار 9</w:t>
      </w:r>
      <w:r w:rsidR="008D6DFE">
        <w:rPr>
          <w:rFonts w:hint="cs"/>
          <w:rtl/>
          <w:lang w:val="fr-CH"/>
        </w:rPr>
        <w:t>.</w:t>
      </w:r>
    </w:p>
    <w:p w14:paraId="4FB82A0E" w14:textId="7CC3BADD" w:rsidR="00E0267D" w:rsidRPr="00E0267D" w:rsidRDefault="00526AC1" w:rsidP="007A7314">
      <w:pPr>
        <w:pStyle w:val="enumlev1"/>
        <w:rPr>
          <w:bCs/>
          <w:rtl/>
          <w:lang w:val="fr-CH"/>
        </w:rPr>
      </w:pPr>
      <w:r>
        <w:rPr>
          <w:rFonts w:hint="cs"/>
          <w:rtl/>
          <w:lang w:val="fr-CH"/>
        </w:rPr>
        <w:t>-</w:t>
      </w:r>
      <w:r>
        <w:rPr>
          <w:rtl/>
          <w:lang w:val="fr-CH"/>
        </w:rPr>
        <w:tab/>
      </w:r>
      <w:r w:rsidR="00E0267D" w:rsidRPr="00194456">
        <w:rPr>
          <w:spacing w:val="-2"/>
          <w:rtl/>
          <w:lang w:val="fr-CH"/>
        </w:rPr>
        <w:t>أخذ العلم بالمساهمة التي قدمها منسق لجنة الدراسات 1 المعني بمستقبل مسائل لجان الدراسات بشأن التقدم المحرز في العمل على مستوى فريق العمل التابع للفريق الاستشاري لتنمية الاتصالات والمعني بمستقبل مسائل لجان الدراسات (TDAG WG-</w:t>
      </w:r>
      <w:proofErr w:type="spellStart"/>
      <w:r w:rsidR="00E0267D" w:rsidRPr="00194456">
        <w:rPr>
          <w:spacing w:val="-2"/>
          <w:rtl/>
          <w:lang w:val="fr-CH"/>
        </w:rPr>
        <w:t>FutureSGQ</w:t>
      </w:r>
      <w:proofErr w:type="spellEnd"/>
      <w:r w:rsidR="00E0267D" w:rsidRPr="00194456">
        <w:rPr>
          <w:spacing w:val="-2"/>
          <w:rtl/>
          <w:lang w:val="fr-CH"/>
        </w:rPr>
        <w:t>) والتعاون القائم بين لجنة الدراسات 1 وفريق العمل TDAG WG-</w:t>
      </w:r>
      <w:proofErr w:type="spellStart"/>
      <w:r w:rsidR="00E0267D" w:rsidRPr="00194456">
        <w:rPr>
          <w:spacing w:val="-2"/>
          <w:rtl/>
          <w:lang w:val="fr-CH"/>
        </w:rPr>
        <w:t>FutureSGQ</w:t>
      </w:r>
      <w:proofErr w:type="spellEnd"/>
      <w:r w:rsidR="00E0267D" w:rsidRPr="00194456">
        <w:rPr>
          <w:spacing w:val="-2"/>
          <w:rtl/>
          <w:lang w:val="fr-CH"/>
        </w:rPr>
        <w:t>.</w:t>
      </w:r>
    </w:p>
    <w:p w14:paraId="6732493A" w14:textId="15ED2E0B" w:rsidR="00E0267D" w:rsidRPr="00E0267D" w:rsidRDefault="00526AC1" w:rsidP="007A7314">
      <w:pPr>
        <w:pStyle w:val="enumlev1"/>
        <w:rPr>
          <w:bCs/>
          <w:rtl/>
          <w:lang w:val="fr-CH"/>
        </w:rPr>
      </w:pPr>
      <w:r>
        <w:rPr>
          <w:rFonts w:hint="cs"/>
          <w:rtl/>
          <w:lang w:val="fr-CH"/>
        </w:rPr>
        <w:t>-</w:t>
      </w:r>
      <w:r>
        <w:rPr>
          <w:rtl/>
          <w:lang w:val="fr-CH"/>
        </w:rPr>
        <w:tab/>
      </w:r>
      <w:r w:rsidR="00E0267D" w:rsidRPr="00E0267D">
        <w:rPr>
          <w:rtl/>
          <w:lang w:val="fr-CH"/>
        </w:rPr>
        <w:t>أخذ العلم مع التقدير بالمشاركة عن بُعد وعرض مساهمات من خبيرات ذوات قدرات إبصار محدودة، وهي سابقة أولى من نوعها.</w:t>
      </w:r>
    </w:p>
    <w:p w14:paraId="0F3036BA" w14:textId="1AB63FC3" w:rsidR="00E0267D" w:rsidRPr="00796BD2" w:rsidRDefault="00E0267D" w:rsidP="00E0267D">
      <w:pPr>
        <w:jc w:val="left"/>
        <w:rPr>
          <w:u w:val="single"/>
          <w:rtl/>
          <w:lang w:val="fr-CH"/>
        </w:rPr>
      </w:pPr>
      <w:r w:rsidRPr="00796BD2">
        <w:rPr>
          <w:rtl/>
          <w:lang w:val="fr-CH"/>
        </w:rPr>
        <w:lastRenderedPageBreak/>
        <w:t>ويتاح تقرير هذا الاجتماع عبر الرابط التالي</w:t>
      </w:r>
      <w:r w:rsidR="009F7BA9" w:rsidRPr="00796BD2">
        <w:rPr>
          <w:rFonts w:hint="cs"/>
          <w:rtl/>
          <w:lang w:val="fr-CH" w:bidi="ar-EG"/>
        </w:rPr>
        <w:t xml:space="preserve">: </w:t>
      </w:r>
      <w:hyperlink r:id="rId42" w:history="1">
        <w:r w:rsidR="009F7BA9" w:rsidRPr="00796BD2">
          <w:rPr>
            <w:rStyle w:val="Hyperlink"/>
          </w:rPr>
          <w:t>https://www.itu.int/md/D22-SG01-R-0017/</w:t>
        </w:r>
      </w:hyperlink>
      <w:r w:rsidR="009F7BA9" w:rsidRPr="00796BD2">
        <w:rPr>
          <w:rFonts w:hint="cs"/>
          <w:rtl/>
          <w:lang w:val="fr-CH" w:bidi="ar-EG"/>
        </w:rPr>
        <w:t>.</w:t>
      </w:r>
      <w:hyperlink r:id="rId43" w:history="1"/>
    </w:p>
    <w:p w14:paraId="47B02C53" w14:textId="7D6BC89C" w:rsidR="00E0267D" w:rsidRPr="00E0267D" w:rsidRDefault="007A7314" w:rsidP="007A7314">
      <w:pPr>
        <w:pStyle w:val="enumlev1"/>
        <w:rPr>
          <w:rtl/>
          <w:lang w:val="fr-CH"/>
        </w:rPr>
      </w:pPr>
      <w:r w:rsidRPr="00194456">
        <w:rPr>
          <w:b/>
          <w:bCs/>
          <w:lang w:val="fr-CH"/>
        </w:rPr>
        <w:t>4.1.2</w:t>
      </w:r>
      <w:r w:rsidRPr="00194456">
        <w:rPr>
          <w:b/>
          <w:bCs/>
          <w:lang w:val="fr-CH"/>
        </w:rPr>
        <w:tab/>
      </w:r>
      <w:r w:rsidR="00E0267D" w:rsidRPr="00E0267D">
        <w:rPr>
          <w:rtl/>
          <w:lang w:val="fr-CH"/>
        </w:rPr>
        <w:t xml:space="preserve">عُقد </w:t>
      </w:r>
      <w:r w:rsidR="00E0267D" w:rsidRPr="00194456">
        <w:rPr>
          <w:b/>
          <w:bCs/>
          <w:rtl/>
          <w:lang w:val="fr-CH"/>
        </w:rPr>
        <w:t>الاجتماع الرابع</w:t>
      </w:r>
      <w:r w:rsidR="00194456" w:rsidRPr="00796BD2">
        <w:rPr>
          <w:rStyle w:val="FootnoteReference"/>
          <w:rtl/>
          <w:lang w:val="fr-CH"/>
        </w:rPr>
        <w:footnoteReference w:id="23"/>
      </w:r>
      <w:r w:rsidR="00E0267D" w:rsidRPr="00E0267D">
        <w:rPr>
          <w:rtl/>
          <w:lang w:val="fr-CH"/>
        </w:rPr>
        <w:t> في الفترة من 28 أبريل إلى 2 مايو</w:t>
      </w:r>
      <w:r>
        <w:rPr>
          <w:rFonts w:hint="cs"/>
          <w:rtl/>
          <w:lang w:val="fr-CH"/>
        </w:rPr>
        <w:t xml:space="preserve"> </w:t>
      </w:r>
      <w:r>
        <w:rPr>
          <w:lang w:val="fr-CH"/>
        </w:rPr>
        <w:t>2025</w:t>
      </w:r>
      <w:r w:rsidR="00E0267D" w:rsidRPr="00E0267D">
        <w:rPr>
          <w:rtl/>
          <w:lang w:val="fr-CH"/>
        </w:rPr>
        <w:t>. واستعرض الاجتماع وناقش 85 مساهمة</w:t>
      </w:r>
      <w:r w:rsidR="00E0267D" w:rsidRPr="00796BD2">
        <w:rPr>
          <w:rStyle w:val="FootnoteReference"/>
          <w:rtl/>
        </w:rPr>
        <w:footnoteReference w:id="24"/>
      </w:r>
      <w:r w:rsidR="00E0267D" w:rsidRPr="00E0267D">
        <w:rPr>
          <w:rtl/>
          <w:lang w:val="fr-CH"/>
        </w:rPr>
        <w:t> وحضره 179 مشاركا</w:t>
      </w:r>
      <w:r w:rsidR="00194456">
        <w:rPr>
          <w:rFonts w:hint="cs"/>
          <w:rtl/>
          <w:lang w:val="fr-CH"/>
        </w:rPr>
        <w:t>ً</w:t>
      </w:r>
      <w:r w:rsidR="00E0267D" w:rsidRPr="00E0267D">
        <w:rPr>
          <w:rtl/>
          <w:lang w:val="fr-CH"/>
        </w:rPr>
        <w:t xml:space="preserve"> يمثلون 52 بلدا</w:t>
      </w:r>
      <w:r w:rsidR="00194456">
        <w:rPr>
          <w:rFonts w:hint="cs"/>
          <w:rtl/>
          <w:lang w:val="fr-CH"/>
        </w:rPr>
        <w:t>ً</w:t>
      </w:r>
      <w:r w:rsidR="00E0267D" w:rsidRPr="00E0267D">
        <w:rPr>
          <w:rtl/>
          <w:lang w:val="fr-CH"/>
        </w:rPr>
        <w:t>.</w:t>
      </w:r>
      <w:r w:rsidR="00D468BC">
        <w:rPr>
          <w:rStyle w:val="FootnoteReference"/>
          <w:rtl/>
          <w:lang w:val="fr-CH"/>
        </w:rPr>
        <w:footnoteReference w:id="25"/>
      </w:r>
      <w:r w:rsidR="00E0267D" w:rsidRPr="00E0267D">
        <w:rPr>
          <w:rtl/>
          <w:lang w:val="fr-CH"/>
        </w:rPr>
        <w:t xml:space="preserve"> وتشمل القرارات المتخذة ما يلي:</w:t>
      </w:r>
    </w:p>
    <w:p w14:paraId="4CA1532E" w14:textId="669ECA88" w:rsidR="00E0267D" w:rsidRPr="00E0267D" w:rsidRDefault="00526AC1" w:rsidP="007A7314">
      <w:pPr>
        <w:pStyle w:val="enumlev1"/>
        <w:rPr>
          <w:rtl/>
          <w:lang w:val="fr-CH"/>
        </w:rPr>
      </w:pPr>
      <w:r>
        <w:rPr>
          <w:rFonts w:hint="cs"/>
          <w:rtl/>
          <w:lang w:val="fr-CH"/>
        </w:rPr>
        <w:t>-</w:t>
      </w:r>
      <w:r>
        <w:rPr>
          <w:rtl/>
          <w:lang w:val="fr-CH"/>
        </w:rPr>
        <w:tab/>
      </w:r>
      <w:r w:rsidR="00E0267D" w:rsidRPr="00E0267D">
        <w:rPr>
          <w:rtl/>
          <w:lang w:val="fr-CH"/>
        </w:rPr>
        <w:t>الموافقة على تقارير النواتج النهائية السبعة لكل مسألة من مسائل الدراسة</w:t>
      </w:r>
      <w:r w:rsidR="00DC09D3">
        <w:rPr>
          <w:rFonts w:hint="cs"/>
          <w:rtl/>
          <w:lang w:val="fr-CH"/>
        </w:rPr>
        <w:t>.</w:t>
      </w:r>
    </w:p>
    <w:p w14:paraId="6400DC2F" w14:textId="74CCA050" w:rsidR="00E0267D" w:rsidRPr="00E0267D" w:rsidRDefault="00526AC1" w:rsidP="007A7314">
      <w:pPr>
        <w:pStyle w:val="enumlev1"/>
        <w:rPr>
          <w:rtl/>
          <w:lang w:val="fr-CH"/>
        </w:rPr>
      </w:pPr>
      <w:r>
        <w:rPr>
          <w:rFonts w:hint="cs"/>
          <w:rtl/>
          <w:lang w:val="fr-CH"/>
        </w:rPr>
        <w:t>-</w:t>
      </w:r>
      <w:r>
        <w:rPr>
          <w:rtl/>
          <w:lang w:val="fr-CH"/>
        </w:rPr>
        <w:tab/>
      </w:r>
      <w:r w:rsidR="00E0267D" w:rsidRPr="00E0267D">
        <w:rPr>
          <w:rtl/>
          <w:lang w:val="fr-CH"/>
        </w:rPr>
        <w:t xml:space="preserve">الموافقة على النسخة المراجعة (المحدَّثة) من تقرير الناتج النهائي للمسألة </w:t>
      </w:r>
      <w:r w:rsidR="00D468BC">
        <w:t>4/1</w:t>
      </w:r>
      <w:r w:rsidR="00E0267D" w:rsidRPr="00E0267D">
        <w:rPr>
          <w:rtl/>
          <w:lang w:val="fr-CH"/>
        </w:rPr>
        <w:t xml:space="preserve"> للفترة 2018-2021</w:t>
      </w:r>
      <w:r w:rsidR="00DC09D3">
        <w:rPr>
          <w:rFonts w:hint="cs"/>
          <w:rtl/>
          <w:lang w:val="fr-CH"/>
        </w:rPr>
        <w:t>.</w:t>
      </w:r>
    </w:p>
    <w:p w14:paraId="100BD410" w14:textId="3DA650CF" w:rsidR="00E0267D" w:rsidRPr="00E0267D" w:rsidRDefault="00526AC1" w:rsidP="007A7314">
      <w:pPr>
        <w:pStyle w:val="enumlev1"/>
        <w:rPr>
          <w:rtl/>
          <w:lang w:val="fr-CH"/>
        </w:rPr>
      </w:pPr>
      <w:r>
        <w:rPr>
          <w:rFonts w:hint="cs"/>
          <w:rtl/>
          <w:lang w:val="fr-CH"/>
        </w:rPr>
        <w:t>-</w:t>
      </w:r>
      <w:r>
        <w:rPr>
          <w:rtl/>
          <w:lang w:val="fr-CH"/>
        </w:rPr>
        <w:tab/>
      </w:r>
      <w:r w:rsidR="00E0267D" w:rsidRPr="00E0267D">
        <w:rPr>
          <w:rtl/>
          <w:lang w:val="fr-CH"/>
        </w:rPr>
        <w:t>الموافقة على 8 بيانات اتصال صادرة</w:t>
      </w:r>
      <w:r w:rsidR="008D6DFE">
        <w:rPr>
          <w:rFonts w:hint="cs"/>
          <w:rtl/>
          <w:lang w:val="fr-CH"/>
        </w:rPr>
        <w:t>.</w:t>
      </w:r>
    </w:p>
    <w:p w14:paraId="30D32D40" w14:textId="50DB7BEE" w:rsidR="00E0267D" w:rsidRPr="00E0267D" w:rsidRDefault="00526AC1" w:rsidP="007A7314">
      <w:pPr>
        <w:pStyle w:val="enumlev1"/>
        <w:rPr>
          <w:rtl/>
          <w:lang w:val="fr-CH"/>
        </w:rPr>
      </w:pPr>
      <w:r>
        <w:rPr>
          <w:rFonts w:hint="cs"/>
          <w:rtl/>
          <w:lang w:val="fr-CH"/>
        </w:rPr>
        <w:t>-</w:t>
      </w:r>
      <w:r>
        <w:rPr>
          <w:rtl/>
          <w:lang w:val="fr-CH"/>
        </w:rPr>
        <w:tab/>
      </w:r>
      <w:r w:rsidR="00E0267D" w:rsidRPr="00E0267D">
        <w:rPr>
          <w:rtl/>
          <w:lang w:val="fr-CH"/>
        </w:rPr>
        <w:t>الاتفاق على إعداد نسق جميع التقارير النهائية الموافَق عليها بطريقة مهنية على غرار جميع منشورات الاتحاد. وهي ستتضمن جدولاً بالأشكال وجدولاً بالجداول، وقسماً للمختصرات والشكر والتقدير، حسب الاقتضاء.</w:t>
      </w:r>
    </w:p>
    <w:p w14:paraId="307BB602" w14:textId="0F2E3E05" w:rsidR="00E0267D" w:rsidRPr="00E0267D" w:rsidRDefault="00526AC1" w:rsidP="007A7314">
      <w:pPr>
        <w:pStyle w:val="enumlev1"/>
        <w:rPr>
          <w:bCs/>
          <w:rtl/>
          <w:lang w:val="fr-CH"/>
        </w:rPr>
      </w:pPr>
      <w:r>
        <w:rPr>
          <w:rFonts w:hint="cs"/>
          <w:rtl/>
          <w:lang w:val="fr-CH"/>
        </w:rPr>
        <w:t>-</w:t>
      </w:r>
      <w:r>
        <w:rPr>
          <w:rtl/>
          <w:lang w:val="fr-CH"/>
        </w:rPr>
        <w:tab/>
      </w:r>
      <w:r w:rsidR="00E0267D" w:rsidRPr="00E0267D">
        <w:rPr>
          <w:rtl/>
          <w:lang w:val="fr-CH"/>
        </w:rPr>
        <w:t xml:space="preserve">الاتفاق على تقديم التجميع الخاص باحتياجات الأعضاء فيما يتعلق بالقرار 9 إلى الفريق الاستشاري لتنمية الاتصالات كملحق (انظر </w:t>
      </w:r>
      <w:r w:rsidR="00E0267D" w:rsidRPr="00194456">
        <w:rPr>
          <w:b/>
          <w:bCs/>
          <w:rtl/>
          <w:lang w:val="fr-CH"/>
        </w:rPr>
        <w:t>الملحق 5</w:t>
      </w:r>
      <w:r w:rsidR="00E0267D" w:rsidRPr="00796BD2">
        <w:rPr>
          <w:rtl/>
          <w:lang w:val="fr-CH"/>
        </w:rPr>
        <w:t>)</w:t>
      </w:r>
      <w:r w:rsidR="00E0267D" w:rsidRPr="00E0267D">
        <w:rPr>
          <w:rtl/>
          <w:lang w:val="fr-CH"/>
        </w:rPr>
        <w:t xml:space="preserve"> بتقرير رئيسة لجنة الدراسات 1</w:t>
      </w:r>
      <w:r w:rsidR="00DC09D3">
        <w:rPr>
          <w:rFonts w:hint="cs"/>
          <w:rtl/>
          <w:lang w:val="fr-CH"/>
        </w:rPr>
        <w:t>.</w:t>
      </w:r>
    </w:p>
    <w:p w14:paraId="150248B1" w14:textId="7C0DF026" w:rsidR="00E0267D" w:rsidRPr="00E0267D" w:rsidRDefault="00526AC1" w:rsidP="007A7314">
      <w:pPr>
        <w:pStyle w:val="enumlev1"/>
        <w:rPr>
          <w:rtl/>
          <w:lang w:val="fr-CH"/>
        </w:rPr>
      </w:pPr>
      <w:r>
        <w:rPr>
          <w:rFonts w:hint="cs"/>
          <w:rtl/>
          <w:lang w:val="fr-CH"/>
        </w:rPr>
        <w:t>-</w:t>
      </w:r>
      <w:r>
        <w:rPr>
          <w:rtl/>
          <w:lang w:val="fr-CH"/>
        </w:rPr>
        <w:tab/>
      </w:r>
      <w:r w:rsidR="00E0267D" w:rsidRPr="00E0267D">
        <w:rPr>
          <w:rtl/>
          <w:lang w:val="fr-CH"/>
        </w:rPr>
        <w:t>أخذ العلم بأن اختصاصات جميع المسائل التي راجعها ال</w:t>
      </w:r>
      <w:r w:rsidR="00CF6E5A">
        <w:rPr>
          <w:rtl/>
          <w:lang w:val="fr-CH"/>
        </w:rPr>
        <w:t>مقرِّر</w:t>
      </w:r>
      <w:r w:rsidR="00E0267D" w:rsidRPr="00E0267D">
        <w:rPr>
          <w:rtl/>
          <w:lang w:val="fr-CH"/>
        </w:rPr>
        <w:t>ون (المشاركون) قد عرضت على فريق العمل التابع للفريق الاستشاري لتنمية الاتصالات والمعني بمستقبل لجنتي الدراسات</w:t>
      </w:r>
      <w:r w:rsidR="00DC09D3">
        <w:rPr>
          <w:rFonts w:hint="cs"/>
          <w:rtl/>
          <w:lang w:val="fr-CH"/>
        </w:rPr>
        <w:t>.</w:t>
      </w:r>
    </w:p>
    <w:p w14:paraId="13AB593D" w14:textId="3DC2D3B2" w:rsidR="00E0267D" w:rsidRPr="00E0267D" w:rsidRDefault="00526AC1" w:rsidP="007A7314">
      <w:pPr>
        <w:pStyle w:val="enumlev1"/>
        <w:rPr>
          <w:rtl/>
          <w:lang w:val="fr-CH"/>
        </w:rPr>
      </w:pPr>
      <w:r>
        <w:rPr>
          <w:rFonts w:hint="cs"/>
          <w:rtl/>
          <w:lang w:val="fr-CH"/>
        </w:rPr>
        <w:t>-</w:t>
      </w:r>
      <w:r>
        <w:rPr>
          <w:rtl/>
          <w:lang w:val="fr-CH"/>
        </w:rPr>
        <w:tab/>
      </w:r>
      <w:r w:rsidR="00E0267D" w:rsidRPr="00E0267D">
        <w:rPr>
          <w:rtl/>
          <w:lang w:val="fr-CH"/>
        </w:rPr>
        <w:t>أخذ العلم بالحاجة إلى تحديث خارطة الارتباطات بين القطاعات بعد المؤتمر WTDC-25</w:t>
      </w:r>
      <w:r w:rsidR="00DC09D3">
        <w:rPr>
          <w:rFonts w:hint="cs"/>
          <w:rtl/>
          <w:lang w:val="fr-CH"/>
        </w:rPr>
        <w:t>.</w:t>
      </w:r>
    </w:p>
    <w:p w14:paraId="2F8B2FB6" w14:textId="76403119" w:rsidR="00E0267D" w:rsidRPr="00E0267D" w:rsidRDefault="00526AC1" w:rsidP="007A7314">
      <w:pPr>
        <w:pStyle w:val="enumlev1"/>
        <w:rPr>
          <w:rtl/>
          <w:lang w:val="fr-CH"/>
        </w:rPr>
      </w:pPr>
      <w:r>
        <w:rPr>
          <w:rFonts w:hint="cs"/>
          <w:rtl/>
          <w:lang w:val="fr-CH"/>
        </w:rPr>
        <w:t>-</w:t>
      </w:r>
      <w:r>
        <w:rPr>
          <w:rtl/>
          <w:lang w:val="fr-CH"/>
        </w:rPr>
        <w:tab/>
      </w:r>
      <w:r w:rsidR="00E0267D" w:rsidRPr="00E0267D">
        <w:rPr>
          <w:rtl/>
          <w:lang w:val="fr-CH"/>
        </w:rPr>
        <w:t>أخذ العلم بالمبدأين التوجيهيين العمليين بشأن "تعيين واختيار ال</w:t>
      </w:r>
      <w:r w:rsidR="00CF6E5A">
        <w:rPr>
          <w:rtl/>
          <w:lang w:val="fr-CH"/>
        </w:rPr>
        <w:t>مقرِّر</w:t>
      </w:r>
      <w:r w:rsidR="00E0267D" w:rsidRPr="00E0267D">
        <w:rPr>
          <w:rtl/>
          <w:lang w:val="fr-CH"/>
        </w:rPr>
        <w:t>ين ونواب ال</w:t>
      </w:r>
      <w:r w:rsidR="00CF6E5A">
        <w:rPr>
          <w:rtl/>
          <w:lang w:val="fr-CH"/>
        </w:rPr>
        <w:t>مقرِّر</w:t>
      </w:r>
      <w:r w:rsidR="00E0267D" w:rsidRPr="00E0267D">
        <w:rPr>
          <w:rtl/>
          <w:lang w:val="fr-CH"/>
        </w:rPr>
        <w:t xml:space="preserve">ين" وبشأن "كيفية تحسين الترويج لمنتجات لجنتي الدراسات "توخياً لمدخلات إضافية ولعرضهما على الفريق الاستشاري لتنمية الاتصالات (انظر </w:t>
      </w:r>
      <w:r w:rsidR="00E0267D" w:rsidRPr="00D468BC">
        <w:rPr>
          <w:b/>
          <w:bCs/>
          <w:rtl/>
          <w:lang w:val="fr-CH"/>
        </w:rPr>
        <w:t>الملحق 6</w:t>
      </w:r>
      <w:r w:rsidR="00D468BC">
        <w:rPr>
          <w:rFonts w:hint="cs"/>
          <w:rtl/>
        </w:rPr>
        <w:t>)</w:t>
      </w:r>
      <w:r w:rsidR="00DC09D3">
        <w:rPr>
          <w:rFonts w:hint="cs"/>
          <w:rtl/>
        </w:rPr>
        <w:t>.</w:t>
      </w:r>
    </w:p>
    <w:p w14:paraId="0FF2E560" w14:textId="2514B73D" w:rsidR="00E0267D" w:rsidRPr="00796BD2" w:rsidRDefault="00D468BC" w:rsidP="00D468BC">
      <w:pPr>
        <w:pStyle w:val="Heading1"/>
        <w:rPr>
          <w:rtl/>
        </w:rPr>
      </w:pPr>
      <w:bookmarkStart w:id="12" w:name="_Toc192493299"/>
      <w:r w:rsidRPr="00B32DB6">
        <w:t>3</w:t>
      </w:r>
      <w:r w:rsidRPr="00B32DB6">
        <w:tab/>
      </w:r>
      <w:r w:rsidR="00E0267D" w:rsidRPr="00B32DB6">
        <w:rPr>
          <w:rtl/>
          <w:lang w:val="fr-CH"/>
        </w:rPr>
        <w:t>ملخّص النتائج الرئيسية المحقَقة</w:t>
      </w:r>
      <w:bookmarkEnd w:id="12"/>
    </w:p>
    <w:p w14:paraId="74564B18" w14:textId="548817F0" w:rsidR="00E0267D" w:rsidRPr="00E0267D" w:rsidRDefault="000A748C" w:rsidP="000A748C">
      <w:pPr>
        <w:pStyle w:val="Heading2"/>
        <w:rPr>
          <w:rtl/>
          <w:lang w:val="fr-CH"/>
        </w:rPr>
      </w:pPr>
      <w:bookmarkStart w:id="13" w:name="_Toc192493300"/>
      <w:r>
        <w:rPr>
          <w:lang w:val="fr-CH"/>
        </w:rPr>
        <w:t>1.3</w:t>
      </w:r>
      <w:r>
        <w:rPr>
          <w:lang w:val="fr-CH"/>
        </w:rPr>
        <w:tab/>
      </w:r>
      <w:r w:rsidR="00E0267D" w:rsidRPr="00E0267D">
        <w:rPr>
          <w:rtl/>
          <w:lang w:val="fr-CH"/>
        </w:rPr>
        <w:t>المسألة 1/1 - استراتيجيات وسياسات نشر النطاق العريض في البلدان النامية</w:t>
      </w:r>
      <w:bookmarkEnd w:id="13"/>
    </w:p>
    <w:p w14:paraId="2D8BD2E7" w14:textId="5EDF471F" w:rsidR="00E0267D" w:rsidRPr="00796BD2" w:rsidRDefault="00E0267D" w:rsidP="00796BD2">
      <w:pPr>
        <w:rPr>
          <w:rtl/>
          <w:lang w:val="fr-CH"/>
        </w:rPr>
      </w:pPr>
      <w:r w:rsidRPr="00796BD2">
        <w:rPr>
          <w:rFonts w:hint="cs"/>
          <w:rtl/>
          <w:lang w:val="fr-CH"/>
        </w:rPr>
        <w:t>يمكن</w:t>
      </w:r>
      <w:r w:rsidRPr="00796BD2">
        <w:rPr>
          <w:rtl/>
          <w:lang w:val="fr-CH"/>
        </w:rPr>
        <w:t xml:space="preserve"> </w:t>
      </w:r>
      <w:r w:rsidRPr="00796BD2">
        <w:rPr>
          <w:rFonts w:hint="cs"/>
          <w:rtl/>
          <w:lang w:val="fr-CH"/>
        </w:rPr>
        <w:t>الاطلاع</w:t>
      </w:r>
      <w:r w:rsidRPr="00796BD2">
        <w:rPr>
          <w:rtl/>
          <w:lang w:val="fr-CH"/>
        </w:rPr>
        <w:t xml:space="preserve"> </w:t>
      </w:r>
      <w:r w:rsidRPr="00796BD2">
        <w:rPr>
          <w:rFonts w:hint="cs"/>
          <w:rtl/>
          <w:lang w:val="fr-CH"/>
        </w:rPr>
        <w:t>على</w:t>
      </w:r>
      <w:r w:rsidRPr="00796BD2">
        <w:rPr>
          <w:rtl/>
          <w:lang w:val="fr-CH"/>
        </w:rPr>
        <w:t xml:space="preserve"> </w:t>
      </w:r>
      <w:r w:rsidRPr="00796BD2">
        <w:rPr>
          <w:rFonts w:hint="cs"/>
          <w:rtl/>
          <w:lang w:val="fr-CH"/>
        </w:rPr>
        <w:t>التقرير</w:t>
      </w:r>
      <w:r w:rsidRPr="00796BD2">
        <w:rPr>
          <w:rtl/>
          <w:lang w:val="fr-CH"/>
        </w:rPr>
        <w:t xml:space="preserve"> </w:t>
      </w:r>
      <w:r w:rsidRPr="00796BD2">
        <w:rPr>
          <w:rFonts w:hint="cs"/>
          <w:rtl/>
          <w:lang w:val="fr-CH"/>
        </w:rPr>
        <w:t>المعتمَد</w:t>
      </w:r>
      <w:r w:rsidRPr="00796BD2">
        <w:rPr>
          <w:rtl/>
          <w:lang w:val="fr-CH"/>
        </w:rPr>
        <w:t xml:space="preserve"> </w:t>
      </w:r>
      <w:r w:rsidRPr="00796BD2">
        <w:rPr>
          <w:rFonts w:hint="cs"/>
          <w:rtl/>
          <w:lang w:val="fr-CH"/>
        </w:rPr>
        <w:t>لاجتماع</w:t>
      </w:r>
      <w:r w:rsidRPr="00796BD2">
        <w:rPr>
          <w:rtl/>
          <w:lang w:val="fr-CH"/>
        </w:rPr>
        <w:t xml:space="preserve"> </w:t>
      </w:r>
      <w:r w:rsidRPr="00796BD2">
        <w:rPr>
          <w:rFonts w:hint="cs"/>
          <w:rtl/>
          <w:lang w:val="fr-CH"/>
        </w:rPr>
        <w:t>فريق</w:t>
      </w:r>
      <w:r w:rsidRPr="00796BD2">
        <w:rPr>
          <w:rtl/>
          <w:lang w:val="fr-CH"/>
        </w:rPr>
        <w:t xml:space="preserve"> </w:t>
      </w:r>
      <w:r w:rsidRPr="00796BD2">
        <w:rPr>
          <w:rFonts w:hint="cs"/>
          <w:rtl/>
          <w:lang w:val="fr-CH"/>
        </w:rPr>
        <w:t>ال</w:t>
      </w:r>
      <w:r w:rsidR="00CF6E5A" w:rsidRPr="00796BD2">
        <w:rPr>
          <w:rFonts w:hint="cs"/>
          <w:rtl/>
          <w:lang w:val="fr-CH"/>
        </w:rPr>
        <w:t>مقرِّر</w:t>
      </w:r>
      <w:r w:rsidRPr="00796BD2">
        <w:rPr>
          <w:rtl/>
          <w:lang w:val="fr-CH"/>
        </w:rPr>
        <w:t xml:space="preserve"> </w:t>
      </w:r>
      <w:r w:rsidRPr="00796BD2">
        <w:rPr>
          <w:rFonts w:hint="cs"/>
          <w:rtl/>
          <w:lang w:val="fr-CH"/>
        </w:rPr>
        <w:t>الذي</w:t>
      </w:r>
      <w:r w:rsidRPr="00796BD2">
        <w:rPr>
          <w:rtl/>
          <w:lang w:val="fr-CH"/>
        </w:rPr>
        <w:t xml:space="preserve"> </w:t>
      </w:r>
      <w:r w:rsidRPr="00796BD2">
        <w:rPr>
          <w:rFonts w:hint="cs"/>
          <w:rtl/>
          <w:lang w:val="fr-CH"/>
        </w:rPr>
        <w:t>عقد</w:t>
      </w:r>
      <w:r w:rsidRPr="00796BD2">
        <w:rPr>
          <w:rtl/>
          <w:lang w:val="fr-CH"/>
        </w:rPr>
        <w:t xml:space="preserve"> </w:t>
      </w:r>
      <w:r w:rsidRPr="00796BD2">
        <w:rPr>
          <w:rFonts w:hint="cs"/>
          <w:rtl/>
          <w:lang w:val="fr-CH"/>
        </w:rPr>
        <w:t>في</w:t>
      </w:r>
      <w:r w:rsidRPr="00796BD2">
        <w:rPr>
          <w:rtl/>
          <w:lang w:val="fr-CH"/>
        </w:rPr>
        <w:t xml:space="preserve"> 1 </w:t>
      </w:r>
      <w:r w:rsidRPr="00796BD2">
        <w:rPr>
          <w:rFonts w:hint="cs"/>
          <w:rtl/>
          <w:lang w:val="fr-CH"/>
        </w:rPr>
        <w:t>مايو</w:t>
      </w:r>
      <w:r w:rsidRPr="00796BD2">
        <w:rPr>
          <w:rtl/>
          <w:lang w:val="fr-CH"/>
        </w:rPr>
        <w:t xml:space="preserve"> 2025 </w:t>
      </w:r>
      <w:r w:rsidRPr="00796BD2">
        <w:rPr>
          <w:rFonts w:hint="cs"/>
          <w:rtl/>
          <w:lang w:val="fr-CH"/>
        </w:rPr>
        <w:t>بشأن</w:t>
      </w:r>
      <w:r w:rsidRPr="00796BD2">
        <w:rPr>
          <w:rtl/>
          <w:lang w:val="fr-CH"/>
        </w:rPr>
        <w:t xml:space="preserve"> </w:t>
      </w:r>
      <w:r w:rsidRPr="00796BD2">
        <w:rPr>
          <w:rFonts w:hint="cs"/>
          <w:rtl/>
          <w:lang w:val="fr-CH"/>
        </w:rPr>
        <w:t>المسألة</w:t>
      </w:r>
      <w:r w:rsidRPr="00796BD2">
        <w:rPr>
          <w:rtl/>
          <w:lang w:val="fr-CH"/>
        </w:rPr>
        <w:t xml:space="preserve"> 1/1 </w:t>
      </w:r>
      <w:r w:rsidRPr="00796BD2">
        <w:rPr>
          <w:rFonts w:hint="cs"/>
          <w:rtl/>
          <w:lang w:val="fr-CH"/>
        </w:rPr>
        <w:t>في</w:t>
      </w:r>
      <w:r w:rsidRPr="00796BD2">
        <w:rPr>
          <w:rtl/>
          <w:lang w:val="fr-CH"/>
        </w:rPr>
        <w:t xml:space="preserve"> </w:t>
      </w:r>
      <w:r w:rsidRPr="00796BD2">
        <w:rPr>
          <w:rFonts w:hint="cs"/>
          <w:rtl/>
          <w:lang w:val="fr-CH"/>
        </w:rPr>
        <w:t>الوثيقة</w:t>
      </w:r>
      <w:r w:rsidR="00B32DB6" w:rsidRPr="00796BD2">
        <w:rPr>
          <w:rFonts w:hint="cs"/>
          <w:rtl/>
          <w:lang w:val="fr-CH"/>
        </w:rPr>
        <w:t xml:space="preserve"> </w:t>
      </w:r>
      <w:hyperlink r:id="rId44" w:history="1">
        <w:r w:rsidR="00B73815" w:rsidRPr="00796BD2">
          <w:rPr>
            <w:rStyle w:val="Hyperlink"/>
            <w:bCs/>
          </w:rPr>
          <w:t>1/REP/2</w:t>
        </w:r>
        <w:r w:rsidR="00B73815" w:rsidRPr="00796BD2">
          <w:rPr>
            <w:rStyle w:val="Hyperlink"/>
          </w:rPr>
          <w:t>6</w:t>
        </w:r>
      </w:hyperlink>
      <w:r w:rsidRPr="00796BD2">
        <w:rPr>
          <w:rtl/>
          <w:lang w:val="fr-CH"/>
        </w:rPr>
        <w:t xml:space="preserve">. </w:t>
      </w:r>
      <w:r w:rsidRPr="00796BD2">
        <w:rPr>
          <w:rFonts w:hint="cs"/>
          <w:rtl/>
          <w:lang w:val="fr-CH"/>
        </w:rPr>
        <w:t>واتُفق</w:t>
      </w:r>
      <w:r w:rsidRPr="00796BD2">
        <w:rPr>
          <w:rtl/>
          <w:lang w:val="fr-CH"/>
        </w:rPr>
        <w:t xml:space="preserve"> </w:t>
      </w:r>
      <w:r w:rsidRPr="00796BD2">
        <w:rPr>
          <w:rFonts w:hint="cs"/>
          <w:rtl/>
          <w:lang w:val="fr-CH"/>
        </w:rPr>
        <w:t>على</w:t>
      </w:r>
      <w:r w:rsidRPr="00796BD2">
        <w:rPr>
          <w:rtl/>
          <w:lang w:val="fr-CH"/>
        </w:rPr>
        <w:t xml:space="preserve"> </w:t>
      </w:r>
      <w:r w:rsidRPr="00796BD2">
        <w:rPr>
          <w:rFonts w:hint="cs"/>
          <w:rtl/>
          <w:lang w:val="fr-CH"/>
        </w:rPr>
        <w:t>تقرير</w:t>
      </w:r>
      <w:r w:rsidRPr="00796BD2">
        <w:rPr>
          <w:rtl/>
          <w:lang w:val="fr-CH"/>
        </w:rPr>
        <w:t xml:space="preserve"> </w:t>
      </w:r>
      <w:r w:rsidRPr="00796BD2">
        <w:rPr>
          <w:rFonts w:hint="cs"/>
          <w:rtl/>
          <w:lang w:val="fr-CH"/>
        </w:rPr>
        <w:t>النواتج</w:t>
      </w:r>
      <w:r w:rsidRPr="00796BD2">
        <w:rPr>
          <w:rtl/>
          <w:lang w:val="fr-CH"/>
        </w:rPr>
        <w:t xml:space="preserve"> </w:t>
      </w:r>
      <w:r w:rsidRPr="00796BD2">
        <w:rPr>
          <w:rFonts w:hint="cs"/>
          <w:rtl/>
          <w:lang w:val="fr-CH"/>
        </w:rPr>
        <w:t>الوارد</w:t>
      </w:r>
      <w:r w:rsidRPr="00796BD2">
        <w:rPr>
          <w:rtl/>
          <w:lang w:val="fr-CH"/>
        </w:rPr>
        <w:t xml:space="preserve"> </w:t>
      </w:r>
      <w:r w:rsidRPr="00796BD2">
        <w:rPr>
          <w:rFonts w:hint="cs"/>
          <w:rtl/>
          <w:lang w:val="fr-CH"/>
        </w:rPr>
        <w:t>في</w:t>
      </w:r>
      <w:r w:rsidRPr="00796BD2">
        <w:rPr>
          <w:rtl/>
          <w:lang w:val="fr-CH"/>
        </w:rPr>
        <w:t xml:space="preserve"> </w:t>
      </w:r>
      <w:r w:rsidRPr="00796BD2">
        <w:rPr>
          <w:rFonts w:hint="cs"/>
          <w:rtl/>
          <w:lang w:val="fr-CH"/>
        </w:rPr>
        <w:t>الوثيقة</w:t>
      </w:r>
      <w:r w:rsidR="00B32DB6" w:rsidRPr="00796BD2">
        <w:rPr>
          <w:rFonts w:hint="cs"/>
          <w:rtl/>
          <w:lang w:val="fr-CH"/>
        </w:rPr>
        <w:t xml:space="preserve"> </w:t>
      </w:r>
      <w:hyperlink r:id="rId45" w:history="1">
        <w:r w:rsidR="00EC38E2" w:rsidRPr="00796BD2">
          <w:rPr>
            <w:rStyle w:val="Hyperlink"/>
            <w:lang w:val="en-GB"/>
          </w:rPr>
          <w:t>1/483(Rev.2)</w:t>
        </w:r>
      </w:hyperlink>
      <w:r w:rsidRPr="00796BD2">
        <w:rPr>
          <w:rtl/>
          <w:lang w:val="fr-CH"/>
        </w:rPr>
        <w:t xml:space="preserve"> </w:t>
      </w:r>
      <w:r w:rsidRPr="00796BD2">
        <w:rPr>
          <w:rFonts w:hint="cs"/>
          <w:rtl/>
          <w:lang w:val="fr-CH"/>
        </w:rPr>
        <w:t>وتمت</w:t>
      </w:r>
      <w:r w:rsidRPr="00796BD2">
        <w:rPr>
          <w:rtl/>
          <w:lang w:val="fr-CH"/>
        </w:rPr>
        <w:t xml:space="preserve"> </w:t>
      </w:r>
      <w:r w:rsidRPr="00796BD2">
        <w:rPr>
          <w:rFonts w:hint="cs"/>
          <w:rtl/>
          <w:lang w:val="fr-CH"/>
        </w:rPr>
        <w:t>الموافقة</w:t>
      </w:r>
      <w:r w:rsidRPr="00796BD2">
        <w:rPr>
          <w:rtl/>
          <w:lang w:val="fr-CH"/>
        </w:rPr>
        <w:t xml:space="preserve"> </w:t>
      </w:r>
      <w:r w:rsidRPr="00796BD2">
        <w:rPr>
          <w:rFonts w:hint="cs"/>
          <w:rtl/>
          <w:lang w:val="fr-CH"/>
        </w:rPr>
        <w:t>عليه</w:t>
      </w:r>
      <w:r w:rsidRPr="00796BD2">
        <w:rPr>
          <w:rtl/>
          <w:lang w:val="fr-CH"/>
        </w:rPr>
        <w:t xml:space="preserve"> </w:t>
      </w:r>
      <w:r w:rsidRPr="00796BD2">
        <w:rPr>
          <w:rFonts w:hint="cs"/>
          <w:rtl/>
          <w:lang w:val="fr-CH"/>
        </w:rPr>
        <w:t>في</w:t>
      </w:r>
      <w:r w:rsidRPr="00796BD2">
        <w:rPr>
          <w:rtl/>
          <w:lang w:val="fr-CH"/>
        </w:rPr>
        <w:t xml:space="preserve"> </w:t>
      </w:r>
      <w:r w:rsidRPr="00796BD2">
        <w:rPr>
          <w:rFonts w:hint="cs"/>
          <w:rtl/>
          <w:lang w:val="fr-CH"/>
        </w:rPr>
        <w:t>الاجتماع</w:t>
      </w:r>
      <w:r w:rsidRPr="00796BD2">
        <w:rPr>
          <w:rtl/>
          <w:lang w:val="fr-CH"/>
        </w:rPr>
        <w:t xml:space="preserve"> </w:t>
      </w:r>
      <w:r w:rsidRPr="00796BD2">
        <w:rPr>
          <w:rFonts w:hint="cs"/>
          <w:rtl/>
          <w:lang w:val="fr-CH"/>
        </w:rPr>
        <w:t>الرابع</w:t>
      </w:r>
      <w:r w:rsidRPr="00796BD2">
        <w:rPr>
          <w:rtl/>
          <w:lang w:val="fr-CH"/>
        </w:rPr>
        <w:t xml:space="preserve"> </w:t>
      </w:r>
      <w:r w:rsidRPr="00796BD2">
        <w:rPr>
          <w:rFonts w:hint="cs"/>
          <w:rtl/>
          <w:lang w:val="fr-CH"/>
        </w:rPr>
        <w:t>للجنة</w:t>
      </w:r>
      <w:r w:rsidRPr="00796BD2">
        <w:rPr>
          <w:rtl/>
          <w:lang w:val="fr-CH"/>
        </w:rPr>
        <w:t xml:space="preserve"> </w:t>
      </w:r>
      <w:r w:rsidRPr="00796BD2">
        <w:rPr>
          <w:rFonts w:hint="cs"/>
          <w:rtl/>
          <w:lang w:val="fr-CH"/>
        </w:rPr>
        <w:t>الدراسات</w:t>
      </w:r>
      <w:r w:rsidRPr="00796BD2">
        <w:rPr>
          <w:rtl/>
          <w:lang w:val="fr-CH"/>
        </w:rPr>
        <w:t xml:space="preserve"> 1 </w:t>
      </w:r>
      <w:r w:rsidRPr="00796BD2">
        <w:rPr>
          <w:rFonts w:hint="cs"/>
          <w:rtl/>
          <w:lang w:val="fr-CH"/>
        </w:rPr>
        <w:t>الذي</w:t>
      </w:r>
      <w:r w:rsidRPr="00796BD2">
        <w:rPr>
          <w:rtl/>
          <w:lang w:val="fr-CH"/>
        </w:rPr>
        <w:t xml:space="preserve"> </w:t>
      </w:r>
      <w:r w:rsidRPr="00796BD2">
        <w:rPr>
          <w:rFonts w:hint="cs"/>
          <w:rtl/>
          <w:lang w:val="fr-CH"/>
        </w:rPr>
        <w:t>عُقد</w:t>
      </w:r>
      <w:r w:rsidRPr="00796BD2">
        <w:rPr>
          <w:rtl/>
          <w:lang w:val="fr-CH"/>
        </w:rPr>
        <w:t xml:space="preserve"> </w:t>
      </w:r>
      <w:r w:rsidRPr="00796BD2">
        <w:rPr>
          <w:rFonts w:hint="cs"/>
          <w:rtl/>
          <w:lang w:val="fr-CH"/>
        </w:rPr>
        <w:t>في</w:t>
      </w:r>
      <w:r w:rsidRPr="00796BD2">
        <w:rPr>
          <w:rtl/>
          <w:lang w:val="fr-CH"/>
        </w:rPr>
        <w:t xml:space="preserve"> 2 </w:t>
      </w:r>
      <w:r w:rsidRPr="00796BD2">
        <w:rPr>
          <w:rFonts w:hint="cs"/>
          <w:rtl/>
          <w:lang w:val="fr-CH"/>
        </w:rPr>
        <w:t>مايو</w:t>
      </w:r>
      <w:r w:rsidRPr="00796BD2">
        <w:rPr>
          <w:rtl/>
          <w:lang w:val="fr-CH"/>
        </w:rPr>
        <w:t xml:space="preserve"> 2025. </w:t>
      </w:r>
      <w:r w:rsidRPr="00796BD2">
        <w:rPr>
          <w:rFonts w:hint="cs"/>
          <w:rtl/>
          <w:lang w:val="fr-CH"/>
        </w:rPr>
        <w:t>وتقدم</w:t>
      </w:r>
      <w:r w:rsidRPr="00796BD2">
        <w:rPr>
          <w:rtl/>
          <w:lang w:val="fr-CH"/>
        </w:rPr>
        <w:t xml:space="preserve"> </w:t>
      </w:r>
      <w:r w:rsidRPr="00796BD2">
        <w:rPr>
          <w:rFonts w:hint="cs"/>
          <w:rtl/>
          <w:lang w:val="fr-CH"/>
        </w:rPr>
        <w:t>الوثيقة</w:t>
      </w:r>
      <w:r w:rsidRPr="00796BD2">
        <w:rPr>
          <w:rtl/>
          <w:lang w:val="fr-CH"/>
        </w:rPr>
        <w:t xml:space="preserve"> </w:t>
      </w:r>
      <w:hyperlink r:id="rId46" w:history="1">
        <w:r w:rsidR="004C166E" w:rsidRPr="00796BD2">
          <w:rPr>
            <w:rStyle w:val="Hyperlink"/>
          </w:rPr>
          <w:t>TDAG-WG-</w:t>
        </w:r>
        <w:proofErr w:type="spellStart"/>
        <w:r w:rsidR="004C166E" w:rsidRPr="00796BD2">
          <w:rPr>
            <w:rStyle w:val="Hyperlink"/>
          </w:rPr>
          <w:t>futureSGQ</w:t>
        </w:r>
        <w:proofErr w:type="spellEnd"/>
        <w:r w:rsidR="004C166E" w:rsidRPr="00796BD2">
          <w:rPr>
            <w:rStyle w:val="Hyperlink"/>
          </w:rPr>
          <w:t>/28</w:t>
        </w:r>
      </w:hyperlink>
      <w:r w:rsidRPr="00796BD2">
        <w:rPr>
          <w:rtl/>
          <w:lang w:val="fr-CH"/>
        </w:rPr>
        <w:t xml:space="preserve"> </w:t>
      </w:r>
      <w:r w:rsidRPr="00796BD2">
        <w:rPr>
          <w:rFonts w:hint="cs"/>
          <w:rtl/>
          <w:lang w:val="fr-CH"/>
        </w:rPr>
        <w:t>رؤى</w:t>
      </w:r>
      <w:r w:rsidRPr="00796BD2">
        <w:rPr>
          <w:rtl/>
          <w:lang w:val="fr-CH"/>
        </w:rPr>
        <w:t xml:space="preserve"> </w:t>
      </w:r>
      <w:r w:rsidRPr="00796BD2">
        <w:rPr>
          <w:rFonts w:hint="cs"/>
          <w:rtl/>
          <w:lang w:val="fr-CH"/>
        </w:rPr>
        <w:t>بشأن</w:t>
      </w:r>
      <w:r w:rsidRPr="00796BD2">
        <w:rPr>
          <w:rtl/>
          <w:lang w:val="fr-CH"/>
        </w:rPr>
        <w:t xml:space="preserve"> </w:t>
      </w:r>
      <w:r w:rsidRPr="00796BD2">
        <w:rPr>
          <w:rFonts w:hint="cs"/>
          <w:rtl/>
          <w:lang w:val="fr-CH"/>
        </w:rPr>
        <w:t>الاختصاصات</w:t>
      </w:r>
      <w:r w:rsidRPr="00796BD2">
        <w:rPr>
          <w:rtl/>
          <w:lang w:val="fr-CH"/>
        </w:rPr>
        <w:t xml:space="preserve"> </w:t>
      </w:r>
      <w:r w:rsidRPr="00796BD2">
        <w:rPr>
          <w:rFonts w:hint="cs"/>
          <w:rtl/>
          <w:lang w:val="fr-CH"/>
        </w:rPr>
        <w:t>المستقبلية</w:t>
      </w:r>
      <w:r w:rsidRPr="00796BD2">
        <w:rPr>
          <w:rtl/>
          <w:lang w:val="fr-CH"/>
        </w:rPr>
        <w:t xml:space="preserve"> </w:t>
      </w:r>
      <w:r w:rsidRPr="00796BD2">
        <w:rPr>
          <w:rFonts w:hint="cs"/>
          <w:rtl/>
          <w:lang w:val="fr-CH"/>
        </w:rPr>
        <w:t>للمسألة</w:t>
      </w:r>
      <w:r w:rsidRPr="00796BD2">
        <w:rPr>
          <w:rtl/>
          <w:lang w:val="fr-CH"/>
        </w:rPr>
        <w:t xml:space="preserve"> 1/1 </w:t>
      </w:r>
      <w:r w:rsidRPr="00796BD2">
        <w:rPr>
          <w:rFonts w:hint="cs"/>
          <w:rtl/>
          <w:lang w:val="fr-CH"/>
        </w:rPr>
        <w:t>على</w:t>
      </w:r>
      <w:r w:rsidRPr="00796BD2">
        <w:rPr>
          <w:rtl/>
          <w:lang w:val="fr-CH"/>
        </w:rPr>
        <w:t xml:space="preserve"> </w:t>
      </w:r>
      <w:r w:rsidRPr="00796BD2">
        <w:rPr>
          <w:rFonts w:hint="cs"/>
          <w:rtl/>
          <w:lang w:val="fr-CH"/>
        </w:rPr>
        <w:t>النحو</w:t>
      </w:r>
      <w:r w:rsidRPr="00796BD2">
        <w:rPr>
          <w:rtl/>
          <w:lang w:val="fr-CH"/>
        </w:rPr>
        <w:t xml:space="preserve"> </w:t>
      </w:r>
      <w:r w:rsidRPr="00796BD2">
        <w:rPr>
          <w:rFonts w:hint="cs"/>
          <w:rtl/>
          <w:lang w:val="fr-CH"/>
        </w:rPr>
        <w:t>الذي</w:t>
      </w:r>
      <w:r w:rsidRPr="00796BD2">
        <w:rPr>
          <w:rtl/>
          <w:lang w:val="fr-CH"/>
        </w:rPr>
        <w:t xml:space="preserve"> </w:t>
      </w:r>
      <w:r w:rsidRPr="00796BD2">
        <w:rPr>
          <w:rFonts w:hint="cs"/>
          <w:rtl/>
          <w:lang w:val="fr-CH"/>
        </w:rPr>
        <w:t>نوقش</w:t>
      </w:r>
      <w:r w:rsidRPr="00796BD2">
        <w:rPr>
          <w:rtl/>
          <w:lang w:val="fr-CH"/>
        </w:rPr>
        <w:t xml:space="preserve"> </w:t>
      </w:r>
      <w:r w:rsidRPr="00796BD2">
        <w:rPr>
          <w:rFonts w:hint="cs"/>
          <w:rtl/>
          <w:lang w:val="fr-CH"/>
        </w:rPr>
        <w:t>في</w:t>
      </w:r>
      <w:r w:rsidRPr="00796BD2">
        <w:rPr>
          <w:rtl/>
          <w:lang w:val="fr-CH"/>
        </w:rPr>
        <w:t xml:space="preserve"> </w:t>
      </w:r>
      <w:r w:rsidRPr="00796BD2">
        <w:rPr>
          <w:rFonts w:hint="cs"/>
          <w:rtl/>
          <w:lang w:val="fr-CH"/>
        </w:rPr>
        <w:t>فريق</w:t>
      </w:r>
      <w:r w:rsidRPr="00796BD2">
        <w:rPr>
          <w:rtl/>
          <w:lang w:val="fr-CH"/>
        </w:rPr>
        <w:t xml:space="preserve"> </w:t>
      </w:r>
      <w:r w:rsidRPr="00796BD2">
        <w:rPr>
          <w:rFonts w:hint="cs"/>
          <w:rtl/>
          <w:lang w:val="fr-CH"/>
        </w:rPr>
        <w:t>العمل</w:t>
      </w:r>
      <w:r w:rsidRPr="00796BD2">
        <w:rPr>
          <w:rtl/>
          <w:lang w:val="fr-CH"/>
        </w:rPr>
        <w:t xml:space="preserve"> </w:t>
      </w:r>
      <w:r w:rsidRPr="00796BD2">
        <w:rPr>
          <w:rFonts w:hint="cs"/>
          <w:rtl/>
          <w:lang w:val="fr-CH"/>
        </w:rPr>
        <w:t>التابع</w:t>
      </w:r>
      <w:r w:rsidRPr="00796BD2">
        <w:rPr>
          <w:rtl/>
          <w:lang w:val="fr-CH"/>
        </w:rPr>
        <w:t xml:space="preserve"> </w:t>
      </w:r>
      <w:r w:rsidRPr="00796BD2">
        <w:rPr>
          <w:rFonts w:hint="cs"/>
          <w:rtl/>
          <w:lang w:val="fr-CH"/>
        </w:rPr>
        <w:t>للفريق</w:t>
      </w:r>
      <w:r w:rsidRPr="00796BD2">
        <w:rPr>
          <w:rtl/>
          <w:lang w:val="fr-CH"/>
        </w:rPr>
        <w:t xml:space="preserve"> </w:t>
      </w:r>
      <w:r w:rsidRPr="00796BD2">
        <w:rPr>
          <w:rFonts w:hint="cs"/>
          <w:rtl/>
          <w:lang w:val="fr-CH"/>
        </w:rPr>
        <w:t>الاستشاري</w:t>
      </w:r>
      <w:r w:rsidRPr="00796BD2">
        <w:rPr>
          <w:rtl/>
          <w:lang w:val="fr-CH"/>
        </w:rPr>
        <w:t xml:space="preserve"> </w:t>
      </w:r>
      <w:r w:rsidRPr="00796BD2">
        <w:rPr>
          <w:rFonts w:hint="cs"/>
          <w:rtl/>
          <w:lang w:val="fr-CH"/>
        </w:rPr>
        <w:t>لتنمية</w:t>
      </w:r>
      <w:r w:rsidRPr="00796BD2">
        <w:rPr>
          <w:rtl/>
          <w:lang w:val="fr-CH"/>
        </w:rPr>
        <w:t xml:space="preserve"> </w:t>
      </w:r>
      <w:r w:rsidRPr="00796BD2">
        <w:rPr>
          <w:rFonts w:hint="cs"/>
          <w:rtl/>
          <w:lang w:val="fr-CH"/>
        </w:rPr>
        <w:t>الاتصالات</w:t>
      </w:r>
      <w:r w:rsidRPr="00796BD2">
        <w:rPr>
          <w:rtl/>
          <w:lang w:val="fr-CH"/>
        </w:rPr>
        <w:t xml:space="preserve"> </w:t>
      </w:r>
      <w:r w:rsidRPr="00796BD2">
        <w:rPr>
          <w:rFonts w:hint="cs"/>
          <w:rtl/>
          <w:lang w:val="fr-CH"/>
        </w:rPr>
        <w:t>والمعني</w:t>
      </w:r>
      <w:r w:rsidRPr="00796BD2">
        <w:rPr>
          <w:rtl/>
          <w:lang w:val="fr-CH"/>
        </w:rPr>
        <w:t xml:space="preserve"> </w:t>
      </w:r>
      <w:r w:rsidRPr="00796BD2">
        <w:rPr>
          <w:rFonts w:hint="cs"/>
          <w:rtl/>
          <w:lang w:val="fr-CH"/>
        </w:rPr>
        <w:t>بمستقبل</w:t>
      </w:r>
      <w:r w:rsidRPr="00796BD2">
        <w:rPr>
          <w:rtl/>
          <w:lang w:val="fr-CH"/>
        </w:rPr>
        <w:t xml:space="preserve"> </w:t>
      </w:r>
      <w:r w:rsidRPr="00796BD2">
        <w:rPr>
          <w:rFonts w:hint="cs"/>
          <w:rtl/>
          <w:lang w:val="fr-CH"/>
        </w:rPr>
        <w:t>مسائل</w:t>
      </w:r>
      <w:r w:rsidRPr="00796BD2">
        <w:rPr>
          <w:rtl/>
          <w:lang w:val="fr-CH"/>
        </w:rPr>
        <w:t xml:space="preserve"> </w:t>
      </w:r>
      <w:r w:rsidRPr="00796BD2">
        <w:rPr>
          <w:rFonts w:hint="cs"/>
          <w:rtl/>
          <w:lang w:val="fr-CH"/>
        </w:rPr>
        <w:t>لجنتي</w:t>
      </w:r>
      <w:r w:rsidRPr="00796BD2">
        <w:rPr>
          <w:rtl/>
          <w:lang w:val="fr-CH"/>
        </w:rPr>
        <w:t xml:space="preserve"> </w:t>
      </w:r>
      <w:r w:rsidRPr="00796BD2">
        <w:rPr>
          <w:rFonts w:hint="cs"/>
          <w:rtl/>
          <w:lang w:val="fr-CH"/>
        </w:rPr>
        <w:t>الدراسات</w:t>
      </w:r>
      <w:r w:rsidRPr="00796BD2">
        <w:rPr>
          <w:rtl/>
          <w:lang w:val="fr-CH"/>
        </w:rPr>
        <w:t>.</w:t>
      </w:r>
      <w:hyperlink r:id="rId47" w:history="1"/>
      <w:hyperlink r:id="rId48" w:history="1"/>
      <w:hyperlink r:id="rId49" w:history="1"/>
    </w:p>
    <w:p w14:paraId="6826B312" w14:textId="27531683" w:rsidR="00E0267D" w:rsidRPr="00E0267D" w:rsidRDefault="00293A57" w:rsidP="00796BD2">
      <w:pPr>
        <w:pStyle w:val="Heading2"/>
        <w:rPr>
          <w:rtl/>
          <w:lang w:val="fr-CH"/>
        </w:rPr>
      </w:pPr>
      <w:bookmarkStart w:id="14" w:name="_Toc192493301"/>
      <w:r>
        <w:rPr>
          <w:lang w:val="fr-CH"/>
        </w:rPr>
        <w:t>2.3</w:t>
      </w:r>
      <w:r>
        <w:rPr>
          <w:lang w:val="fr-CH"/>
        </w:rPr>
        <w:tab/>
      </w:r>
      <w:r w:rsidR="00E0267D" w:rsidRPr="00E0267D">
        <w:rPr>
          <w:rtl/>
          <w:lang w:val="fr-CH"/>
        </w:rPr>
        <w:t xml:space="preserve">المسألة 1/2 - الاستراتيجيات والسياسات واللوائح والطرائق ذات الصلة بالانتقال إلى التكنولوجيات الرقمية للإذاعة واعتمادها، بما في ذلك لتقديم خدمات جديدة </w:t>
      </w:r>
      <w:bookmarkEnd w:id="14"/>
      <w:r w:rsidR="00796BD2" w:rsidRPr="00796BD2">
        <w:rPr>
          <w:rFonts w:hint="cs"/>
          <w:rtl/>
          <w:lang w:val="fr-CH"/>
        </w:rPr>
        <w:t>لمختلف البيئات</w:t>
      </w:r>
    </w:p>
    <w:p w14:paraId="2FB09A7F" w14:textId="3C9FE5E3" w:rsidR="00E0267D" w:rsidRPr="00796BD2" w:rsidRDefault="00E0267D" w:rsidP="00796BD2">
      <w:pPr>
        <w:rPr>
          <w:rtl/>
          <w:lang w:val="fr-CH"/>
        </w:rPr>
      </w:pPr>
      <w:r w:rsidRPr="00796BD2">
        <w:rPr>
          <w:rFonts w:hint="cs"/>
          <w:rtl/>
          <w:lang w:val="fr-CH"/>
        </w:rPr>
        <w:t>يمكن</w:t>
      </w:r>
      <w:r w:rsidRPr="00796BD2">
        <w:rPr>
          <w:rtl/>
          <w:lang w:val="fr-CH"/>
        </w:rPr>
        <w:t xml:space="preserve"> </w:t>
      </w:r>
      <w:r w:rsidRPr="00796BD2">
        <w:rPr>
          <w:rFonts w:hint="cs"/>
          <w:rtl/>
          <w:lang w:val="fr-CH"/>
        </w:rPr>
        <w:t>الاطلاع</w:t>
      </w:r>
      <w:r w:rsidRPr="00796BD2">
        <w:rPr>
          <w:rtl/>
          <w:lang w:val="fr-CH"/>
        </w:rPr>
        <w:t xml:space="preserve"> </w:t>
      </w:r>
      <w:r w:rsidRPr="00796BD2">
        <w:rPr>
          <w:rFonts w:hint="cs"/>
          <w:rtl/>
          <w:lang w:val="fr-CH"/>
        </w:rPr>
        <w:t>على</w:t>
      </w:r>
      <w:r w:rsidRPr="00796BD2">
        <w:rPr>
          <w:rtl/>
          <w:lang w:val="fr-CH"/>
        </w:rPr>
        <w:t xml:space="preserve"> </w:t>
      </w:r>
      <w:r w:rsidRPr="00796BD2">
        <w:rPr>
          <w:rFonts w:hint="cs"/>
          <w:rtl/>
          <w:lang w:val="fr-CH"/>
        </w:rPr>
        <w:t>التقرير</w:t>
      </w:r>
      <w:r w:rsidRPr="00796BD2">
        <w:rPr>
          <w:rtl/>
          <w:lang w:val="fr-CH"/>
        </w:rPr>
        <w:t xml:space="preserve"> </w:t>
      </w:r>
      <w:r w:rsidRPr="00796BD2">
        <w:rPr>
          <w:rFonts w:hint="cs"/>
          <w:rtl/>
          <w:lang w:val="fr-CH"/>
        </w:rPr>
        <w:t>المعتمد</w:t>
      </w:r>
      <w:r w:rsidRPr="00796BD2">
        <w:rPr>
          <w:rtl/>
          <w:lang w:val="fr-CH"/>
        </w:rPr>
        <w:t xml:space="preserve"> </w:t>
      </w:r>
      <w:r w:rsidRPr="00796BD2">
        <w:rPr>
          <w:rFonts w:hint="cs"/>
          <w:rtl/>
          <w:lang w:val="fr-CH"/>
        </w:rPr>
        <w:t>لاجتماع</w:t>
      </w:r>
      <w:r w:rsidRPr="00796BD2">
        <w:rPr>
          <w:rtl/>
          <w:lang w:val="fr-CH"/>
        </w:rPr>
        <w:t xml:space="preserve"> </w:t>
      </w:r>
      <w:r w:rsidRPr="00796BD2">
        <w:rPr>
          <w:rFonts w:hint="cs"/>
          <w:rtl/>
          <w:lang w:val="fr-CH"/>
        </w:rPr>
        <w:t>فريق</w:t>
      </w:r>
      <w:r w:rsidRPr="00796BD2">
        <w:rPr>
          <w:rtl/>
          <w:lang w:val="fr-CH"/>
        </w:rPr>
        <w:t xml:space="preserve"> </w:t>
      </w:r>
      <w:r w:rsidRPr="00796BD2">
        <w:rPr>
          <w:rFonts w:hint="cs"/>
          <w:rtl/>
          <w:lang w:val="fr-CH"/>
        </w:rPr>
        <w:t>ال</w:t>
      </w:r>
      <w:r w:rsidR="00CF6E5A" w:rsidRPr="00796BD2">
        <w:rPr>
          <w:rFonts w:hint="cs"/>
          <w:rtl/>
          <w:lang w:val="fr-CH"/>
        </w:rPr>
        <w:t>مقرِّر</w:t>
      </w:r>
      <w:r w:rsidRPr="00796BD2">
        <w:rPr>
          <w:rtl/>
          <w:lang w:val="fr-CH"/>
        </w:rPr>
        <w:t xml:space="preserve"> </w:t>
      </w:r>
      <w:r w:rsidRPr="00796BD2">
        <w:rPr>
          <w:rFonts w:hint="cs"/>
          <w:rtl/>
          <w:lang w:val="fr-CH"/>
        </w:rPr>
        <w:t>الذي</w:t>
      </w:r>
      <w:r w:rsidRPr="00796BD2">
        <w:rPr>
          <w:rtl/>
          <w:lang w:val="fr-CH"/>
        </w:rPr>
        <w:t xml:space="preserve"> </w:t>
      </w:r>
      <w:r w:rsidRPr="00796BD2">
        <w:rPr>
          <w:rFonts w:hint="cs"/>
          <w:rtl/>
          <w:lang w:val="fr-CH"/>
        </w:rPr>
        <w:t>عقد</w:t>
      </w:r>
      <w:r w:rsidRPr="00796BD2">
        <w:rPr>
          <w:rtl/>
          <w:lang w:val="fr-CH"/>
        </w:rPr>
        <w:t xml:space="preserve"> </w:t>
      </w:r>
      <w:r w:rsidRPr="00796BD2">
        <w:rPr>
          <w:rFonts w:hint="cs"/>
          <w:rtl/>
          <w:lang w:val="fr-CH"/>
        </w:rPr>
        <w:t>في</w:t>
      </w:r>
      <w:r w:rsidRPr="00796BD2">
        <w:rPr>
          <w:rtl/>
          <w:lang w:val="fr-CH"/>
        </w:rPr>
        <w:t xml:space="preserve"> 30 </w:t>
      </w:r>
      <w:r w:rsidRPr="00796BD2">
        <w:rPr>
          <w:rFonts w:hint="cs"/>
          <w:rtl/>
          <w:lang w:val="fr-CH"/>
        </w:rPr>
        <w:t>أبريل</w:t>
      </w:r>
      <w:r w:rsidRPr="00796BD2">
        <w:rPr>
          <w:rtl/>
          <w:lang w:val="fr-CH"/>
        </w:rPr>
        <w:t xml:space="preserve"> 2025 </w:t>
      </w:r>
      <w:r w:rsidRPr="00796BD2">
        <w:rPr>
          <w:rFonts w:hint="cs"/>
          <w:rtl/>
          <w:lang w:val="fr-CH"/>
        </w:rPr>
        <w:t>بشأن</w:t>
      </w:r>
      <w:r w:rsidRPr="00796BD2">
        <w:rPr>
          <w:rtl/>
          <w:lang w:val="fr-CH"/>
        </w:rPr>
        <w:t xml:space="preserve"> </w:t>
      </w:r>
      <w:r w:rsidRPr="00796BD2">
        <w:rPr>
          <w:rFonts w:hint="cs"/>
          <w:rtl/>
          <w:lang w:val="fr-CH"/>
        </w:rPr>
        <w:t>المسألة</w:t>
      </w:r>
      <w:r w:rsidRPr="00796BD2">
        <w:rPr>
          <w:rtl/>
          <w:lang w:val="fr-CH"/>
        </w:rPr>
        <w:t xml:space="preserve"> 1/2 </w:t>
      </w:r>
      <w:r w:rsidRPr="00796BD2">
        <w:rPr>
          <w:rFonts w:hint="cs"/>
          <w:rtl/>
          <w:lang w:val="fr-CH"/>
        </w:rPr>
        <w:t>في</w:t>
      </w:r>
      <w:r w:rsidR="00AD0A41" w:rsidRPr="00796BD2">
        <w:rPr>
          <w:rFonts w:hint="eastAsia"/>
          <w:rtl/>
          <w:lang w:val="fr-CH" w:bidi="ar-EG"/>
        </w:rPr>
        <w:t> </w:t>
      </w:r>
      <w:hyperlink r:id="rId50" w:history="1">
        <w:r w:rsidR="00EC38E2" w:rsidRPr="00796BD2">
          <w:rPr>
            <w:rStyle w:val="Hyperlink"/>
            <w:bCs/>
            <w:lang w:val="en-GB"/>
          </w:rPr>
          <w:t>1/REP/27</w:t>
        </w:r>
      </w:hyperlink>
      <w:r w:rsidRPr="00796BD2">
        <w:rPr>
          <w:rtl/>
          <w:lang w:val="fr-CH"/>
        </w:rPr>
        <w:t xml:space="preserve">. </w:t>
      </w:r>
      <w:r w:rsidRPr="00796BD2">
        <w:rPr>
          <w:rFonts w:hint="cs"/>
          <w:rtl/>
          <w:lang w:val="fr-CH"/>
        </w:rPr>
        <w:t>واتُفق</w:t>
      </w:r>
      <w:r w:rsidRPr="00796BD2">
        <w:rPr>
          <w:rtl/>
          <w:lang w:val="fr-CH"/>
        </w:rPr>
        <w:t xml:space="preserve"> </w:t>
      </w:r>
      <w:r w:rsidRPr="00796BD2">
        <w:rPr>
          <w:rFonts w:hint="cs"/>
          <w:rtl/>
          <w:lang w:val="fr-CH"/>
        </w:rPr>
        <w:t>على</w:t>
      </w:r>
      <w:r w:rsidRPr="00796BD2">
        <w:rPr>
          <w:rtl/>
          <w:lang w:val="fr-CH"/>
        </w:rPr>
        <w:t xml:space="preserve"> </w:t>
      </w:r>
      <w:r w:rsidRPr="00796BD2">
        <w:rPr>
          <w:rFonts w:hint="cs"/>
          <w:rtl/>
          <w:lang w:val="fr-CH"/>
        </w:rPr>
        <w:t>تقرير</w:t>
      </w:r>
      <w:r w:rsidRPr="00796BD2">
        <w:rPr>
          <w:rtl/>
          <w:lang w:val="fr-CH"/>
        </w:rPr>
        <w:t xml:space="preserve"> </w:t>
      </w:r>
      <w:r w:rsidRPr="00796BD2">
        <w:rPr>
          <w:rFonts w:hint="cs"/>
          <w:rtl/>
          <w:lang w:val="fr-CH"/>
        </w:rPr>
        <w:t>النواتج</w:t>
      </w:r>
      <w:r w:rsidRPr="00796BD2">
        <w:rPr>
          <w:rtl/>
          <w:lang w:val="fr-CH"/>
        </w:rPr>
        <w:t xml:space="preserve"> </w:t>
      </w:r>
      <w:r w:rsidRPr="00796BD2">
        <w:rPr>
          <w:rFonts w:hint="cs"/>
          <w:rtl/>
          <w:lang w:val="fr-CH"/>
        </w:rPr>
        <w:t>الوارد</w:t>
      </w:r>
      <w:r w:rsidRPr="00796BD2">
        <w:rPr>
          <w:rtl/>
          <w:lang w:val="fr-CH"/>
        </w:rPr>
        <w:t xml:space="preserve"> </w:t>
      </w:r>
      <w:r w:rsidRPr="00796BD2">
        <w:rPr>
          <w:rFonts w:hint="cs"/>
          <w:rtl/>
          <w:lang w:val="fr-CH"/>
        </w:rPr>
        <w:t>في</w:t>
      </w:r>
      <w:r w:rsidRPr="00796BD2">
        <w:rPr>
          <w:rtl/>
          <w:lang w:val="fr-CH"/>
        </w:rPr>
        <w:t xml:space="preserve"> </w:t>
      </w:r>
      <w:r w:rsidRPr="00796BD2">
        <w:rPr>
          <w:rFonts w:hint="cs"/>
          <w:rtl/>
          <w:lang w:val="fr-CH"/>
        </w:rPr>
        <w:t>الوثيقة</w:t>
      </w:r>
      <w:r w:rsidR="0020443A" w:rsidRPr="00796BD2">
        <w:rPr>
          <w:rFonts w:hint="cs"/>
          <w:rtl/>
          <w:lang w:val="fr-CH"/>
        </w:rPr>
        <w:t xml:space="preserve"> </w:t>
      </w:r>
      <w:hyperlink r:id="rId51" w:history="1">
        <w:r w:rsidR="00EC38E2" w:rsidRPr="00796BD2">
          <w:rPr>
            <w:rStyle w:val="Hyperlink"/>
            <w:lang w:val="en-GB"/>
          </w:rPr>
          <w:t>1/484(Rev.1)</w:t>
        </w:r>
      </w:hyperlink>
      <w:r w:rsidRPr="00796BD2">
        <w:rPr>
          <w:rtl/>
          <w:lang w:val="fr-CH"/>
        </w:rPr>
        <w:t xml:space="preserve"> </w:t>
      </w:r>
      <w:r w:rsidRPr="00796BD2">
        <w:rPr>
          <w:rFonts w:hint="cs"/>
          <w:rtl/>
          <w:lang w:val="fr-CH"/>
        </w:rPr>
        <w:t>وتمت</w:t>
      </w:r>
      <w:r w:rsidRPr="00796BD2">
        <w:rPr>
          <w:rtl/>
          <w:lang w:val="fr-CH"/>
        </w:rPr>
        <w:t xml:space="preserve"> </w:t>
      </w:r>
      <w:r w:rsidRPr="00796BD2">
        <w:rPr>
          <w:rFonts w:hint="cs"/>
          <w:rtl/>
          <w:lang w:val="fr-CH"/>
        </w:rPr>
        <w:t>الموافقة</w:t>
      </w:r>
      <w:r w:rsidRPr="00796BD2">
        <w:rPr>
          <w:rtl/>
          <w:lang w:val="fr-CH"/>
        </w:rPr>
        <w:t xml:space="preserve"> </w:t>
      </w:r>
      <w:r w:rsidRPr="00796BD2">
        <w:rPr>
          <w:rFonts w:hint="cs"/>
          <w:rtl/>
          <w:lang w:val="fr-CH"/>
        </w:rPr>
        <w:t>عليه</w:t>
      </w:r>
      <w:r w:rsidRPr="00796BD2">
        <w:rPr>
          <w:rtl/>
          <w:lang w:val="fr-CH"/>
        </w:rPr>
        <w:t xml:space="preserve"> </w:t>
      </w:r>
      <w:r w:rsidRPr="00796BD2">
        <w:rPr>
          <w:rFonts w:hint="cs"/>
          <w:rtl/>
          <w:lang w:val="fr-CH"/>
        </w:rPr>
        <w:t>في</w:t>
      </w:r>
      <w:r w:rsidRPr="00796BD2">
        <w:rPr>
          <w:rtl/>
          <w:lang w:val="fr-CH"/>
        </w:rPr>
        <w:t xml:space="preserve"> </w:t>
      </w:r>
      <w:r w:rsidRPr="00796BD2">
        <w:rPr>
          <w:rFonts w:hint="cs"/>
          <w:rtl/>
          <w:lang w:val="fr-CH"/>
        </w:rPr>
        <w:t>الاجتماع</w:t>
      </w:r>
      <w:r w:rsidRPr="00796BD2">
        <w:rPr>
          <w:rtl/>
          <w:lang w:val="fr-CH"/>
        </w:rPr>
        <w:t xml:space="preserve"> </w:t>
      </w:r>
      <w:r w:rsidRPr="00796BD2">
        <w:rPr>
          <w:rFonts w:hint="cs"/>
          <w:rtl/>
          <w:lang w:val="fr-CH"/>
        </w:rPr>
        <w:t>الرابع</w:t>
      </w:r>
      <w:r w:rsidRPr="00796BD2">
        <w:rPr>
          <w:rtl/>
          <w:lang w:val="fr-CH"/>
        </w:rPr>
        <w:t xml:space="preserve"> </w:t>
      </w:r>
      <w:r w:rsidRPr="00796BD2">
        <w:rPr>
          <w:rFonts w:hint="cs"/>
          <w:rtl/>
          <w:lang w:val="fr-CH"/>
        </w:rPr>
        <w:t>للجنة</w:t>
      </w:r>
      <w:r w:rsidRPr="00796BD2">
        <w:rPr>
          <w:rtl/>
          <w:lang w:val="fr-CH"/>
        </w:rPr>
        <w:t xml:space="preserve"> </w:t>
      </w:r>
      <w:r w:rsidRPr="00796BD2">
        <w:rPr>
          <w:rFonts w:hint="cs"/>
          <w:rtl/>
          <w:lang w:val="fr-CH"/>
        </w:rPr>
        <w:t>الدراسات</w:t>
      </w:r>
      <w:r w:rsidRPr="00796BD2">
        <w:rPr>
          <w:rtl/>
          <w:lang w:val="fr-CH"/>
        </w:rPr>
        <w:t xml:space="preserve"> 1 </w:t>
      </w:r>
      <w:r w:rsidRPr="00796BD2">
        <w:rPr>
          <w:rFonts w:hint="cs"/>
          <w:rtl/>
          <w:lang w:val="fr-CH"/>
        </w:rPr>
        <w:t>الذي</w:t>
      </w:r>
      <w:r w:rsidRPr="00796BD2">
        <w:rPr>
          <w:rtl/>
          <w:lang w:val="fr-CH"/>
        </w:rPr>
        <w:t xml:space="preserve"> </w:t>
      </w:r>
      <w:r w:rsidRPr="00796BD2">
        <w:rPr>
          <w:rFonts w:hint="cs"/>
          <w:rtl/>
          <w:lang w:val="fr-CH"/>
        </w:rPr>
        <w:t>عُقد</w:t>
      </w:r>
      <w:r w:rsidRPr="00796BD2">
        <w:rPr>
          <w:rtl/>
          <w:lang w:val="fr-CH"/>
        </w:rPr>
        <w:t xml:space="preserve"> </w:t>
      </w:r>
      <w:r w:rsidRPr="00796BD2">
        <w:rPr>
          <w:rFonts w:hint="cs"/>
          <w:rtl/>
          <w:lang w:val="fr-CH"/>
        </w:rPr>
        <w:t>في</w:t>
      </w:r>
      <w:r w:rsidRPr="00796BD2">
        <w:rPr>
          <w:rtl/>
          <w:lang w:val="fr-CH"/>
        </w:rPr>
        <w:t xml:space="preserve"> 2 </w:t>
      </w:r>
      <w:r w:rsidRPr="00796BD2">
        <w:rPr>
          <w:rFonts w:hint="cs"/>
          <w:rtl/>
          <w:lang w:val="fr-CH"/>
        </w:rPr>
        <w:t>مايو</w:t>
      </w:r>
      <w:r w:rsidRPr="00796BD2">
        <w:rPr>
          <w:rtl/>
          <w:lang w:val="fr-CH"/>
        </w:rPr>
        <w:t xml:space="preserve"> 2025. </w:t>
      </w:r>
      <w:r w:rsidRPr="00796BD2">
        <w:rPr>
          <w:rFonts w:hint="cs"/>
          <w:rtl/>
          <w:lang w:val="fr-CH"/>
        </w:rPr>
        <w:t>وتقدم</w:t>
      </w:r>
      <w:r w:rsidRPr="00796BD2">
        <w:rPr>
          <w:rtl/>
          <w:lang w:val="fr-CH"/>
        </w:rPr>
        <w:t xml:space="preserve"> </w:t>
      </w:r>
      <w:r w:rsidRPr="00796BD2">
        <w:rPr>
          <w:rFonts w:hint="cs"/>
          <w:rtl/>
          <w:lang w:val="fr-CH"/>
        </w:rPr>
        <w:t>الوثيقة</w:t>
      </w:r>
      <w:r w:rsidRPr="00796BD2">
        <w:rPr>
          <w:rtl/>
          <w:lang w:val="fr-CH"/>
        </w:rPr>
        <w:t xml:space="preserve"> </w:t>
      </w:r>
      <w:hyperlink r:id="rId52" w:history="1">
        <w:r w:rsidR="00293A57" w:rsidRPr="00796BD2">
          <w:rPr>
            <w:rStyle w:val="Hyperlink"/>
          </w:rPr>
          <w:t>TDAG-WG-</w:t>
        </w:r>
        <w:proofErr w:type="spellStart"/>
        <w:r w:rsidR="00293A57" w:rsidRPr="00796BD2">
          <w:rPr>
            <w:rStyle w:val="Hyperlink"/>
          </w:rPr>
          <w:t>futureSGQ</w:t>
        </w:r>
        <w:proofErr w:type="spellEnd"/>
        <w:r w:rsidR="00293A57" w:rsidRPr="00796BD2">
          <w:rPr>
            <w:rStyle w:val="Hyperlink"/>
          </w:rPr>
          <w:t>/28</w:t>
        </w:r>
      </w:hyperlink>
      <w:r w:rsidRPr="00796BD2">
        <w:rPr>
          <w:rtl/>
          <w:lang w:val="fr-CH"/>
        </w:rPr>
        <w:t xml:space="preserve"> </w:t>
      </w:r>
      <w:r w:rsidRPr="00796BD2">
        <w:rPr>
          <w:rFonts w:hint="cs"/>
          <w:rtl/>
          <w:lang w:val="fr-CH"/>
        </w:rPr>
        <w:t>رؤى</w:t>
      </w:r>
      <w:r w:rsidRPr="00796BD2">
        <w:rPr>
          <w:rtl/>
          <w:lang w:val="fr-CH"/>
        </w:rPr>
        <w:t xml:space="preserve"> </w:t>
      </w:r>
      <w:r w:rsidRPr="00796BD2">
        <w:rPr>
          <w:rFonts w:hint="cs"/>
          <w:rtl/>
          <w:lang w:val="fr-CH"/>
        </w:rPr>
        <w:t>بشأن</w:t>
      </w:r>
      <w:r w:rsidRPr="00796BD2">
        <w:rPr>
          <w:rtl/>
          <w:lang w:val="fr-CH"/>
        </w:rPr>
        <w:t xml:space="preserve"> </w:t>
      </w:r>
      <w:r w:rsidRPr="00796BD2">
        <w:rPr>
          <w:rFonts w:hint="cs"/>
          <w:rtl/>
          <w:lang w:val="fr-CH"/>
        </w:rPr>
        <w:t>الاختصاصات</w:t>
      </w:r>
      <w:r w:rsidRPr="00796BD2">
        <w:rPr>
          <w:rtl/>
          <w:lang w:val="fr-CH"/>
        </w:rPr>
        <w:t xml:space="preserve"> </w:t>
      </w:r>
      <w:r w:rsidRPr="00796BD2">
        <w:rPr>
          <w:rFonts w:hint="cs"/>
          <w:rtl/>
          <w:lang w:val="fr-CH"/>
        </w:rPr>
        <w:t>المستقبلية</w:t>
      </w:r>
      <w:r w:rsidRPr="00796BD2">
        <w:rPr>
          <w:rtl/>
          <w:lang w:val="fr-CH"/>
        </w:rPr>
        <w:t xml:space="preserve"> </w:t>
      </w:r>
      <w:r w:rsidRPr="00796BD2">
        <w:rPr>
          <w:rFonts w:hint="cs"/>
          <w:rtl/>
          <w:lang w:val="fr-CH"/>
        </w:rPr>
        <w:t>للمسألة</w:t>
      </w:r>
      <w:r w:rsidRPr="00796BD2">
        <w:rPr>
          <w:rtl/>
          <w:lang w:val="fr-CH"/>
        </w:rPr>
        <w:t xml:space="preserve"> 1/2 </w:t>
      </w:r>
      <w:r w:rsidRPr="00796BD2">
        <w:rPr>
          <w:rFonts w:hint="cs"/>
          <w:rtl/>
          <w:lang w:val="fr-CH"/>
        </w:rPr>
        <w:t>على</w:t>
      </w:r>
      <w:r w:rsidRPr="00796BD2">
        <w:rPr>
          <w:rtl/>
          <w:lang w:val="fr-CH"/>
        </w:rPr>
        <w:t xml:space="preserve"> </w:t>
      </w:r>
      <w:r w:rsidRPr="00796BD2">
        <w:rPr>
          <w:rFonts w:hint="cs"/>
          <w:rtl/>
          <w:lang w:val="fr-CH"/>
        </w:rPr>
        <w:t>النحو</w:t>
      </w:r>
      <w:r w:rsidRPr="00796BD2">
        <w:rPr>
          <w:rtl/>
          <w:lang w:val="fr-CH"/>
        </w:rPr>
        <w:t xml:space="preserve"> </w:t>
      </w:r>
      <w:r w:rsidRPr="00796BD2">
        <w:rPr>
          <w:rFonts w:hint="cs"/>
          <w:rtl/>
          <w:lang w:val="fr-CH"/>
        </w:rPr>
        <w:t>الذي</w:t>
      </w:r>
      <w:r w:rsidRPr="00796BD2">
        <w:rPr>
          <w:rtl/>
          <w:lang w:val="fr-CH"/>
        </w:rPr>
        <w:t xml:space="preserve"> </w:t>
      </w:r>
      <w:r w:rsidRPr="00796BD2">
        <w:rPr>
          <w:rFonts w:hint="cs"/>
          <w:rtl/>
          <w:lang w:val="fr-CH"/>
        </w:rPr>
        <w:t>نوقش</w:t>
      </w:r>
      <w:r w:rsidRPr="00796BD2">
        <w:rPr>
          <w:rtl/>
          <w:lang w:val="fr-CH"/>
        </w:rPr>
        <w:t xml:space="preserve"> </w:t>
      </w:r>
      <w:r w:rsidRPr="00796BD2">
        <w:rPr>
          <w:rFonts w:hint="cs"/>
          <w:rtl/>
          <w:lang w:val="fr-CH"/>
        </w:rPr>
        <w:t>في</w:t>
      </w:r>
      <w:r w:rsidRPr="00796BD2">
        <w:rPr>
          <w:rtl/>
          <w:lang w:val="fr-CH"/>
        </w:rPr>
        <w:t xml:space="preserve"> </w:t>
      </w:r>
      <w:r w:rsidRPr="00796BD2">
        <w:rPr>
          <w:rFonts w:hint="cs"/>
          <w:rtl/>
          <w:lang w:val="fr-CH"/>
        </w:rPr>
        <w:t>فريق</w:t>
      </w:r>
      <w:r w:rsidRPr="00796BD2">
        <w:rPr>
          <w:rtl/>
          <w:lang w:val="fr-CH"/>
        </w:rPr>
        <w:t xml:space="preserve"> </w:t>
      </w:r>
      <w:r w:rsidRPr="00796BD2">
        <w:rPr>
          <w:rFonts w:hint="cs"/>
          <w:rtl/>
          <w:lang w:val="fr-CH"/>
        </w:rPr>
        <w:t>العمل</w:t>
      </w:r>
      <w:r w:rsidRPr="00796BD2">
        <w:rPr>
          <w:rtl/>
          <w:lang w:val="fr-CH"/>
        </w:rPr>
        <w:t xml:space="preserve"> </w:t>
      </w:r>
      <w:r w:rsidRPr="00796BD2">
        <w:rPr>
          <w:rFonts w:hint="cs"/>
          <w:rtl/>
          <w:lang w:val="fr-CH"/>
        </w:rPr>
        <w:t>التابع</w:t>
      </w:r>
      <w:r w:rsidRPr="00796BD2">
        <w:rPr>
          <w:rtl/>
          <w:lang w:val="fr-CH"/>
        </w:rPr>
        <w:t xml:space="preserve"> </w:t>
      </w:r>
      <w:r w:rsidRPr="00796BD2">
        <w:rPr>
          <w:rFonts w:hint="cs"/>
          <w:rtl/>
          <w:lang w:val="fr-CH"/>
        </w:rPr>
        <w:t>للفريق</w:t>
      </w:r>
      <w:r w:rsidRPr="00796BD2">
        <w:rPr>
          <w:rtl/>
          <w:lang w:val="fr-CH"/>
        </w:rPr>
        <w:t xml:space="preserve"> </w:t>
      </w:r>
      <w:r w:rsidRPr="00796BD2">
        <w:rPr>
          <w:rFonts w:hint="cs"/>
          <w:rtl/>
          <w:lang w:val="fr-CH"/>
        </w:rPr>
        <w:t>الاستشاري</w:t>
      </w:r>
      <w:r w:rsidRPr="00796BD2">
        <w:rPr>
          <w:rtl/>
          <w:lang w:val="fr-CH"/>
        </w:rPr>
        <w:t xml:space="preserve"> </w:t>
      </w:r>
      <w:r w:rsidRPr="00796BD2">
        <w:rPr>
          <w:rFonts w:hint="cs"/>
          <w:rtl/>
          <w:lang w:val="fr-CH"/>
        </w:rPr>
        <w:t>لتنمية</w:t>
      </w:r>
      <w:r w:rsidRPr="00796BD2">
        <w:rPr>
          <w:rtl/>
          <w:lang w:val="fr-CH"/>
        </w:rPr>
        <w:t xml:space="preserve"> </w:t>
      </w:r>
      <w:r w:rsidRPr="00796BD2">
        <w:rPr>
          <w:rFonts w:hint="cs"/>
          <w:rtl/>
          <w:lang w:val="fr-CH"/>
        </w:rPr>
        <w:t>الاتصالات</w:t>
      </w:r>
      <w:r w:rsidRPr="00796BD2">
        <w:rPr>
          <w:rtl/>
          <w:lang w:val="fr-CH"/>
        </w:rPr>
        <w:t xml:space="preserve"> </w:t>
      </w:r>
      <w:r w:rsidRPr="00796BD2">
        <w:rPr>
          <w:rFonts w:hint="cs"/>
          <w:rtl/>
          <w:lang w:val="fr-CH"/>
        </w:rPr>
        <w:t>والمعني</w:t>
      </w:r>
      <w:r w:rsidRPr="00796BD2">
        <w:rPr>
          <w:rtl/>
          <w:lang w:val="fr-CH"/>
        </w:rPr>
        <w:t xml:space="preserve"> </w:t>
      </w:r>
      <w:r w:rsidRPr="00796BD2">
        <w:rPr>
          <w:rFonts w:hint="cs"/>
          <w:rtl/>
          <w:lang w:val="fr-CH"/>
        </w:rPr>
        <w:t>بمستقبل</w:t>
      </w:r>
      <w:r w:rsidRPr="00796BD2">
        <w:rPr>
          <w:rtl/>
          <w:lang w:val="fr-CH"/>
        </w:rPr>
        <w:t xml:space="preserve"> </w:t>
      </w:r>
      <w:r w:rsidRPr="00796BD2">
        <w:rPr>
          <w:rFonts w:hint="cs"/>
          <w:rtl/>
          <w:lang w:val="fr-CH"/>
        </w:rPr>
        <w:t>مسائل</w:t>
      </w:r>
      <w:r w:rsidRPr="00796BD2">
        <w:rPr>
          <w:rtl/>
          <w:lang w:val="fr-CH"/>
        </w:rPr>
        <w:t xml:space="preserve"> </w:t>
      </w:r>
      <w:r w:rsidRPr="00796BD2">
        <w:rPr>
          <w:rFonts w:hint="cs"/>
          <w:rtl/>
          <w:lang w:val="fr-CH"/>
        </w:rPr>
        <w:t>لجنتي</w:t>
      </w:r>
      <w:r w:rsidRPr="00796BD2">
        <w:rPr>
          <w:rtl/>
          <w:lang w:val="fr-CH"/>
        </w:rPr>
        <w:t xml:space="preserve"> </w:t>
      </w:r>
      <w:r w:rsidRPr="00796BD2">
        <w:rPr>
          <w:rFonts w:hint="cs"/>
          <w:rtl/>
          <w:lang w:val="fr-CH"/>
        </w:rPr>
        <w:t>الدراسات</w:t>
      </w:r>
      <w:r w:rsidRPr="00796BD2">
        <w:rPr>
          <w:rtl/>
          <w:lang w:val="fr-CH"/>
        </w:rPr>
        <w:t>.</w:t>
      </w:r>
      <w:hyperlink r:id="rId53" w:history="1"/>
      <w:hyperlink r:id="rId54" w:history="1"/>
      <w:hyperlink r:id="rId55" w:history="1"/>
    </w:p>
    <w:p w14:paraId="2523D5A0" w14:textId="63539960" w:rsidR="00E0267D" w:rsidRPr="00E0267D" w:rsidRDefault="00293A57" w:rsidP="00796BD2">
      <w:pPr>
        <w:pStyle w:val="Heading2"/>
        <w:rPr>
          <w:rtl/>
          <w:lang w:val="fr-CH"/>
        </w:rPr>
      </w:pPr>
      <w:r>
        <w:rPr>
          <w:lang w:val="fr-CH"/>
        </w:rPr>
        <w:t>3.3</w:t>
      </w:r>
      <w:r>
        <w:rPr>
          <w:lang w:val="fr-CH"/>
        </w:rPr>
        <w:tab/>
      </w:r>
      <w:r w:rsidR="00E0267D" w:rsidRPr="00E0267D">
        <w:rPr>
          <w:rtl/>
          <w:lang w:val="fr-CH"/>
        </w:rPr>
        <w:t xml:space="preserve">المسألة 1/3 - </w:t>
      </w:r>
      <w:r w:rsidR="00796BD2" w:rsidRPr="00796BD2">
        <w:rPr>
          <w:rFonts w:hint="cs"/>
          <w:rtl/>
          <w:lang w:val="fr-CH"/>
        </w:rPr>
        <w:t xml:space="preserve">استعمال </w:t>
      </w:r>
      <w:r w:rsidR="00E0267D" w:rsidRPr="00E0267D">
        <w:rPr>
          <w:rtl/>
          <w:lang w:val="fr-CH"/>
        </w:rPr>
        <w:t>الاتصالات/تكنولوجيا المعلومات والاتصالات من أجل الحد من مخاطر الكوارث</w:t>
      </w:r>
      <w:r w:rsidR="00856599">
        <w:rPr>
          <w:rFonts w:hint="cs"/>
          <w:rtl/>
          <w:lang w:val="fr-CH"/>
        </w:rPr>
        <w:t> </w:t>
      </w:r>
      <w:r w:rsidR="00E0267D" w:rsidRPr="00E0267D">
        <w:rPr>
          <w:rtl/>
          <w:lang w:val="fr-CH"/>
        </w:rPr>
        <w:t>وإدارتها</w:t>
      </w:r>
    </w:p>
    <w:p w14:paraId="6AC72CA5" w14:textId="3BA0E3A8" w:rsidR="00E0267D" w:rsidRPr="00B37C34" w:rsidRDefault="00E0267D" w:rsidP="00796BD2">
      <w:pPr>
        <w:rPr>
          <w:rtl/>
          <w:lang w:val="fr-CH"/>
        </w:rPr>
      </w:pPr>
      <w:r w:rsidRPr="00B37C34">
        <w:rPr>
          <w:rtl/>
          <w:lang w:val="fr-CH"/>
        </w:rPr>
        <w:t>يمكن الاطلاع على التقرير المعتمد لاجتماع فريق ال</w:t>
      </w:r>
      <w:r w:rsidR="00CF6E5A">
        <w:rPr>
          <w:rtl/>
          <w:lang w:val="fr-CH"/>
        </w:rPr>
        <w:t>مقرِّر</w:t>
      </w:r>
      <w:r w:rsidRPr="00B37C34">
        <w:rPr>
          <w:rtl/>
          <w:lang w:val="fr-CH"/>
        </w:rPr>
        <w:t xml:space="preserve"> الذي عُقد في 2 مايو 2025 بشأن المسألة </w:t>
      </w:r>
      <w:r w:rsidR="00A77241" w:rsidRPr="00B37C34">
        <w:rPr>
          <w:lang w:val="fr-CH"/>
        </w:rPr>
        <w:t>3/1</w:t>
      </w:r>
      <w:r w:rsidRPr="00B37C34">
        <w:rPr>
          <w:rtl/>
          <w:lang w:val="fr-CH"/>
        </w:rPr>
        <w:t xml:space="preserve"> في الوثيقة</w:t>
      </w:r>
      <w:r w:rsidR="009A2A19" w:rsidRPr="00B37C34">
        <w:rPr>
          <w:rtl/>
          <w:lang w:val="fr-CH" w:bidi="ar-EG"/>
        </w:rPr>
        <w:t xml:space="preserve"> </w:t>
      </w:r>
      <w:hyperlink r:id="rId56" w:history="1">
        <w:r w:rsidR="00EC38E2" w:rsidRPr="00EC38E2">
          <w:rPr>
            <w:rStyle w:val="Hyperlink"/>
            <w:bCs/>
            <w:lang w:val="en-GB"/>
          </w:rPr>
          <w:t>1/REP/28</w:t>
        </w:r>
      </w:hyperlink>
      <w:r w:rsidRPr="00B37C34">
        <w:rPr>
          <w:rtl/>
          <w:lang w:val="fr-CH"/>
        </w:rPr>
        <w:t>. واتُفق على تقرير النواتج الوارد في الوثيقة</w:t>
      </w:r>
      <w:r w:rsidR="009A2A19" w:rsidRPr="00B37C34">
        <w:rPr>
          <w:rtl/>
          <w:lang w:val="fr-CH"/>
        </w:rPr>
        <w:t xml:space="preserve"> </w:t>
      </w:r>
      <w:hyperlink r:id="rId57" w:history="1">
        <w:r w:rsidR="00EC38E2" w:rsidRPr="00EC38E2">
          <w:rPr>
            <w:rStyle w:val="Hyperlink"/>
            <w:lang w:val="en-GB"/>
          </w:rPr>
          <w:t>1/485(Rev.3)</w:t>
        </w:r>
      </w:hyperlink>
      <w:r w:rsidRPr="00B37C34">
        <w:rPr>
          <w:rtl/>
          <w:lang w:val="fr-CH"/>
        </w:rPr>
        <w:t xml:space="preserve"> وتمت الموافقة عليه في الاجتماع الرابع للجنة الدراسات 1 الذي عُقد </w:t>
      </w:r>
      <w:r w:rsidRPr="00B37C34">
        <w:rPr>
          <w:rtl/>
          <w:lang w:val="fr-CH"/>
        </w:rPr>
        <w:lastRenderedPageBreak/>
        <w:t>في 2 مايو 2025. وتقدم الوثيقة</w:t>
      </w:r>
      <w:r w:rsidR="00EC38E2">
        <w:rPr>
          <w:rFonts w:hint="cs"/>
          <w:rtl/>
          <w:lang w:val="fr-CH" w:bidi="ar-EG"/>
        </w:rPr>
        <w:t xml:space="preserve"> </w:t>
      </w:r>
      <w:hyperlink r:id="rId58" w:history="1">
        <w:r w:rsidR="00EC38E2" w:rsidRPr="00EC38E2">
          <w:rPr>
            <w:rStyle w:val="Hyperlink"/>
            <w:lang w:val="en-GB" w:bidi="ar-EG"/>
          </w:rPr>
          <w:t>TDAG-WG-</w:t>
        </w:r>
        <w:proofErr w:type="spellStart"/>
        <w:r w:rsidR="00EC38E2" w:rsidRPr="00EC38E2">
          <w:rPr>
            <w:rStyle w:val="Hyperlink"/>
            <w:lang w:val="en-GB" w:bidi="ar-EG"/>
          </w:rPr>
          <w:t>futureSGQ</w:t>
        </w:r>
        <w:proofErr w:type="spellEnd"/>
        <w:r w:rsidR="00EC38E2" w:rsidRPr="00EC38E2">
          <w:rPr>
            <w:rStyle w:val="Hyperlink"/>
            <w:lang w:val="en-GB" w:bidi="ar-EG"/>
          </w:rPr>
          <w:t>/28</w:t>
        </w:r>
      </w:hyperlink>
      <w:r w:rsidRPr="00B37C34">
        <w:rPr>
          <w:rtl/>
          <w:lang w:val="fr-CH"/>
        </w:rPr>
        <w:t xml:space="preserve"> رؤى بشأن الاختصاصات المستقبلية للمسألة 1/3 على النحو الذي نوقش في فريق العمل التابع للفريق الاستشاري لتنمية الاتصالات والمعني بمستقبل مسائل لجنتي الدراسات.</w:t>
      </w:r>
      <w:hyperlink r:id="rId59" w:history="1"/>
      <w:hyperlink r:id="rId60" w:history="1"/>
      <w:hyperlink r:id="rId61" w:history="1"/>
    </w:p>
    <w:p w14:paraId="7608A7C1" w14:textId="0F4DA92D" w:rsidR="00E0267D" w:rsidRPr="00E0267D" w:rsidRDefault="00293A57" w:rsidP="00293A57">
      <w:pPr>
        <w:pStyle w:val="Heading2"/>
        <w:rPr>
          <w:rtl/>
          <w:lang w:val="fr-CH"/>
        </w:rPr>
      </w:pPr>
      <w:bookmarkStart w:id="15" w:name="_Toc192493302"/>
      <w:r>
        <w:rPr>
          <w:lang w:val="fr-CH"/>
        </w:rPr>
        <w:t>4.3</w:t>
      </w:r>
      <w:r>
        <w:rPr>
          <w:lang w:val="fr-CH"/>
        </w:rPr>
        <w:tab/>
      </w:r>
      <w:r w:rsidR="00E0267D" w:rsidRPr="00E0267D">
        <w:rPr>
          <w:rtl/>
          <w:lang w:val="fr-CH"/>
        </w:rPr>
        <w:t>المسألة 1/4 - الجوانب الاقتصادية للاتصالات/تكنولوجيا المعلومات والاتصالات الوطنية</w:t>
      </w:r>
      <w:bookmarkEnd w:id="15"/>
    </w:p>
    <w:p w14:paraId="45189405" w14:textId="64BC99DC" w:rsidR="00E0267D" w:rsidRPr="00B37C34" w:rsidRDefault="00E0267D" w:rsidP="00796BD2">
      <w:pPr>
        <w:rPr>
          <w:rtl/>
          <w:lang w:val="fr-CH"/>
        </w:rPr>
      </w:pPr>
      <w:r w:rsidRPr="00B37C34">
        <w:rPr>
          <w:rtl/>
          <w:lang w:val="fr-CH"/>
        </w:rPr>
        <w:t>يمكن الاطلاع على التقرير المعتمَد لاجتماع فريق ال</w:t>
      </w:r>
      <w:r w:rsidR="00CF6E5A">
        <w:rPr>
          <w:rtl/>
          <w:lang w:val="fr-CH"/>
        </w:rPr>
        <w:t>مقرِّر</w:t>
      </w:r>
      <w:r w:rsidRPr="00B37C34">
        <w:rPr>
          <w:rtl/>
          <w:lang w:val="fr-CH"/>
        </w:rPr>
        <w:t xml:space="preserve"> الذي عُقد في 29 أبريل 2025 بشأن المسألة </w:t>
      </w:r>
      <w:r w:rsidR="00A77241" w:rsidRPr="00B37C34">
        <w:rPr>
          <w:lang w:val="fr-CH"/>
        </w:rPr>
        <w:t>4/1</w:t>
      </w:r>
      <w:r w:rsidR="00A77241" w:rsidRPr="00B37C34">
        <w:rPr>
          <w:rtl/>
          <w:lang w:val="fr-CH" w:bidi="ar-EG"/>
        </w:rPr>
        <w:t xml:space="preserve"> </w:t>
      </w:r>
      <w:r w:rsidRPr="00B37C34">
        <w:rPr>
          <w:rtl/>
          <w:lang w:val="fr-CH"/>
        </w:rPr>
        <w:t>في</w:t>
      </w:r>
      <w:r w:rsidR="00796BD2">
        <w:rPr>
          <w:rFonts w:hint="cs"/>
          <w:rtl/>
          <w:lang w:val="fr-CH"/>
        </w:rPr>
        <w:t> </w:t>
      </w:r>
      <w:r w:rsidRPr="00B37C34">
        <w:rPr>
          <w:rtl/>
          <w:lang w:val="fr-CH"/>
        </w:rPr>
        <w:t>الوثيقة</w:t>
      </w:r>
      <w:r w:rsidR="00796BD2">
        <w:rPr>
          <w:rFonts w:hint="cs"/>
          <w:rtl/>
          <w:lang w:val="fr-CH"/>
        </w:rPr>
        <w:t> </w:t>
      </w:r>
      <w:hyperlink r:id="rId62" w:history="1">
        <w:r w:rsidR="00834F98" w:rsidRPr="00834F98">
          <w:rPr>
            <w:rStyle w:val="Hyperlink"/>
            <w:bCs/>
            <w:lang w:val="en-GB"/>
          </w:rPr>
          <w:t>1/REP/29</w:t>
        </w:r>
      </w:hyperlink>
      <w:r w:rsidRPr="00B37C34">
        <w:rPr>
          <w:rtl/>
          <w:lang w:val="fr-CH"/>
        </w:rPr>
        <w:t>. واتُفق على تقارير النواتج الواردة في الوثيقة</w:t>
      </w:r>
      <w:r w:rsidR="009A2A19" w:rsidRPr="00B37C34">
        <w:rPr>
          <w:rtl/>
          <w:lang w:val="fr-CH"/>
        </w:rPr>
        <w:t xml:space="preserve"> </w:t>
      </w:r>
      <w:hyperlink r:id="rId63" w:history="1">
        <w:r w:rsidR="00834F98" w:rsidRPr="00834F98">
          <w:rPr>
            <w:rStyle w:val="Hyperlink"/>
            <w:lang w:val="en-GB"/>
          </w:rPr>
          <w:t>1/486(Rev.1)</w:t>
        </w:r>
      </w:hyperlink>
      <w:r w:rsidRPr="00B37C34">
        <w:rPr>
          <w:rtl/>
          <w:lang w:val="fr-CH"/>
        </w:rPr>
        <w:t xml:space="preserve"> والوثيقة</w:t>
      </w:r>
      <w:r w:rsidR="007956F5" w:rsidRPr="00B37C34">
        <w:rPr>
          <w:rtl/>
          <w:lang w:val="fr-CH"/>
        </w:rPr>
        <w:t xml:space="preserve"> </w:t>
      </w:r>
      <w:hyperlink r:id="rId64" w:history="1">
        <w:r w:rsidR="005D5A0F" w:rsidRPr="005D5A0F">
          <w:rPr>
            <w:rStyle w:val="Hyperlink"/>
            <w:lang w:val="en-GB"/>
          </w:rPr>
          <w:t>1/487(Rev.1)</w:t>
        </w:r>
      </w:hyperlink>
      <w:r w:rsidRPr="00B37C34">
        <w:rPr>
          <w:rtl/>
          <w:lang w:val="fr-CH"/>
        </w:rPr>
        <w:t xml:space="preserve"> وتمت الموافقة عليها في الاجتماع الرابع للجنة الدراسات 1 الذي عُقد في 2 مايو 2025. وتقدم الوثيقة </w:t>
      </w:r>
      <w:hyperlink r:id="rId65" w:history="1">
        <w:r w:rsidR="00834F98" w:rsidRPr="00834F98">
          <w:rPr>
            <w:rStyle w:val="Hyperlink"/>
            <w:lang w:val="en-GB"/>
          </w:rPr>
          <w:t>TDAG-WG-</w:t>
        </w:r>
        <w:proofErr w:type="spellStart"/>
        <w:r w:rsidR="00834F98" w:rsidRPr="00834F98">
          <w:rPr>
            <w:rStyle w:val="Hyperlink"/>
            <w:lang w:val="en-GB"/>
          </w:rPr>
          <w:t>futureSGQ</w:t>
        </w:r>
        <w:proofErr w:type="spellEnd"/>
        <w:r w:rsidR="00834F98" w:rsidRPr="00834F98">
          <w:rPr>
            <w:rStyle w:val="Hyperlink"/>
            <w:lang w:val="en-GB"/>
          </w:rPr>
          <w:t>/28</w:t>
        </w:r>
      </w:hyperlink>
      <w:r w:rsidRPr="00B37C34">
        <w:rPr>
          <w:rtl/>
          <w:lang w:val="fr-CH"/>
        </w:rPr>
        <w:t xml:space="preserve"> رؤى بشأن الاختصاصات المستقبلية للمسألة</w:t>
      </w:r>
      <w:r w:rsidR="00A77241" w:rsidRPr="00B37C34">
        <w:rPr>
          <w:rFonts w:hint="eastAsia"/>
          <w:rtl/>
          <w:lang w:val="fr-CH"/>
        </w:rPr>
        <w:t> </w:t>
      </w:r>
      <w:r w:rsidRPr="00B37C34">
        <w:rPr>
          <w:rtl/>
          <w:lang w:val="fr-CH"/>
        </w:rPr>
        <w:t>1/4 على النحو الذي نوقش في فريق العمل التابع للفريق الاستشاري لتنمية الاتصالات والمعني بمستقبل مسائل لجنتي</w:t>
      </w:r>
      <w:r w:rsidR="00A77241" w:rsidRPr="00B37C34">
        <w:rPr>
          <w:rFonts w:hint="eastAsia"/>
          <w:rtl/>
          <w:lang w:val="fr-CH"/>
        </w:rPr>
        <w:t> </w:t>
      </w:r>
      <w:r w:rsidRPr="00B37C34">
        <w:rPr>
          <w:rtl/>
          <w:lang w:val="fr-CH"/>
        </w:rPr>
        <w:t>الدراسات.</w:t>
      </w:r>
      <w:hyperlink r:id="rId66" w:history="1"/>
      <w:hyperlink r:id="rId67" w:history="1"/>
      <w:hyperlink r:id="rId68" w:history="1"/>
      <w:hyperlink r:id="rId69" w:history="1"/>
    </w:p>
    <w:p w14:paraId="5AF355DD" w14:textId="0C0296A9" w:rsidR="00E0267D" w:rsidRPr="00E0267D" w:rsidRDefault="00293A57" w:rsidP="00796BD2">
      <w:pPr>
        <w:pStyle w:val="Heading2"/>
        <w:rPr>
          <w:rtl/>
          <w:lang w:val="fr-CH"/>
        </w:rPr>
      </w:pPr>
      <w:bookmarkStart w:id="16" w:name="_Toc192493303"/>
      <w:r>
        <w:rPr>
          <w:lang w:val="fr-CH"/>
        </w:rPr>
        <w:t>5.3</w:t>
      </w:r>
      <w:r>
        <w:rPr>
          <w:lang w:val="fr-CH"/>
        </w:rPr>
        <w:tab/>
      </w:r>
      <w:r w:rsidR="00E0267D" w:rsidRPr="00E0267D">
        <w:rPr>
          <w:rtl/>
          <w:lang w:val="fr-CH"/>
        </w:rPr>
        <w:t xml:space="preserve">المسألة 1/5 - الاتصالات/تكنولوجيا المعلومات والاتصالات </w:t>
      </w:r>
      <w:bookmarkEnd w:id="16"/>
      <w:r w:rsidR="00796BD2" w:rsidRPr="00796BD2">
        <w:rPr>
          <w:rFonts w:hint="cs"/>
          <w:rtl/>
          <w:lang w:val="fr-CH"/>
        </w:rPr>
        <w:t>من أجل المناطق الريفية والمناطق النائية</w:t>
      </w:r>
    </w:p>
    <w:p w14:paraId="4431D527" w14:textId="40A4E0DB" w:rsidR="00E0267D" w:rsidRPr="00B37C34" w:rsidRDefault="00E0267D" w:rsidP="00796BD2">
      <w:pPr>
        <w:rPr>
          <w:rtl/>
          <w:lang w:val="fr-CH"/>
        </w:rPr>
      </w:pPr>
      <w:r w:rsidRPr="00B37C34">
        <w:rPr>
          <w:rtl/>
          <w:lang w:val="fr-CH"/>
        </w:rPr>
        <w:t>يمكن الاطلاع على التقرير المعتمَد لاجتماع فريق ال</w:t>
      </w:r>
      <w:r w:rsidR="00CF6E5A">
        <w:rPr>
          <w:rtl/>
          <w:lang w:val="fr-CH"/>
        </w:rPr>
        <w:t>مقرِّر</w:t>
      </w:r>
      <w:r w:rsidRPr="00B37C34">
        <w:rPr>
          <w:rtl/>
          <w:lang w:val="fr-CH"/>
        </w:rPr>
        <w:t xml:space="preserve"> الذي عُقد في 30 أبريل 2025 بشأن المسألة </w:t>
      </w:r>
      <w:r w:rsidR="00A77241" w:rsidRPr="00B37C34">
        <w:t>5/1</w:t>
      </w:r>
      <w:r w:rsidRPr="00B37C34">
        <w:rPr>
          <w:rtl/>
          <w:lang w:val="fr-CH"/>
        </w:rPr>
        <w:t xml:space="preserve"> في</w:t>
      </w:r>
      <w:r w:rsidR="00796BD2">
        <w:rPr>
          <w:rFonts w:hint="cs"/>
          <w:rtl/>
          <w:lang w:val="fr-CH"/>
        </w:rPr>
        <w:t> </w:t>
      </w:r>
      <w:r w:rsidRPr="00B37C34">
        <w:rPr>
          <w:rtl/>
          <w:lang w:val="fr-CH"/>
        </w:rPr>
        <w:t>الوثيقة</w:t>
      </w:r>
      <w:r w:rsidR="00796BD2">
        <w:rPr>
          <w:rFonts w:hint="cs"/>
          <w:rtl/>
          <w:lang w:val="fr-CH"/>
        </w:rPr>
        <w:t> </w:t>
      </w:r>
      <w:hyperlink r:id="rId70" w:history="1">
        <w:r w:rsidR="00B41954" w:rsidRPr="00B41954">
          <w:rPr>
            <w:rStyle w:val="Hyperlink"/>
            <w:bCs/>
            <w:lang w:val="en-GB"/>
          </w:rPr>
          <w:t>1/REP/30</w:t>
        </w:r>
      </w:hyperlink>
      <w:r w:rsidRPr="00B37C34">
        <w:rPr>
          <w:rtl/>
          <w:lang w:val="fr-CH"/>
        </w:rPr>
        <w:t>. واتُفق على تقرير النواتج الوارد في الوثيقة</w:t>
      </w:r>
      <w:r w:rsidR="007956F5" w:rsidRPr="00B37C34">
        <w:rPr>
          <w:rtl/>
          <w:lang w:val="fr-CH"/>
        </w:rPr>
        <w:t xml:space="preserve"> </w:t>
      </w:r>
      <w:hyperlink r:id="rId71" w:history="1">
        <w:r w:rsidR="00B41954" w:rsidRPr="00B41954">
          <w:rPr>
            <w:rStyle w:val="Hyperlink"/>
            <w:lang w:val="en-GB"/>
          </w:rPr>
          <w:t>1/488(Rev.2)</w:t>
        </w:r>
      </w:hyperlink>
      <w:r w:rsidRPr="00B37C34">
        <w:rPr>
          <w:rtl/>
          <w:lang w:val="fr-CH"/>
        </w:rPr>
        <w:t xml:space="preserve"> وتمت الموافقة عليه في الاجتماع الرابع للجنة الدراسات</w:t>
      </w:r>
      <w:r w:rsidR="00796BD2">
        <w:rPr>
          <w:rFonts w:hint="cs"/>
          <w:rtl/>
          <w:lang w:val="fr-CH"/>
        </w:rPr>
        <w:t> </w:t>
      </w:r>
      <w:r w:rsidRPr="00B37C34">
        <w:rPr>
          <w:rtl/>
          <w:lang w:val="fr-CH"/>
        </w:rPr>
        <w:t xml:space="preserve">1 الذي عُقد في 2 مايو 2025. وتقدم الوثيقة </w:t>
      </w:r>
      <w:hyperlink r:id="rId72" w:history="1">
        <w:r w:rsidR="00B41954" w:rsidRPr="00B41954">
          <w:rPr>
            <w:rStyle w:val="Hyperlink"/>
            <w:lang w:val="en-GB"/>
          </w:rPr>
          <w:t>TDAG-WG-</w:t>
        </w:r>
        <w:proofErr w:type="spellStart"/>
        <w:r w:rsidR="00B41954" w:rsidRPr="00B41954">
          <w:rPr>
            <w:rStyle w:val="Hyperlink"/>
            <w:lang w:val="en-GB"/>
          </w:rPr>
          <w:t>futureSGQ</w:t>
        </w:r>
        <w:proofErr w:type="spellEnd"/>
        <w:r w:rsidR="00B41954" w:rsidRPr="00B41954">
          <w:rPr>
            <w:rStyle w:val="Hyperlink"/>
            <w:lang w:val="en-GB"/>
          </w:rPr>
          <w:t>/28</w:t>
        </w:r>
      </w:hyperlink>
      <w:r w:rsidRPr="00B37C34">
        <w:rPr>
          <w:rtl/>
          <w:lang w:val="fr-CH"/>
        </w:rPr>
        <w:t xml:space="preserve"> رؤى بشأن الاختصاصات المستقبلية </w:t>
      </w:r>
      <w:r w:rsidR="00465F72" w:rsidRPr="00B37C34">
        <w:rPr>
          <w:rtl/>
          <w:lang w:val="fr-CH"/>
        </w:rPr>
        <w:t>للمسألة</w:t>
      </w:r>
      <w:r w:rsidR="00465F72">
        <w:rPr>
          <w:rFonts w:hint="cs"/>
          <w:rtl/>
          <w:lang w:val="fr-CH"/>
        </w:rPr>
        <w:t> </w:t>
      </w:r>
      <w:r w:rsidRPr="00B37C34">
        <w:rPr>
          <w:rtl/>
          <w:lang w:val="fr-CH"/>
        </w:rPr>
        <w:t>1/5 على النحو الذي نوقش في فريق العمل التابع للفريق الاستشاري لتنمية الاتصالات والمعني بمستقبل مسائل لجنتي الدراسات.</w:t>
      </w:r>
      <w:hyperlink r:id="rId73" w:history="1"/>
      <w:hyperlink r:id="rId74" w:history="1"/>
      <w:hyperlink r:id="rId75" w:history="1"/>
    </w:p>
    <w:p w14:paraId="46CB1927" w14:textId="525266C7" w:rsidR="00E0267D" w:rsidRPr="00E0267D" w:rsidRDefault="00293A57" w:rsidP="00796BD2">
      <w:pPr>
        <w:pStyle w:val="Heading2"/>
        <w:rPr>
          <w:rtl/>
          <w:lang w:val="fr-CH"/>
        </w:rPr>
      </w:pPr>
      <w:r>
        <w:rPr>
          <w:lang w:val="fr-CH"/>
        </w:rPr>
        <w:t>6.3</w:t>
      </w:r>
      <w:r>
        <w:rPr>
          <w:lang w:val="fr-CH"/>
        </w:rPr>
        <w:tab/>
      </w:r>
      <w:r w:rsidR="00E0267D" w:rsidRPr="00E0267D">
        <w:rPr>
          <w:rtl/>
          <w:lang w:val="fr-CH"/>
        </w:rPr>
        <w:t>المسألة</w:t>
      </w:r>
      <w:r w:rsidR="00856599">
        <w:rPr>
          <w:rFonts w:hint="cs"/>
          <w:rtl/>
          <w:lang w:val="fr-CH"/>
        </w:rPr>
        <w:t xml:space="preserve"> </w:t>
      </w:r>
      <w:r w:rsidR="00A77241">
        <w:rPr>
          <w:lang w:val="fr-CH"/>
        </w:rPr>
        <w:t>6/1</w:t>
      </w:r>
      <w:r w:rsidR="0055732F">
        <w:rPr>
          <w:rFonts w:hint="cs"/>
          <w:rtl/>
          <w:lang w:val="fr-CH" w:bidi="ar-EG"/>
        </w:rPr>
        <w:t xml:space="preserve"> -</w:t>
      </w:r>
      <w:r w:rsidR="00E0267D" w:rsidRPr="00E0267D">
        <w:rPr>
          <w:rtl/>
          <w:lang w:val="fr-CH"/>
        </w:rPr>
        <w:t xml:space="preserve"> </w:t>
      </w:r>
      <w:r w:rsidR="00796BD2" w:rsidRPr="00796BD2">
        <w:rPr>
          <w:rFonts w:hint="cs"/>
          <w:rtl/>
          <w:lang w:val="fr-CH"/>
        </w:rPr>
        <w:t xml:space="preserve">توعية </w:t>
      </w:r>
      <w:r w:rsidR="00E0267D" w:rsidRPr="00E0267D">
        <w:rPr>
          <w:rtl/>
          <w:lang w:val="fr-CH"/>
        </w:rPr>
        <w:t>المستهلك وحمايته وحقوقه</w:t>
      </w:r>
    </w:p>
    <w:p w14:paraId="7890BACA" w14:textId="2654B5FF" w:rsidR="00E0267D" w:rsidRPr="00B37C34" w:rsidRDefault="00E0267D" w:rsidP="00B41954">
      <w:pPr>
        <w:rPr>
          <w:rtl/>
          <w:lang w:val="fr-CH"/>
        </w:rPr>
      </w:pPr>
      <w:r w:rsidRPr="00B37C34">
        <w:rPr>
          <w:rtl/>
          <w:lang w:val="fr-CH"/>
        </w:rPr>
        <w:t>يمكن الاطلاع على التقرير المعتمَد لاجتماع فريق ال</w:t>
      </w:r>
      <w:r w:rsidR="00CF6E5A">
        <w:rPr>
          <w:rtl/>
          <w:lang w:val="fr-CH"/>
        </w:rPr>
        <w:t>مقرِّر</w:t>
      </w:r>
      <w:r w:rsidRPr="00B37C34">
        <w:rPr>
          <w:rtl/>
          <w:lang w:val="fr-CH"/>
        </w:rPr>
        <w:t xml:space="preserve"> الذي عقد في 29 أبريل 2025 بشأن المسألة </w:t>
      </w:r>
      <w:r w:rsidR="00A77241" w:rsidRPr="00B37C34">
        <w:rPr>
          <w:lang w:val="fr-CH"/>
        </w:rPr>
        <w:t>6/1</w:t>
      </w:r>
      <w:r w:rsidRPr="00B37C34">
        <w:rPr>
          <w:rtl/>
          <w:lang w:val="fr-CH"/>
        </w:rPr>
        <w:t xml:space="preserve"> في</w:t>
      </w:r>
      <w:r w:rsidR="00796BD2">
        <w:rPr>
          <w:rFonts w:hint="cs"/>
          <w:rtl/>
          <w:lang w:val="fr-CH"/>
        </w:rPr>
        <w:t> </w:t>
      </w:r>
      <w:r w:rsidRPr="00B37C34">
        <w:rPr>
          <w:rtl/>
          <w:lang w:val="fr-CH"/>
        </w:rPr>
        <w:t>الوثيقة</w:t>
      </w:r>
      <w:r w:rsidR="00796BD2">
        <w:rPr>
          <w:rFonts w:hint="cs"/>
          <w:rtl/>
          <w:lang w:val="fr-CH"/>
        </w:rPr>
        <w:t> </w:t>
      </w:r>
      <w:hyperlink r:id="rId76" w:history="1">
        <w:r w:rsidR="00B41954" w:rsidRPr="00B41954">
          <w:rPr>
            <w:rStyle w:val="Hyperlink"/>
            <w:bCs/>
            <w:lang w:val="en-GB"/>
          </w:rPr>
          <w:t>1/REP/31</w:t>
        </w:r>
      </w:hyperlink>
      <w:r w:rsidRPr="00B37C34">
        <w:rPr>
          <w:rtl/>
          <w:lang w:val="fr-CH"/>
        </w:rPr>
        <w:t>. واتُفق على تقرير النواتج الوارد في الوثيقة</w:t>
      </w:r>
      <w:r w:rsidR="007956F5" w:rsidRPr="00B37C34">
        <w:rPr>
          <w:rtl/>
          <w:lang w:val="fr-CH"/>
        </w:rPr>
        <w:t xml:space="preserve"> </w:t>
      </w:r>
      <w:hyperlink r:id="rId77" w:history="1">
        <w:r w:rsidR="00B41954" w:rsidRPr="00B41954">
          <w:rPr>
            <w:rStyle w:val="Hyperlink"/>
            <w:lang w:val="en-GB"/>
          </w:rPr>
          <w:t>1/489(Rev.2)</w:t>
        </w:r>
      </w:hyperlink>
      <w:r w:rsidRPr="00B37C34">
        <w:rPr>
          <w:rtl/>
          <w:lang w:val="fr-CH"/>
        </w:rPr>
        <w:t xml:space="preserve"> وتمت الموافقة عليه </w:t>
      </w:r>
      <w:r w:rsidR="00465F72" w:rsidRPr="00B37C34">
        <w:rPr>
          <w:rtl/>
          <w:lang w:val="fr-CH"/>
        </w:rPr>
        <w:t>في</w:t>
      </w:r>
      <w:r w:rsidR="00465F72">
        <w:rPr>
          <w:rFonts w:hint="cs"/>
          <w:rtl/>
          <w:lang w:val="fr-CH"/>
        </w:rPr>
        <w:t> </w:t>
      </w:r>
      <w:r w:rsidRPr="00B37C34">
        <w:rPr>
          <w:rtl/>
          <w:lang w:val="fr-CH"/>
        </w:rPr>
        <w:t xml:space="preserve">الاجتماع الرابع للجنة الدراسات 1 الذي عُقد في 2 مايو 2025. وتقدم الوثيقة </w:t>
      </w:r>
      <w:hyperlink r:id="rId78" w:history="1">
        <w:r w:rsidR="00B41954" w:rsidRPr="00B41954">
          <w:rPr>
            <w:rStyle w:val="Hyperlink"/>
            <w:lang w:val="en-GB"/>
          </w:rPr>
          <w:t>TDAG-WG-</w:t>
        </w:r>
        <w:proofErr w:type="spellStart"/>
        <w:r w:rsidR="00B41954" w:rsidRPr="00B41954">
          <w:rPr>
            <w:rStyle w:val="Hyperlink"/>
            <w:lang w:val="en-GB"/>
          </w:rPr>
          <w:t>futureSGQ</w:t>
        </w:r>
        <w:proofErr w:type="spellEnd"/>
        <w:r w:rsidR="00B41954" w:rsidRPr="00B41954">
          <w:rPr>
            <w:rStyle w:val="Hyperlink"/>
            <w:lang w:val="en-GB"/>
          </w:rPr>
          <w:t>/28</w:t>
        </w:r>
      </w:hyperlink>
      <w:r w:rsidRPr="00B37C34">
        <w:rPr>
          <w:rtl/>
          <w:lang w:val="fr-CH"/>
        </w:rPr>
        <w:t xml:space="preserve"> رؤى بشأن الاختصاصات المستقبلية للمسألة 1/6 على النحو الذي نوقش في فريق العمل التابع للفريق الاستشاري لتنمية الاتصالات والمعني بمستقبل مسائل لجنتي الدراسات.</w:t>
      </w:r>
      <w:hyperlink r:id="rId79" w:history="1"/>
      <w:hyperlink r:id="rId80" w:history="1"/>
      <w:hyperlink r:id="rId81" w:history="1"/>
    </w:p>
    <w:p w14:paraId="635ADE7A" w14:textId="758E96A9" w:rsidR="00E0267D" w:rsidRPr="00796BD2" w:rsidRDefault="00293A57" w:rsidP="00293A57">
      <w:pPr>
        <w:pStyle w:val="Heading2"/>
        <w:rPr>
          <w:spacing w:val="-2"/>
          <w:rtl/>
          <w:lang w:val="fr-CH"/>
        </w:rPr>
      </w:pPr>
      <w:bookmarkStart w:id="17" w:name="_Toc192493304"/>
      <w:r w:rsidRPr="00796BD2">
        <w:rPr>
          <w:spacing w:val="-2"/>
          <w:lang w:val="fr-CH"/>
        </w:rPr>
        <w:t>7.3</w:t>
      </w:r>
      <w:r w:rsidRPr="00796BD2">
        <w:rPr>
          <w:spacing w:val="-2"/>
          <w:lang w:val="fr-CH"/>
        </w:rPr>
        <w:tab/>
      </w:r>
      <w:r w:rsidR="00E0267D" w:rsidRPr="00796BD2">
        <w:rPr>
          <w:spacing w:val="-2"/>
          <w:rtl/>
        </w:rPr>
        <w:t xml:space="preserve">المسألة 1/7 - </w:t>
      </w:r>
      <w:bookmarkEnd w:id="17"/>
      <w:r w:rsidR="00A82F54" w:rsidRPr="00796BD2">
        <w:rPr>
          <w:spacing w:val="-2"/>
          <w:rtl/>
        </w:rPr>
        <w:t>إمكانية النفاذ إلى الاتصالات/تكنولوجيا المعلومات والاتصالات لتمكين الاتصالات الشاملة، خاصة للأشخاص ذوي الإعاقة</w:t>
      </w:r>
    </w:p>
    <w:p w14:paraId="3015DB58" w14:textId="4DF4D041" w:rsidR="00E0267D" w:rsidRPr="0055732F" w:rsidRDefault="00E0267D" w:rsidP="00796BD2">
      <w:pPr>
        <w:rPr>
          <w:rtl/>
          <w:lang w:val="fr-CH"/>
        </w:rPr>
      </w:pPr>
      <w:r w:rsidRPr="0055732F">
        <w:rPr>
          <w:rtl/>
          <w:lang w:val="fr-CH"/>
        </w:rPr>
        <w:t>يمكن الاطلاع على التقرير المعتمَد لاجتماع فريق ال</w:t>
      </w:r>
      <w:r w:rsidR="00CF6E5A">
        <w:rPr>
          <w:rtl/>
          <w:lang w:val="fr-CH"/>
        </w:rPr>
        <w:t>مقرِّر</w:t>
      </w:r>
      <w:r w:rsidRPr="0055732F">
        <w:rPr>
          <w:rtl/>
          <w:lang w:val="fr-CH"/>
        </w:rPr>
        <w:t xml:space="preserve"> الذي عُقد في 1 مايو 2025 بشأن المسألة 1/7 في</w:t>
      </w:r>
      <w:r w:rsidR="007956F5" w:rsidRPr="0055732F">
        <w:rPr>
          <w:rtl/>
          <w:lang w:val="fr-CH"/>
        </w:rPr>
        <w:t xml:space="preserve"> </w:t>
      </w:r>
      <w:hyperlink r:id="rId82" w:history="1">
        <w:r w:rsidR="00B41954" w:rsidRPr="00B41954">
          <w:rPr>
            <w:rStyle w:val="Hyperlink"/>
            <w:bCs/>
            <w:lang w:val="en-GB"/>
          </w:rPr>
          <w:t>1/REP/32</w:t>
        </w:r>
      </w:hyperlink>
      <w:r w:rsidRPr="0055732F">
        <w:rPr>
          <w:rtl/>
          <w:lang w:val="fr-CH"/>
        </w:rPr>
        <w:t>. واتُفق على تقرير النواتج الوارد في الوثيقة</w:t>
      </w:r>
      <w:r w:rsidR="007956F5" w:rsidRPr="0055732F">
        <w:rPr>
          <w:rtl/>
          <w:lang w:val="fr-CH"/>
        </w:rPr>
        <w:t xml:space="preserve"> </w:t>
      </w:r>
      <w:hyperlink r:id="rId83" w:history="1">
        <w:r w:rsidR="00353B4C" w:rsidRPr="00353B4C">
          <w:rPr>
            <w:rStyle w:val="Hyperlink"/>
            <w:lang w:val="en-GB"/>
          </w:rPr>
          <w:t>1/490(Rev.3)</w:t>
        </w:r>
      </w:hyperlink>
      <w:r w:rsidRPr="0055732F">
        <w:rPr>
          <w:rtl/>
          <w:lang w:val="fr-CH"/>
        </w:rPr>
        <w:t xml:space="preserve"> وتمت الموافقة عليه في الاجتماع الرابع للجنة الدراسات 1 الذي عُقد في</w:t>
      </w:r>
      <w:r w:rsidR="00796BD2">
        <w:rPr>
          <w:rFonts w:hint="cs"/>
          <w:rtl/>
          <w:lang w:val="fr-CH"/>
        </w:rPr>
        <w:t> </w:t>
      </w:r>
      <w:r w:rsidRPr="0055732F">
        <w:rPr>
          <w:rtl/>
          <w:lang w:val="fr-CH"/>
        </w:rPr>
        <w:t>2</w:t>
      </w:r>
      <w:r w:rsidR="00796BD2">
        <w:rPr>
          <w:rFonts w:hint="cs"/>
          <w:rtl/>
          <w:lang w:val="fr-CH"/>
        </w:rPr>
        <w:t> </w:t>
      </w:r>
      <w:r w:rsidRPr="0055732F">
        <w:rPr>
          <w:rtl/>
          <w:lang w:val="fr-CH"/>
        </w:rPr>
        <w:t xml:space="preserve">مايو 2025. وتقدم الوثيقة </w:t>
      </w:r>
      <w:hyperlink r:id="rId84" w:history="1">
        <w:r w:rsidR="00353B4C" w:rsidRPr="00353B4C">
          <w:rPr>
            <w:rStyle w:val="Hyperlink"/>
            <w:lang w:val="en-GB"/>
          </w:rPr>
          <w:t>TDAG-WG-</w:t>
        </w:r>
        <w:proofErr w:type="spellStart"/>
        <w:r w:rsidR="00353B4C" w:rsidRPr="00353B4C">
          <w:rPr>
            <w:rStyle w:val="Hyperlink"/>
            <w:lang w:val="en-GB"/>
          </w:rPr>
          <w:t>futureSGQ</w:t>
        </w:r>
        <w:proofErr w:type="spellEnd"/>
        <w:r w:rsidR="00353B4C" w:rsidRPr="00353B4C">
          <w:rPr>
            <w:rStyle w:val="Hyperlink"/>
            <w:lang w:val="en-GB"/>
          </w:rPr>
          <w:t>/28</w:t>
        </w:r>
      </w:hyperlink>
      <w:r w:rsidRPr="0055732F">
        <w:rPr>
          <w:rtl/>
          <w:lang w:val="fr-CH"/>
        </w:rPr>
        <w:t xml:space="preserve"> رؤى بشأن الاختصاصات المستقبلية للمسألة 1/7 على النحو الذي نوقش في فريق العمل التابع للفريق الاستشاري لتنمية الاتصالات والمعني بمستقبل مسائل لجنتي الدراسات.</w:t>
      </w:r>
      <w:hyperlink r:id="rId85" w:history="1"/>
      <w:hyperlink r:id="rId86" w:history="1"/>
      <w:hyperlink r:id="rId87" w:history="1"/>
    </w:p>
    <w:p w14:paraId="518C7D75" w14:textId="77777777" w:rsidR="00E0267D" w:rsidRPr="00856599" w:rsidRDefault="00E0267D" w:rsidP="00C910C3">
      <w:pPr>
        <w:rPr>
          <w:bCs/>
          <w:i/>
          <w:iCs/>
          <w:spacing w:val="-4"/>
          <w:rtl/>
          <w:lang w:val="fr-CH"/>
        </w:rPr>
      </w:pPr>
      <w:r w:rsidRPr="00856599">
        <w:rPr>
          <w:i/>
          <w:iCs/>
          <w:spacing w:val="-4"/>
          <w:rtl/>
          <w:lang w:val="fr-CH"/>
        </w:rPr>
        <w:t>ويجري إعداد تقارير النواتج الثمانية المعتمَدة وفق نسق منشورات الاتحاد الدولي للاتصالات بجميع اللغات الرسمية للأمم المتحدة.</w:t>
      </w:r>
      <w:r w:rsidRPr="00856599">
        <w:rPr>
          <w:spacing w:val="-4"/>
          <w:rtl/>
          <w:lang w:val="fr-CH"/>
        </w:rPr>
        <w:t xml:space="preserve"> </w:t>
      </w:r>
      <w:r w:rsidRPr="00856599">
        <w:rPr>
          <w:i/>
          <w:iCs/>
          <w:spacing w:val="-4"/>
          <w:rtl/>
          <w:lang w:val="fr-CH"/>
        </w:rPr>
        <w:t>واتُفق في الجلسة العامة الختامية للجنة الدراسات 1 في الاجتماع الرابع على تفويض الأمانة ومكتب تنمية الاتصالات بسلطة تحسين شكل ومظهر تقارير النواتج النهائية والمبادئ التوجيهية المعتمَدة حيث يجري إعدادها وفق نسق منشورات الاتحاد.</w:t>
      </w:r>
    </w:p>
    <w:p w14:paraId="7D15604E" w14:textId="6BD264B5" w:rsidR="00E0267D" w:rsidRPr="00856599" w:rsidRDefault="00856599" w:rsidP="00856599">
      <w:pPr>
        <w:pStyle w:val="Heading1"/>
        <w:rPr>
          <w:rtl/>
          <w:lang w:val="fr-CH"/>
        </w:rPr>
      </w:pPr>
      <w:bookmarkStart w:id="18" w:name="_Toc192493305"/>
      <w:r w:rsidRPr="00856599">
        <w:t>4</w:t>
      </w:r>
      <w:r w:rsidRPr="00856599">
        <w:tab/>
      </w:r>
      <w:r w:rsidR="00E0267D" w:rsidRPr="00856599">
        <w:rPr>
          <w:rtl/>
          <w:lang w:val="fr-CH"/>
        </w:rPr>
        <w:t>التعاون والتنسيق</w:t>
      </w:r>
      <w:bookmarkEnd w:id="18"/>
    </w:p>
    <w:p w14:paraId="381C95A2" w14:textId="67A0DC94" w:rsidR="00E0267D" w:rsidRPr="00E0267D" w:rsidRDefault="006A72E6" w:rsidP="006A72E6">
      <w:pPr>
        <w:pStyle w:val="Heading2"/>
        <w:rPr>
          <w:rtl/>
          <w:lang w:val="fr-CH"/>
        </w:rPr>
      </w:pPr>
      <w:bookmarkStart w:id="19" w:name="_Toc192493306"/>
      <w:r>
        <w:t>1.4</w:t>
      </w:r>
      <w:r w:rsidR="00983910">
        <w:rPr>
          <w:rtl/>
        </w:rPr>
        <w:tab/>
      </w:r>
      <w:r w:rsidR="00E0267D" w:rsidRPr="00E0267D">
        <w:rPr>
          <w:rtl/>
          <w:lang w:val="fr-CH"/>
        </w:rPr>
        <w:t>مسائل دراسات قطاع تنمية الاتصالات ولجنتي دراسات قطاع تنمية الاتصالات</w:t>
      </w:r>
    </w:p>
    <w:p w14:paraId="3BA54716" w14:textId="372A6E41" w:rsidR="00E0267D" w:rsidRPr="00E0267D" w:rsidRDefault="00E0267D" w:rsidP="00796BD2">
      <w:pPr>
        <w:rPr>
          <w:rtl/>
          <w:lang w:val="fr-CH"/>
        </w:rPr>
      </w:pPr>
      <w:r w:rsidRPr="00E0267D">
        <w:rPr>
          <w:rtl/>
          <w:lang w:val="fr-CH"/>
        </w:rPr>
        <w:t xml:space="preserve">تُلتمس باستمرار أوجه التآزر بين لجنتي الدراسات 1 و2. وتمكّن ورش العمل المشتركة والمخرجات المرحلية المشتركة من جمع الخبرات وتحقيق التكاليف المثلى وتعزيز التعاون. ونُظمت ثلاث ورش عمل مشتركة بين </w:t>
      </w:r>
      <w:r w:rsidRPr="00796BD2">
        <w:rPr>
          <w:rtl/>
          <w:lang w:val="fr-CH"/>
        </w:rPr>
        <w:t>مسائل لجنة الدراسات 1 وثماني ورش عمل شاملة خلال اجتماعات أفرقة ال</w:t>
      </w:r>
      <w:r w:rsidR="00CF6E5A" w:rsidRPr="00796BD2">
        <w:rPr>
          <w:rtl/>
          <w:lang w:val="fr-CH"/>
        </w:rPr>
        <w:t>مقرِّر</w:t>
      </w:r>
      <w:r w:rsidRPr="00796BD2">
        <w:rPr>
          <w:rtl/>
          <w:lang w:val="fr-CH"/>
        </w:rPr>
        <w:t xml:space="preserve">ين </w:t>
      </w:r>
      <w:r w:rsidR="006A72E6" w:rsidRPr="00796BD2">
        <w:rPr>
          <w:rFonts w:hint="cs"/>
          <w:rtl/>
          <w:lang w:val="fr-CH"/>
        </w:rPr>
        <w:t>بشأن</w:t>
      </w:r>
      <w:r w:rsidRPr="00796BD2">
        <w:rPr>
          <w:rtl/>
          <w:lang w:val="fr-CH"/>
        </w:rPr>
        <w:t xml:space="preserve"> المسائل في عامي 2023 و2024. ورشة عمل </w:t>
      </w:r>
      <w:r w:rsidR="00796BD2" w:rsidRPr="00796BD2">
        <w:rPr>
          <w:rFonts w:hint="cs"/>
          <w:rtl/>
          <w:lang w:val="fr-CH"/>
        </w:rPr>
        <w:t>مشتركة بين</w:t>
      </w:r>
      <w:r w:rsidR="00796BD2" w:rsidRPr="00796BD2">
        <w:rPr>
          <w:rtl/>
          <w:lang w:val="fr-CH"/>
        </w:rPr>
        <w:t xml:space="preserve"> المسألتين</w:t>
      </w:r>
      <w:r w:rsidR="00796BD2" w:rsidRPr="00796BD2">
        <w:rPr>
          <w:rFonts w:hint="cs"/>
          <w:rtl/>
          <w:lang w:val="fr-CH"/>
        </w:rPr>
        <w:t> </w:t>
      </w:r>
      <w:r w:rsidR="00796BD2" w:rsidRPr="00796BD2">
        <w:rPr>
          <w:lang w:val="fr-CH"/>
        </w:rPr>
        <w:t>6/1</w:t>
      </w:r>
      <w:r w:rsidR="00796BD2" w:rsidRPr="00796BD2">
        <w:rPr>
          <w:rtl/>
          <w:lang w:val="fr-CH"/>
        </w:rPr>
        <w:t xml:space="preserve"> و</w:t>
      </w:r>
      <w:r w:rsidR="00796BD2" w:rsidRPr="00796BD2">
        <w:rPr>
          <w:lang w:val="fr-CH"/>
        </w:rPr>
        <w:t>3/2</w:t>
      </w:r>
      <w:r w:rsidR="00796BD2" w:rsidRPr="00796BD2">
        <w:rPr>
          <w:rtl/>
          <w:lang w:val="fr-CH"/>
        </w:rPr>
        <w:t xml:space="preserve"> </w:t>
      </w:r>
      <w:r w:rsidRPr="00796BD2">
        <w:rPr>
          <w:rtl/>
          <w:lang w:val="fr-CH"/>
        </w:rPr>
        <w:t>عُقدت بشأن إذكاء وعي المستهلك</w:t>
      </w:r>
      <w:r w:rsidR="006A72E6" w:rsidRPr="00796BD2">
        <w:rPr>
          <w:rStyle w:val="FootnoteReference"/>
          <w:rtl/>
          <w:lang w:val="fr-CH"/>
        </w:rPr>
        <w:footnoteReference w:id="26"/>
      </w:r>
      <w:r w:rsidR="005B7F2E" w:rsidRPr="00796BD2">
        <w:rPr>
          <w:rFonts w:hint="cs"/>
          <w:rtl/>
          <w:lang w:val="fr-CH"/>
        </w:rPr>
        <w:t xml:space="preserve"> </w:t>
      </w:r>
      <w:r w:rsidRPr="00796BD2">
        <w:rPr>
          <w:rtl/>
          <w:lang w:val="fr-CH"/>
        </w:rPr>
        <w:t xml:space="preserve">في الفترة </w:t>
      </w:r>
      <w:r w:rsidR="00796BD2">
        <w:rPr>
          <w:rFonts w:hint="cs"/>
          <w:rtl/>
          <w:lang w:val="fr-CH"/>
        </w:rPr>
        <w:t xml:space="preserve">من </w:t>
      </w:r>
      <w:r w:rsidRPr="00796BD2">
        <w:rPr>
          <w:rtl/>
          <w:lang w:val="fr-CH"/>
        </w:rPr>
        <w:t>18</w:t>
      </w:r>
      <w:r w:rsidR="00796BD2">
        <w:rPr>
          <w:rFonts w:hint="cs"/>
          <w:rtl/>
          <w:lang w:val="fr-CH"/>
        </w:rPr>
        <w:t xml:space="preserve"> إلى </w:t>
      </w:r>
      <w:r w:rsidRPr="00796BD2">
        <w:rPr>
          <w:rtl/>
          <w:lang w:val="fr-CH"/>
        </w:rPr>
        <w:t>20 يونيو 2024 في برازيليا</w:t>
      </w:r>
      <w:r w:rsidRPr="00E0267D">
        <w:rPr>
          <w:rtl/>
          <w:lang w:val="fr-CH"/>
        </w:rPr>
        <w:t xml:space="preserve">، باستضافة من </w:t>
      </w:r>
      <w:r w:rsidR="00796BD2">
        <w:rPr>
          <w:rFonts w:hint="cs"/>
          <w:rtl/>
          <w:lang w:val="fr-CH"/>
        </w:rPr>
        <w:lastRenderedPageBreak/>
        <w:t>الوكالة</w:t>
      </w:r>
      <w:r w:rsidRPr="00E0267D">
        <w:rPr>
          <w:rtl/>
          <w:lang w:val="fr-CH"/>
        </w:rPr>
        <w:t xml:space="preserve"> الوطنية للاتصالات </w:t>
      </w:r>
      <w:r w:rsidR="006A72E6">
        <w:rPr>
          <w:lang w:val="fr-CH"/>
        </w:rPr>
        <w:t>(</w:t>
      </w:r>
      <w:r w:rsidRPr="00E0267D">
        <w:t>ANATEL</w:t>
      </w:r>
      <w:r w:rsidR="006A72E6">
        <w:rPr>
          <w:lang w:val="fr-CH"/>
        </w:rPr>
        <w:t>)</w:t>
      </w:r>
      <w:r w:rsidRPr="00E0267D">
        <w:rPr>
          <w:rtl/>
          <w:lang w:val="fr-CH"/>
        </w:rPr>
        <w:t xml:space="preserve">، وبالتعاون مع المكتب الإقليمي </w:t>
      </w:r>
      <w:r w:rsidR="006A72E6" w:rsidRPr="00E0267D">
        <w:rPr>
          <w:rFonts w:hint="cs"/>
          <w:rtl/>
          <w:lang w:val="fr-CH"/>
        </w:rPr>
        <w:t>للأميركتين</w:t>
      </w:r>
      <w:r w:rsidRPr="00E0267D">
        <w:rPr>
          <w:rtl/>
          <w:lang w:val="fr-CH"/>
        </w:rPr>
        <w:t xml:space="preserve"> التابع للاتحاد</w:t>
      </w:r>
      <w:r w:rsidR="00796BD2">
        <w:rPr>
          <w:rFonts w:hint="cs"/>
          <w:rtl/>
          <w:lang w:val="fr-CH"/>
        </w:rPr>
        <w:t>.</w:t>
      </w:r>
      <w:r w:rsidRPr="00E0267D">
        <w:rPr>
          <w:rtl/>
          <w:lang w:val="fr-CH"/>
        </w:rPr>
        <w:t xml:space="preserve"> وأُعد </w:t>
      </w:r>
      <w:r w:rsidR="00796BD2">
        <w:rPr>
          <w:rFonts w:hint="cs"/>
          <w:rtl/>
          <w:lang w:val="fr-CH"/>
        </w:rPr>
        <w:t>مخرجان مؤقتان</w:t>
      </w:r>
      <w:r w:rsidRPr="00E0267D">
        <w:rPr>
          <w:rtl/>
          <w:lang w:val="fr-CH"/>
        </w:rPr>
        <w:t xml:space="preserve"> مشتركان، وتمت الموافقة عليهما، ونُشرا مجاناً بجميع اللغات الرسمية للأمم المتحدة.</w:t>
      </w:r>
    </w:p>
    <w:p w14:paraId="4EA4EBA9" w14:textId="10C1FD0D" w:rsidR="00E0267D" w:rsidRPr="00E0267D" w:rsidRDefault="00E0267D" w:rsidP="00C910C3">
      <w:pPr>
        <w:rPr>
          <w:rtl/>
          <w:lang w:val="fr-CH"/>
        </w:rPr>
      </w:pPr>
      <w:r w:rsidRPr="00E0267D">
        <w:rPr>
          <w:rtl/>
          <w:lang w:val="fr-CH"/>
        </w:rPr>
        <w:t xml:space="preserve">وعُقدت </w:t>
      </w:r>
      <w:proofErr w:type="gramStart"/>
      <w:r w:rsidRPr="00E0267D">
        <w:rPr>
          <w:rtl/>
          <w:lang w:val="fr-CH"/>
        </w:rPr>
        <w:t>أربعة</w:t>
      </w:r>
      <w:proofErr w:type="gramEnd"/>
      <w:r w:rsidRPr="00E0267D">
        <w:rPr>
          <w:rtl/>
          <w:lang w:val="fr-CH"/>
        </w:rPr>
        <w:t xml:space="preserve"> اجتماعات مشتركة لفريقي إدارة لجنتي الدراسات 1 و2 يوم الأحد التالي لاجتماعات لجنة الدراسات 1 (وهو يوم الأحد الذي يسبق بدء الاجتماعات السنوية للجنة الدراسات 2) برئاسة مدير مكتب تنمية الاتصالات. وتضمن هذه الاجتماعات التنسيق والعمل التعاوني بين لجنتي دراسات قطاع تنمية الاتصالات. ويجري العمل على إعداد وثيقتين توجيهيتين بشأن البنود التالية التي تتطلب تفكيراً مشتركاً لجعل أعمال لجنتي الدراسات أكثر كفاءة وفعالية</w:t>
      </w:r>
      <w:r w:rsidRPr="00E0267D">
        <w:t>:</w:t>
      </w:r>
    </w:p>
    <w:p w14:paraId="27F195FA" w14:textId="341CBC57" w:rsidR="00E0267D" w:rsidRPr="00E0267D" w:rsidRDefault="0006146D" w:rsidP="00BE45A0">
      <w:pPr>
        <w:pStyle w:val="enumlev1"/>
        <w:rPr>
          <w:rtl/>
          <w:lang w:val="fr-CH"/>
        </w:rPr>
      </w:pPr>
      <w:r>
        <w:rPr>
          <w:rFonts w:hint="cs"/>
          <w:rtl/>
          <w:lang w:val="fr-CH" w:bidi="ar-EG"/>
        </w:rPr>
        <w:t>-</w:t>
      </w:r>
      <w:r>
        <w:rPr>
          <w:rtl/>
          <w:lang w:val="fr-CH" w:bidi="ar-EG"/>
        </w:rPr>
        <w:tab/>
      </w:r>
      <w:r w:rsidR="00E0267D" w:rsidRPr="00E0267D">
        <w:rPr>
          <w:rtl/>
          <w:lang w:val="fr-CH"/>
        </w:rPr>
        <w:t>التصدي للتحديات التي تؤثر على الاستخدام الفعال لمنتجات لجنتي دراسات قطاع تنمية الاتصالات</w:t>
      </w:r>
      <w:r w:rsidR="008D6DFE">
        <w:rPr>
          <w:rFonts w:hint="cs"/>
          <w:rtl/>
          <w:lang w:val="fr-CH"/>
        </w:rPr>
        <w:t>؛</w:t>
      </w:r>
    </w:p>
    <w:p w14:paraId="7A135AA7" w14:textId="4D7222EE" w:rsidR="00E0267D" w:rsidRPr="00E0267D" w:rsidRDefault="0006146D" w:rsidP="00BE45A0">
      <w:pPr>
        <w:pStyle w:val="enumlev1"/>
        <w:rPr>
          <w:rtl/>
          <w:lang w:val="fr-CH"/>
        </w:rPr>
      </w:pPr>
      <w:r>
        <w:rPr>
          <w:rFonts w:hint="cs"/>
          <w:rtl/>
          <w:lang w:val="fr-CH"/>
        </w:rPr>
        <w:t>-</w:t>
      </w:r>
      <w:r>
        <w:rPr>
          <w:rtl/>
          <w:lang w:val="fr-CH"/>
        </w:rPr>
        <w:tab/>
      </w:r>
      <w:r w:rsidR="00E0267D" w:rsidRPr="00E0267D">
        <w:rPr>
          <w:rtl/>
          <w:lang w:val="fr-CH"/>
        </w:rPr>
        <w:t>مبادئ توجيهية لأعضاء قطاع تنمية الاتصالات بشأن تقديم الترشيحات وترشيح ال</w:t>
      </w:r>
      <w:r w:rsidR="00CF6E5A">
        <w:rPr>
          <w:rtl/>
          <w:lang w:val="fr-CH"/>
        </w:rPr>
        <w:t>مقرِّر</w:t>
      </w:r>
      <w:r w:rsidR="00E0267D" w:rsidRPr="00E0267D">
        <w:rPr>
          <w:rtl/>
          <w:lang w:val="fr-CH"/>
        </w:rPr>
        <w:t>ين ونواب ال</w:t>
      </w:r>
      <w:r w:rsidR="00CF6E5A">
        <w:rPr>
          <w:rtl/>
          <w:lang w:val="fr-CH"/>
        </w:rPr>
        <w:t>مقرِّر</w:t>
      </w:r>
      <w:r w:rsidR="00E0267D" w:rsidRPr="00E0267D">
        <w:rPr>
          <w:rtl/>
          <w:lang w:val="fr-CH"/>
        </w:rPr>
        <w:t>ين وتقييم أفرقة ال</w:t>
      </w:r>
      <w:r w:rsidR="00CF6E5A">
        <w:rPr>
          <w:rtl/>
          <w:lang w:val="fr-CH"/>
        </w:rPr>
        <w:t>مقرِّر</w:t>
      </w:r>
      <w:r w:rsidR="00E0267D" w:rsidRPr="00E0267D">
        <w:rPr>
          <w:rtl/>
          <w:lang w:val="fr-CH"/>
        </w:rPr>
        <w:t>ين</w:t>
      </w:r>
      <w:r w:rsidR="008D6DFE">
        <w:rPr>
          <w:rFonts w:hint="cs"/>
          <w:rtl/>
          <w:lang w:val="fr-CH"/>
        </w:rPr>
        <w:t>.</w:t>
      </w:r>
    </w:p>
    <w:p w14:paraId="5389B9C5" w14:textId="464880BE" w:rsidR="00E0267D" w:rsidRPr="00E0267D" w:rsidRDefault="00E0267D" w:rsidP="00C22390">
      <w:pPr>
        <w:rPr>
          <w:rtl/>
          <w:lang w:val="fr-CH"/>
        </w:rPr>
      </w:pPr>
      <w:r w:rsidRPr="00E0267D">
        <w:rPr>
          <w:rtl/>
          <w:lang w:val="fr-CH"/>
        </w:rPr>
        <w:t>وقد استُهل التفكير خلال جلسات الإبداع المشترك</w:t>
      </w:r>
      <w:r w:rsidR="006A72E6">
        <w:rPr>
          <w:rStyle w:val="FootnoteReference"/>
          <w:rtl/>
          <w:lang w:val="fr-CH"/>
        </w:rPr>
        <w:footnoteReference w:id="27"/>
      </w:r>
      <w:r w:rsidRPr="00E0267D">
        <w:rPr>
          <w:rtl/>
          <w:lang w:val="fr-CH"/>
        </w:rPr>
        <w:t xml:space="preserve"> بشأن "الابتكار في عمل لجنتي الدراسات" التي عُقدت بالتزامن مع الاجتماع الأول لأفرقة ال</w:t>
      </w:r>
      <w:r w:rsidR="00CF6E5A">
        <w:rPr>
          <w:rtl/>
          <w:lang w:val="fr-CH"/>
        </w:rPr>
        <w:t>مقرِّر</w:t>
      </w:r>
      <w:r w:rsidRPr="00E0267D">
        <w:rPr>
          <w:rtl/>
          <w:lang w:val="fr-CH"/>
        </w:rPr>
        <w:t xml:space="preserve">ين التابعة للجنة الدراسات 1. وترد الصيغ الحالية في </w:t>
      </w:r>
      <w:r w:rsidRPr="006A72E6">
        <w:rPr>
          <w:b/>
          <w:bCs/>
          <w:rtl/>
          <w:lang w:val="fr-CH"/>
        </w:rPr>
        <w:t>الملحق 6</w:t>
      </w:r>
      <w:r w:rsidRPr="00E0267D">
        <w:rPr>
          <w:rtl/>
          <w:lang w:val="fr-CH"/>
        </w:rPr>
        <w:t>. وستكون آراء الفريق الاستشاري موضع تقدير كبير.</w:t>
      </w:r>
    </w:p>
    <w:p w14:paraId="65A89334" w14:textId="72509AFF" w:rsidR="00E0267D" w:rsidRPr="00E0267D" w:rsidRDefault="006A72E6" w:rsidP="006A72E6">
      <w:pPr>
        <w:pStyle w:val="Heading2"/>
        <w:rPr>
          <w:rtl/>
          <w:lang w:val="fr-CH"/>
        </w:rPr>
      </w:pPr>
      <w:r>
        <w:rPr>
          <w:lang w:val="fr-CH"/>
        </w:rPr>
        <w:t>2.4</w:t>
      </w:r>
      <w:r>
        <w:rPr>
          <w:lang w:val="fr-CH"/>
        </w:rPr>
        <w:tab/>
      </w:r>
      <w:r w:rsidR="00E0267D" w:rsidRPr="00E0267D">
        <w:rPr>
          <w:rtl/>
          <w:lang w:val="fr-CH"/>
        </w:rPr>
        <w:t>فريق العمل التابع للفريق الاستشاري لتنمية الاتصالات والمعني بمستقبل مسائل لجنتي الدراسات</w:t>
      </w:r>
    </w:p>
    <w:p w14:paraId="0F242D87" w14:textId="4F22ACF8" w:rsidR="00E0267D" w:rsidRPr="00E0267D" w:rsidRDefault="00E0267D" w:rsidP="00BE45A0">
      <w:pPr>
        <w:rPr>
          <w:rtl/>
          <w:lang w:val="fr-CH"/>
        </w:rPr>
      </w:pPr>
      <w:r w:rsidRPr="00E0267D">
        <w:rPr>
          <w:rtl/>
          <w:lang w:val="fr-CH"/>
        </w:rPr>
        <w:t>تماشياً مع اختصاصات</w:t>
      </w:r>
      <w:r w:rsidR="005B7F2E">
        <w:rPr>
          <w:rStyle w:val="FootnoteReference"/>
          <w:rtl/>
          <w:lang w:val="fr-CH"/>
        </w:rPr>
        <w:footnoteReference w:id="28"/>
      </w:r>
      <w:r w:rsidRPr="00E0267D">
        <w:rPr>
          <w:rtl/>
          <w:lang w:val="fr-CH"/>
        </w:rPr>
        <w:t> فريق العمل التابع للفريق الاستشاري لتنمية الاتصالات والمعني بمستقبل مسائل لجان الدراسات</w:t>
      </w:r>
      <w:r w:rsidR="00BE45A0">
        <w:rPr>
          <w:rFonts w:hint="cs"/>
          <w:rtl/>
          <w:lang w:val="fr-CH"/>
        </w:rPr>
        <w:t> </w:t>
      </w:r>
      <w:r w:rsidRPr="00E0267D">
        <w:rPr>
          <w:rtl/>
          <w:lang w:val="fr-CH"/>
        </w:rPr>
        <w:t>(TDAG WG-</w:t>
      </w:r>
      <w:proofErr w:type="spellStart"/>
      <w:r w:rsidRPr="00E0267D">
        <w:rPr>
          <w:rtl/>
          <w:lang w:val="fr-CH"/>
        </w:rPr>
        <w:t>FutureSGQ</w:t>
      </w:r>
      <w:proofErr w:type="spellEnd"/>
      <w:r w:rsidRPr="00E0267D">
        <w:rPr>
          <w:rtl/>
          <w:lang w:val="fr-CH"/>
        </w:rPr>
        <w:t xml:space="preserve">)، عُين السيد روبرتو </w:t>
      </w:r>
      <w:proofErr w:type="spellStart"/>
      <w:r w:rsidRPr="00E0267D">
        <w:rPr>
          <w:rtl/>
          <w:lang w:val="fr-CH"/>
        </w:rPr>
        <w:t>هيراياما</w:t>
      </w:r>
      <w:proofErr w:type="spellEnd"/>
      <w:r w:rsidRPr="00E0267D">
        <w:rPr>
          <w:rtl/>
          <w:lang w:val="fr-CH"/>
        </w:rPr>
        <w:t xml:space="preserve"> (نائب الرئيسة، البرازيل) منسقاً للجنة الدراسات 1. وعقد الفريق TDAG WG-</w:t>
      </w:r>
      <w:proofErr w:type="spellStart"/>
      <w:r w:rsidRPr="00E0267D">
        <w:rPr>
          <w:rtl/>
          <w:lang w:val="fr-CH"/>
        </w:rPr>
        <w:t>FutureSGQ</w:t>
      </w:r>
      <w:proofErr w:type="spellEnd"/>
      <w:r w:rsidRPr="00E0267D">
        <w:rPr>
          <w:rtl/>
          <w:lang w:val="fr-CH"/>
        </w:rPr>
        <w:t xml:space="preserve"> </w:t>
      </w:r>
      <w:proofErr w:type="gramStart"/>
      <w:r w:rsidRPr="00E0267D">
        <w:rPr>
          <w:rtl/>
          <w:lang w:val="fr-CH"/>
        </w:rPr>
        <w:t>ستة</w:t>
      </w:r>
      <w:proofErr w:type="gramEnd"/>
      <w:r w:rsidRPr="00E0267D">
        <w:rPr>
          <w:rtl/>
          <w:lang w:val="fr-CH"/>
        </w:rPr>
        <w:t xml:space="preserve"> اجتماعات قام فيها منسق لجنة الدراسات 1 بتجميع وتقديم الاختصاصات المراجعة لمسائل لجنة الدراسات 1 التي أعدها ال</w:t>
      </w:r>
      <w:r w:rsidR="00CF6E5A">
        <w:rPr>
          <w:rtl/>
          <w:lang w:val="fr-CH"/>
        </w:rPr>
        <w:t>مقرِّر</w:t>
      </w:r>
      <w:r w:rsidRPr="00E0267D">
        <w:rPr>
          <w:rtl/>
          <w:lang w:val="fr-CH"/>
        </w:rPr>
        <w:t>ون (ال</w:t>
      </w:r>
      <w:r w:rsidR="00CF6E5A">
        <w:rPr>
          <w:rtl/>
          <w:lang w:val="fr-CH"/>
        </w:rPr>
        <w:t>مقرِّر</w:t>
      </w:r>
      <w:r w:rsidRPr="00E0267D">
        <w:rPr>
          <w:rtl/>
          <w:lang w:val="fr-CH"/>
        </w:rPr>
        <w:t xml:space="preserve">ون المشاركون). وأُدمجت هذه الاختصاصات المراجعة في ناتج فريق العمل (انظر الوثيقتين </w:t>
      </w:r>
      <w:hyperlink r:id="rId88" w:history="1">
        <w:r w:rsidR="006A72E6" w:rsidRPr="0086709A">
          <w:rPr>
            <w:rStyle w:val="Hyperlink"/>
          </w:rPr>
          <w:t xml:space="preserve">TDAG WG- </w:t>
        </w:r>
        <w:proofErr w:type="spellStart"/>
        <w:r w:rsidR="006A72E6" w:rsidRPr="0086709A">
          <w:rPr>
            <w:rStyle w:val="Hyperlink"/>
          </w:rPr>
          <w:t>FutureSGQ</w:t>
        </w:r>
        <w:proofErr w:type="spellEnd"/>
        <w:r w:rsidR="006A72E6" w:rsidRPr="0086709A">
          <w:rPr>
            <w:rStyle w:val="Hyperlink"/>
          </w:rPr>
          <w:t xml:space="preserve"> /23</w:t>
        </w:r>
      </w:hyperlink>
      <w:r w:rsidRPr="00E0267D">
        <w:rPr>
          <w:rtl/>
          <w:lang w:val="fr-CH"/>
        </w:rPr>
        <w:t xml:space="preserve"> و</w:t>
      </w:r>
      <w:hyperlink r:id="rId89" w:history="1">
        <w:r w:rsidR="006A72E6" w:rsidRPr="0086709A">
          <w:rPr>
            <w:rStyle w:val="Hyperlink"/>
          </w:rPr>
          <w:t xml:space="preserve">TDAG WG- </w:t>
        </w:r>
        <w:proofErr w:type="spellStart"/>
        <w:r w:rsidR="006A72E6" w:rsidRPr="0086709A">
          <w:rPr>
            <w:rStyle w:val="Hyperlink"/>
          </w:rPr>
          <w:t>FutureSGQ</w:t>
        </w:r>
        <w:proofErr w:type="spellEnd"/>
        <w:r w:rsidR="006A72E6" w:rsidRPr="0086709A">
          <w:rPr>
            <w:rStyle w:val="Hyperlink"/>
          </w:rPr>
          <w:t xml:space="preserve"> /29</w:t>
        </w:r>
      </w:hyperlink>
      <w:r w:rsidRPr="00E0267D">
        <w:rPr>
          <w:rtl/>
          <w:lang w:val="fr-CH"/>
        </w:rPr>
        <w:t>).</w:t>
      </w:r>
      <w:hyperlink r:id="rId90" w:history="1"/>
      <w:hyperlink r:id="rId91" w:history="1"/>
    </w:p>
    <w:p w14:paraId="79F33C47" w14:textId="5C0621EE" w:rsidR="00E0267D" w:rsidRPr="00E0267D" w:rsidRDefault="006A72E6" w:rsidP="006A72E6">
      <w:pPr>
        <w:pStyle w:val="Heading2"/>
        <w:rPr>
          <w:rtl/>
          <w:lang w:val="fr-CH"/>
        </w:rPr>
      </w:pPr>
      <w:r>
        <w:t>3.4</w:t>
      </w:r>
      <w:r>
        <w:tab/>
      </w:r>
      <w:r w:rsidR="00E0267D" w:rsidRPr="00E0267D">
        <w:rPr>
          <w:rtl/>
          <w:lang w:val="fr-CH"/>
        </w:rPr>
        <w:t>التنسيق بين القطاعات</w:t>
      </w:r>
      <w:bookmarkEnd w:id="19"/>
    </w:p>
    <w:p w14:paraId="035C5E64" w14:textId="634B1C0B" w:rsidR="00E0267D" w:rsidRPr="00E0267D" w:rsidRDefault="00E0267D" w:rsidP="00C22390">
      <w:pPr>
        <w:rPr>
          <w:bCs/>
          <w:rtl/>
          <w:lang w:val="fr-CH"/>
        </w:rPr>
      </w:pPr>
      <w:r w:rsidRPr="00E0267D">
        <w:rPr>
          <w:rtl/>
          <w:lang w:val="fr-CH"/>
        </w:rPr>
        <w:t>في كل اجتماع سنوي للجنة الدراسات 1، وفقاً للتقليد المتبَع، حظيت المعلومات المحدَّثة</w:t>
      </w:r>
      <w:r w:rsidR="005B7F2E">
        <w:rPr>
          <w:rStyle w:val="FootnoteReference"/>
          <w:rtl/>
          <w:lang w:val="fr-CH"/>
        </w:rPr>
        <w:footnoteReference w:id="29"/>
      </w:r>
      <w:r w:rsidRPr="00E0267D">
        <w:rPr>
          <w:rtl/>
          <w:lang w:val="fr-CH"/>
        </w:rPr>
        <w:t xml:space="preserve"> التي قدمها مكتب تقييس الاتصالات ومكتب الاتصالات الراديوية بالتقدير إذ حددت أوجه التآزر ومجالات التعاون المحتمل في المستقبل على مستوى مسائل محددة لدى لجان الدراسات وفرق عمل محددة وقرارات محددة.</w:t>
      </w:r>
    </w:p>
    <w:p w14:paraId="099DD9B4" w14:textId="4162F1B7" w:rsidR="00E0267D" w:rsidRPr="006A72E6" w:rsidRDefault="00E0267D" w:rsidP="00C22390">
      <w:pPr>
        <w:rPr>
          <w:bCs/>
          <w:spacing w:val="-2"/>
          <w:rtl/>
          <w:lang w:val="fr-CH"/>
        </w:rPr>
      </w:pPr>
      <w:r w:rsidRPr="006A72E6">
        <w:rPr>
          <w:spacing w:val="-2"/>
          <w:rtl/>
          <w:lang w:val="fr-CH"/>
        </w:rPr>
        <w:t xml:space="preserve">ولتيسير التنسيق وزيادة تعزيز التعاون مع لجان الدراسات في القطاعين الآخرين، تتاح في الموقع الإلكتروني </w:t>
      </w:r>
      <w:hyperlink r:id="rId92" w:anchor="/ar" w:history="1">
        <w:r w:rsidRPr="006A72E6">
          <w:rPr>
            <w:rStyle w:val="Hyperlink"/>
            <w:spacing w:val="-2"/>
            <w:rtl/>
            <w:lang w:val="fr-CH"/>
          </w:rPr>
          <w:t>لفريق التنسيق بين القطاعات</w:t>
        </w:r>
      </w:hyperlink>
      <w:r w:rsidRPr="006A72E6">
        <w:rPr>
          <w:spacing w:val="-2"/>
          <w:rtl/>
          <w:lang w:val="fr-CH"/>
        </w:rPr>
        <w:t xml:space="preserve"> </w:t>
      </w:r>
      <w:r w:rsidR="006A72E6" w:rsidRPr="006A72E6">
        <w:rPr>
          <w:spacing w:val="-2"/>
          <w:lang w:val="fr-CH"/>
        </w:rPr>
        <w:t>(</w:t>
      </w:r>
      <w:r w:rsidRPr="006A72E6">
        <w:rPr>
          <w:spacing w:val="-2"/>
        </w:rPr>
        <w:t>ISCG</w:t>
      </w:r>
      <w:r w:rsidR="006A72E6" w:rsidRPr="006A72E6">
        <w:rPr>
          <w:spacing w:val="-2"/>
          <w:lang w:val="fr-CH"/>
        </w:rPr>
        <w:t>)</w:t>
      </w:r>
      <w:r w:rsidRPr="006A72E6">
        <w:rPr>
          <w:spacing w:val="-2"/>
          <w:rtl/>
          <w:lang w:val="fr-CH"/>
        </w:rPr>
        <w:t xml:space="preserve"> صيغة مراجعة لخارطة ارتباطات مسائل لجنتي الدراسات 1 و2 بقطاع تنمية الاتصالات التي تهم مسائل فرق</w:t>
      </w:r>
      <w:r w:rsidR="006A72E6">
        <w:rPr>
          <w:rFonts w:hint="cs"/>
          <w:spacing w:val="-2"/>
          <w:rtl/>
          <w:lang w:val="fr-CH"/>
        </w:rPr>
        <w:t> </w:t>
      </w:r>
      <w:r w:rsidRPr="006A72E6">
        <w:rPr>
          <w:spacing w:val="-2"/>
          <w:rtl/>
          <w:lang w:val="fr-CH"/>
        </w:rPr>
        <w:t xml:space="preserve">العمل التابعة لقطاع الاتصالات الراديوية. وستُحدَّث مصفوفة الارتباطات بين مسائل لجنتي الدراسات 1 و2 بقطاع تنمية الاتصالات وأنشطة لجان الدراسات </w:t>
      </w:r>
      <w:r w:rsidR="00C37A76">
        <w:rPr>
          <w:rFonts w:hint="cs"/>
          <w:spacing w:val="-2"/>
          <w:rtl/>
          <w:lang w:val="fr-CH"/>
        </w:rPr>
        <w:t>ب</w:t>
      </w:r>
      <w:r w:rsidRPr="006A72E6">
        <w:rPr>
          <w:spacing w:val="-2"/>
          <w:rtl/>
          <w:lang w:val="fr-CH"/>
        </w:rPr>
        <w:t>قطاع تقييس الاتصالات بتضمينها نتائج الجمعية العالمية لتقييس الاتصالات WTSA-24.</w:t>
      </w:r>
      <w:hyperlink r:id="rId93" w:tgtFrame="_blank" w:history="1"/>
    </w:p>
    <w:p w14:paraId="07B58AC9" w14:textId="6C9E1D19" w:rsidR="00E0267D" w:rsidRPr="00E0267D" w:rsidRDefault="00E0267D" w:rsidP="00C22390">
      <w:pPr>
        <w:rPr>
          <w:bCs/>
          <w:rtl/>
          <w:lang w:val="fr-CH"/>
        </w:rPr>
      </w:pPr>
      <w:r w:rsidRPr="00E0267D">
        <w:rPr>
          <w:rtl/>
          <w:lang w:val="fr-CH"/>
        </w:rPr>
        <w:t>وتتيح مصفوفة الارتباطات هذه لأفرقة ال</w:t>
      </w:r>
      <w:r w:rsidR="00CF6E5A">
        <w:rPr>
          <w:rtl/>
          <w:lang w:val="fr-CH"/>
        </w:rPr>
        <w:t>مقرِّر</w:t>
      </w:r>
      <w:r w:rsidRPr="00E0267D">
        <w:rPr>
          <w:rtl/>
          <w:lang w:val="fr-CH"/>
        </w:rPr>
        <w:t xml:space="preserve">ين ربط بنود عمل محددة لديهم بالعمل </w:t>
      </w:r>
      <w:proofErr w:type="spellStart"/>
      <w:r w:rsidRPr="00E0267D">
        <w:rPr>
          <w:rtl/>
          <w:lang w:val="fr-CH"/>
        </w:rPr>
        <w:t>المضطلع</w:t>
      </w:r>
      <w:proofErr w:type="spellEnd"/>
      <w:r w:rsidRPr="00E0267D">
        <w:rPr>
          <w:rtl/>
          <w:lang w:val="fr-CH"/>
        </w:rPr>
        <w:t xml:space="preserve"> به في قطاعي الاتحاد الآخرين لتيسير الإحالة المرجعية إلى التوصيات القائمة، وتوجيه بيانات الاتصال إلى الأفرقة المناسبة، وتحديد الخبراء، وتبادل الخبرات بشأن المواضيع ذات الصلة، من خلال تنظيم ورش عمل مشتركة مثلاً. وقد اضطلع بهذا العمل المنسقون المكلفون (انظر </w:t>
      </w:r>
      <w:r w:rsidRPr="006A72E6">
        <w:rPr>
          <w:b/>
          <w:bCs/>
          <w:rtl/>
          <w:lang w:val="fr-CH"/>
        </w:rPr>
        <w:t>الملحق 2</w:t>
      </w:r>
      <w:r w:rsidRPr="00E0267D">
        <w:rPr>
          <w:rtl/>
          <w:lang w:val="fr-CH"/>
        </w:rPr>
        <w:t xml:space="preserve">) المسؤولون عن التنسيق بين القطاعات. والمنسق من جانب لجنة الدراسات 1 بقطاع تنمية الاتصالات هو السيد أرسني </w:t>
      </w:r>
      <w:proofErr w:type="spellStart"/>
      <w:r w:rsidRPr="00E0267D">
        <w:rPr>
          <w:rtl/>
          <w:lang w:val="fr-CH"/>
        </w:rPr>
        <w:t>بلوسكي</w:t>
      </w:r>
      <w:proofErr w:type="spellEnd"/>
      <w:r w:rsidRPr="00E0267D">
        <w:rPr>
          <w:rtl/>
          <w:lang w:val="fr-CH"/>
        </w:rPr>
        <w:t xml:space="preserve"> (الاتحاد الروسي)، ال</w:t>
      </w:r>
      <w:r w:rsidR="00CF6E5A">
        <w:rPr>
          <w:rtl/>
          <w:lang w:val="fr-CH"/>
        </w:rPr>
        <w:t>مقرِّر</w:t>
      </w:r>
      <w:r w:rsidRPr="00E0267D">
        <w:rPr>
          <w:rtl/>
          <w:lang w:val="fr-CH"/>
        </w:rPr>
        <w:t xml:space="preserve"> المعني بالمسألة </w:t>
      </w:r>
      <w:r w:rsidR="00946B0E">
        <w:t>4/1</w:t>
      </w:r>
      <w:r w:rsidRPr="00E0267D">
        <w:rPr>
          <w:rtl/>
          <w:lang w:val="fr-CH"/>
        </w:rPr>
        <w:t>، الذي يستحق عمله الجاد في هذا المجال الثناء.</w:t>
      </w:r>
    </w:p>
    <w:p w14:paraId="5A9A03EE" w14:textId="02AD9D0A" w:rsidR="00E0267D" w:rsidRPr="00E0267D" w:rsidRDefault="00E0267D" w:rsidP="00C22390">
      <w:pPr>
        <w:rPr>
          <w:bCs/>
          <w:rtl/>
          <w:lang w:val="fr-CH"/>
        </w:rPr>
      </w:pPr>
      <w:r w:rsidRPr="00E0267D">
        <w:rPr>
          <w:rtl/>
          <w:lang w:val="fr-CH"/>
        </w:rPr>
        <w:t>وباستخدام مصفوفة الارتباطات، جرى تبادل بيانات اتصال مركَّزة حيث تسنى للجنة الدراسات 1 الاطلاع على أحدث الوثائق الواردة من القطاعين الآخرين والمنظمات المتعاونة، وفي المقابل، تولت لجنة الدراسات 1 الإعلام بعملها الجاري والتماس تعقيبات عليه حسب الحاجة.</w:t>
      </w:r>
    </w:p>
    <w:p w14:paraId="6195A32A" w14:textId="1F3BF123" w:rsidR="00E0267D" w:rsidRPr="00E0267D" w:rsidRDefault="00E0267D" w:rsidP="00C22390">
      <w:pPr>
        <w:rPr>
          <w:bCs/>
          <w:rtl/>
          <w:lang w:val="fr-CH"/>
        </w:rPr>
      </w:pPr>
      <w:r w:rsidRPr="00E0267D">
        <w:rPr>
          <w:rtl/>
          <w:lang w:val="fr-CH"/>
        </w:rPr>
        <w:lastRenderedPageBreak/>
        <w:t>وفي إطار التعاون المستمر بين مكاتب الاتحاد الثلاثة، نُظمت ثلاث ورش عمل بشأن سلسلة مستقبل التلفزيون. ورشة العمل "</w:t>
      </w:r>
      <w:hyperlink r:id="rId94" w:history="1">
        <w:r w:rsidRPr="00946B0E">
          <w:rPr>
            <w:rStyle w:val="Hyperlink"/>
            <w:rtl/>
            <w:lang w:val="fr-CH"/>
          </w:rPr>
          <w:t>مستقبل التلفزيون في منطقة جنوب آسيا ومنطقة الدول العربية ومنطقة إفريقيا</w:t>
        </w:r>
      </w:hyperlink>
      <w:r w:rsidRPr="00E0267D">
        <w:rPr>
          <w:rtl/>
          <w:lang w:val="fr-CH"/>
        </w:rPr>
        <w:t>" التي عُقدت في بنغالور، وورشة العمل "</w:t>
      </w:r>
      <w:hyperlink r:id="rId95" w:anchor="/ar" w:history="1">
        <w:r w:rsidRPr="00946B0E">
          <w:rPr>
            <w:rStyle w:val="Hyperlink"/>
            <w:rtl/>
            <w:lang w:val="fr-CH"/>
          </w:rPr>
          <w:t xml:space="preserve">مستقبل التلفزيون في </w:t>
        </w:r>
        <w:proofErr w:type="spellStart"/>
        <w:r w:rsidRPr="00946B0E">
          <w:rPr>
            <w:rStyle w:val="Hyperlink"/>
            <w:rtl/>
            <w:lang w:val="fr-CH"/>
          </w:rPr>
          <w:t>الأمريكتين</w:t>
        </w:r>
        <w:proofErr w:type="spellEnd"/>
      </w:hyperlink>
      <w:r w:rsidRPr="00E0267D">
        <w:rPr>
          <w:rtl/>
          <w:lang w:val="fr-CH"/>
        </w:rPr>
        <w:t xml:space="preserve">" التي عُقدت في بوغوتا، بقيادة لجنة الدراسات 9 بقطاع تقييس الاتصالات وبالتعاون مع لجنة الدراسات 16 بقطاع تقييس الاتصالات ولجنة الدراسات 6 بقطاع الاتصالات الراديوية وفريق المسألة </w:t>
      </w:r>
      <w:r w:rsidR="00946B0E">
        <w:rPr>
          <w:lang w:val="fr-CH"/>
        </w:rPr>
        <w:t>2/1</w:t>
      </w:r>
      <w:r w:rsidRPr="00E0267D">
        <w:rPr>
          <w:rtl/>
          <w:lang w:val="fr-CH"/>
        </w:rPr>
        <w:t xml:space="preserve"> بقطاع تنمية الاتصالات. وورشة العمل "</w:t>
      </w:r>
      <w:hyperlink r:id="rId96" w:anchor="/ar" w:history="1">
        <w:r w:rsidRPr="00946B0E">
          <w:rPr>
            <w:rStyle w:val="Hyperlink"/>
            <w:rtl/>
            <w:lang w:val="fr-CH"/>
          </w:rPr>
          <w:t>مستقبل التلفزيون في أوروبا</w:t>
        </w:r>
      </w:hyperlink>
      <w:r w:rsidRPr="00E0267D">
        <w:rPr>
          <w:rtl/>
          <w:lang w:val="fr-CH"/>
        </w:rPr>
        <w:t xml:space="preserve">" التي عُقدت في الاتحاد الدولي للاتصالات في جنيف، بقيادة لجنة الدراسات 6 بقطاع الاتصالات الراديوية وبالتعاون مع المكتب الإقليمي لأوروبا، ولجنتي الدراسات 9 و16 بقطاع تقييس الاتصالات وفريق </w:t>
      </w:r>
      <w:r w:rsidR="001345A9" w:rsidRPr="00E0267D">
        <w:rPr>
          <w:rtl/>
          <w:lang w:val="fr-CH"/>
        </w:rPr>
        <w:t>المسألة</w:t>
      </w:r>
      <w:r w:rsidR="001345A9">
        <w:rPr>
          <w:rFonts w:hint="cs"/>
          <w:rtl/>
          <w:lang w:val="fr-CH"/>
        </w:rPr>
        <w:t> </w:t>
      </w:r>
      <w:r w:rsidR="00946B0E">
        <w:rPr>
          <w:lang w:val="fr-CH"/>
        </w:rPr>
        <w:t>2/1</w:t>
      </w:r>
      <w:r w:rsidRPr="00E0267D">
        <w:rPr>
          <w:rtl/>
          <w:lang w:val="fr-CH"/>
        </w:rPr>
        <w:t xml:space="preserve"> بقطاع تنمية الاتصالات.</w:t>
      </w:r>
      <w:hyperlink r:id="rId97" w:history="1"/>
      <w:bookmarkStart w:id="20" w:name="_Hlk160053703"/>
      <w:bookmarkEnd w:id="20"/>
      <w:r w:rsidRPr="00E0267D">
        <w:fldChar w:fldCharType="begin"/>
      </w:r>
      <w:r w:rsidRPr="00E0267D">
        <w:instrText xml:space="preserve"> HYPERLINK "https://www.itu.int/en/ITU-R/seminars/Future-of-tv-europe/Pages/default.aspx" </w:instrText>
      </w:r>
      <w:r w:rsidRPr="00E0267D">
        <w:rPr>
          <w:lang w:val="fr-CH"/>
        </w:rPr>
        <w:fldChar w:fldCharType="end"/>
      </w:r>
    </w:p>
    <w:p w14:paraId="44A17D11" w14:textId="1BDD8FBD" w:rsidR="00E0267D" w:rsidRPr="00E0267D" w:rsidRDefault="00946B0E" w:rsidP="00946B0E">
      <w:pPr>
        <w:pStyle w:val="Heading2"/>
        <w:rPr>
          <w:rtl/>
          <w:lang w:val="fr-CH"/>
        </w:rPr>
      </w:pPr>
      <w:bookmarkStart w:id="21" w:name="_Toc192493307"/>
      <w:r>
        <w:rPr>
          <w:lang w:val="fr-CH"/>
        </w:rPr>
        <w:t>4.4</w:t>
      </w:r>
      <w:r>
        <w:rPr>
          <w:lang w:val="fr-CH"/>
        </w:rPr>
        <w:tab/>
      </w:r>
      <w:r w:rsidR="00E0267D" w:rsidRPr="00E0267D">
        <w:rPr>
          <w:rtl/>
          <w:lang w:val="fr-CH"/>
        </w:rPr>
        <w:t>القرار 9</w:t>
      </w:r>
      <w:bookmarkEnd w:id="21"/>
    </w:p>
    <w:p w14:paraId="0247C3DB" w14:textId="6E9318D4" w:rsidR="00E0267D" w:rsidRPr="00E0267D" w:rsidRDefault="00E0267D" w:rsidP="00C22390">
      <w:pPr>
        <w:rPr>
          <w:rtl/>
          <w:lang w:val="fr-CH"/>
        </w:rPr>
      </w:pPr>
      <w:r w:rsidRPr="00E0267D">
        <w:rPr>
          <w:rtl/>
          <w:lang w:val="fr-CH"/>
        </w:rPr>
        <w:t xml:space="preserve">واصلت لجنتا دراسات قطاع تنمية الاتصالات تعاونهما بشأن تنفيذ قرار </w:t>
      </w:r>
      <w:r w:rsidR="00401F01">
        <w:rPr>
          <w:rFonts w:hint="cs"/>
          <w:rtl/>
          <w:lang w:val="fr-CH"/>
        </w:rPr>
        <w:t>ا</w:t>
      </w:r>
      <w:r w:rsidR="00401F01" w:rsidRPr="00E0267D">
        <w:rPr>
          <w:rtl/>
          <w:lang w:val="fr-CH"/>
        </w:rPr>
        <w:t xml:space="preserve">لمؤتمر العالمي لتنمية الاتصالات </w:t>
      </w:r>
      <w:r w:rsidRPr="00E0267D">
        <w:rPr>
          <w:rtl/>
          <w:lang w:val="fr-CH"/>
        </w:rPr>
        <w:t xml:space="preserve">9 (المراجَع في كيغالي، 2022) من خلال المنسقين المعينين، ولا سيما السيد روبرتو </w:t>
      </w:r>
      <w:proofErr w:type="spellStart"/>
      <w:r w:rsidRPr="00E0267D">
        <w:rPr>
          <w:rtl/>
          <w:lang w:val="fr-CH"/>
        </w:rPr>
        <w:t>هيراياما</w:t>
      </w:r>
      <w:proofErr w:type="spellEnd"/>
      <w:r w:rsidRPr="00E0267D">
        <w:rPr>
          <w:rtl/>
          <w:lang w:val="fr-CH"/>
        </w:rPr>
        <w:t xml:space="preserve"> (البرازيل) للجنة الدراسات 1. ويعمل منسقا لجنتي الدراسات 1 و2 المعنيان بالقرار 9 معاً وفق الوثيقة</w:t>
      </w:r>
      <w:r w:rsidR="00BE45A0">
        <w:rPr>
          <w:rFonts w:hint="cs"/>
          <w:rtl/>
          <w:lang w:val="fr-CH" w:bidi="ar-EG"/>
        </w:rPr>
        <w:t xml:space="preserve"> </w:t>
      </w:r>
      <w:hyperlink r:id="rId98">
        <w:r w:rsidR="00946B0E" w:rsidRPr="0086709A">
          <w:rPr>
            <w:rStyle w:val="Hyperlink"/>
            <w:rFonts w:cs="Arial"/>
          </w:rPr>
          <w:t>1/197</w:t>
        </w:r>
      </w:hyperlink>
      <w:r w:rsidRPr="00E0267D">
        <w:rPr>
          <w:rtl/>
          <w:lang w:val="fr-CH"/>
        </w:rPr>
        <w:t xml:space="preserve"> التي نوقشت في اجتماعات أفرقة ال</w:t>
      </w:r>
      <w:r w:rsidR="00CF6E5A">
        <w:rPr>
          <w:rtl/>
          <w:lang w:val="fr-CH"/>
        </w:rPr>
        <w:t>مقرِّر</w:t>
      </w:r>
      <w:r w:rsidRPr="00E0267D">
        <w:rPr>
          <w:rtl/>
          <w:lang w:val="fr-CH"/>
        </w:rPr>
        <w:t>ين المعنية بالمسائل 1/1 و</w:t>
      </w:r>
      <w:r w:rsidR="00946B0E">
        <w:rPr>
          <w:lang w:val="fr-CH"/>
        </w:rPr>
        <w:t>3/1</w:t>
      </w:r>
      <w:r w:rsidRPr="00E0267D">
        <w:rPr>
          <w:rtl/>
          <w:lang w:val="fr-CH"/>
        </w:rPr>
        <w:t xml:space="preserve"> و</w:t>
      </w:r>
      <w:r w:rsidR="00946B0E">
        <w:rPr>
          <w:lang w:val="fr-CH"/>
        </w:rPr>
        <w:t>4/1</w:t>
      </w:r>
      <w:r w:rsidRPr="00E0267D">
        <w:rPr>
          <w:rtl/>
          <w:lang w:val="fr-CH"/>
        </w:rPr>
        <w:t xml:space="preserve"> و</w:t>
      </w:r>
      <w:r w:rsidR="00946B0E">
        <w:rPr>
          <w:lang w:val="fr-CH"/>
        </w:rPr>
        <w:t>5/1</w:t>
      </w:r>
      <w:r w:rsidRPr="00E0267D">
        <w:rPr>
          <w:rtl/>
          <w:lang w:val="fr-CH"/>
        </w:rPr>
        <w:t xml:space="preserve">. واتُفق على رسم خارطة ارتباطات المعلومات المتعلقة بإدارة الطيف الواردة من خلال المساهمات مع قائمة المواضيع الواردة في الملحق 1 بقرار </w:t>
      </w:r>
      <w:r w:rsidR="00401F01">
        <w:rPr>
          <w:rFonts w:hint="cs"/>
          <w:rtl/>
          <w:lang w:val="fr-CH"/>
        </w:rPr>
        <w:t xml:space="preserve">المؤتمر </w:t>
      </w:r>
      <w:r w:rsidR="00401F01" w:rsidRPr="00E0267D">
        <w:rPr>
          <w:rtl/>
          <w:lang w:val="fr-CH"/>
        </w:rPr>
        <w:t xml:space="preserve">العالمي لتنمية الاتصالات </w:t>
      </w:r>
      <w:r w:rsidRPr="00E0267D">
        <w:rPr>
          <w:rtl/>
          <w:lang w:val="fr-CH"/>
        </w:rPr>
        <w:t>9، وتقديمها إلى الفريق الاستشاري لتنمية الاتصالات وإلى مديري مكتب تنمية الاتصالات ومكتب الاتصالات الراديوية لينظروا فيها، حسب الاقتضاء. وتحقيقاً لذلك، قُدمت صيغة نموذجية لأفرقة هذه المسائل كي تملأها وتوافي المنسقين بها لتقديمها لاحقاً في المستقبل. وقدم منسق لجنة الدراسات 1 التجميع النهائي لتنفيذ القرار 9 على مستوى لجنة الدراسات 1 بقطاع تنمية الاتصالات في</w:t>
      </w:r>
      <w:r w:rsidR="00946B0E">
        <w:rPr>
          <w:rFonts w:hint="cs"/>
          <w:rtl/>
          <w:lang w:val="fr-CH"/>
        </w:rPr>
        <w:t> </w:t>
      </w:r>
      <w:r w:rsidRPr="00E0267D">
        <w:rPr>
          <w:rtl/>
          <w:lang w:val="fr-CH"/>
        </w:rPr>
        <w:t>الاجتماع الرابع للجنة الدراسات 1 في</w:t>
      </w:r>
      <w:r w:rsidR="001D3154">
        <w:rPr>
          <w:rFonts w:hint="cs"/>
          <w:rtl/>
          <w:lang w:val="fr-CH"/>
        </w:rPr>
        <w:t> </w:t>
      </w:r>
      <w:r w:rsidRPr="00E0267D">
        <w:rPr>
          <w:rtl/>
          <w:lang w:val="fr-CH"/>
        </w:rPr>
        <w:t>أبريل</w:t>
      </w:r>
      <w:r w:rsidR="00401F01">
        <w:rPr>
          <w:rtl/>
          <w:lang w:val="fr-CH"/>
        </w:rPr>
        <w:noBreakHyphen/>
      </w:r>
      <w:r w:rsidRPr="00E0267D">
        <w:rPr>
          <w:rtl/>
          <w:lang w:val="fr-CH"/>
        </w:rPr>
        <w:t>مايو</w:t>
      </w:r>
      <w:r w:rsidR="00401F01">
        <w:rPr>
          <w:rFonts w:hint="cs"/>
          <w:rtl/>
          <w:lang w:val="fr-CH"/>
        </w:rPr>
        <w:t> </w:t>
      </w:r>
      <w:r w:rsidRPr="00E0267D">
        <w:rPr>
          <w:rtl/>
          <w:lang w:val="fr-CH"/>
        </w:rPr>
        <w:t xml:space="preserve">2025 (انظر الوثيقة </w:t>
      </w:r>
      <w:hyperlink r:id="rId99" w:history="1">
        <w:r w:rsidR="00946B0E" w:rsidRPr="0086709A">
          <w:rPr>
            <w:rStyle w:val="Hyperlink"/>
            <w:rFonts w:cs="Calibri"/>
          </w:rPr>
          <w:t>1/511</w:t>
        </w:r>
      </w:hyperlink>
      <w:r w:rsidRPr="00E0267D">
        <w:rPr>
          <w:rtl/>
          <w:lang w:val="fr-CH"/>
        </w:rPr>
        <w:t xml:space="preserve">). وترد هذه القائمة في </w:t>
      </w:r>
      <w:r w:rsidRPr="00946B0E">
        <w:rPr>
          <w:b/>
          <w:bCs/>
          <w:rtl/>
          <w:lang w:val="fr-CH"/>
        </w:rPr>
        <w:t xml:space="preserve">الملحق </w:t>
      </w:r>
      <w:r w:rsidR="00016F82">
        <w:rPr>
          <w:b/>
          <w:bCs/>
          <w:lang w:val="fr-CH"/>
        </w:rPr>
        <w:t>5</w:t>
      </w:r>
      <w:r w:rsidRPr="00E0267D">
        <w:rPr>
          <w:rtl/>
          <w:lang w:val="fr-CH"/>
        </w:rPr>
        <w:t>.</w:t>
      </w:r>
      <w:bookmarkStart w:id="22" w:name="_Hlk150351829"/>
      <w:r w:rsidRPr="00E0267D">
        <w:fldChar w:fldCharType="begin"/>
      </w:r>
      <w:r w:rsidRPr="00E0267D">
        <w:instrText xml:space="preserve"> HYPERLINK "https://www.itu.int/md/D22-SG01-C-0197/" \h </w:instrText>
      </w:r>
      <w:r w:rsidRPr="00E0267D">
        <w:rPr>
          <w:lang w:val="fr-CH"/>
        </w:rPr>
        <w:fldChar w:fldCharType="end"/>
      </w:r>
      <w:bookmarkEnd w:id="22"/>
      <w:r w:rsidRPr="00E0267D">
        <w:fldChar w:fldCharType="begin"/>
      </w:r>
      <w:r w:rsidRPr="00E0267D">
        <w:instrText xml:space="preserve"> HYPERLINK "https://www.itu.int/md/D22-SG01-C-0511/" </w:instrText>
      </w:r>
      <w:r w:rsidRPr="00E0267D">
        <w:rPr>
          <w:lang w:val="fr-CH"/>
        </w:rPr>
        <w:fldChar w:fldCharType="end"/>
      </w:r>
    </w:p>
    <w:p w14:paraId="16315166" w14:textId="25027482" w:rsidR="00E0267D" w:rsidRPr="00E0267D" w:rsidRDefault="00946B0E" w:rsidP="00946B0E">
      <w:pPr>
        <w:pStyle w:val="Heading2"/>
        <w:rPr>
          <w:rtl/>
          <w:lang w:val="fr-CH"/>
        </w:rPr>
      </w:pPr>
      <w:bookmarkStart w:id="23" w:name="_Toc192493308"/>
      <w:r>
        <w:t>5.4</w:t>
      </w:r>
      <w:r>
        <w:tab/>
      </w:r>
      <w:r w:rsidR="00E0267D" w:rsidRPr="00E0267D">
        <w:rPr>
          <w:rtl/>
          <w:lang w:val="fr-CH"/>
        </w:rPr>
        <w:t>لجنة تنسيق المصطلحات بالاتحاد</w:t>
      </w:r>
      <w:bookmarkEnd w:id="23"/>
    </w:p>
    <w:p w14:paraId="7D0C694E" w14:textId="0AC70F2C" w:rsidR="00E0267D" w:rsidRPr="00E0267D" w:rsidRDefault="00E0267D" w:rsidP="009B5831">
      <w:pPr>
        <w:rPr>
          <w:bCs/>
          <w:u w:val="single"/>
          <w:rtl/>
          <w:lang w:val="fr-CH"/>
        </w:rPr>
      </w:pPr>
      <w:r w:rsidRPr="00E0267D">
        <w:rPr>
          <w:rtl/>
          <w:lang w:val="fr-CH"/>
        </w:rPr>
        <w:t xml:space="preserve">يشير قرار </w:t>
      </w:r>
      <w:r w:rsidR="00BE45A0" w:rsidRPr="00E0267D">
        <w:rPr>
          <w:rtl/>
          <w:lang w:val="fr-CH"/>
        </w:rPr>
        <w:t xml:space="preserve">مؤتمر المندوبين المفوضين </w:t>
      </w:r>
      <w:r w:rsidRPr="00E0267D">
        <w:rPr>
          <w:rtl/>
          <w:lang w:val="fr-CH"/>
        </w:rPr>
        <w:t>154 (المراجَع في بوخارست، 2022)، بشأن استخدام اللغات الرسمية الست للاتحاد على قدم المساواة، إلى أهمية عمل لجنة تنسيق المصطلحات (</w:t>
      </w:r>
      <w:r w:rsidRPr="00E0267D">
        <w:t>CCT</w:t>
      </w:r>
      <w:r w:rsidRPr="00E0267D">
        <w:rPr>
          <w:rtl/>
          <w:lang w:val="fr-CH"/>
        </w:rPr>
        <w:t>) بالاتحاد، التي تقر وتعتمد المصطلحات والتعاريف في</w:t>
      </w:r>
      <w:r w:rsidR="00946B0E">
        <w:rPr>
          <w:rFonts w:hint="cs"/>
          <w:rtl/>
          <w:lang w:val="fr-CH"/>
        </w:rPr>
        <w:t> </w:t>
      </w:r>
      <w:r w:rsidRPr="00E0267D">
        <w:rPr>
          <w:rtl/>
          <w:lang w:val="fr-CH"/>
        </w:rPr>
        <w:t>مجال الاتصالات/تكنولوجيا المعلومات والاتصالات في قطاعات الاتحاد الثلاثة. ووفقاً للحكم 3.12 من القرار 1، عُين السيد</w:t>
      </w:r>
      <w:r w:rsidR="00946B0E">
        <w:rPr>
          <w:rFonts w:hint="cs"/>
          <w:rtl/>
          <w:lang w:val="fr-CH"/>
        </w:rPr>
        <w:t> </w:t>
      </w:r>
      <w:r w:rsidRPr="00E0267D">
        <w:rPr>
          <w:rtl/>
          <w:lang w:val="fr-CH"/>
        </w:rPr>
        <w:t>علي رشيد حمد الحمد (نائب الرئيسة، الكويت) ممثلاً للجنة الدراسات 1 بقطاع تنمية الاتصالات لدى لجنة تنسيق المصطلحات. وخلال فترة الدراسة 2022-2025، اجتمعت لجنة تنسيق المصطلحات تسع مرات.</w:t>
      </w:r>
      <w:r w:rsidR="00BD559A">
        <w:rPr>
          <w:rStyle w:val="FootnoteReference"/>
          <w:rtl/>
          <w:lang w:val="fr-CH"/>
        </w:rPr>
        <w:footnoteReference w:id="30"/>
      </w:r>
      <w:r w:rsidRPr="00E0267D">
        <w:rPr>
          <w:rtl/>
          <w:lang w:val="fr-CH"/>
        </w:rPr>
        <w:t xml:space="preserve"> ونظرت هذه الاجتماعات في بيانات الاتصال والمساهمات الواردة مع أمور تتعلق بالمصطلحات، ووافقت على التحديثات المقترح إجراؤها في قاعدة بيانات مصطلحات الاتحاد، وخاصة ما يسمى بالجزء 3 الذي يتضمن المصطلحات والاختصارات والتعاريف. وشملت المصطلحات والتعاريف التي اقترحتها لجان دراسات قطاعي الاتصالات الراديوية وتقييس الاتصالات مصطلحات يمكن استخدامها في سياق مسائل الدراسة بقطاع تنمية الاتصالات، مثل "تطبيق/خدمة الذكاء الاصطناعي" و"سلسلة الكتل" و"الخدمات المالية الرقمية" و"الهاتف الذكي". ودعيت جميع أفرقة ال</w:t>
      </w:r>
      <w:r w:rsidR="00CF6E5A">
        <w:rPr>
          <w:rtl/>
          <w:lang w:val="fr-CH"/>
        </w:rPr>
        <w:t>مقرِّر</w:t>
      </w:r>
      <w:r w:rsidRPr="00E0267D">
        <w:rPr>
          <w:rtl/>
          <w:lang w:val="fr-CH"/>
        </w:rPr>
        <w:t>ين إلى مناقشة أي شروط جديدة والمتابعة من خلال بيانات اتصال مع لجنة تنسيق المصطلحات في</w:t>
      </w:r>
      <w:r w:rsidR="009B5831">
        <w:rPr>
          <w:rFonts w:hint="cs"/>
          <w:rtl/>
          <w:lang w:val="fr-CH"/>
        </w:rPr>
        <w:t> </w:t>
      </w:r>
      <w:r w:rsidRPr="00E0267D">
        <w:rPr>
          <w:rtl/>
          <w:lang w:val="fr-CH"/>
        </w:rPr>
        <w:t xml:space="preserve">الاتحاد، حسب الاقتضاء. ويتاح مزيد من المعلومات في تقارير المنسقين، انظر الوثيقتين </w:t>
      </w:r>
      <w:hyperlink r:id="rId100" w:history="1">
        <w:r w:rsidR="00946B0E" w:rsidRPr="0086709A">
          <w:rPr>
            <w:rStyle w:val="Hyperlink"/>
          </w:rPr>
          <w:t>1/227</w:t>
        </w:r>
      </w:hyperlink>
      <w:r w:rsidRPr="00E0267D">
        <w:rPr>
          <w:rtl/>
          <w:lang w:val="fr-CH"/>
        </w:rPr>
        <w:t xml:space="preserve"> (2023)، و</w:t>
      </w:r>
      <w:hyperlink r:id="rId101" w:history="1">
        <w:r w:rsidR="00946B0E" w:rsidRPr="0086709A">
          <w:rPr>
            <w:rStyle w:val="Hyperlink"/>
            <w:rFonts w:eastAsia="Malgun Gothic"/>
            <w:lang w:eastAsia="ko-KR"/>
          </w:rPr>
          <w:t>1/372</w:t>
        </w:r>
      </w:hyperlink>
      <w:r w:rsidRPr="00E0267D">
        <w:rPr>
          <w:rtl/>
          <w:lang w:val="fr-CH"/>
        </w:rPr>
        <w:t xml:space="preserve"> (2024).</w:t>
      </w:r>
      <w:bookmarkStart w:id="24" w:name="_Toc192493309"/>
      <w:r w:rsidRPr="00E0267D">
        <w:fldChar w:fldCharType="begin"/>
      </w:r>
      <w:r w:rsidRPr="00E0267D">
        <w:instrText xml:space="preserve"> HYPERLINK "https://www.itu.int/md/D22-SG02-C-0286" </w:instrText>
      </w:r>
      <w:r w:rsidRPr="00E0267D">
        <w:rPr>
          <w:lang w:val="fr-CH"/>
        </w:rPr>
        <w:fldChar w:fldCharType="end"/>
      </w:r>
    </w:p>
    <w:p w14:paraId="6030CF78" w14:textId="119DB0D4" w:rsidR="00E0267D" w:rsidRPr="00BE45A0" w:rsidRDefault="00946B0E" w:rsidP="00016F82">
      <w:pPr>
        <w:pStyle w:val="Heading2"/>
        <w:rPr>
          <w:rtl/>
        </w:rPr>
      </w:pPr>
      <w:r w:rsidRPr="00016F82">
        <w:t>6.4</w:t>
      </w:r>
      <w:r w:rsidR="00016F82">
        <w:tab/>
      </w:r>
      <w:r w:rsidR="00E0267D" w:rsidRPr="00BE45A0">
        <w:rPr>
          <w:rtl/>
        </w:rPr>
        <w:t xml:space="preserve">فريق الخبراء المعني بالمؤشرات الأسرية لتكنولوجيا المعلومات والاتصالات وفريق الخبراء المعني بمؤشرات الاتصالات/تكنولوجيا المعلومات والاتصالات </w:t>
      </w:r>
      <w:bookmarkEnd w:id="24"/>
    </w:p>
    <w:p w14:paraId="4B940B6E" w14:textId="6705EF47" w:rsidR="00E0267D" w:rsidRPr="00946B0E" w:rsidRDefault="00E0267D" w:rsidP="00401F01">
      <w:pPr>
        <w:rPr>
          <w:rtl/>
          <w:lang w:val="fr-CH"/>
        </w:rPr>
      </w:pPr>
      <w:bookmarkStart w:id="25" w:name="_Toc192493310"/>
      <w:r w:rsidRPr="00946B0E">
        <w:rPr>
          <w:rtl/>
          <w:lang w:val="fr-CH"/>
        </w:rPr>
        <w:t xml:space="preserve">لتنفيذ قرار </w:t>
      </w:r>
      <w:r w:rsidR="00401F01" w:rsidRPr="00946B0E">
        <w:rPr>
          <w:rtl/>
          <w:lang w:val="fr-CH"/>
        </w:rPr>
        <w:t>مؤتمر المندوبين المفوضين (</w:t>
      </w:r>
      <w:r w:rsidR="00401F01" w:rsidRPr="00946B0E">
        <w:t>PP</w:t>
      </w:r>
      <w:r w:rsidR="00401F01" w:rsidRPr="00946B0E">
        <w:rPr>
          <w:rtl/>
          <w:lang w:val="fr-CH"/>
        </w:rPr>
        <w:t>)</w:t>
      </w:r>
      <w:r w:rsidR="00401F01">
        <w:rPr>
          <w:rFonts w:hint="cs"/>
          <w:rtl/>
          <w:lang w:val="fr-CH"/>
        </w:rPr>
        <w:t xml:space="preserve"> </w:t>
      </w:r>
      <w:r w:rsidRPr="00946B0E">
        <w:rPr>
          <w:rtl/>
          <w:lang w:val="fr-CH"/>
        </w:rPr>
        <w:t xml:space="preserve">131 (المراجَع في بوخارست، 2018)، بشأن "قياس تكنولوجيا المعلومات والاتصالات لبناء مجتمع معلومات جامع وشامل للجميع" وقرار </w:t>
      </w:r>
      <w:r w:rsidR="00401F01">
        <w:rPr>
          <w:rFonts w:hint="cs"/>
          <w:rtl/>
          <w:lang w:val="fr-CH"/>
        </w:rPr>
        <w:t xml:space="preserve">المؤتمر العالمي لتنمية الاتصالات </w:t>
      </w:r>
      <w:r w:rsidRPr="00946B0E">
        <w:rPr>
          <w:rtl/>
          <w:lang w:val="fr-CH"/>
        </w:rPr>
        <w:t xml:space="preserve">8 (المراجَع في كيغالي، 2022)، بشأن "جمع المعلومات والإحصاءات ونشرها"، للمؤتمر العالمي لتنمية الاتصالات، كلفت لجنة الدراسات 1 نائبا الرئيسة، السيد </w:t>
      </w:r>
      <w:proofErr w:type="spellStart"/>
      <w:r w:rsidRPr="00946B0E">
        <w:rPr>
          <w:rtl/>
          <w:lang w:val="fr-CH"/>
        </w:rPr>
        <w:t>سانغوون</w:t>
      </w:r>
      <w:proofErr w:type="spellEnd"/>
      <w:r w:rsidRPr="00946B0E">
        <w:rPr>
          <w:rtl/>
          <w:lang w:val="fr-CH"/>
        </w:rPr>
        <w:t xml:space="preserve"> </w:t>
      </w:r>
      <w:proofErr w:type="spellStart"/>
      <w:r w:rsidRPr="00946B0E">
        <w:rPr>
          <w:rtl/>
          <w:lang w:val="fr-CH"/>
        </w:rPr>
        <w:t>كو</w:t>
      </w:r>
      <w:proofErr w:type="spellEnd"/>
      <w:r w:rsidRPr="00946B0E">
        <w:rPr>
          <w:rtl/>
          <w:lang w:val="fr-CH"/>
        </w:rPr>
        <w:t xml:space="preserve"> (جمهورية كوريا) والسيد محمد ألبير تكين (تركيا) بصفتهما منسقين، باستكشاف أوجه التآزر الممكنة مع الإحصاءات والأنشطة في قطاع تنمية الاتصالات، ولا سيما تلك </w:t>
      </w:r>
      <w:proofErr w:type="spellStart"/>
      <w:r w:rsidRPr="00946B0E">
        <w:rPr>
          <w:rtl/>
          <w:lang w:val="fr-CH"/>
        </w:rPr>
        <w:t>المضطلع</w:t>
      </w:r>
      <w:proofErr w:type="spellEnd"/>
      <w:r w:rsidRPr="00946B0E">
        <w:rPr>
          <w:rtl/>
          <w:lang w:val="fr-CH"/>
        </w:rPr>
        <w:t xml:space="preserve"> بها في إطار فريق الخبراء المعني بالمؤشرات </w:t>
      </w:r>
      <w:r w:rsidRPr="00946B0E">
        <w:rPr>
          <w:rtl/>
          <w:lang w:val="fr-CH"/>
        </w:rPr>
        <w:lastRenderedPageBreak/>
        <w:t>الأسرية لتكنولوجيا المعلومات والاتصالات</w:t>
      </w:r>
      <w:r w:rsidR="00401F01">
        <w:rPr>
          <w:rFonts w:hint="cs"/>
          <w:rtl/>
          <w:lang w:val="fr-CH"/>
        </w:rPr>
        <w:t> </w:t>
      </w:r>
      <w:r w:rsidRPr="00946B0E">
        <w:rPr>
          <w:rtl/>
          <w:lang w:val="fr-CH"/>
        </w:rPr>
        <w:t>(</w:t>
      </w:r>
      <w:r w:rsidRPr="00946B0E">
        <w:t>EGH</w:t>
      </w:r>
      <w:r w:rsidRPr="00946B0E">
        <w:rPr>
          <w:rtl/>
          <w:lang w:val="fr-CH"/>
        </w:rPr>
        <w:t>) وفريق الخبراء المعني بمؤشرات الاتصالات/تكنولوجيا المعلومات والاتصالات (</w:t>
      </w:r>
      <w:r w:rsidRPr="00946B0E">
        <w:t>EGTI</w:t>
      </w:r>
      <w:r w:rsidRPr="00946B0E">
        <w:rPr>
          <w:rtl/>
          <w:lang w:val="fr-CH"/>
        </w:rPr>
        <w:t>). وقدم المنسقان تحديثات سنوية</w:t>
      </w:r>
      <w:r w:rsidR="001D3154">
        <w:rPr>
          <w:rStyle w:val="FootnoteReference"/>
          <w:rtl/>
          <w:lang w:val="fr-CH"/>
        </w:rPr>
        <w:footnoteReference w:id="31"/>
      </w:r>
      <w:r w:rsidRPr="00946B0E">
        <w:rPr>
          <w:rtl/>
          <w:lang w:val="fr-CH"/>
        </w:rPr>
        <w:t> في اجتماعات لجنة الدراسات 1.</w:t>
      </w:r>
    </w:p>
    <w:p w14:paraId="098756D4" w14:textId="61F99126" w:rsidR="00E0267D" w:rsidRPr="00E0267D" w:rsidRDefault="00E0267D" w:rsidP="00C22390">
      <w:pPr>
        <w:rPr>
          <w:bCs/>
          <w:u w:val="single"/>
          <w:rtl/>
          <w:lang w:val="fr-CH"/>
        </w:rPr>
      </w:pPr>
      <w:r w:rsidRPr="00E0267D">
        <w:rPr>
          <w:rtl/>
          <w:lang w:val="fr-CH"/>
        </w:rPr>
        <w:t>وتكتسي الأدلة المقدمة من خلال البيانات والتحليلات الإحصائية الموثوقة أهمية رئيسية في إعداد نواتج ذات جودة للجنة الدراسات 1. وتضمَّنت التحديثات</w:t>
      </w:r>
      <w:r w:rsidR="00DD54FC">
        <w:rPr>
          <w:rStyle w:val="FootnoteReference"/>
          <w:rtl/>
          <w:lang w:val="fr-CH"/>
        </w:rPr>
        <w:footnoteReference w:id="32"/>
      </w:r>
      <w:r w:rsidRPr="00E0267D">
        <w:rPr>
          <w:rtl/>
          <w:lang w:val="fr-CH"/>
        </w:rPr>
        <w:t xml:space="preserve"> المقدَّمة في الاجتماع السنوي للجنة الدراسات 1 بشأن المنتجات والأنشطة الإحصائية بقطاع تنمية الاتصالات توضيحات في الوقت المناسب بشأن الرقم القياسي لتنمية تكنولوجيا المعلومات والاتصالات </w:t>
      </w:r>
      <w:r w:rsidR="00C22390">
        <w:rPr>
          <w:lang w:val="fr-CH"/>
        </w:rPr>
        <w:t>(</w:t>
      </w:r>
      <w:r w:rsidRPr="00E0267D">
        <w:t>IDI</w:t>
      </w:r>
      <w:r w:rsidR="00C22390">
        <w:t>)</w:t>
      </w:r>
      <w:r w:rsidRPr="00E0267D">
        <w:rPr>
          <w:rtl/>
          <w:lang w:val="fr-CH"/>
        </w:rPr>
        <w:t xml:space="preserve">. ويواصل العمل الجاري للفريقين </w:t>
      </w:r>
      <w:r w:rsidRPr="00E0267D">
        <w:t>EGTI</w:t>
      </w:r>
      <w:r w:rsidRPr="00E0267D">
        <w:rPr>
          <w:rtl/>
          <w:lang w:val="fr-CH"/>
        </w:rPr>
        <w:t xml:space="preserve"> و</w:t>
      </w:r>
      <w:r w:rsidRPr="00E0267D">
        <w:t>EGH</w:t>
      </w:r>
      <w:r w:rsidRPr="00E0267D">
        <w:rPr>
          <w:rtl/>
          <w:lang w:val="fr-CH"/>
        </w:rPr>
        <w:t xml:space="preserve"> استخدام التوصيلية الشاملة والهادفة كإطار مفاهيمي أساسي للرقم القياسي لتنمية تكنولوجيا المعلومات والاتصالات. وتشمل أعمال الفريقين </w:t>
      </w:r>
      <w:r w:rsidRPr="00E0267D">
        <w:t>EGTI</w:t>
      </w:r>
      <w:r w:rsidRPr="00E0267D">
        <w:rPr>
          <w:rtl/>
          <w:lang w:val="fr-CH"/>
        </w:rPr>
        <w:t xml:space="preserve"> و</w:t>
      </w:r>
      <w:r w:rsidRPr="00E0267D">
        <w:t>EGH</w:t>
      </w:r>
      <w:r w:rsidRPr="00E0267D">
        <w:rPr>
          <w:rtl/>
          <w:lang w:val="fr-CH"/>
        </w:rPr>
        <w:t xml:space="preserve"> المخططة في المستقبل إنشاء فريق فرعي مشترك بين الفريقين </w:t>
      </w:r>
      <w:r w:rsidRPr="00E0267D">
        <w:t>EGTI</w:t>
      </w:r>
      <w:r w:rsidRPr="00E0267D">
        <w:rPr>
          <w:rtl/>
          <w:lang w:val="fr-CH"/>
        </w:rPr>
        <w:t xml:space="preserve"> و</w:t>
      </w:r>
      <w:r w:rsidRPr="00E0267D">
        <w:t>EGH</w:t>
      </w:r>
      <w:r w:rsidRPr="00E0267D">
        <w:rPr>
          <w:rtl/>
          <w:lang w:val="fr-CH"/>
        </w:rPr>
        <w:t xml:space="preserve"> معني باستعراض الرقم القياسي لتنمية تكنولوجيا المعلومات والاتصالات، </w:t>
      </w:r>
      <w:proofErr w:type="spellStart"/>
      <w:r w:rsidRPr="00E0267D">
        <w:rPr>
          <w:rtl/>
          <w:lang w:val="fr-CH"/>
        </w:rPr>
        <w:t>والكبلات</w:t>
      </w:r>
      <w:proofErr w:type="spellEnd"/>
      <w:r w:rsidRPr="00E0267D">
        <w:rPr>
          <w:rtl/>
          <w:lang w:val="fr-CH"/>
        </w:rPr>
        <w:t xml:space="preserve"> البحرية، وتَشارُك الشبكات؛ والاستدامة البيئية لمؤشرات قطاع تكنولوجيا المعلومات والاتصالات، وتحسين مؤشرات جودة الخدمة/السرعة، ومؤشرات الإنترنت الساتلية عريضة النطاق، ومؤشرات توصيلية الميل الأوسط (مراكز البيانات، الحوسبة السحابية، مخدمات الإنترنت المأمونة، نقاط تبادل الإنترنت)، ومؤشرات استخدام الخدمات المتاحة عبر الإنترنت (</w:t>
      </w:r>
      <w:r w:rsidRPr="00E0267D">
        <w:t>OTT</w:t>
      </w:r>
      <w:r w:rsidRPr="00E0267D">
        <w:rPr>
          <w:rtl/>
          <w:lang w:val="fr-CH"/>
        </w:rPr>
        <w:t>) والتكنولوجيات الناشئة.</w:t>
      </w:r>
    </w:p>
    <w:p w14:paraId="281AAAA8" w14:textId="3E9A91D1" w:rsidR="00E0267D" w:rsidRPr="00E0267D" w:rsidRDefault="00946B0E" w:rsidP="00946B0E">
      <w:pPr>
        <w:pStyle w:val="Heading2"/>
        <w:rPr>
          <w:rtl/>
          <w:lang w:val="fr-CH"/>
        </w:rPr>
      </w:pPr>
      <w:r>
        <w:rPr>
          <w:lang w:val="fr-CH"/>
        </w:rPr>
        <w:t>7.4</w:t>
      </w:r>
      <w:r>
        <w:rPr>
          <w:lang w:val="fr-CH"/>
        </w:rPr>
        <w:tab/>
      </w:r>
      <w:r w:rsidR="00E0267D" w:rsidRPr="00E0267D">
        <w:rPr>
          <w:rtl/>
          <w:lang w:val="fr-CH"/>
        </w:rPr>
        <w:t>أوجه التآزر مع إجراءات الاتحاد بما في ذلك مشاريع مكتب تنمية الاتصالات</w:t>
      </w:r>
      <w:bookmarkEnd w:id="25"/>
    </w:p>
    <w:p w14:paraId="2211A5E2" w14:textId="4AD8DCA9" w:rsidR="00E0267D" w:rsidRPr="00E0267D" w:rsidRDefault="00E0267D" w:rsidP="00C22390">
      <w:pPr>
        <w:rPr>
          <w:rtl/>
          <w:lang w:val="fr-CH"/>
        </w:rPr>
      </w:pPr>
      <w:r w:rsidRPr="00E0267D">
        <w:rPr>
          <w:rtl/>
          <w:lang w:val="fr-CH"/>
        </w:rPr>
        <w:t>من العمليات المستمرة تحسين التنسيق والتركيز على التعاون بنشاط مع جميع منظمي الأحداث العالمية والإقليمية ذات الصلة بمكتب تنمية الاتصالات ومديري المشاريع والزملاء في مجال بناء القدرات من أجل الاستفادة المثلى من موارد الخبراء من فريقي إدارة لجنتي الدراسات.</w:t>
      </w:r>
    </w:p>
    <w:p w14:paraId="1A158115" w14:textId="45657212" w:rsidR="00E0267D" w:rsidRPr="00E0267D" w:rsidRDefault="00E0267D" w:rsidP="00C22390">
      <w:pPr>
        <w:rPr>
          <w:rtl/>
          <w:lang w:val="fr-CH"/>
        </w:rPr>
      </w:pPr>
      <w:r w:rsidRPr="00E0267D">
        <w:rPr>
          <w:rtl/>
          <w:lang w:val="fr-CH"/>
        </w:rPr>
        <w:t>وعُرضت معلومات محدَّثة بشأن مشاريع مكتب تنمية الاتصالات وارتباطاتها مع مسائل لجنتي الدراسات بقطاع تنمية الاتصالات، في الاجتماع السنوي للجنة الدراسات لتمكين أفرقة إدارة المسائل وأفرقة ال</w:t>
      </w:r>
      <w:r w:rsidR="00CF6E5A">
        <w:rPr>
          <w:rtl/>
          <w:lang w:val="fr-CH"/>
        </w:rPr>
        <w:t>مقرِّر</w:t>
      </w:r>
      <w:r w:rsidRPr="00E0267D">
        <w:rPr>
          <w:rtl/>
          <w:lang w:val="fr-CH"/>
        </w:rPr>
        <w:t>ين من الوقوف على مشاريع محددة تسترعي الاهتمام. ووجه منسق لجنة الدراسات 1، السيد سونيل سنغال (نائب الرئيسة، الهند) نداءات للتعاون والاطلاع على آخر المستجدات في كل اجتماع سنوي للجنة الدراسات 1. وطُلب إلى كل فريق من أفرقة إدارة مسائل الدراسة النظر في وثائق المساهمات القيّمة وذات الصلة المقدمة من خلال</w:t>
      </w:r>
      <w:r w:rsidRPr="00E0267D">
        <w:t>:</w:t>
      </w:r>
    </w:p>
    <w:p w14:paraId="4605BC06" w14:textId="0CEBE91F" w:rsidR="00E0267D" w:rsidRPr="00E0267D" w:rsidRDefault="0036131C" w:rsidP="007A7314">
      <w:pPr>
        <w:pStyle w:val="enumlev1"/>
        <w:rPr>
          <w:rtl/>
          <w:lang w:val="fr-CH"/>
        </w:rPr>
      </w:pPr>
      <w:r>
        <w:rPr>
          <w:rFonts w:hint="cs"/>
          <w:rtl/>
          <w:lang w:val="fr-CH" w:bidi="ar-EG"/>
        </w:rPr>
        <w:t>-</w:t>
      </w:r>
      <w:r>
        <w:rPr>
          <w:rtl/>
          <w:lang w:val="fr-CH" w:bidi="ar-EG"/>
        </w:rPr>
        <w:tab/>
      </w:r>
      <w:r w:rsidR="00E0267D" w:rsidRPr="00E0267D">
        <w:rPr>
          <w:rtl/>
          <w:lang w:val="fr-CH"/>
        </w:rPr>
        <w:t xml:space="preserve">مسؤول الاتصال بمكتب تنمية الاتصالات في المقر (الخبير في موضوع المسألة المعنية) لتحديد ورش العمل التي سينظمها مكتب تنمية الاتصالات، بدعم تقني قُطري، ومجموعات الأدوات وغيرها من المنشورات حيث يمكن لأعضاء فريق إدارة المسائل، خاصة في منطقة عمل مكتب تنمية الاتصالات، المساهمة بصفة خبير (متحدث، أو مدرب، أو استشاري، أو </w:t>
      </w:r>
      <w:proofErr w:type="gramStart"/>
      <w:r w:rsidR="00E0267D" w:rsidRPr="00E0267D">
        <w:rPr>
          <w:rtl/>
          <w:lang w:val="fr-CH"/>
        </w:rPr>
        <w:t>معدّ</w:t>
      </w:r>
      <w:proofErr w:type="gramEnd"/>
      <w:r w:rsidR="00E0267D" w:rsidRPr="00E0267D">
        <w:rPr>
          <w:rtl/>
          <w:lang w:val="fr-CH"/>
        </w:rPr>
        <w:t xml:space="preserve"> أو مراجع لمجموعة أدوات/منشور)</w:t>
      </w:r>
      <w:r w:rsidR="008D6DFE">
        <w:rPr>
          <w:rFonts w:hint="cs"/>
          <w:rtl/>
          <w:lang w:val="fr-CH"/>
        </w:rPr>
        <w:t>؛</w:t>
      </w:r>
    </w:p>
    <w:p w14:paraId="650B1143" w14:textId="2DC76AAD" w:rsidR="00E0267D" w:rsidRPr="00E0267D" w:rsidRDefault="0036131C" w:rsidP="007A7314">
      <w:pPr>
        <w:pStyle w:val="enumlev1"/>
        <w:rPr>
          <w:rtl/>
          <w:lang w:val="fr-CH"/>
        </w:rPr>
      </w:pPr>
      <w:r>
        <w:rPr>
          <w:rFonts w:hint="cs"/>
          <w:rtl/>
          <w:lang w:val="fr-CH" w:bidi="ar-EG"/>
        </w:rPr>
        <w:t>-</w:t>
      </w:r>
      <w:r>
        <w:rPr>
          <w:rtl/>
          <w:lang w:val="fr-CH" w:bidi="ar-EG"/>
        </w:rPr>
        <w:tab/>
      </w:r>
      <w:r w:rsidR="00E0267D" w:rsidRPr="00E0267D">
        <w:rPr>
          <w:rtl/>
          <w:lang w:val="fr-CH"/>
        </w:rPr>
        <w:t>دعم مشاريع مكتب تنمية الاتصالات</w:t>
      </w:r>
      <w:r w:rsidR="00DD54FC">
        <w:rPr>
          <w:rStyle w:val="FootnoteReference"/>
          <w:rtl/>
          <w:lang w:val="fr-CH"/>
        </w:rPr>
        <w:footnoteReference w:id="33"/>
      </w:r>
      <w:r w:rsidR="00E0267D" w:rsidRPr="00E0267D">
        <w:rPr>
          <w:rtl/>
          <w:lang w:val="fr-CH"/>
        </w:rPr>
        <w:t xml:space="preserve"> لتحديد المشاريع الجارية أو المنتهية التي يمكن أن تكون مساهمة مفيدة في</w:t>
      </w:r>
      <w:r w:rsidR="009B5831">
        <w:rPr>
          <w:rFonts w:hint="cs"/>
          <w:rtl/>
          <w:lang w:val="fr-CH"/>
        </w:rPr>
        <w:t> </w:t>
      </w:r>
      <w:r w:rsidR="00E0267D" w:rsidRPr="00E0267D">
        <w:rPr>
          <w:rtl/>
          <w:lang w:val="fr-CH"/>
        </w:rPr>
        <w:t xml:space="preserve">دراسات الحالة من البلد أو من المكتب الإقليمي المعني، لإثراء محتوى المخرجات </w:t>
      </w:r>
      <w:r w:rsidR="00401F01">
        <w:rPr>
          <w:rFonts w:hint="cs"/>
          <w:rtl/>
          <w:lang w:val="fr-CH"/>
        </w:rPr>
        <w:t>المؤقتة</w:t>
      </w:r>
      <w:r w:rsidR="00E0267D" w:rsidRPr="00E0267D">
        <w:rPr>
          <w:rtl/>
          <w:lang w:val="fr-CH"/>
        </w:rPr>
        <w:t xml:space="preserve"> و/أو تقارير النواتج</w:t>
      </w:r>
      <w:r w:rsidR="008D6DFE">
        <w:rPr>
          <w:rFonts w:hint="cs"/>
          <w:rtl/>
          <w:lang w:val="fr-CH"/>
        </w:rPr>
        <w:t>؛</w:t>
      </w:r>
    </w:p>
    <w:p w14:paraId="74A2246F" w14:textId="75DACEA1" w:rsidR="00E0267D" w:rsidRPr="00E0267D" w:rsidRDefault="0036131C" w:rsidP="007A7314">
      <w:pPr>
        <w:pStyle w:val="enumlev1"/>
        <w:rPr>
          <w:rtl/>
          <w:lang w:val="fr-CH"/>
        </w:rPr>
      </w:pPr>
      <w:r>
        <w:rPr>
          <w:rFonts w:hint="cs"/>
          <w:rtl/>
          <w:lang w:val="fr-CH" w:bidi="ar-EG"/>
        </w:rPr>
        <w:t>-</w:t>
      </w:r>
      <w:r>
        <w:rPr>
          <w:rtl/>
          <w:lang w:val="fr-CH" w:bidi="ar-EG"/>
        </w:rPr>
        <w:tab/>
      </w:r>
      <w:r w:rsidR="00E0267D" w:rsidRPr="00946B0E">
        <w:rPr>
          <w:spacing w:val="-2"/>
          <w:rtl/>
          <w:lang w:val="fr-CH"/>
        </w:rPr>
        <w:t>المواد المستمدة من ورش العمل الشاملة المنعقدة بالتزامن مع اجتماعات أفرقة ال</w:t>
      </w:r>
      <w:r w:rsidR="00CF6E5A">
        <w:rPr>
          <w:spacing w:val="-2"/>
          <w:rtl/>
          <w:lang w:val="fr-CH"/>
        </w:rPr>
        <w:t>مقرِّر</w:t>
      </w:r>
      <w:r w:rsidR="00E0267D" w:rsidRPr="00946B0E">
        <w:rPr>
          <w:spacing w:val="-2"/>
          <w:rtl/>
          <w:lang w:val="fr-CH"/>
        </w:rPr>
        <w:t>ين التابعة للجنة الدراسات 1</w:t>
      </w:r>
      <w:r w:rsidR="008D6DFE">
        <w:rPr>
          <w:rFonts w:hint="cs"/>
          <w:spacing w:val="-2"/>
          <w:rtl/>
          <w:lang w:val="fr-CH"/>
        </w:rPr>
        <w:t>؛</w:t>
      </w:r>
    </w:p>
    <w:p w14:paraId="0B5CA226" w14:textId="49347BF7" w:rsidR="00E0267D" w:rsidRPr="00E0267D" w:rsidRDefault="0036131C" w:rsidP="007A7314">
      <w:pPr>
        <w:pStyle w:val="enumlev1"/>
        <w:rPr>
          <w:rtl/>
          <w:lang w:val="fr-CH"/>
        </w:rPr>
      </w:pPr>
      <w:r>
        <w:rPr>
          <w:rFonts w:hint="cs"/>
          <w:rtl/>
          <w:lang w:val="fr-CH" w:bidi="ar-EG"/>
        </w:rPr>
        <w:t>-</w:t>
      </w:r>
      <w:r>
        <w:rPr>
          <w:rtl/>
          <w:lang w:val="fr-CH" w:bidi="ar-EG"/>
        </w:rPr>
        <w:tab/>
      </w:r>
      <w:r w:rsidR="00E0267D" w:rsidRPr="00E0267D">
        <w:rPr>
          <w:rtl/>
          <w:lang w:val="fr-CH"/>
        </w:rPr>
        <w:t xml:space="preserve">المواد المستمدة من منتدى التنمية الإقليمي لكل منطقة من مناطق مكتب تنمية الاتصالات، ولا سيما المساهمات القُطرية أو مساهمات أعضاء قطاع تنمية الاتصالات التي قد تكون ذات صلة بالمسألة المعنية لإثراء محتوى المخرجات </w:t>
      </w:r>
      <w:r w:rsidR="00401F01">
        <w:rPr>
          <w:rFonts w:hint="cs"/>
          <w:rtl/>
          <w:lang w:val="fr-CH"/>
        </w:rPr>
        <w:t>المؤقتة</w:t>
      </w:r>
      <w:r w:rsidR="00E0267D" w:rsidRPr="00E0267D">
        <w:rPr>
          <w:rtl/>
          <w:lang w:val="fr-CH"/>
        </w:rPr>
        <w:t xml:space="preserve"> و/أو تقارير النواتج.</w:t>
      </w:r>
    </w:p>
    <w:p w14:paraId="7BC54DF7" w14:textId="30309FDE" w:rsidR="00E0267D" w:rsidRPr="00733BC7" w:rsidRDefault="00E0267D" w:rsidP="00C22390">
      <w:pPr>
        <w:rPr>
          <w:rtl/>
          <w:lang w:val="fr-CH"/>
        </w:rPr>
      </w:pPr>
      <w:r w:rsidRPr="00733BC7">
        <w:rPr>
          <w:rtl/>
          <w:lang w:val="fr-CH"/>
        </w:rPr>
        <w:t xml:space="preserve">وقدم مديرا مشروعي </w:t>
      </w:r>
      <w:r w:rsidRPr="00733BC7">
        <w:t>PRIDA</w:t>
      </w:r>
      <w:r w:rsidR="00C22390" w:rsidRPr="00733BC7">
        <w:rPr>
          <w:rFonts w:hint="cs"/>
          <w:rtl/>
        </w:rPr>
        <w:t xml:space="preserve"> </w:t>
      </w:r>
      <w:r w:rsidRPr="00733BC7">
        <w:rPr>
          <w:rtl/>
          <w:lang w:val="fr-CH"/>
        </w:rPr>
        <w:t>(مبادرة السياسات والتنظيم من أجل إفريقيا الرقمية)</w:t>
      </w:r>
      <w:r w:rsidR="00D76EFA">
        <w:rPr>
          <w:rStyle w:val="FootnoteReference"/>
          <w:rtl/>
          <w:lang w:val="fr-CH"/>
        </w:rPr>
        <w:footnoteReference w:id="34"/>
      </w:r>
      <w:r w:rsidRPr="00733BC7">
        <w:rPr>
          <w:rtl/>
          <w:lang w:val="fr-CH"/>
        </w:rPr>
        <w:t xml:space="preserve"> و</w:t>
      </w:r>
      <w:r w:rsidRPr="00733BC7">
        <w:t>UMC</w:t>
      </w:r>
      <w:r w:rsidR="00C22390" w:rsidRPr="00733BC7">
        <w:rPr>
          <w:rFonts w:hint="cs"/>
          <w:rtl/>
        </w:rPr>
        <w:t xml:space="preserve"> </w:t>
      </w:r>
      <w:r w:rsidRPr="00733BC7">
        <w:rPr>
          <w:rtl/>
          <w:lang w:val="fr-CH"/>
        </w:rPr>
        <w:t>(تعزيز وقياس التوصيلية الرقمية الهادفة والشاملة)</w:t>
      </w:r>
      <w:r w:rsidR="00D76EFA">
        <w:rPr>
          <w:rStyle w:val="FootnoteReference"/>
          <w:rtl/>
          <w:lang w:val="fr-CH"/>
        </w:rPr>
        <w:footnoteReference w:id="35"/>
      </w:r>
      <w:r w:rsidR="00D76EFA" w:rsidRPr="00733BC7">
        <w:rPr>
          <w:rtl/>
          <w:lang w:val="fr-CH"/>
        </w:rPr>
        <w:t xml:space="preserve"> </w:t>
      </w:r>
      <w:r w:rsidRPr="00733BC7">
        <w:rPr>
          <w:rtl/>
          <w:lang w:val="fr-CH"/>
        </w:rPr>
        <w:t xml:space="preserve">معلومات عن المشروعين في اجتماع لجنة الدراسات 1 لتباحث مزيد من التعاون من جانب أفرقة </w:t>
      </w:r>
      <w:r w:rsidRPr="00733BC7">
        <w:rPr>
          <w:rtl/>
          <w:lang w:val="fr-CH"/>
        </w:rPr>
        <w:lastRenderedPageBreak/>
        <w:t>إدارة مسائل الدراسة ذات الصلة. وأعربت أفرقة إدارة المسائل</w:t>
      </w:r>
      <w:r w:rsidR="00941B89">
        <w:rPr>
          <w:rStyle w:val="FootnoteReference"/>
          <w:rtl/>
          <w:lang w:val="fr-CH"/>
        </w:rPr>
        <w:footnoteReference w:id="36"/>
      </w:r>
      <w:r w:rsidRPr="00733BC7">
        <w:rPr>
          <w:rtl/>
          <w:lang w:val="fr-CH"/>
        </w:rPr>
        <w:t> عن اهتماماتها بمشاريع محددة ومشاركتها في إجراءات محددة لمكتب تنمية الاتصالات.</w:t>
      </w:r>
    </w:p>
    <w:p w14:paraId="5B4CE57B" w14:textId="16EEE683" w:rsidR="00E0267D" w:rsidRPr="00E0267D" w:rsidRDefault="00C22390" w:rsidP="00C22390">
      <w:pPr>
        <w:pStyle w:val="Heading2"/>
        <w:rPr>
          <w:rtl/>
          <w:lang w:val="fr-CH"/>
        </w:rPr>
      </w:pPr>
      <w:r>
        <w:t>8.4</w:t>
      </w:r>
      <w:r>
        <w:tab/>
      </w:r>
      <w:r w:rsidR="00E0267D" w:rsidRPr="00E0267D">
        <w:rPr>
          <w:rtl/>
          <w:lang w:val="fr-CH"/>
        </w:rPr>
        <w:t>إشراك النساء والشباب</w:t>
      </w:r>
    </w:p>
    <w:p w14:paraId="300C7720" w14:textId="660DEC48" w:rsidR="00E0267D" w:rsidRPr="00E0267D" w:rsidRDefault="00E0267D" w:rsidP="00C22390">
      <w:pPr>
        <w:rPr>
          <w:bCs/>
          <w:rtl/>
          <w:lang w:val="fr-CH"/>
        </w:rPr>
      </w:pPr>
      <w:r w:rsidRPr="00E0267D">
        <w:rPr>
          <w:rtl/>
          <w:lang w:val="fr-CH"/>
        </w:rPr>
        <w:t>وفقاً للقرارين 55 و76 (المراجَعين في كيغالي، 2022) للمؤتمر العالمي لتنمية الاتصالات، وبهدف تنظيم اجتماعات شاملة ومراعية للمساواة بين الجنسين، دعي الأعضاء بانتظام إلى دعم وتشجيع إشراك النساء والشباب في وفودهم.</w:t>
      </w:r>
    </w:p>
    <w:p w14:paraId="6942DF7D" w14:textId="2D295D72" w:rsidR="00E0267D" w:rsidRPr="00E0267D" w:rsidRDefault="00E0267D" w:rsidP="00C22390">
      <w:pPr>
        <w:rPr>
          <w:rtl/>
          <w:lang w:val="fr-CH"/>
        </w:rPr>
      </w:pPr>
      <w:r w:rsidRPr="00E0267D">
        <w:rPr>
          <w:rtl/>
          <w:lang w:val="fr-CH"/>
        </w:rPr>
        <w:t>وشارك مبعوثون شباب من مبادرة توصيل الجيل كوفود لبلدانهم في الاجتماع لمتابعة المناقشات والقضايا الجارية في</w:t>
      </w:r>
      <w:r w:rsidR="00C22390">
        <w:rPr>
          <w:rFonts w:hint="cs"/>
          <w:rtl/>
          <w:lang w:val="fr-CH"/>
        </w:rPr>
        <w:t> </w:t>
      </w:r>
      <w:r w:rsidRPr="00E0267D">
        <w:rPr>
          <w:rtl/>
          <w:lang w:val="fr-CH"/>
        </w:rPr>
        <w:t>الاجتماع الأول للجنة الدراسات 1 في عام 2022. ونُظم أيضاً حدث جانبي (حوار بين الأجيال) خلال أسبوع الاجتماع حيث أتيحت للمبعوثين الشباب الفرصة لإبداء انطباعهم العام، إلى جانب طرح بعض الأفكار لتنظر فيها أفرقة ال</w:t>
      </w:r>
      <w:r w:rsidR="00CF6E5A">
        <w:rPr>
          <w:rtl/>
          <w:lang w:val="fr-CH"/>
        </w:rPr>
        <w:t>مقرِّر</w:t>
      </w:r>
      <w:r w:rsidRPr="00E0267D">
        <w:rPr>
          <w:rtl/>
          <w:lang w:val="fr-CH"/>
        </w:rPr>
        <w:t xml:space="preserve">ين. وأدار الحدث منسقا لجنة الدراسات 1 المعنيان بإشراك النساء والشباب، السيد أنتوني </w:t>
      </w:r>
      <w:proofErr w:type="spellStart"/>
      <w:r w:rsidRPr="00E0267D">
        <w:rPr>
          <w:rtl/>
          <w:lang w:val="fr-CH"/>
        </w:rPr>
        <w:t>غيانوميس</w:t>
      </w:r>
      <w:proofErr w:type="spellEnd"/>
      <w:r w:rsidRPr="00E0267D">
        <w:rPr>
          <w:rtl/>
          <w:lang w:val="fr-CH"/>
        </w:rPr>
        <w:t xml:space="preserve"> (نائب الرئيسة، النرويج) والسيدة </w:t>
      </w:r>
      <w:proofErr w:type="spellStart"/>
      <w:r w:rsidRPr="00E0267D">
        <w:rPr>
          <w:rtl/>
          <w:lang w:val="fr-CH"/>
        </w:rPr>
        <w:t>أوميدا</w:t>
      </w:r>
      <w:proofErr w:type="spellEnd"/>
      <w:r w:rsidRPr="00E0267D">
        <w:rPr>
          <w:rtl/>
          <w:lang w:val="fr-CH"/>
        </w:rPr>
        <w:t xml:space="preserve"> </w:t>
      </w:r>
      <w:proofErr w:type="spellStart"/>
      <w:r w:rsidRPr="00E0267D">
        <w:rPr>
          <w:rtl/>
          <w:lang w:val="fr-CH"/>
        </w:rPr>
        <w:t>موساييفا</w:t>
      </w:r>
      <w:proofErr w:type="spellEnd"/>
      <w:r w:rsidRPr="00E0267D">
        <w:rPr>
          <w:rtl/>
          <w:lang w:val="fr-CH"/>
        </w:rPr>
        <w:t xml:space="preserve"> (نائبة الرئيسة، أوزبكستان). وفي اجتماع لجنة الدراسات 1 عام 2024، عُرضت ثلاثة مشاريع للمشاركين في برنامج القادة الشباب لمبادرة توصيل الجيل في إطار المسائل </w:t>
      </w:r>
      <w:r w:rsidR="00C22390">
        <w:rPr>
          <w:lang w:val="fr-CH"/>
        </w:rPr>
        <w:t>4/1</w:t>
      </w:r>
      <w:r w:rsidRPr="00E0267D">
        <w:rPr>
          <w:rtl/>
          <w:lang w:val="fr-CH"/>
        </w:rPr>
        <w:t xml:space="preserve"> و</w:t>
      </w:r>
      <w:r w:rsidR="00C22390">
        <w:rPr>
          <w:lang w:val="fr-CH"/>
        </w:rPr>
        <w:t>5/1</w:t>
      </w:r>
      <w:r w:rsidRPr="00E0267D">
        <w:rPr>
          <w:rtl/>
          <w:lang w:val="fr-CH"/>
        </w:rPr>
        <w:t xml:space="preserve"> و</w:t>
      </w:r>
      <w:r w:rsidR="00C22390">
        <w:rPr>
          <w:lang w:val="fr-CH"/>
        </w:rPr>
        <w:t>7/1</w:t>
      </w:r>
      <w:r w:rsidRPr="00E0267D">
        <w:rPr>
          <w:rtl/>
          <w:lang w:val="fr-CH"/>
        </w:rPr>
        <w:t xml:space="preserve"> ذات الصلة. ونوقشت هذه المساهمات لإدراجها في</w:t>
      </w:r>
      <w:r w:rsidR="00C22390">
        <w:rPr>
          <w:rFonts w:hint="cs"/>
          <w:rtl/>
          <w:lang w:val="fr-CH"/>
        </w:rPr>
        <w:t> </w:t>
      </w:r>
      <w:r w:rsidRPr="00E0267D">
        <w:rPr>
          <w:rtl/>
          <w:lang w:val="fr-CH"/>
        </w:rPr>
        <w:t>التقرير النهائي ذي الصلة عن مسائل الدراسة. وعرضت منسقة لجنة الدراسات 1 من أوزبكستان المقترحات</w:t>
      </w:r>
      <w:r w:rsidR="00941B89">
        <w:rPr>
          <w:rStyle w:val="FootnoteReference"/>
          <w:rtl/>
          <w:lang w:val="fr-CH"/>
        </w:rPr>
        <w:footnoteReference w:id="37"/>
      </w:r>
      <w:r w:rsidRPr="00E0267D">
        <w:rPr>
          <w:rtl/>
          <w:lang w:val="fr-CH"/>
        </w:rPr>
        <w:t> والخبرات المتعلقة بإشراك الشباب في اجتماع لجنة الدراسات 1 عام 2024. وسيعاد تقديم هذه المقترحات إلى الفريق الاستشاري لتنمية الاتصالات كي ينظر فيها. وطُلب إلى أفرقة ال</w:t>
      </w:r>
      <w:r w:rsidR="00CF6E5A">
        <w:rPr>
          <w:rtl/>
          <w:lang w:val="fr-CH"/>
        </w:rPr>
        <w:t>مقرِّر</w:t>
      </w:r>
      <w:r w:rsidRPr="00E0267D">
        <w:rPr>
          <w:rtl/>
          <w:lang w:val="fr-CH"/>
        </w:rPr>
        <w:t>ين النظر في إدراج قسم عن إجراءات دمج الشباب والنساء المتعلقة بمسألة الدراسة في</w:t>
      </w:r>
      <w:r w:rsidR="00733BC7">
        <w:rPr>
          <w:rFonts w:hint="cs"/>
          <w:rtl/>
          <w:lang w:val="fr-CH"/>
        </w:rPr>
        <w:t> </w:t>
      </w:r>
      <w:r w:rsidRPr="00E0267D">
        <w:rPr>
          <w:rtl/>
          <w:lang w:val="fr-CH"/>
        </w:rPr>
        <w:t>تقاريرها النهائية عن النواتج.</w:t>
      </w:r>
    </w:p>
    <w:p w14:paraId="4584A895" w14:textId="0E5CF513" w:rsidR="00E0267D" w:rsidRPr="00733BC7" w:rsidRDefault="00E0267D" w:rsidP="00733BC7">
      <w:pPr>
        <w:rPr>
          <w:spacing w:val="-2"/>
          <w:rtl/>
          <w:lang w:val="fr-CH"/>
        </w:rPr>
      </w:pPr>
      <w:r w:rsidRPr="00733BC7">
        <w:rPr>
          <w:spacing w:val="-2"/>
          <w:rtl/>
          <w:lang w:val="fr-CH"/>
        </w:rPr>
        <w:t>وقُدمت في جميع الاجتماعات السنوية للجنة الدراسات 1 تحديثات بشأن أنشطة مكتب تنمية الاتصالات الرامية إلى إدماج الشباب والنساء في المجال الرقمي. وبالتزامن مع اجتماعات أفرقة ال</w:t>
      </w:r>
      <w:r w:rsidR="00CF6E5A">
        <w:rPr>
          <w:spacing w:val="-2"/>
          <w:rtl/>
          <w:lang w:val="fr-CH"/>
        </w:rPr>
        <w:t>مقرِّر</w:t>
      </w:r>
      <w:r w:rsidRPr="00733BC7">
        <w:rPr>
          <w:spacing w:val="-2"/>
          <w:rtl/>
          <w:lang w:val="fr-CH"/>
        </w:rPr>
        <w:t xml:space="preserve">ين في عام 2023، نظمت شبكة المرأة </w:t>
      </w:r>
      <w:r w:rsidR="00733BC7" w:rsidRPr="00733BC7">
        <w:rPr>
          <w:spacing w:val="-2"/>
          <w:lang w:val="fr-CH"/>
        </w:rPr>
        <w:t>(</w:t>
      </w:r>
      <w:r w:rsidR="00733BC7" w:rsidRPr="00733BC7">
        <w:rPr>
          <w:rFonts w:cs="Calibri"/>
          <w:spacing w:val="-2"/>
          <w:szCs w:val="24"/>
        </w:rPr>
        <w:t>ITU-D NOW</w:t>
      </w:r>
      <w:r w:rsidR="00733BC7" w:rsidRPr="00733BC7">
        <w:rPr>
          <w:spacing w:val="-2"/>
        </w:rPr>
        <w:t>)</w:t>
      </w:r>
      <w:r w:rsidRPr="00733BC7">
        <w:rPr>
          <w:spacing w:val="-2"/>
          <w:rtl/>
          <w:lang w:val="fr-CH"/>
        </w:rPr>
        <w:t xml:space="preserve"> في قطاع تنمية الاتصالات</w:t>
      </w:r>
      <w:r w:rsidR="00733BC7">
        <w:rPr>
          <w:rFonts w:hint="cs"/>
          <w:spacing w:val="-2"/>
          <w:rtl/>
          <w:lang w:val="fr-CH"/>
        </w:rPr>
        <w:t>،</w:t>
      </w:r>
      <w:r w:rsidRPr="00733BC7">
        <w:rPr>
          <w:spacing w:val="-2"/>
          <w:rtl/>
          <w:lang w:val="fr-CH"/>
        </w:rPr>
        <w:t xml:space="preserve"> وشراكة </w:t>
      </w:r>
      <w:r w:rsidRPr="00733BC7">
        <w:rPr>
          <w:spacing w:val="-2"/>
        </w:rPr>
        <w:t>EQUALS</w:t>
      </w:r>
      <w:r w:rsidRPr="00733BC7">
        <w:rPr>
          <w:spacing w:val="-2"/>
          <w:rtl/>
          <w:lang w:val="fr-CH"/>
        </w:rPr>
        <w:t xml:space="preserve"> ومبادرة توصيل الجيل ورشة عمل شاملة بشأن "</w:t>
      </w:r>
      <w:hyperlink r:id="rId102" w:history="1">
        <w:r w:rsidRPr="00733BC7">
          <w:rPr>
            <w:rStyle w:val="Hyperlink"/>
            <w:spacing w:val="-2"/>
            <w:rtl/>
            <w:lang w:val="fr-CH"/>
          </w:rPr>
          <w:t>التوصيلية الهادفة: إدماج الخبيرات والخبراء الشباب</w:t>
        </w:r>
      </w:hyperlink>
      <w:r w:rsidRPr="00733BC7">
        <w:rPr>
          <w:spacing w:val="-2"/>
          <w:rtl/>
          <w:lang w:val="fr-CH"/>
        </w:rPr>
        <w:t>"، وبالتزامن مع اجتماعات أفرقة ال</w:t>
      </w:r>
      <w:r w:rsidR="00CF6E5A">
        <w:rPr>
          <w:spacing w:val="-2"/>
          <w:rtl/>
          <w:lang w:val="fr-CH"/>
        </w:rPr>
        <w:t>مقرِّر</w:t>
      </w:r>
      <w:r w:rsidRPr="00733BC7">
        <w:rPr>
          <w:spacing w:val="-2"/>
          <w:rtl/>
          <w:lang w:val="fr-CH"/>
        </w:rPr>
        <w:t>ين عام 2024، نُظمت ورشة عمل شاملة بشأن "القيادة النسائية في مجال التكنولوجيا" في إطار الاحتفال بحدث الفتيات في مجال تكنولوجيا المعلومات والاتصالات حيث قُدمت مداخلات من الأمينة العامة للاتحاد ومدير مكتب تنمية الاتصالات. . وفي معظم أسابيع اجتماعات لجنة الدراسات 1، نظمت شبكة المرأة مآدب غداء واجتماعات حيث قام مسؤولو الاتصال بمكتب تنمية الاتصالات المعنيون بالمساواة بين الجنسين ورئيسة لجنة الدراسات 1 والمنسقون المعنيون بقضايا المرأة والمساواة بين الجنسين بتيسير المحادثات وتبادل الخبرات في إطار غير رسمي.</w:t>
      </w:r>
      <w:hyperlink r:id="rId103" w:history="1"/>
    </w:p>
    <w:p w14:paraId="0D4444BB" w14:textId="4BE8C312" w:rsidR="00E0267D" w:rsidRPr="00E0267D" w:rsidRDefault="00733BC7" w:rsidP="00733BC7">
      <w:pPr>
        <w:pStyle w:val="Heading2"/>
        <w:rPr>
          <w:rtl/>
          <w:lang w:val="fr-CH"/>
        </w:rPr>
      </w:pPr>
      <w:r>
        <w:t>9.4</w:t>
      </w:r>
      <w:r>
        <w:tab/>
      </w:r>
      <w:r w:rsidR="00E0267D" w:rsidRPr="00E0267D">
        <w:rPr>
          <w:rtl/>
          <w:lang w:val="fr-CH"/>
        </w:rPr>
        <w:t xml:space="preserve">القمة العالمية لمجتمع المعلومات </w:t>
      </w:r>
      <w:r>
        <w:rPr>
          <w:lang w:val="fr-CH"/>
        </w:rPr>
        <w:t>(</w:t>
      </w:r>
      <w:r w:rsidR="00E0267D" w:rsidRPr="00E0267D">
        <w:t>WSIS</w:t>
      </w:r>
      <w:r>
        <w:rPr>
          <w:lang w:val="fr-CH"/>
        </w:rPr>
        <w:t>)</w:t>
      </w:r>
    </w:p>
    <w:p w14:paraId="0F0D834B" w14:textId="39DBEACD" w:rsidR="00E0267D" w:rsidRPr="00E0267D" w:rsidRDefault="00E0267D" w:rsidP="00733BC7">
      <w:pPr>
        <w:rPr>
          <w:bCs/>
          <w:rtl/>
          <w:lang w:val="fr-CH"/>
        </w:rPr>
      </w:pPr>
      <w:r w:rsidRPr="00E0267D">
        <w:rPr>
          <w:rtl/>
          <w:lang w:val="fr-CH"/>
        </w:rPr>
        <w:t>وردت إلى اجتماعات لجنة الدراسات 1 معلومات محدثة بانتظام</w:t>
      </w:r>
      <w:r w:rsidR="00203447">
        <w:rPr>
          <w:rStyle w:val="FootnoteReference"/>
          <w:rtl/>
          <w:lang w:val="fr-CH"/>
        </w:rPr>
        <w:footnoteReference w:id="38"/>
      </w:r>
      <w:r w:rsidRPr="00E0267D">
        <w:rPr>
          <w:rtl/>
          <w:lang w:val="fr-CH"/>
        </w:rPr>
        <w:t xml:space="preserve"> عن مختلف الأنشطة التي تضطلع بها الأمانة العامة </w:t>
      </w:r>
      <w:r w:rsidR="00A65BCD" w:rsidRPr="00E0267D">
        <w:rPr>
          <w:rtl/>
          <w:lang w:val="fr-CH"/>
        </w:rPr>
        <w:t>فيما</w:t>
      </w:r>
      <w:r w:rsidR="00A65BCD">
        <w:rPr>
          <w:rFonts w:hint="cs"/>
          <w:rtl/>
          <w:lang w:val="fr-CH"/>
        </w:rPr>
        <w:t> </w:t>
      </w:r>
      <w:r w:rsidRPr="00E0267D">
        <w:rPr>
          <w:rtl/>
          <w:lang w:val="fr-CH"/>
        </w:rPr>
        <w:t xml:space="preserve">يتعلق بالقمة العالمية لمجتمع المعلومات، بما في ذلك نتائج منتدى القمة، والأعمال التحضيرية لمنتدى القمة المقبل، وتقييم تنفيذ نتائج القمة، وجوائز القمة. ونظراً لوجود روابط بين معظم مسائل الدراسة وخطوط عمل القمة، فإن لجنة </w:t>
      </w:r>
      <w:r w:rsidR="00A65BCD" w:rsidRPr="00E0267D">
        <w:rPr>
          <w:rtl/>
          <w:lang w:val="fr-CH"/>
        </w:rPr>
        <w:t>الدراسات</w:t>
      </w:r>
      <w:r w:rsidR="00A65BCD">
        <w:rPr>
          <w:rFonts w:hint="cs"/>
          <w:rtl/>
          <w:lang w:val="fr-CH"/>
        </w:rPr>
        <w:t> </w:t>
      </w:r>
      <w:r w:rsidRPr="00E0267D">
        <w:rPr>
          <w:rtl/>
          <w:lang w:val="fr-CH"/>
        </w:rPr>
        <w:t>1 تعمل مع أفرقة القمة، من خلال مسؤولي الاتصال لديها بمكتب تنمية الاتصالات في المقر. ويُدعى الفائزون بجوائز القمة الذين هم أعضاء في قطاع تنمية الاتصالات إلى تقديم مساهمات إلى مسائل لجنة الدراسات 1 ذات الصلة.</w:t>
      </w:r>
    </w:p>
    <w:p w14:paraId="07CDC165" w14:textId="2BCBA2B9" w:rsidR="00E0267D" w:rsidRPr="00E0267D" w:rsidRDefault="00733BC7" w:rsidP="00733BC7">
      <w:pPr>
        <w:pStyle w:val="Heading1"/>
        <w:rPr>
          <w:rtl/>
          <w:lang w:val="fr-CH"/>
        </w:rPr>
      </w:pPr>
      <w:r>
        <w:t>5</w:t>
      </w:r>
      <w:r>
        <w:tab/>
      </w:r>
      <w:r w:rsidR="00E0267D" w:rsidRPr="00E0267D">
        <w:rPr>
          <w:rtl/>
          <w:lang w:val="fr-CH"/>
        </w:rPr>
        <w:t>الأدوات التعاونية</w:t>
      </w:r>
    </w:p>
    <w:p w14:paraId="0252AAC8" w14:textId="3434BCE3" w:rsidR="00356993" w:rsidRPr="00E0267D" w:rsidRDefault="00356993" w:rsidP="00733BC7">
      <w:pPr>
        <w:rPr>
          <w:rtl/>
          <w:lang w:val="fr-CH"/>
        </w:rPr>
      </w:pPr>
      <w:r w:rsidRPr="00356993">
        <w:rPr>
          <w:rtl/>
          <w:lang w:val="fr-CH"/>
        </w:rPr>
        <w:t xml:space="preserve">تتطور </w:t>
      </w:r>
      <w:hyperlink r:id="rId104" w:history="1">
        <w:r w:rsidRPr="00356993">
          <w:rPr>
            <w:rStyle w:val="Hyperlink"/>
            <w:rtl/>
            <w:lang w:val="fr-CH"/>
          </w:rPr>
          <w:t>الأدوات التعاونية</w:t>
        </w:r>
      </w:hyperlink>
      <w:r w:rsidRPr="00356993">
        <w:rPr>
          <w:rtl/>
          <w:lang w:val="fr-CH"/>
        </w:rPr>
        <w:t xml:space="preserve"> الرامية إلى تيسير المشاركة الإلكترونية في أعمال لجنتي دراسات قطاع تنمية الاتصالات. فبالإضافة إلى خدمات المشاركة عن بُعد وخدمات البث الشبكي بلغات الاجتماع المعني، تتاح قوائم بريدية للمشاركين وأعضاء فريق الإدارة. وقد أنشئت أدوات على منصة </w:t>
      </w:r>
      <w:r w:rsidRPr="00356993">
        <w:rPr>
          <w:lang w:val="fr-CH"/>
        </w:rPr>
        <w:t>MS teams</w:t>
      </w:r>
      <w:r w:rsidRPr="00356993">
        <w:rPr>
          <w:rtl/>
          <w:lang w:val="fr-CH"/>
        </w:rPr>
        <w:t xml:space="preserve"> لكي يستخدمها كل فريق من أفرقة إدارة المسائل وفقاً لاحتياجاته. ويحظى العرض النصي التلقائي بلغات مختلفة بتقدير كبير لدى أعضاء أفرقة إدارة المسائل لأنه يحسن إمكانية النفاذ وتبادل الآراء أثناء الاجتماعات الإلكترونية. وتتاح خدمات العرض النصي في جميع اجتماعات لجنة الدراسات 1 وخدمات الترجمة الشفوية بلغة الإشارة في اجتماعات فريق المسألة </w:t>
      </w:r>
      <w:r>
        <w:rPr>
          <w:lang w:val="fr-CH"/>
        </w:rPr>
        <w:t>7/1</w:t>
      </w:r>
      <w:r w:rsidRPr="00356993">
        <w:rPr>
          <w:rtl/>
          <w:lang w:val="fr-CH"/>
        </w:rPr>
        <w:t xml:space="preserve">، وتحظى هذه الخدمات بالتقدير. وفي اجتماع فريق إدارة لجنة الدراسات 1، واجتماع </w:t>
      </w:r>
      <w:r w:rsidRPr="00356993">
        <w:rPr>
          <w:rtl/>
          <w:lang w:val="fr-CH"/>
        </w:rPr>
        <w:lastRenderedPageBreak/>
        <w:t>فريق إدارة لجنة الدراسات 1 ولجنة الدراسات 2 المشترَك، (غير المزوَّدين عادة بمرافق الترجمة الشفوية)، عام 2025، جُربت الترجمة الشفوية المفعَّلة بالذكاء الاصطناعي.</w:t>
      </w:r>
    </w:p>
    <w:p w14:paraId="1A65882B" w14:textId="748963C1" w:rsidR="00E0267D" w:rsidRPr="00E0267D" w:rsidRDefault="00E0267D" w:rsidP="00733BC7">
      <w:pPr>
        <w:rPr>
          <w:rtl/>
          <w:lang w:val="fr-CH"/>
        </w:rPr>
      </w:pPr>
      <w:r w:rsidRPr="00E0267D">
        <w:rPr>
          <w:rtl/>
          <w:lang w:val="fr-CH"/>
        </w:rPr>
        <w:t>وجرى تحديث مستودع المساهمات ولوحة المعلومات ذات الصلة</w:t>
      </w:r>
      <w:r w:rsidR="00203447">
        <w:rPr>
          <w:rStyle w:val="FootnoteReference"/>
          <w:rtl/>
          <w:lang w:val="fr-CH"/>
        </w:rPr>
        <w:footnoteReference w:id="39"/>
      </w:r>
      <w:r w:rsidRPr="00E0267D">
        <w:rPr>
          <w:rtl/>
          <w:lang w:val="fr-CH"/>
        </w:rPr>
        <w:t xml:space="preserve">، ما يسهّل البحث عن المساهمات السابقة وملخصاتها. وتتاح أسماء الترجمة التلقائية (الآلية) للوثائق </w:t>
      </w:r>
      <w:proofErr w:type="spellStart"/>
      <w:r w:rsidRPr="00E0267D">
        <w:t>ITUTranslate</w:t>
      </w:r>
      <w:proofErr w:type="spellEnd"/>
      <w:r w:rsidR="00203447">
        <w:rPr>
          <w:rStyle w:val="FootnoteReference"/>
          <w:rtl/>
          <w:lang w:val="fr-CH"/>
        </w:rPr>
        <w:footnoteReference w:id="40"/>
      </w:r>
      <w:r w:rsidRPr="00E0267D">
        <w:rPr>
          <w:rtl/>
          <w:lang w:val="fr-CH"/>
        </w:rPr>
        <w:t xml:space="preserve"> </w:t>
      </w:r>
      <w:r w:rsidR="00203447">
        <w:rPr>
          <w:rFonts w:hint="cs"/>
          <w:rtl/>
          <w:lang w:val="fr-CH"/>
        </w:rPr>
        <w:t xml:space="preserve">في </w:t>
      </w:r>
      <w:r w:rsidRPr="00E0267D">
        <w:rPr>
          <w:rtl/>
          <w:lang w:val="fr-CH"/>
        </w:rPr>
        <w:t xml:space="preserve">مستودع إدارة الوثائق المحمية بخدمة تبادل معلومات الاتصالات </w:t>
      </w:r>
      <w:r w:rsidR="00733BC7">
        <w:rPr>
          <w:lang w:val="fr-CH"/>
        </w:rPr>
        <w:t>(</w:t>
      </w:r>
      <w:r w:rsidRPr="00E0267D">
        <w:t>TIES</w:t>
      </w:r>
      <w:r w:rsidR="00733BC7">
        <w:rPr>
          <w:lang w:val="fr-CH"/>
        </w:rPr>
        <w:t>)</w:t>
      </w:r>
      <w:r w:rsidRPr="00E0267D">
        <w:rPr>
          <w:rtl/>
          <w:lang w:val="fr-CH"/>
        </w:rPr>
        <w:t xml:space="preserve"> حيث يمكن للقارئ ترجمة المساهمات والتقارير ووثائق الاجتماعات الأخرى من لغة رسمية لدى الأمم المتحدة إلى لغة رسمية أخرى لدى الأمم المتحدة. وعلى غرار جميع صفحات مكتب تنمية الاتصالات على شبكة الإنترنت، تتاح جميع صفحات الموقع الإلكتروني للجنتي دراسات قطاع تنمية الاتصالات بجميع اللغات الرسمية للأمم المتحدة مع أداة الترجمة الآلية </w:t>
      </w:r>
      <w:proofErr w:type="spellStart"/>
      <w:r w:rsidRPr="00E0267D">
        <w:t>ITUTranslate</w:t>
      </w:r>
      <w:proofErr w:type="spellEnd"/>
      <w:r w:rsidRPr="00E0267D">
        <w:rPr>
          <w:rtl/>
          <w:lang w:val="fr-CH"/>
        </w:rPr>
        <w:t>.</w:t>
      </w:r>
    </w:p>
    <w:p w14:paraId="74431478" w14:textId="48424531" w:rsidR="00E0267D" w:rsidRPr="00733BC7" w:rsidRDefault="00E0267D" w:rsidP="00733BC7">
      <w:pPr>
        <w:rPr>
          <w:spacing w:val="-2"/>
          <w:lang w:val="fr-CH"/>
        </w:rPr>
      </w:pPr>
      <w:r w:rsidRPr="00733BC7">
        <w:rPr>
          <w:spacing w:val="-2"/>
          <w:rtl/>
          <w:lang w:val="fr-CH"/>
        </w:rPr>
        <w:t>ويشجَّع المشاركون في لجنتي الدراسات على استكشاف الأدوات وتقديم أي تعقيبات بشأنها إلى الأمانة للمساعدة على تحسينها.</w:t>
      </w:r>
    </w:p>
    <w:p w14:paraId="4C753575" w14:textId="53B60CF7" w:rsidR="00E0267D" w:rsidRPr="00E0267D" w:rsidRDefault="00891254" w:rsidP="00072460">
      <w:pPr>
        <w:pStyle w:val="Heading1"/>
        <w:rPr>
          <w:rtl/>
          <w:lang w:val="fr-CH" w:bidi="ar-EG"/>
        </w:rPr>
      </w:pPr>
      <w:bookmarkStart w:id="26" w:name="_Toc192493311"/>
      <w:r>
        <w:rPr>
          <w:lang w:val="fr-CH"/>
        </w:rPr>
        <w:t>6</w:t>
      </w:r>
      <w:r>
        <w:rPr>
          <w:lang w:val="fr-CH"/>
        </w:rPr>
        <w:tab/>
      </w:r>
      <w:r w:rsidR="00E0267D" w:rsidRPr="00E0267D">
        <w:rPr>
          <w:rtl/>
          <w:lang w:val="fr-CH"/>
        </w:rPr>
        <w:t>نتائج الاستقصاء بشأن أعمال لجنتي دراسات قطاع تنمية الاتصالات</w:t>
      </w:r>
      <w:r w:rsidR="007F3EC5">
        <w:rPr>
          <w:rFonts w:hint="cs"/>
          <w:rtl/>
          <w:lang w:val="fr-CH"/>
        </w:rPr>
        <w:t xml:space="preserve"> </w:t>
      </w:r>
      <w:r w:rsidR="00E0267D" w:rsidRPr="00E0267D">
        <w:rPr>
          <w:rtl/>
          <w:lang w:val="fr-CH"/>
        </w:rPr>
        <w:t>(فترة الدراسة الثامنة، 2022-2025</w:t>
      </w:r>
      <w:bookmarkEnd w:id="26"/>
      <w:r>
        <w:rPr>
          <w:rFonts w:hint="cs"/>
          <w:rtl/>
          <w:lang w:bidi="ar-EG"/>
        </w:rPr>
        <w:t>)</w:t>
      </w:r>
    </w:p>
    <w:p w14:paraId="479098B4" w14:textId="052A010F" w:rsidR="00E0267D" w:rsidRPr="00E0267D" w:rsidRDefault="00E0267D" w:rsidP="00891254">
      <w:pPr>
        <w:rPr>
          <w:rtl/>
          <w:lang w:val="fr-CH"/>
        </w:rPr>
      </w:pPr>
      <w:r w:rsidRPr="00E0267D">
        <w:rPr>
          <w:rtl/>
          <w:lang w:val="fr-CH"/>
        </w:rPr>
        <w:t>تماشيا</w:t>
      </w:r>
      <w:r w:rsidR="00A82F54">
        <w:rPr>
          <w:rFonts w:hint="cs"/>
          <w:rtl/>
          <w:lang w:val="fr-CH"/>
        </w:rPr>
        <w:t>ً</w:t>
      </w:r>
      <w:r w:rsidRPr="00E0267D">
        <w:rPr>
          <w:rtl/>
          <w:lang w:val="fr-CH"/>
        </w:rPr>
        <w:t xml:space="preserve"> مع الفقرة </w:t>
      </w:r>
      <w:r w:rsidR="00891254">
        <w:t>3.4.12</w:t>
      </w:r>
      <w:r w:rsidRPr="00E0267D">
        <w:rPr>
          <w:rtl/>
          <w:lang w:val="fr-CH"/>
        </w:rPr>
        <w:t xml:space="preserve"> من القرار 1 (المراج</w:t>
      </w:r>
      <w:r w:rsidR="00891254">
        <w:rPr>
          <w:rFonts w:hint="cs"/>
          <w:rtl/>
          <w:lang w:val="fr-CH"/>
        </w:rPr>
        <w:t>َ</w:t>
      </w:r>
      <w:r w:rsidRPr="00E0267D">
        <w:rPr>
          <w:rtl/>
          <w:lang w:val="fr-CH"/>
        </w:rPr>
        <w:t>ع في كيغالي، 2022)، أصدرت لجنتا دراسات قطاع تنمية الاتصالات استقصاءً مشتركاً للمساعدة في التأكد من مدى استفادة أعضاء قطاع تنمية الاتصالات، وبالأخص البلدان النامية، من نواتج الدراسات.</w:t>
      </w:r>
    </w:p>
    <w:p w14:paraId="113F0B02" w14:textId="23196C5A" w:rsidR="00E0267D" w:rsidRPr="00E0267D" w:rsidRDefault="00E0267D" w:rsidP="00891254">
      <w:pPr>
        <w:rPr>
          <w:rtl/>
          <w:lang w:val="fr-CH"/>
        </w:rPr>
      </w:pPr>
      <w:r w:rsidRPr="00E0267D">
        <w:rPr>
          <w:rtl/>
          <w:lang w:val="fr-CH"/>
        </w:rPr>
        <w:t xml:space="preserve">وقُدم مشروع </w:t>
      </w:r>
      <w:proofErr w:type="gramStart"/>
      <w:r w:rsidRPr="00E0267D">
        <w:rPr>
          <w:rtl/>
          <w:lang w:val="fr-CH"/>
        </w:rPr>
        <w:t>استبيان</w:t>
      </w:r>
      <w:proofErr w:type="gramEnd"/>
      <w:r w:rsidRPr="00E0267D">
        <w:rPr>
          <w:rtl/>
          <w:lang w:val="fr-CH"/>
        </w:rPr>
        <w:t xml:space="preserve"> للتعليق عليه في اجتماعات نوفمبر 2024 للجنتي الدراسات 1 و2 </w:t>
      </w:r>
      <w:r w:rsidR="00C37A76">
        <w:rPr>
          <w:rFonts w:hint="cs"/>
          <w:rtl/>
          <w:lang w:val="fr-CH"/>
        </w:rPr>
        <w:t>ب</w:t>
      </w:r>
      <w:r w:rsidRPr="00E0267D">
        <w:rPr>
          <w:rtl/>
          <w:lang w:val="fr-CH"/>
        </w:rPr>
        <w:t xml:space="preserve">قطاع تنمية الاتصالات. وصدرت النسخة النهائية من </w:t>
      </w:r>
      <w:proofErr w:type="gramStart"/>
      <w:r w:rsidRPr="00E0267D">
        <w:rPr>
          <w:rtl/>
          <w:lang w:val="fr-CH"/>
        </w:rPr>
        <w:t>الاستبيان</w:t>
      </w:r>
      <w:proofErr w:type="gramEnd"/>
      <w:r w:rsidRPr="00E0267D">
        <w:rPr>
          <w:rtl/>
          <w:lang w:val="fr-CH"/>
        </w:rPr>
        <w:t xml:space="preserve"> كاستقصاء إلكتروني لأعضاء قطاع تنمية الاتصالات (انظر </w:t>
      </w:r>
      <w:hyperlink r:id="rId105" w:history="1">
        <w:r w:rsidRPr="00891254">
          <w:rPr>
            <w:rStyle w:val="Hyperlink"/>
            <w:rtl/>
            <w:lang w:val="fr-CH"/>
          </w:rPr>
          <w:t xml:space="preserve">الرسالة المعممة رقم 7 </w:t>
        </w:r>
        <w:r w:rsidR="00072460">
          <w:rPr>
            <w:rStyle w:val="Hyperlink"/>
            <w:rFonts w:hint="cs"/>
            <w:rtl/>
            <w:lang w:val="fr-CH"/>
          </w:rPr>
          <w:t xml:space="preserve">الصادرة عن </w:t>
        </w:r>
        <w:r w:rsidRPr="00891254">
          <w:rPr>
            <w:rStyle w:val="Hyperlink"/>
            <w:rtl/>
            <w:lang w:val="fr-CH"/>
          </w:rPr>
          <w:t>قطاع تنمية الاتصالات</w:t>
        </w:r>
      </w:hyperlink>
      <w:r w:rsidRPr="00E0267D">
        <w:rPr>
          <w:rtl/>
          <w:lang w:val="fr-CH"/>
        </w:rPr>
        <w:t>) في 8 يناير 2025 مع تحديد</w:t>
      </w:r>
      <w:r w:rsidR="00891254">
        <w:rPr>
          <w:rFonts w:hint="cs"/>
          <w:rtl/>
          <w:lang w:val="fr-CH"/>
        </w:rPr>
        <w:t>اً</w:t>
      </w:r>
      <w:r w:rsidRPr="00E0267D">
        <w:rPr>
          <w:rtl/>
          <w:lang w:val="fr-CH"/>
        </w:rPr>
        <w:t xml:space="preserve"> 15 يناير 2021 موعداً نهائياً له. ومُدد الموعد النهائي إلى 7 فبراير 2025. وجرى تحليل نتائج الاستقصاء المشترك وستقدَّم إلى الاجتماعين الرابعين والأخيرين للجنتي الدراسات </w:t>
      </w:r>
      <w:hyperlink r:id="rId106"/>
    </w:p>
    <w:p w14:paraId="3A96087E" w14:textId="40D56A42" w:rsidR="00E0267D" w:rsidRPr="00E0267D" w:rsidRDefault="00E0267D" w:rsidP="00891254">
      <w:pPr>
        <w:rPr>
          <w:rtl/>
          <w:lang w:val="fr-CH"/>
        </w:rPr>
      </w:pPr>
      <w:r w:rsidRPr="00E0267D">
        <w:rPr>
          <w:rtl/>
          <w:lang w:val="fr-CH"/>
        </w:rPr>
        <w:t>ويمكن أن تكون نتائج الاستقصاءات مفيدة للأعضاء كجزء من الأعمال التحضيرية للمؤتمر WTDC-25، ولا سيما الأقسام ذات الصلة بالمناقشات بشأن مستقبل المسائل وأساليب عمل لجنتي الدراسات.</w:t>
      </w:r>
    </w:p>
    <w:p w14:paraId="68EA9B24" w14:textId="60C795A7" w:rsidR="00E0267D" w:rsidRPr="00E0267D" w:rsidRDefault="00891254" w:rsidP="00072460">
      <w:pPr>
        <w:pStyle w:val="Heading1"/>
        <w:rPr>
          <w:rtl/>
          <w:lang w:val="fr-CH"/>
        </w:rPr>
      </w:pPr>
      <w:bookmarkStart w:id="27" w:name="_Toc192493312"/>
      <w:r>
        <w:t>7</w:t>
      </w:r>
      <w:r w:rsidRPr="00072460">
        <w:rPr>
          <w:rtl/>
        </w:rPr>
        <w:tab/>
      </w:r>
      <w:r w:rsidR="00E0267D" w:rsidRPr="00072460">
        <w:rPr>
          <w:rtl/>
        </w:rPr>
        <w:t>الرؤية ثلاثية الجوانب للجنة الدراسات 1</w:t>
      </w:r>
      <w:bookmarkEnd w:id="27"/>
    </w:p>
    <w:p w14:paraId="0B4EB0C3" w14:textId="1DB067E4" w:rsidR="00E0267D" w:rsidRPr="00E0267D" w:rsidRDefault="00E0267D" w:rsidP="00891254">
      <w:pPr>
        <w:rPr>
          <w:rtl/>
          <w:lang w:val="fr-CH"/>
        </w:rPr>
      </w:pPr>
      <w:r w:rsidRPr="00E0267D">
        <w:rPr>
          <w:rtl/>
          <w:lang w:val="fr-CH"/>
        </w:rPr>
        <w:t>لكي تحقق لجنة الدراسات 1 نتائجها المتوقعة لفترة الدراسة 2022-2025، ووفقاً لمجال العمل المحدد في القرار 2 (المراجَع في كيغالي، 2022) "إنشاء لجان الدراسات"، تَواصل في فترة الدراسة الثامنة 2022-2025 تنفيذ رؤية رئيسة لجنة الدراسات 1 المتمثلة في زيادة التفاعل والابتكار والتنفيذ (الرؤية ثلاثية الجوانب)، التي كانت قد عُرضت في الاجتماع الأول للجنة الدراسات 1 في فترة الدراسة السابعة 2018-2021، وتواصَل تنفيذها في فترة الدراسة الثامنة هذه 2022-2025، وذلك من خلال ما يلي:</w:t>
      </w:r>
    </w:p>
    <w:p w14:paraId="64DFE5E8" w14:textId="529344C6" w:rsidR="00E0267D" w:rsidRPr="00E0267D" w:rsidRDefault="008142B6" w:rsidP="007A7314">
      <w:pPr>
        <w:pStyle w:val="enumlev1"/>
        <w:rPr>
          <w:rtl/>
          <w:lang w:val="fr-CH"/>
        </w:rPr>
      </w:pPr>
      <w:bookmarkStart w:id="28" w:name="_Hlk211326593"/>
      <w:r>
        <w:rPr>
          <w:rFonts w:hint="cs"/>
          <w:rtl/>
          <w:lang w:val="fr-CH" w:bidi="ar-EG"/>
        </w:rPr>
        <w:t>-</w:t>
      </w:r>
      <w:r>
        <w:rPr>
          <w:rtl/>
          <w:lang w:val="fr-CH" w:bidi="ar-EG"/>
        </w:rPr>
        <w:tab/>
      </w:r>
      <w:bookmarkEnd w:id="28"/>
      <w:r w:rsidR="00E0267D" w:rsidRPr="00E0267D">
        <w:rPr>
          <w:rtl/>
          <w:lang w:val="fr-CH"/>
        </w:rPr>
        <w:t>خطة عمل ذكية للجنة الدراسات 1 من أجل اتخاذ إجراءات تتسم بالكفاءة ضمن الجدول الزمني المختصر لفترة الدراسة الحالية</w:t>
      </w:r>
      <w:r w:rsidR="008D6DFE">
        <w:rPr>
          <w:rFonts w:hint="cs"/>
          <w:rtl/>
          <w:lang w:val="fr-CH"/>
        </w:rPr>
        <w:t>؛</w:t>
      </w:r>
    </w:p>
    <w:p w14:paraId="7C83D08A" w14:textId="325AFA05" w:rsidR="00E0267D" w:rsidRPr="00E0267D" w:rsidRDefault="008142B6" w:rsidP="007A7314">
      <w:pPr>
        <w:pStyle w:val="enumlev1"/>
        <w:rPr>
          <w:rtl/>
          <w:lang w:val="fr-CH"/>
        </w:rPr>
      </w:pPr>
      <w:r>
        <w:rPr>
          <w:rFonts w:hint="cs"/>
          <w:rtl/>
          <w:lang w:val="fr-CH" w:bidi="ar-EG"/>
        </w:rPr>
        <w:t>-</w:t>
      </w:r>
      <w:r>
        <w:rPr>
          <w:rtl/>
          <w:lang w:val="fr-CH" w:bidi="ar-EG"/>
        </w:rPr>
        <w:tab/>
      </w:r>
      <w:r w:rsidR="00E0267D" w:rsidRPr="00E0267D">
        <w:rPr>
          <w:rtl/>
          <w:lang w:val="fr-CH"/>
        </w:rPr>
        <w:t>تقديم محتوى قائم على أدلة ذات جودة كمساهمات في عمل لجنة الدراسات 1، مع المشاركة الفعالة للخبراء في فريق الإدارة والمتعاونين والمشاركين في الاجتماعات بنشاط لتحليل هذه المساهمات ومعالجتها لتحويلها إلى نواتج ذات جودة في الوقت المناسب</w:t>
      </w:r>
      <w:r w:rsidR="008D6DFE">
        <w:rPr>
          <w:rFonts w:hint="cs"/>
          <w:rtl/>
          <w:lang w:val="fr-CH"/>
        </w:rPr>
        <w:t>؛</w:t>
      </w:r>
    </w:p>
    <w:p w14:paraId="67E44779" w14:textId="4384D81A" w:rsidR="00E0267D" w:rsidRPr="00E0267D" w:rsidRDefault="008142B6" w:rsidP="007A7314">
      <w:pPr>
        <w:pStyle w:val="enumlev1"/>
        <w:rPr>
          <w:rtl/>
          <w:lang w:val="fr-CH"/>
        </w:rPr>
      </w:pPr>
      <w:r>
        <w:rPr>
          <w:rFonts w:hint="cs"/>
          <w:rtl/>
          <w:lang w:val="fr-CH" w:bidi="ar-EG"/>
        </w:rPr>
        <w:t>-</w:t>
      </w:r>
      <w:r>
        <w:rPr>
          <w:rtl/>
          <w:lang w:val="fr-CH" w:bidi="ar-EG"/>
        </w:rPr>
        <w:tab/>
      </w:r>
      <w:r w:rsidR="00E0267D" w:rsidRPr="00E0267D">
        <w:rPr>
          <w:rtl/>
          <w:lang w:val="fr-CH"/>
        </w:rPr>
        <w:t>الاستفادة من الموارد على النحو الأمثل من خلال التآزر المستمر والمركَّز للتعاون في إطار مسائل الدراسة بين لجنتي الدراسات ضمن قطاع تنمية الاتصالات ولجان الدراسات في القطاعين الآخرين، وفي إطار مشاريع مكتب تنمية الاتصالات والمبادرات الإقليمية وإجراءات الاتحاد وشركائه</w:t>
      </w:r>
      <w:r w:rsidR="008D6DFE">
        <w:rPr>
          <w:rFonts w:hint="cs"/>
          <w:rtl/>
          <w:lang w:val="fr-CH"/>
        </w:rPr>
        <w:t>؛</w:t>
      </w:r>
    </w:p>
    <w:p w14:paraId="3B96EB36" w14:textId="29A35055" w:rsidR="00E0267D" w:rsidRPr="008D6DFE" w:rsidRDefault="008142B6" w:rsidP="007A7314">
      <w:pPr>
        <w:pStyle w:val="enumlev1"/>
        <w:rPr>
          <w:spacing w:val="-4"/>
          <w:rtl/>
          <w:lang w:val="fr-CH"/>
        </w:rPr>
      </w:pPr>
      <w:r w:rsidRPr="008D6DFE">
        <w:rPr>
          <w:rFonts w:hint="cs"/>
          <w:spacing w:val="-4"/>
          <w:rtl/>
          <w:lang w:val="fr-CH" w:bidi="ar-EG"/>
        </w:rPr>
        <w:t>-</w:t>
      </w:r>
      <w:r w:rsidRPr="008D6DFE">
        <w:rPr>
          <w:spacing w:val="-4"/>
          <w:rtl/>
          <w:lang w:val="fr-CH" w:bidi="ar-EG"/>
        </w:rPr>
        <w:tab/>
      </w:r>
      <w:r w:rsidR="00E0267D" w:rsidRPr="008D6DFE">
        <w:rPr>
          <w:spacing w:val="-4"/>
          <w:rtl/>
          <w:lang w:val="fr-CH"/>
        </w:rPr>
        <w:t>إشراك خبراء لجنتي الدراسات من أفرقة إدارة لجنة الدراسات 1 في أعمال مكتب تنمية الاتصالات والاتحاد لخدمة الأعضاء</w:t>
      </w:r>
      <w:r w:rsidR="008D6DFE">
        <w:rPr>
          <w:rFonts w:hint="cs"/>
          <w:spacing w:val="-4"/>
          <w:rtl/>
          <w:lang w:val="fr-CH"/>
        </w:rPr>
        <w:t>؛</w:t>
      </w:r>
    </w:p>
    <w:p w14:paraId="27CA52EE" w14:textId="56E8E0E9" w:rsidR="00E0267D" w:rsidRPr="00E0267D" w:rsidRDefault="008D6DFE" w:rsidP="008D6DFE">
      <w:pPr>
        <w:pStyle w:val="enumlev1"/>
        <w:rPr>
          <w:rtl/>
          <w:lang w:val="fr-CH"/>
        </w:rPr>
      </w:pPr>
      <w:r>
        <w:rPr>
          <w:rFonts w:hint="cs"/>
          <w:rtl/>
        </w:rPr>
        <w:t>-</w:t>
      </w:r>
      <w:r>
        <w:rPr>
          <w:rtl/>
        </w:rPr>
        <w:tab/>
      </w:r>
      <w:r w:rsidR="00E0267D" w:rsidRPr="00E0267D">
        <w:rPr>
          <w:rtl/>
          <w:lang w:val="fr-CH"/>
        </w:rPr>
        <w:t>إدماج خبراء من الأعضاء، ولاسيما الأشخاص ذوو الإعاقة والنساء والشباب، في أعمال لجنة الدراسات 1.</w:t>
      </w:r>
    </w:p>
    <w:p w14:paraId="7872C020" w14:textId="57AA6E06" w:rsidR="00E0267D" w:rsidRPr="00E0267D" w:rsidRDefault="00891254" w:rsidP="00891254">
      <w:pPr>
        <w:pStyle w:val="Heading1"/>
        <w:rPr>
          <w:rtl/>
          <w:lang w:val="fr-CH"/>
        </w:rPr>
      </w:pPr>
      <w:bookmarkStart w:id="29" w:name="_Toc192493313"/>
      <w:r>
        <w:lastRenderedPageBreak/>
        <w:t>8</w:t>
      </w:r>
      <w:r>
        <w:tab/>
      </w:r>
      <w:r w:rsidR="008D6DFE">
        <w:rPr>
          <w:rFonts w:hint="cs"/>
          <w:rtl/>
        </w:rPr>
        <w:t>ال</w:t>
      </w:r>
      <w:r w:rsidR="00E0267D" w:rsidRPr="00E0267D">
        <w:rPr>
          <w:rtl/>
          <w:lang w:val="fr-CH"/>
        </w:rPr>
        <w:t>خلاصة</w:t>
      </w:r>
      <w:r w:rsidR="00E0267D" w:rsidRPr="00E0267D">
        <w:rPr>
          <w:cs/>
          <w:lang w:val="fr-CH"/>
        </w:rPr>
        <w:t>‎</w:t>
      </w:r>
      <w:bookmarkEnd w:id="29"/>
    </w:p>
    <w:p w14:paraId="65418C93" w14:textId="06B1DE0A" w:rsidR="00E0267D" w:rsidRPr="00891254" w:rsidRDefault="00E0267D" w:rsidP="00891254">
      <w:pPr>
        <w:rPr>
          <w:rtl/>
          <w:lang w:val="fr-CH"/>
        </w:rPr>
      </w:pPr>
      <w:r w:rsidRPr="00891254">
        <w:rPr>
          <w:rtl/>
          <w:lang w:val="fr-CH"/>
        </w:rPr>
        <w:t>اضطلعت لجنة الدراسات 1 بولايتها بنجاح وتلقت مساهمات جيدة من خلال المناقشات العميقة والعمل الجاد والإخلاص والمثابرة والمرونة/توافق الآراء والخبرة من جانب جميع الأطراف المعنية: فريق إدارة لجنة الدراسات 1 ونواب الرئيسة وال</w:t>
      </w:r>
      <w:r w:rsidR="00CF6E5A">
        <w:rPr>
          <w:rtl/>
          <w:lang w:val="fr-CH"/>
        </w:rPr>
        <w:t>مقرِّر</w:t>
      </w:r>
      <w:r w:rsidRPr="00891254">
        <w:rPr>
          <w:rtl/>
          <w:lang w:val="fr-CH"/>
        </w:rPr>
        <w:t>ون ونواب ال</w:t>
      </w:r>
      <w:r w:rsidR="00CF6E5A">
        <w:rPr>
          <w:rtl/>
          <w:lang w:val="fr-CH"/>
        </w:rPr>
        <w:t>مقرِّر</w:t>
      </w:r>
      <w:r w:rsidRPr="00891254">
        <w:rPr>
          <w:rtl/>
          <w:lang w:val="fr-CH"/>
        </w:rPr>
        <w:t>ين ومسؤولو الاتصال وأمانة مكتب تنمية الاتصالات والمساهمون النشطون والمشاركون في الاجتماعات بالحضور الشخصي وعن بُعد، والمنسقون من خدمة المعلومات، والمترجمون الشفويون والمترجمون التحريريون، وموظفو دعم تكنولوجيا المعلومات. وبفضل الدعم الثابت والمستمر من مدير مكتب تنمية الاتصالات وموظفي المكتب، ورئيسة الفريق الاستشاري لتنمية الاتصالات، والمكتب، والقطاعين الآخرين (قطاع تقييس الاتصالات وقطاع الاتصالات الراديوية)، استطاعت لجنة الدراسات إنجاز رسالتها.</w:t>
      </w:r>
    </w:p>
    <w:p w14:paraId="544FA617" w14:textId="77777777" w:rsidR="003C501E" w:rsidRDefault="003C501E" w:rsidP="00E0267D">
      <w:pPr>
        <w:jc w:val="left"/>
        <w:rPr>
          <w:rtl/>
          <w:lang w:val="fr-CH"/>
        </w:rPr>
        <w:sectPr w:rsidR="003C501E" w:rsidSect="006C3242">
          <w:headerReference w:type="default" r:id="rId107"/>
          <w:footerReference w:type="first" r:id="rId108"/>
          <w:type w:val="oddPage"/>
          <w:pgSz w:w="11907" w:h="16840" w:code="9"/>
          <w:pgMar w:top="1418" w:right="1134" w:bottom="1134" w:left="1134" w:header="709" w:footer="709" w:gutter="0"/>
          <w:cols w:space="708"/>
          <w:titlePg/>
          <w:docGrid w:linePitch="360"/>
        </w:sectPr>
      </w:pPr>
    </w:p>
    <w:p w14:paraId="368AB15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line="240" w:lineRule="auto"/>
        <w:jc w:val="left"/>
        <w:textAlignment w:val="baseline"/>
        <w:rPr>
          <w:rFonts w:ascii="Calibri" w:eastAsia="Batang" w:hAnsi="Calibri" w:cs="Times New Roman"/>
          <w:b/>
          <w:sz w:val="24"/>
          <w:szCs w:val="24"/>
          <w:lang w:val="en-GB" w:eastAsia="en-US"/>
        </w:rPr>
      </w:pPr>
      <w:r w:rsidRPr="003C501E">
        <w:rPr>
          <w:rFonts w:ascii="Calibri" w:eastAsia="Batang" w:hAnsi="Calibri" w:cs="Times New Roman"/>
          <w:b/>
          <w:sz w:val="24"/>
          <w:szCs w:val="24"/>
          <w:lang w:val="en-GB" w:eastAsia="en-US"/>
        </w:rPr>
        <w:lastRenderedPageBreak/>
        <w:t>Annex 1: Appointed Chair, Vice-Chair and Rapporteurs and Vice-Rapporteurs of ITU-D Study Group 1 Questions for the 2022-2025 period with attendance information</w:t>
      </w:r>
    </w:p>
    <w:p w14:paraId="01C31E0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line="240" w:lineRule="auto"/>
        <w:jc w:val="left"/>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 xml:space="preserve">List of chair and vice-chair is also available </w:t>
      </w:r>
      <w:hyperlink r:id="rId109" w:history="1">
        <w:r w:rsidRPr="003C501E">
          <w:rPr>
            <w:rFonts w:ascii="Calibri" w:eastAsia="Batang" w:hAnsi="Calibri" w:cs="Times New Roman"/>
            <w:bCs/>
            <w:color w:val="0000FF"/>
            <w:sz w:val="24"/>
            <w:szCs w:val="24"/>
            <w:u w:val="single"/>
            <w:lang w:val="en-GB" w:eastAsia="en-US"/>
          </w:rPr>
          <w:t>here</w:t>
        </w:r>
      </w:hyperlink>
      <w:r w:rsidRPr="003C501E">
        <w:rPr>
          <w:rFonts w:ascii="Calibri" w:eastAsia="Batang" w:hAnsi="Calibri" w:cs="Times New Roman"/>
          <w:bCs/>
          <w:sz w:val="24"/>
          <w:szCs w:val="24"/>
          <w:lang w:val="en-GB" w:eastAsia="en-US"/>
        </w:rPr>
        <w:t xml:space="preserve"> </w:t>
      </w:r>
    </w:p>
    <w:p w14:paraId="35645CF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line="240" w:lineRule="auto"/>
        <w:jc w:val="left"/>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 xml:space="preserve">List of rapporteurs, vice-rapporteur and BDT focal points is also available </w:t>
      </w:r>
      <w:hyperlink r:id="rId110" w:history="1">
        <w:r w:rsidRPr="003C501E">
          <w:rPr>
            <w:rFonts w:ascii="Calibri" w:eastAsia="Batang" w:hAnsi="Calibri" w:cs="Times New Roman"/>
            <w:bCs/>
            <w:color w:val="0000FF"/>
            <w:sz w:val="24"/>
            <w:szCs w:val="24"/>
            <w:u w:val="single"/>
            <w:lang w:val="en-GB" w:eastAsia="en-US"/>
          </w:rPr>
          <w:t>here</w:t>
        </w:r>
      </w:hyperlink>
    </w:p>
    <w:tbl>
      <w:tblPr>
        <w:tblW w:w="5000" w:type="pct"/>
        <w:jc w:val="center"/>
        <w:tblCellMar>
          <w:left w:w="0" w:type="dxa"/>
          <w:right w:w="0" w:type="dxa"/>
        </w:tblCellMar>
        <w:tblLook w:val="04A0" w:firstRow="1" w:lastRow="0" w:firstColumn="1" w:lastColumn="0" w:noHBand="0" w:noVBand="1"/>
      </w:tblPr>
      <w:tblGrid>
        <w:gridCol w:w="1100"/>
        <w:gridCol w:w="4465"/>
        <w:gridCol w:w="1364"/>
        <w:gridCol w:w="1667"/>
        <w:gridCol w:w="1377"/>
        <w:gridCol w:w="1668"/>
        <w:gridCol w:w="1531"/>
        <w:gridCol w:w="1373"/>
      </w:tblGrid>
      <w:tr w:rsidR="003C501E" w:rsidRPr="003C501E" w14:paraId="7E3A39E4" w14:textId="77777777" w:rsidTr="00456CEA">
        <w:trPr>
          <w:trHeight w:val="309"/>
          <w:jc w:val="center"/>
        </w:trPr>
        <w:tc>
          <w:tcPr>
            <w:tcW w:w="110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665063A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sz w:val="24"/>
                <w:szCs w:val="24"/>
                <w:lang w:val="en-GB" w:eastAsia="en-US"/>
              </w:rPr>
            </w:pPr>
          </w:p>
        </w:tc>
        <w:tc>
          <w:tcPr>
            <w:tcW w:w="4465"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350CC7C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sz w:val="24"/>
                <w:szCs w:val="24"/>
                <w:lang w:val="en-GB" w:eastAsia="en-US"/>
              </w:rPr>
            </w:pPr>
            <w:r w:rsidRPr="003C501E">
              <w:rPr>
                <w:rFonts w:ascii="Calibri" w:eastAsia="Batang" w:hAnsi="Calibri" w:cs="Times New Roman"/>
                <w:b/>
                <w:bCs/>
                <w:sz w:val="24"/>
                <w:szCs w:val="24"/>
                <w:lang w:val="en-GB" w:eastAsia="en-US"/>
              </w:rPr>
              <w:t>ITU-D STUDY GROUP 1</w:t>
            </w:r>
          </w:p>
        </w:tc>
        <w:tc>
          <w:tcPr>
            <w:tcW w:w="1364" w:type="dxa"/>
            <w:tcBorders>
              <w:top w:val="single" w:sz="8" w:space="0" w:color="000000"/>
              <w:left w:val="single" w:sz="8" w:space="0" w:color="000000"/>
              <w:bottom w:val="single" w:sz="8" w:space="0" w:color="000000"/>
              <w:right w:val="single" w:sz="8" w:space="0" w:color="000000"/>
            </w:tcBorders>
            <w:shd w:val="clear" w:color="auto" w:fill="C6D9F1"/>
          </w:tcPr>
          <w:p w14:paraId="4659E92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
                <w:bCs/>
                <w:sz w:val="24"/>
                <w:szCs w:val="24"/>
                <w:lang w:val="en-GB" w:eastAsia="en-US"/>
              </w:rPr>
            </w:pPr>
            <w:r w:rsidRPr="003C501E">
              <w:rPr>
                <w:rFonts w:ascii="Calibri" w:eastAsia="Batang" w:hAnsi="Calibri" w:cs="Times New Roman"/>
                <w:b/>
                <w:bCs/>
                <w:sz w:val="24"/>
                <w:szCs w:val="24"/>
                <w:lang w:val="en-GB" w:eastAsia="en-US"/>
              </w:rPr>
              <w:t>Study Group 1 Meeting 2022</w:t>
            </w:r>
          </w:p>
        </w:tc>
        <w:tc>
          <w:tcPr>
            <w:tcW w:w="1667" w:type="dxa"/>
            <w:tcBorders>
              <w:top w:val="single" w:sz="8" w:space="0" w:color="000000"/>
              <w:left w:val="single" w:sz="8" w:space="0" w:color="000000"/>
              <w:bottom w:val="single" w:sz="8" w:space="0" w:color="000000"/>
              <w:right w:val="single" w:sz="8" w:space="0" w:color="000000"/>
            </w:tcBorders>
            <w:shd w:val="clear" w:color="auto" w:fill="C6D9F1"/>
          </w:tcPr>
          <w:p w14:paraId="0252434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
                <w:bCs/>
                <w:sz w:val="24"/>
                <w:szCs w:val="24"/>
                <w:lang w:val="en-GB" w:eastAsia="en-US"/>
              </w:rPr>
            </w:pPr>
            <w:r w:rsidRPr="003C501E">
              <w:rPr>
                <w:rFonts w:ascii="Calibri" w:eastAsia="Batang" w:hAnsi="Calibri" w:cs="Times New Roman"/>
                <w:b/>
                <w:bCs/>
                <w:sz w:val="24"/>
                <w:szCs w:val="24"/>
                <w:lang w:val="en-GB" w:eastAsia="en-US"/>
              </w:rPr>
              <w:t>Rapporteur Group Meeting 2023</w:t>
            </w:r>
          </w:p>
        </w:tc>
        <w:tc>
          <w:tcPr>
            <w:tcW w:w="1377" w:type="dxa"/>
            <w:tcBorders>
              <w:top w:val="single" w:sz="8" w:space="0" w:color="000000"/>
              <w:left w:val="single" w:sz="8" w:space="0" w:color="000000"/>
              <w:bottom w:val="single" w:sz="8" w:space="0" w:color="000000"/>
              <w:right w:val="single" w:sz="8" w:space="0" w:color="000000"/>
            </w:tcBorders>
            <w:shd w:val="clear" w:color="auto" w:fill="C6D9F1"/>
          </w:tcPr>
          <w:p w14:paraId="28ECBB6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
                <w:bCs/>
                <w:sz w:val="24"/>
                <w:szCs w:val="24"/>
                <w:lang w:val="en-GB" w:eastAsia="en-US"/>
              </w:rPr>
            </w:pPr>
            <w:r w:rsidRPr="003C501E">
              <w:rPr>
                <w:rFonts w:ascii="Calibri" w:eastAsia="Batang" w:hAnsi="Calibri" w:cs="Times New Roman"/>
                <w:b/>
                <w:bCs/>
                <w:sz w:val="24"/>
                <w:szCs w:val="24"/>
                <w:lang w:val="en-GB" w:eastAsia="en-US"/>
              </w:rPr>
              <w:t>Study Group 1 Meeting 2023</w:t>
            </w:r>
          </w:p>
        </w:tc>
        <w:tc>
          <w:tcPr>
            <w:tcW w:w="1668" w:type="dxa"/>
            <w:tcBorders>
              <w:top w:val="single" w:sz="8" w:space="0" w:color="000000"/>
              <w:left w:val="single" w:sz="8" w:space="0" w:color="000000"/>
              <w:bottom w:val="single" w:sz="8" w:space="0" w:color="000000"/>
              <w:right w:val="single" w:sz="8" w:space="0" w:color="000000"/>
            </w:tcBorders>
            <w:shd w:val="clear" w:color="auto" w:fill="C6D9F1"/>
          </w:tcPr>
          <w:p w14:paraId="1CDE8E3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
                <w:bCs/>
                <w:sz w:val="24"/>
                <w:szCs w:val="24"/>
                <w:lang w:val="en-GB" w:eastAsia="en-US"/>
              </w:rPr>
            </w:pPr>
            <w:r w:rsidRPr="003C501E">
              <w:rPr>
                <w:rFonts w:ascii="Calibri" w:eastAsia="Batang" w:hAnsi="Calibri" w:cs="Times New Roman"/>
                <w:b/>
                <w:bCs/>
                <w:sz w:val="24"/>
                <w:szCs w:val="24"/>
                <w:lang w:val="en-GB" w:eastAsia="en-US"/>
              </w:rPr>
              <w:t>Rapporteur Group Meeting 2024</w:t>
            </w:r>
          </w:p>
        </w:tc>
        <w:tc>
          <w:tcPr>
            <w:tcW w:w="1531" w:type="dxa"/>
            <w:tcBorders>
              <w:top w:val="single" w:sz="8" w:space="0" w:color="000000"/>
              <w:left w:val="single" w:sz="8" w:space="0" w:color="000000"/>
              <w:bottom w:val="single" w:sz="8" w:space="0" w:color="000000"/>
              <w:right w:val="single" w:sz="8" w:space="0" w:color="000000"/>
            </w:tcBorders>
            <w:shd w:val="clear" w:color="auto" w:fill="C6D9F1"/>
          </w:tcPr>
          <w:p w14:paraId="2102305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
                <w:bCs/>
                <w:sz w:val="24"/>
                <w:szCs w:val="24"/>
                <w:lang w:val="en-GB" w:eastAsia="en-US"/>
              </w:rPr>
            </w:pPr>
            <w:r w:rsidRPr="003C501E">
              <w:rPr>
                <w:rFonts w:ascii="Calibri" w:eastAsia="Batang" w:hAnsi="Calibri" w:cs="Times New Roman"/>
                <w:b/>
                <w:bCs/>
                <w:sz w:val="24"/>
                <w:szCs w:val="24"/>
                <w:lang w:val="en-GB" w:eastAsia="en-US"/>
              </w:rPr>
              <w:t>Study Group 1 Meeting 2024</w:t>
            </w:r>
          </w:p>
        </w:tc>
        <w:tc>
          <w:tcPr>
            <w:tcW w:w="1373" w:type="dxa"/>
            <w:tcBorders>
              <w:top w:val="single" w:sz="8" w:space="0" w:color="000000"/>
              <w:left w:val="single" w:sz="8" w:space="0" w:color="000000"/>
              <w:bottom w:val="single" w:sz="8" w:space="0" w:color="000000"/>
              <w:right w:val="single" w:sz="8" w:space="0" w:color="000000"/>
            </w:tcBorders>
            <w:shd w:val="clear" w:color="auto" w:fill="C6D9F1"/>
          </w:tcPr>
          <w:p w14:paraId="6C045B9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
                <w:bCs/>
                <w:sz w:val="24"/>
                <w:szCs w:val="24"/>
                <w:lang w:val="en-GB" w:eastAsia="en-US"/>
              </w:rPr>
            </w:pPr>
            <w:r w:rsidRPr="003C501E">
              <w:rPr>
                <w:rFonts w:ascii="Calibri" w:eastAsia="Batang" w:hAnsi="Calibri" w:cs="Times New Roman"/>
                <w:b/>
                <w:bCs/>
                <w:sz w:val="24"/>
                <w:szCs w:val="24"/>
                <w:lang w:val="en-GB" w:eastAsia="en-US"/>
              </w:rPr>
              <w:t>Study Group 1 Meeting 2025</w:t>
            </w:r>
          </w:p>
        </w:tc>
      </w:tr>
      <w:tr w:rsidR="003C501E" w:rsidRPr="003C501E" w14:paraId="278620EB" w14:textId="77777777" w:rsidTr="00456CEA">
        <w:trPr>
          <w:trHeight w:val="296"/>
          <w:jc w:val="center"/>
        </w:trPr>
        <w:tc>
          <w:tcPr>
            <w:tcW w:w="110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1ACBED3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sz w:val="24"/>
                <w:szCs w:val="24"/>
                <w:lang w:val="en-GB" w:eastAsia="en-US"/>
              </w:rPr>
            </w:pPr>
            <w:r w:rsidRPr="003C501E">
              <w:rPr>
                <w:rFonts w:ascii="Calibri" w:eastAsia="Batang" w:hAnsi="Calibri" w:cs="Times New Roman"/>
                <w:b/>
                <w:bCs/>
                <w:sz w:val="24"/>
                <w:szCs w:val="24"/>
                <w:lang w:val="en-GB" w:eastAsia="en-US"/>
              </w:rPr>
              <w:t>Chair</w:t>
            </w: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584DE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sz w:val="24"/>
                <w:szCs w:val="24"/>
                <w:lang w:val="fr-FR" w:eastAsia="en-US"/>
              </w:rPr>
            </w:pPr>
            <w:r w:rsidRPr="003C501E">
              <w:rPr>
                <w:rFonts w:ascii="Calibri" w:eastAsia="Batang" w:hAnsi="Calibri" w:cs="Times New Roman"/>
                <w:bCs/>
                <w:sz w:val="24"/>
                <w:szCs w:val="24"/>
                <w:lang w:val="fr-FR" w:eastAsia="en-US"/>
              </w:rPr>
              <w:t xml:space="preserve">Ms Regina Fleur Assoumou BESSOU (Côte d’Ivoire) </w:t>
            </w:r>
          </w:p>
        </w:tc>
        <w:tc>
          <w:tcPr>
            <w:tcW w:w="1364" w:type="dxa"/>
            <w:tcBorders>
              <w:top w:val="single" w:sz="8" w:space="0" w:color="000000"/>
              <w:left w:val="single" w:sz="8" w:space="0" w:color="000000"/>
              <w:bottom w:val="single" w:sz="8" w:space="0" w:color="000000"/>
              <w:right w:val="single" w:sz="8" w:space="0" w:color="000000"/>
            </w:tcBorders>
          </w:tcPr>
          <w:p w14:paraId="02B107C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667" w:type="dxa"/>
            <w:tcBorders>
              <w:top w:val="single" w:sz="8" w:space="0" w:color="000000"/>
              <w:left w:val="single" w:sz="8" w:space="0" w:color="000000"/>
              <w:bottom w:val="single" w:sz="8" w:space="0" w:color="000000"/>
              <w:right w:val="single" w:sz="8" w:space="0" w:color="000000"/>
            </w:tcBorders>
          </w:tcPr>
          <w:p w14:paraId="5C84695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377" w:type="dxa"/>
            <w:tcBorders>
              <w:top w:val="single" w:sz="8" w:space="0" w:color="000000"/>
              <w:left w:val="single" w:sz="8" w:space="0" w:color="000000"/>
              <w:bottom w:val="single" w:sz="8" w:space="0" w:color="000000"/>
              <w:right w:val="single" w:sz="8" w:space="0" w:color="000000"/>
            </w:tcBorders>
          </w:tcPr>
          <w:p w14:paraId="5EC9CE6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668" w:type="dxa"/>
            <w:tcBorders>
              <w:top w:val="single" w:sz="8" w:space="0" w:color="000000"/>
              <w:left w:val="single" w:sz="8" w:space="0" w:color="000000"/>
              <w:bottom w:val="single" w:sz="8" w:space="0" w:color="000000"/>
              <w:right w:val="single" w:sz="8" w:space="0" w:color="000000"/>
            </w:tcBorders>
          </w:tcPr>
          <w:p w14:paraId="7EFF2A5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531" w:type="dxa"/>
            <w:tcBorders>
              <w:top w:val="single" w:sz="8" w:space="0" w:color="000000"/>
              <w:left w:val="single" w:sz="8" w:space="0" w:color="000000"/>
              <w:bottom w:val="single" w:sz="8" w:space="0" w:color="000000"/>
              <w:right w:val="single" w:sz="8" w:space="0" w:color="000000"/>
            </w:tcBorders>
          </w:tcPr>
          <w:p w14:paraId="1E073F6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373" w:type="dxa"/>
            <w:tcBorders>
              <w:top w:val="single" w:sz="8" w:space="0" w:color="000000"/>
              <w:left w:val="single" w:sz="8" w:space="0" w:color="000000"/>
              <w:bottom w:val="single" w:sz="8" w:space="0" w:color="000000"/>
              <w:right w:val="single" w:sz="8" w:space="0" w:color="000000"/>
            </w:tcBorders>
          </w:tcPr>
          <w:p w14:paraId="1718A53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r>
      <w:tr w:rsidR="003C501E" w:rsidRPr="003C501E" w14:paraId="627B3FD1" w14:textId="77777777" w:rsidTr="00456CEA">
        <w:trPr>
          <w:trHeight w:val="309"/>
          <w:jc w:val="center"/>
        </w:trPr>
        <w:tc>
          <w:tcPr>
            <w:tcW w:w="1100"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5FA9A23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sz w:val="24"/>
                <w:szCs w:val="24"/>
                <w:lang w:val="en-GB" w:eastAsia="en-US"/>
              </w:rPr>
            </w:pPr>
            <w:r w:rsidRPr="003C501E">
              <w:rPr>
                <w:rFonts w:ascii="Calibri" w:eastAsia="Batang" w:hAnsi="Calibri" w:cs="Times New Roman"/>
                <w:b/>
                <w:bCs/>
                <w:sz w:val="24"/>
                <w:szCs w:val="24"/>
                <w:lang w:val="en-GB" w:eastAsia="en-US"/>
              </w:rPr>
              <w:t>Vice-Chairs</w:t>
            </w: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C1502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sz w:val="24"/>
                <w:szCs w:val="24"/>
                <w:lang w:val="en-GB" w:eastAsia="en-US"/>
              </w:rPr>
            </w:pPr>
            <w:r w:rsidRPr="003C501E">
              <w:rPr>
                <w:rFonts w:ascii="Calibri" w:eastAsia="Batang" w:hAnsi="Calibri" w:cs="Calibri"/>
                <w:sz w:val="24"/>
                <w:szCs w:val="24"/>
                <w:lang w:val="en-GB" w:eastAsia="en-US"/>
              </w:rPr>
              <w:t xml:space="preserve">Ms </w:t>
            </w:r>
            <w:proofErr w:type="spellStart"/>
            <w:r w:rsidRPr="003C501E">
              <w:rPr>
                <w:rFonts w:ascii="Calibri" w:eastAsia="Batang" w:hAnsi="Calibri" w:cs="Calibri"/>
                <w:sz w:val="24"/>
                <w:szCs w:val="24"/>
                <w:lang w:val="en-GB" w:eastAsia="en-US"/>
              </w:rPr>
              <w:t>Caecilia</w:t>
            </w:r>
            <w:proofErr w:type="spellEnd"/>
            <w:r w:rsidRPr="003C501E">
              <w:rPr>
                <w:rFonts w:ascii="Calibri" w:eastAsia="Batang" w:hAnsi="Calibri" w:cs="Calibri"/>
                <w:sz w:val="24"/>
                <w:szCs w:val="24"/>
                <w:lang w:val="en-GB" w:eastAsia="en-US"/>
              </w:rPr>
              <w:t xml:space="preserve"> NYAMUTSWA (Zimbabwe)</w:t>
            </w:r>
          </w:p>
        </w:tc>
        <w:tc>
          <w:tcPr>
            <w:tcW w:w="1364" w:type="dxa"/>
            <w:tcBorders>
              <w:top w:val="single" w:sz="8" w:space="0" w:color="000000"/>
              <w:left w:val="single" w:sz="8" w:space="0" w:color="000000"/>
              <w:bottom w:val="single" w:sz="8" w:space="0" w:color="000000"/>
              <w:right w:val="single" w:sz="8" w:space="0" w:color="000000"/>
            </w:tcBorders>
          </w:tcPr>
          <w:p w14:paraId="582CD42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Calibri"/>
                <w:sz w:val="24"/>
                <w:szCs w:val="24"/>
                <w:lang w:val="en-GB" w:eastAsia="en-US"/>
              </w:rPr>
            </w:pPr>
            <w:r w:rsidRPr="003C501E">
              <w:rPr>
                <w:rFonts w:ascii="Calibri" w:eastAsia="Batang" w:hAnsi="Calibri" w:cs="Calibri"/>
                <w:sz w:val="24"/>
                <w:szCs w:val="24"/>
                <w:lang w:val="en-GB" w:eastAsia="en-US"/>
              </w:rPr>
              <w:t>Present</w:t>
            </w:r>
          </w:p>
        </w:tc>
        <w:tc>
          <w:tcPr>
            <w:tcW w:w="1667" w:type="dxa"/>
            <w:tcBorders>
              <w:top w:val="single" w:sz="8" w:space="0" w:color="000000"/>
              <w:left w:val="single" w:sz="8" w:space="0" w:color="000000"/>
              <w:bottom w:val="single" w:sz="8" w:space="0" w:color="000000"/>
              <w:right w:val="single" w:sz="8" w:space="0" w:color="000000"/>
            </w:tcBorders>
          </w:tcPr>
          <w:p w14:paraId="4AD3391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Calibri"/>
                <w:sz w:val="24"/>
                <w:szCs w:val="24"/>
                <w:lang w:val="en-GB" w:eastAsia="en-US"/>
              </w:rPr>
            </w:pPr>
            <w:r w:rsidRPr="003C501E">
              <w:rPr>
                <w:rFonts w:ascii="Calibri" w:eastAsia="Batang" w:hAnsi="Calibri" w:cs="Calibri"/>
                <w:sz w:val="24"/>
                <w:szCs w:val="24"/>
                <w:lang w:val="en-GB" w:eastAsia="en-US"/>
              </w:rPr>
              <w:t>Remote</w:t>
            </w:r>
          </w:p>
        </w:tc>
        <w:tc>
          <w:tcPr>
            <w:tcW w:w="1377" w:type="dxa"/>
            <w:tcBorders>
              <w:top w:val="single" w:sz="8" w:space="0" w:color="000000"/>
              <w:left w:val="single" w:sz="8" w:space="0" w:color="000000"/>
              <w:bottom w:val="single" w:sz="8" w:space="0" w:color="000000"/>
              <w:right w:val="single" w:sz="8" w:space="0" w:color="000000"/>
            </w:tcBorders>
          </w:tcPr>
          <w:p w14:paraId="244273F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Calibri"/>
                <w:sz w:val="24"/>
                <w:szCs w:val="24"/>
                <w:lang w:val="en-GB" w:eastAsia="en-US"/>
              </w:rPr>
            </w:pPr>
            <w:r w:rsidRPr="003C501E">
              <w:rPr>
                <w:rFonts w:ascii="Calibri" w:eastAsia="Batang" w:hAnsi="Calibri" w:cs="Calibri"/>
                <w:sz w:val="24"/>
                <w:szCs w:val="24"/>
                <w:lang w:val="en-GB" w:eastAsia="en-US"/>
              </w:rPr>
              <w:t>Present</w:t>
            </w:r>
          </w:p>
        </w:tc>
        <w:tc>
          <w:tcPr>
            <w:tcW w:w="1668" w:type="dxa"/>
            <w:tcBorders>
              <w:top w:val="single" w:sz="8" w:space="0" w:color="000000"/>
              <w:left w:val="single" w:sz="8" w:space="0" w:color="000000"/>
              <w:bottom w:val="single" w:sz="8" w:space="0" w:color="000000"/>
              <w:right w:val="single" w:sz="8" w:space="0" w:color="000000"/>
            </w:tcBorders>
          </w:tcPr>
          <w:p w14:paraId="246866B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Calibri"/>
                <w:sz w:val="24"/>
                <w:szCs w:val="24"/>
                <w:lang w:val="en-GB" w:eastAsia="en-US"/>
              </w:rPr>
            </w:pPr>
            <w:r w:rsidRPr="003C501E">
              <w:rPr>
                <w:rFonts w:ascii="Calibri" w:eastAsia="Batang" w:hAnsi="Calibri" w:cs="Calibri"/>
                <w:sz w:val="24"/>
                <w:szCs w:val="24"/>
                <w:lang w:val="en-GB" w:eastAsia="en-US"/>
              </w:rPr>
              <w:t>Remote</w:t>
            </w:r>
          </w:p>
        </w:tc>
        <w:tc>
          <w:tcPr>
            <w:tcW w:w="1531" w:type="dxa"/>
            <w:tcBorders>
              <w:top w:val="single" w:sz="8" w:space="0" w:color="000000"/>
              <w:left w:val="single" w:sz="8" w:space="0" w:color="000000"/>
              <w:bottom w:val="single" w:sz="8" w:space="0" w:color="000000"/>
              <w:right w:val="single" w:sz="8" w:space="0" w:color="000000"/>
            </w:tcBorders>
          </w:tcPr>
          <w:p w14:paraId="543917A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Calibri"/>
                <w:sz w:val="24"/>
                <w:szCs w:val="24"/>
                <w:lang w:val="en-GB" w:eastAsia="en-US"/>
              </w:rPr>
            </w:pPr>
            <w:r w:rsidRPr="003C501E">
              <w:rPr>
                <w:rFonts w:ascii="Calibri" w:eastAsia="Batang" w:hAnsi="Calibri" w:cs="Calibri"/>
                <w:sz w:val="24"/>
                <w:szCs w:val="24"/>
                <w:lang w:val="en-GB" w:eastAsia="en-US"/>
              </w:rPr>
              <w:t>Present</w:t>
            </w:r>
          </w:p>
        </w:tc>
        <w:tc>
          <w:tcPr>
            <w:tcW w:w="1373" w:type="dxa"/>
            <w:tcBorders>
              <w:top w:val="single" w:sz="8" w:space="0" w:color="000000"/>
              <w:left w:val="single" w:sz="8" w:space="0" w:color="000000"/>
              <w:bottom w:val="single" w:sz="8" w:space="0" w:color="000000"/>
              <w:right w:val="single" w:sz="8" w:space="0" w:color="000000"/>
            </w:tcBorders>
          </w:tcPr>
          <w:p w14:paraId="2D4C483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Calibri"/>
                <w:sz w:val="24"/>
                <w:szCs w:val="24"/>
                <w:lang w:val="en-GB" w:eastAsia="en-US"/>
              </w:rPr>
            </w:pPr>
            <w:r w:rsidRPr="003C501E">
              <w:rPr>
                <w:rFonts w:ascii="Calibri" w:eastAsia="Batang" w:hAnsi="Calibri" w:cs="Calibri"/>
                <w:sz w:val="24"/>
                <w:szCs w:val="24"/>
                <w:lang w:val="en-GB" w:eastAsia="en-US"/>
              </w:rPr>
              <w:t>Present</w:t>
            </w:r>
          </w:p>
        </w:tc>
      </w:tr>
      <w:tr w:rsidR="003C501E" w:rsidRPr="003C501E" w14:paraId="565AE587" w14:textId="77777777" w:rsidTr="00456CE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2D4C2CF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sz w:val="24"/>
                <w:szCs w:val="24"/>
                <w:lang w:val="en-GB" w:eastAsia="en-US"/>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65B2C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 xml:space="preserve">Mr Amah </w:t>
            </w:r>
            <w:proofErr w:type="spellStart"/>
            <w:r w:rsidRPr="003C501E">
              <w:rPr>
                <w:rFonts w:ascii="Calibri" w:eastAsia="Batang" w:hAnsi="Calibri" w:cs="Times New Roman"/>
                <w:bCs/>
                <w:sz w:val="24"/>
                <w:szCs w:val="24"/>
                <w:lang w:val="en-GB" w:eastAsia="en-US"/>
              </w:rPr>
              <w:t>Vinyo</w:t>
            </w:r>
            <w:proofErr w:type="spellEnd"/>
            <w:r w:rsidRPr="003C501E">
              <w:rPr>
                <w:rFonts w:ascii="Calibri" w:eastAsia="Batang" w:hAnsi="Calibri" w:cs="Times New Roman"/>
                <w:bCs/>
                <w:sz w:val="24"/>
                <w:szCs w:val="24"/>
                <w:lang w:val="en-GB" w:eastAsia="en-US"/>
              </w:rPr>
              <w:t xml:space="preserve"> CAPO (Togo)</w:t>
            </w:r>
          </w:p>
        </w:tc>
        <w:tc>
          <w:tcPr>
            <w:tcW w:w="1364" w:type="dxa"/>
            <w:tcBorders>
              <w:top w:val="single" w:sz="8" w:space="0" w:color="000000"/>
              <w:left w:val="single" w:sz="8" w:space="0" w:color="000000"/>
              <w:bottom w:val="single" w:sz="8" w:space="0" w:color="000000"/>
              <w:right w:val="single" w:sz="8" w:space="0" w:color="000000"/>
            </w:tcBorders>
          </w:tcPr>
          <w:p w14:paraId="7E878AB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667" w:type="dxa"/>
            <w:tcBorders>
              <w:top w:val="single" w:sz="8" w:space="0" w:color="000000"/>
              <w:left w:val="single" w:sz="8" w:space="0" w:color="000000"/>
              <w:bottom w:val="single" w:sz="8" w:space="0" w:color="000000"/>
              <w:right w:val="single" w:sz="8" w:space="0" w:color="000000"/>
            </w:tcBorders>
          </w:tcPr>
          <w:p w14:paraId="30E0E72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377" w:type="dxa"/>
            <w:tcBorders>
              <w:top w:val="single" w:sz="8" w:space="0" w:color="000000"/>
              <w:left w:val="single" w:sz="8" w:space="0" w:color="000000"/>
              <w:bottom w:val="single" w:sz="8" w:space="0" w:color="000000"/>
              <w:right w:val="single" w:sz="8" w:space="0" w:color="000000"/>
            </w:tcBorders>
          </w:tcPr>
          <w:p w14:paraId="3F10427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668" w:type="dxa"/>
            <w:tcBorders>
              <w:top w:val="single" w:sz="8" w:space="0" w:color="000000"/>
              <w:left w:val="single" w:sz="8" w:space="0" w:color="000000"/>
              <w:bottom w:val="single" w:sz="8" w:space="0" w:color="000000"/>
              <w:right w:val="single" w:sz="8" w:space="0" w:color="000000"/>
            </w:tcBorders>
          </w:tcPr>
          <w:p w14:paraId="6DD3C39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531" w:type="dxa"/>
            <w:tcBorders>
              <w:top w:val="single" w:sz="8" w:space="0" w:color="000000"/>
              <w:left w:val="single" w:sz="8" w:space="0" w:color="000000"/>
              <w:bottom w:val="single" w:sz="8" w:space="0" w:color="000000"/>
              <w:right w:val="single" w:sz="8" w:space="0" w:color="000000"/>
            </w:tcBorders>
          </w:tcPr>
          <w:p w14:paraId="7004A18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373" w:type="dxa"/>
            <w:tcBorders>
              <w:top w:val="single" w:sz="8" w:space="0" w:color="000000"/>
              <w:left w:val="single" w:sz="8" w:space="0" w:color="000000"/>
              <w:bottom w:val="single" w:sz="8" w:space="0" w:color="000000"/>
              <w:right w:val="single" w:sz="8" w:space="0" w:color="000000"/>
            </w:tcBorders>
          </w:tcPr>
          <w:p w14:paraId="7CB567C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r>
      <w:tr w:rsidR="003C501E" w:rsidRPr="003C501E" w14:paraId="3644F381" w14:textId="77777777" w:rsidTr="00456CE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78245AB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sz w:val="24"/>
                <w:szCs w:val="24"/>
                <w:lang w:val="en-GB" w:eastAsia="en-US"/>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B8DCD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 xml:space="preserve">Mr Roberto </w:t>
            </w:r>
            <w:proofErr w:type="spellStart"/>
            <w:r w:rsidRPr="003C501E">
              <w:rPr>
                <w:rFonts w:ascii="Calibri" w:eastAsia="Batang" w:hAnsi="Calibri" w:cs="Times New Roman"/>
                <w:bCs/>
                <w:sz w:val="24"/>
                <w:szCs w:val="24"/>
                <w:lang w:val="en-GB" w:eastAsia="en-US"/>
              </w:rPr>
              <w:t>Mitsuake</w:t>
            </w:r>
            <w:proofErr w:type="spellEnd"/>
            <w:r w:rsidRPr="003C501E">
              <w:rPr>
                <w:rFonts w:ascii="Calibri" w:eastAsia="Batang" w:hAnsi="Calibri" w:cs="Times New Roman"/>
                <w:bCs/>
                <w:sz w:val="24"/>
                <w:szCs w:val="24"/>
                <w:lang w:val="en-GB" w:eastAsia="en-US"/>
              </w:rPr>
              <w:t xml:space="preserve"> HIRAYAMA (Brazil)</w:t>
            </w:r>
          </w:p>
        </w:tc>
        <w:tc>
          <w:tcPr>
            <w:tcW w:w="1364" w:type="dxa"/>
            <w:tcBorders>
              <w:top w:val="single" w:sz="8" w:space="0" w:color="000000"/>
              <w:left w:val="single" w:sz="8" w:space="0" w:color="000000"/>
              <w:bottom w:val="single" w:sz="8" w:space="0" w:color="000000"/>
              <w:right w:val="single" w:sz="8" w:space="0" w:color="000000"/>
            </w:tcBorders>
          </w:tcPr>
          <w:p w14:paraId="3FFC42E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667" w:type="dxa"/>
            <w:tcBorders>
              <w:top w:val="single" w:sz="8" w:space="0" w:color="000000"/>
              <w:left w:val="single" w:sz="8" w:space="0" w:color="000000"/>
              <w:bottom w:val="single" w:sz="8" w:space="0" w:color="000000"/>
              <w:right w:val="single" w:sz="8" w:space="0" w:color="000000"/>
            </w:tcBorders>
          </w:tcPr>
          <w:p w14:paraId="4BA0416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377" w:type="dxa"/>
            <w:tcBorders>
              <w:top w:val="single" w:sz="8" w:space="0" w:color="000000"/>
              <w:left w:val="single" w:sz="8" w:space="0" w:color="000000"/>
              <w:bottom w:val="single" w:sz="8" w:space="0" w:color="000000"/>
              <w:right w:val="single" w:sz="8" w:space="0" w:color="000000"/>
            </w:tcBorders>
          </w:tcPr>
          <w:p w14:paraId="5DF92AC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668" w:type="dxa"/>
            <w:tcBorders>
              <w:top w:val="single" w:sz="8" w:space="0" w:color="000000"/>
              <w:left w:val="single" w:sz="8" w:space="0" w:color="000000"/>
              <w:bottom w:val="single" w:sz="8" w:space="0" w:color="000000"/>
              <w:right w:val="single" w:sz="8" w:space="0" w:color="000000"/>
            </w:tcBorders>
          </w:tcPr>
          <w:p w14:paraId="3AEB473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531" w:type="dxa"/>
            <w:tcBorders>
              <w:top w:val="single" w:sz="8" w:space="0" w:color="000000"/>
              <w:left w:val="single" w:sz="8" w:space="0" w:color="000000"/>
              <w:bottom w:val="single" w:sz="8" w:space="0" w:color="000000"/>
              <w:right w:val="single" w:sz="8" w:space="0" w:color="000000"/>
            </w:tcBorders>
          </w:tcPr>
          <w:p w14:paraId="6F18264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373" w:type="dxa"/>
            <w:tcBorders>
              <w:top w:val="single" w:sz="8" w:space="0" w:color="000000"/>
              <w:left w:val="single" w:sz="8" w:space="0" w:color="000000"/>
              <w:bottom w:val="single" w:sz="8" w:space="0" w:color="000000"/>
              <w:right w:val="single" w:sz="8" w:space="0" w:color="000000"/>
            </w:tcBorders>
          </w:tcPr>
          <w:p w14:paraId="0C806F9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r>
      <w:tr w:rsidR="003C501E" w:rsidRPr="003C501E" w14:paraId="7A458C31" w14:textId="77777777" w:rsidTr="00456CE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0E3E6FF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sz w:val="24"/>
                <w:szCs w:val="24"/>
                <w:lang w:val="en-GB" w:eastAsia="en-US"/>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58F60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 xml:space="preserve">Ms Sameera Belal </w:t>
            </w:r>
            <w:proofErr w:type="spellStart"/>
            <w:r w:rsidRPr="003C501E">
              <w:rPr>
                <w:rFonts w:ascii="Calibri" w:eastAsia="Batang" w:hAnsi="Calibri" w:cs="Times New Roman"/>
                <w:bCs/>
                <w:sz w:val="24"/>
                <w:szCs w:val="24"/>
                <w:lang w:val="en-GB" w:eastAsia="en-US"/>
              </w:rPr>
              <w:t>Momen</w:t>
            </w:r>
            <w:proofErr w:type="spellEnd"/>
            <w:r w:rsidRPr="003C501E">
              <w:rPr>
                <w:rFonts w:ascii="Calibri" w:eastAsia="Batang" w:hAnsi="Calibri" w:cs="Times New Roman"/>
                <w:bCs/>
                <w:sz w:val="24"/>
                <w:szCs w:val="24"/>
                <w:lang w:val="en-GB" w:eastAsia="en-US"/>
              </w:rPr>
              <w:t xml:space="preserve"> MOHAMMAD /Mr Ali Rasheed Hamad AL-HAMAD (Kuwait) from Oct 2023</w:t>
            </w:r>
          </w:p>
        </w:tc>
        <w:tc>
          <w:tcPr>
            <w:tcW w:w="1364" w:type="dxa"/>
            <w:tcBorders>
              <w:top w:val="single" w:sz="8" w:space="0" w:color="000000"/>
              <w:left w:val="single" w:sz="8" w:space="0" w:color="000000"/>
              <w:bottom w:val="single" w:sz="8" w:space="0" w:color="000000"/>
              <w:right w:val="single" w:sz="8" w:space="0" w:color="000000"/>
            </w:tcBorders>
          </w:tcPr>
          <w:p w14:paraId="4BE3019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667" w:type="dxa"/>
            <w:tcBorders>
              <w:top w:val="single" w:sz="8" w:space="0" w:color="000000"/>
              <w:left w:val="single" w:sz="8" w:space="0" w:color="000000"/>
              <w:bottom w:val="single" w:sz="8" w:space="0" w:color="000000"/>
              <w:right w:val="single" w:sz="8" w:space="0" w:color="000000"/>
            </w:tcBorders>
          </w:tcPr>
          <w:p w14:paraId="5EC2088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Absent</w:t>
            </w:r>
          </w:p>
        </w:tc>
        <w:tc>
          <w:tcPr>
            <w:tcW w:w="1377" w:type="dxa"/>
            <w:tcBorders>
              <w:top w:val="single" w:sz="8" w:space="0" w:color="000000"/>
              <w:left w:val="single" w:sz="8" w:space="0" w:color="000000"/>
              <w:bottom w:val="single" w:sz="8" w:space="0" w:color="000000"/>
              <w:right w:val="single" w:sz="8" w:space="0" w:color="000000"/>
            </w:tcBorders>
          </w:tcPr>
          <w:p w14:paraId="54CD0B3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Remote</w:t>
            </w:r>
          </w:p>
        </w:tc>
        <w:tc>
          <w:tcPr>
            <w:tcW w:w="1668" w:type="dxa"/>
            <w:tcBorders>
              <w:top w:val="single" w:sz="8" w:space="0" w:color="000000"/>
              <w:left w:val="single" w:sz="8" w:space="0" w:color="000000"/>
              <w:bottom w:val="single" w:sz="8" w:space="0" w:color="000000"/>
              <w:right w:val="single" w:sz="8" w:space="0" w:color="000000"/>
            </w:tcBorders>
          </w:tcPr>
          <w:p w14:paraId="5934FCD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531" w:type="dxa"/>
            <w:tcBorders>
              <w:top w:val="single" w:sz="8" w:space="0" w:color="000000"/>
              <w:left w:val="single" w:sz="8" w:space="0" w:color="000000"/>
              <w:bottom w:val="single" w:sz="8" w:space="0" w:color="000000"/>
              <w:right w:val="single" w:sz="8" w:space="0" w:color="000000"/>
            </w:tcBorders>
          </w:tcPr>
          <w:p w14:paraId="60D4FAE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Remote</w:t>
            </w:r>
          </w:p>
        </w:tc>
        <w:tc>
          <w:tcPr>
            <w:tcW w:w="1373" w:type="dxa"/>
            <w:tcBorders>
              <w:top w:val="single" w:sz="8" w:space="0" w:color="000000"/>
              <w:left w:val="single" w:sz="8" w:space="0" w:color="000000"/>
              <w:bottom w:val="single" w:sz="8" w:space="0" w:color="000000"/>
              <w:right w:val="single" w:sz="8" w:space="0" w:color="000000"/>
            </w:tcBorders>
          </w:tcPr>
          <w:p w14:paraId="65AB5E1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r>
      <w:tr w:rsidR="003C501E" w:rsidRPr="003C501E" w14:paraId="33789D0E" w14:textId="77777777" w:rsidTr="00456CE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59202CF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sz w:val="24"/>
                <w:szCs w:val="24"/>
                <w:lang w:val="en-GB" w:eastAsia="en-US"/>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69A84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Mr Sunil SINGHAL (India)</w:t>
            </w:r>
          </w:p>
        </w:tc>
        <w:tc>
          <w:tcPr>
            <w:tcW w:w="1364" w:type="dxa"/>
            <w:tcBorders>
              <w:top w:val="single" w:sz="8" w:space="0" w:color="000000"/>
              <w:left w:val="single" w:sz="8" w:space="0" w:color="000000"/>
              <w:bottom w:val="single" w:sz="8" w:space="0" w:color="000000"/>
              <w:right w:val="single" w:sz="8" w:space="0" w:color="000000"/>
            </w:tcBorders>
          </w:tcPr>
          <w:p w14:paraId="6A691CC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667" w:type="dxa"/>
            <w:tcBorders>
              <w:top w:val="single" w:sz="8" w:space="0" w:color="000000"/>
              <w:left w:val="single" w:sz="8" w:space="0" w:color="000000"/>
              <w:bottom w:val="single" w:sz="8" w:space="0" w:color="000000"/>
              <w:right w:val="single" w:sz="8" w:space="0" w:color="000000"/>
            </w:tcBorders>
          </w:tcPr>
          <w:p w14:paraId="5D82FE7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377" w:type="dxa"/>
            <w:tcBorders>
              <w:top w:val="single" w:sz="8" w:space="0" w:color="000000"/>
              <w:left w:val="single" w:sz="8" w:space="0" w:color="000000"/>
              <w:bottom w:val="single" w:sz="8" w:space="0" w:color="000000"/>
              <w:right w:val="single" w:sz="8" w:space="0" w:color="000000"/>
            </w:tcBorders>
          </w:tcPr>
          <w:p w14:paraId="0568660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Remote</w:t>
            </w:r>
          </w:p>
        </w:tc>
        <w:tc>
          <w:tcPr>
            <w:tcW w:w="1668" w:type="dxa"/>
            <w:tcBorders>
              <w:top w:val="single" w:sz="8" w:space="0" w:color="000000"/>
              <w:left w:val="single" w:sz="8" w:space="0" w:color="000000"/>
              <w:bottom w:val="single" w:sz="8" w:space="0" w:color="000000"/>
              <w:right w:val="single" w:sz="8" w:space="0" w:color="000000"/>
            </w:tcBorders>
          </w:tcPr>
          <w:p w14:paraId="111F1C1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531" w:type="dxa"/>
            <w:tcBorders>
              <w:top w:val="single" w:sz="8" w:space="0" w:color="000000"/>
              <w:left w:val="single" w:sz="8" w:space="0" w:color="000000"/>
              <w:bottom w:val="single" w:sz="8" w:space="0" w:color="000000"/>
              <w:right w:val="single" w:sz="8" w:space="0" w:color="000000"/>
            </w:tcBorders>
          </w:tcPr>
          <w:p w14:paraId="7185A0B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Remote</w:t>
            </w:r>
          </w:p>
        </w:tc>
        <w:tc>
          <w:tcPr>
            <w:tcW w:w="1373" w:type="dxa"/>
            <w:tcBorders>
              <w:top w:val="single" w:sz="8" w:space="0" w:color="000000"/>
              <w:left w:val="single" w:sz="8" w:space="0" w:color="000000"/>
              <w:bottom w:val="single" w:sz="8" w:space="0" w:color="000000"/>
              <w:right w:val="single" w:sz="8" w:space="0" w:color="000000"/>
            </w:tcBorders>
          </w:tcPr>
          <w:p w14:paraId="2E7401D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Remote</w:t>
            </w:r>
          </w:p>
        </w:tc>
      </w:tr>
      <w:tr w:rsidR="003C501E" w:rsidRPr="003C501E" w14:paraId="5B09ADB2" w14:textId="77777777" w:rsidTr="00456CE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352E022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sz w:val="24"/>
                <w:szCs w:val="24"/>
                <w:lang w:val="en-GB" w:eastAsia="en-US"/>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151A0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 xml:space="preserve">Mr </w:t>
            </w:r>
            <w:proofErr w:type="spellStart"/>
            <w:r w:rsidRPr="003C501E">
              <w:rPr>
                <w:rFonts w:ascii="Calibri" w:eastAsia="Batang" w:hAnsi="Calibri" w:cs="Times New Roman"/>
                <w:bCs/>
                <w:sz w:val="24"/>
                <w:szCs w:val="24"/>
                <w:lang w:val="en-GB" w:eastAsia="en-US"/>
              </w:rPr>
              <w:t>Memiko</w:t>
            </w:r>
            <w:proofErr w:type="spellEnd"/>
            <w:r w:rsidRPr="003C501E">
              <w:rPr>
                <w:rFonts w:ascii="Calibri" w:eastAsia="Batang" w:hAnsi="Calibri" w:cs="Times New Roman"/>
                <w:bCs/>
                <w:sz w:val="24"/>
                <w:szCs w:val="24"/>
                <w:lang w:val="en-GB" w:eastAsia="en-US"/>
              </w:rPr>
              <w:t xml:space="preserve"> OTSUKI (Japan)</w:t>
            </w:r>
          </w:p>
        </w:tc>
        <w:tc>
          <w:tcPr>
            <w:tcW w:w="1364" w:type="dxa"/>
            <w:tcBorders>
              <w:top w:val="single" w:sz="8" w:space="0" w:color="000000"/>
              <w:left w:val="single" w:sz="8" w:space="0" w:color="000000"/>
              <w:bottom w:val="single" w:sz="8" w:space="0" w:color="000000"/>
              <w:right w:val="single" w:sz="8" w:space="0" w:color="000000"/>
            </w:tcBorders>
          </w:tcPr>
          <w:p w14:paraId="6194A7E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667" w:type="dxa"/>
            <w:tcBorders>
              <w:top w:val="single" w:sz="8" w:space="0" w:color="000000"/>
              <w:left w:val="single" w:sz="8" w:space="0" w:color="000000"/>
              <w:bottom w:val="single" w:sz="8" w:space="0" w:color="000000"/>
              <w:right w:val="single" w:sz="8" w:space="0" w:color="000000"/>
            </w:tcBorders>
          </w:tcPr>
          <w:p w14:paraId="1EF9501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377" w:type="dxa"/>
            <w:tcBorders>
              <w:top w:val="single" w:sz="8" w:space="0" w:color="000000"/>
              <w:left w:val="single" w:sz="8" w:space="0" w:color="000000"/>
              <w:bottom w:val="single" w:sz="8" w:space="0" w:color="000000"/>
              <w:right w:val="single" w:sz="8" w:space="0" w:color="000000"/>
            </w:tcBorders>
          </w:tcPr>
          <w:p w14:paraId="5D8129D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668" w:type="dxa"/>
            <w:tcBorders>
              <w:top w:val="single" w:sz="8" w:space="0" w:color="000000"/>
              <w:left w:val="single" w:sz="8" w:space="0" w:color="000000"/>
              <w:bottom w:val="single" w:sz="8" w:space="0" w:color="000000"/>
              <w:right w:val="single" w:sz="8" w:space="0" w:color="000000"/>
            </w:tcBorders>
          </w:tcPr>
          <w:p w14:paraId="3F2DECA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531" w:type="dxa"/>
            <w:tcBorders>
              <w:top w:val="single" w:sz="8" w:space="0" w:color="000000"/>
              <w:left w:val="single" w:sz="8" w:space="0" w:color="000000"/>
              <w:bottom w:val="single" w:sz="8" w:space="0" w:color="000000"/>
              <w:right w:val="single" w:sz="8" w:space="0" w:color="000000"/>
            </w:tcBorders>
          </w:tcPr>
          <w:p w14:paraId="5FDC7F3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373" w:type="dxa"/>
            <w:tcBorders>
              <w:top w:val="single" w:sz="8" w:space="0" w:color="000000"/>
              <w:left w:val="single" w:sz="8" w:space="0" w:color="000000"/>
              <w:bottom w:val="single" w:sz="8" w:space="0" w:color="000000"/>
              <w:right w:val="single" w:sz="8" w:space="0" w:color="000000"/>
            </w:tcBorders>
          </w:tcPr>
          <w:p w14:paraId="29090B7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r>
      <w:tr w:rsidR="003C501E" w:rsidRPr="003C501E" w14:paraId="456FB3D3" w14:textId="77777777" w:rsidTr="00456CE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1D595AD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sz w:val="24"/>
                <w:szCs w:val="24"/>
                <w:lang w:val="en-GB" w:eastAsia="en-US"/>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FF718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 xml:space="preserve">Mr </w:t>
            </w:r>
            <w:proofErr w:type="spellStart"/>
            <w:r w:rsidRPr="003C501E">
              <w:rPr>
                <w:rFonts w:ascii="Calibri" w:eastAsia="Batang" w:hAnsi="Calibri" w:cs="Times New Roman"/>
                <w:bCs/>
                <w:sz w:val="24"/>
                <w:szCs w:val="24"/>
                <w:lang w:val="en-GB" w:eastAsia="en-US"/>
              </w:rPr>
              <w:t>Sangwon</w:t>
            </w:r>
            <w:proofErr w:type="spellEnd"/>
            <w:r w:rsidRPr="003C501E">
              <w:rPr>
                <w:rFonts w:ascii="Calibri" w:eastAsia="Batang" w:hAnsi="Calibri" w:cs="Times New Roman"/>
                <w:bCs/>
                <w:sz w:val="24"/>
                <w:szCs w:val="24"/>
                <w:lang w:val="en-GB" w:eastAsia="en-US"/>
              </w:rPr>
              <w:t xml:space="preserve"> KO (Republic of Korea)</w:t>
            </w:r>
          </w:p>
        </w:tc>
        <w:tc>
          <w:tcPr>
            <w:tcW w:w="1364" w:type="dxa"/>
            <w:tcBorders>
              <w:top w:val="single" w:sz="8" w:space="0" w:color="000000"/>
              <w:left w:val="single" w:sz="8" w:space="0" w:color="000000"/>
              <w:bottom w:val="single" w:sz="8" w:space="0" w:color="000000"/>
              <w:right w:val="single" w:sz="8" w:space="0" w:color="000000"/>
            </w:tcBorders>
          </w:tcPr>
          <w:p w14:paraId="6DB420E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667" w:type="dxa"/>
            <w:tcBorders>
              <w:top w:val="single" w:sz="8" w:space="0" w:color="000000"/>
              <w:left w:val="single" w:sz="8" w:space="0" w:color="000000"/>
              <w:bottom w:val="single" w:sz="8" w:space="0" w:color="000000"/>
              <w:right w:val="single" w:sz="8" w:space="0" w:color="000000"/>
            </w:tcBorders>
          </w:tcPr>
          <w:p w14:paraId="3260748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377" w:type="dxa"/>
            <w:tcBorders>
              <w:top w:val="single" w:sz="8" w:space="0" w:color="000000"/>
              <w:left w:val="single" w:sz="8" w:space="0" w:color="000000"/>
              <w:bottom w:val="single" w:sz="8" w:space="0" w:color="000000"/>
              <w:right w:val="single" w:sz="8" w:space="0" w:color="000000"/>
            </w:tcBorders>
          </w:tcPr>
          <w:p w14:paraId="3964054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668" w:type="dxa"/>
            <w:tcBorders>
              <w:top w:val="single" w:sz="8" w:space="0" w:color="000000"/>
              <w:left w:val="single" w:sz="8" w:space="0" w:color="000000"/>
              <w:bottom w:val="single" w:sz="8" w:space="0" w:color="000000"/>
              <w:right w:val="single" w:sz="8" w:space="0" w:color="000000"/>
            </w:tcBorders>
          </w:tcPr>
          <w:p w14:paraId="4D2BA6F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Remote</w:t>
            </w:r>
          </w:p>
        </w:tc>
        <w:tc>
          <w:tcPr>
            <w:tcW w:w="1531" w:type="dxa"/>
            <w:tcBorders>
              <w:top w:val="single" w:sz="8" w:space="0" w:color="000000"/>
              <w:left w:val="single" w:sz="8" w:space="0" w:color="000000"/>
              <w:bottom w:val="single" w:sz="8" w:space="0" w:color="000000"/>
              <w:right w:val="single" w:sz="8" w:space="0" w:color="000000"/>
            </w:tcBorders>
          </w:tcPr>
          <w:p w14:paraId="1EB1760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Present</w:t>
            </w:r>
          </w:p>
        </w:tc>
        <w:tc>
          <w:tcPr>
            <w:tcW w:w="1373" w:type="dxa"/>
            <w:tcBorders>
              <w:top w:val="single" w:sz="8" w:space="0" w:color="000000"/>
              <w:left w:val="single" w:sz="8" w:space="0" w:color="000000"/>
              <w:bottom w:val="single" w:sz="8" w:space="0" w:color="000000"/>
              <w:right w:val="single" w:sz="8" w:space="0" w:color="000000"/>
            </w:tcBorders>
          </w:tcPr>
          <w:p w14:paraId="190A912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Remote</w:t>
            </w:r>
          </w:p>
        </w:tc>
      </w:tr>
      <w:tr w:rsidR="003C501E" w:rsidRPr="003C501E" w14:paraId="1503B33A" w14:textId="77777777" w:rsidTr="00456CE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69528F0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sz w:val="24"/>
                <w:szCs w:val="24"/>
                <w:lang w:val="en-GB" w:eastAsia="en-US"/>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44DBA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sz w:val="24"/>
                <w:szCs w:val="24"/>
                <w:lang w:val="en-GB" w:eastAsia="en-US"/>
              </w:rPr>
            </w:pPr>
            <w:r w:rsidRPr="003C501E">
              <w:rPr>
                <w:rFonts w:ascii="Calibri" w:eastAsia="Batang" w:hAnsi="Calibri" w:cs="Calibri"/>
                <w:bCs/>
                <w:color w:val="000000"/>
                <w:sz w:val="24"/>
                <w:szCs w:val="24"/>
                <w:lang w:val="en-GB" w:eastAsia="en-US"/>
              </w:rPr>
              <w:t xml:space="preserve">Ms </w:t>
            </w:r>
            <w:proofErr w:type="spellStart"/>
            <w:r w:rsidRPr="003C501E">
              <w:rPr>
                <w:rFonts w:ascii="Calibri" w:eastAsia="Batang" w:hAnsi="Calibri" w:cs="Calibri"/>
                <w:bCs/>
                <w:color w:val="000000"/>
                <w:sz w:val="24"/>
                <w:szCs w:val="24"/>
                <w:lang w:val="en-GB" w:eastAsia="en-US"/>
              </w:rPr>
              <w:t>Khayala</w:t>
            </w:r>
            <w:proofErr w:type="spellEnd"/>
            <w:r w:rsidRPr="003C501E">
              <w:rPr>
                <w:rFonts w:ascii="Calibri" w:eastAsia="Batang" w:hAnsi="Calibri" w:cs="Calibri"/>
                <w:bCs/>
                <w:color w:val="000000"/>
                <w:sz w:val="24"/>
                <w:szCs w:val="24"/>
                <w:lang w:val="en-GB" w:eastAsia="en-US"/>
              </w:rPr>
              <w:t xml:space="preserve"> PASHAZADA (Azerbaijan)</w:t>
            </w:r>
          </w:p>
        </w:tc>
        <w:tc>
          <w:tcPr>
            <w:tcW w:w="1364" w:type="dxa"/>
            <w:tcBorders>
              <w:top w:val="single" w:sz="8" w:space="0" w:color="000000"/>
              <w:left w:val="single" w:sz="8" w:space="0" w:color="000000"/>
              <w:bottom w:val="single" w:sz="8" w:space="0" w:color="000000"/>
              <w:right w:val="single" w:sz="8" w:space="0" w:color="000000"/>
            </w:tcBorders>
          </w:tcPr>
          <w:p w14:paraId="2FAC4C2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Calibri"/>
                <w:bCs/>
                <w:color w:val="000000"/>
                <w:sz w:val="24"/>
                <w:szCs w:val="24"/>
                <w:lang w:val="en-GB" w:eastAsia="en-US"/>
              </w:rPr>
            </w:pPr>
            <w:r w:rsidRPr="003C501E">
              <w:rPr>
                <w:rFonts w:ascii="Calibri" w:eastAsia="Batang" w:hAnsi="Calibri" w:cs="Calibri"/>
                <w:bCs/>
                <w:color w:val="000000"/>
                <w:sz w:val="24"/>
                <w:szCs w:val="24"/>
                <w:lang w:val="en-GB" w:eastAsia="en-US"/>
              </w:rPr>
              <w:t>Remote</w:t>
            </w:r>
          </w:p>
        </w:tc>
        <w:tc>
          <w:tcPr>
            <w:tcW w:w="1667" w:type="dxa"/>
            <w:tcBorders>
              <w:top w:val="single" w:sz="8" w:space="0" w:color="000000"/>
              <w:left w:val="single" w:sz="8" w:space="0" w:color="000000"/>
              <w:bottom w:val="single" w:sz="8" w:space="0" w:color="000000"/>
              <w:right w:val="single" w:sz="8" w:space="0" w:color="000000"/>
            </w:tcBorders>
          </w:tcPr>
          <w:p w14:paraId="7FF3030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Calibri"/>
                <w:bCs/>
                <w:color w:val="000000"/>
                <w:sz w:val="24"/>
                <w:szCs w:val="24"/>
                <w:lang w:val="en-GB" w:eastAsia="en-US"/>
              </w:rPr>
            </w:pPr>
            <w:r w:rsidRPr="003C501E">
              <w:rPr>
                <w:rFonts w:ascii="Calibri" w:eastAsia="Batang" w:hAnsi="Calibri" w:cs="Calibri"/>
                <w:bCs/>
                <w:color w:val="000000"/>
                <w:sz w:val="24"/>
                <w:szCs w:val="24"/>
                <w:lang w:val="en-GB" w:eastAsia="en-US"/>
              </w:rPr>
              <w:t>Absent</w:t>
            </w:r>
          </w:p>
        </w:tc>
        <w:tc>
          <w:tcPr>
            <w:tcW w:w="1377" w:type="dxa"/>
            <w:tcBorders>
              <w:top w:val="single" w:sz="8" w:space="0" w:color="000000"/>
              <w:left w:val="single" w:sz="8" w:space="0" w:color="000000"/>
              <w:bottom w:val="single" w:sz="8" w:space="0" w:color="000000"/>
              <w:right w:val="single" w:sz="8" w:space="0" w:color="000000"/>
            </w:tcBorders>
          </w:tcPr>
          <w:p w14:paraId="28C83BF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Calibri"/>
                <w:bCs/>
                <w:color w:val="000000"/>
                <w:sz w:val="24"/>
                <w:szCs w:val="24"/>
                <w:lang w:val="en-GB" w:eastAsia="en-US"/>
              </w:rPr>
            </w:pPr>
            <w:r w:rsidRPr="003C501E">
              <w:rPr>
                <w:rFonts w:ascii="Calibri" w:eastAsia="Batang" w:hAnsi="Calibri" w:cs="Calibri"/>
                <w:bCs/>
                <w:color w:val="000000"/>
                <w:sz w:val="24"/>
                <w:szCs w:val="24"/>
                <w:lang w:val="en-GB" w:eastAsia="en-US"/>
              </w:rPr>
              <w:t>Absent</w:t>
            </w:r>
          </w:p>
        </w:tc>
        <w:tc>
          <w:tcPr>
            <w:tcW w:w="1668" w:type="dxa"/>
            <w:tcBorders>
              <w:top w:val="single" w:sz="8" w:space="0" w:color="000000"/>
              <w:left w:val="single" w:sz="8" w:space="0" w:color="000000"/>
              <w:bottom w:val="single" w:sz="8" w:space="0" w:color="000000"/>
              <w:right w:val="single" w:sz="8" w:space="0" w:color="000000"/>
            </w:tcBorders>
          </w:tcPr>
          <w:p w14:paraId="24B09E7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Calibri"/>
                <w:bCs/>
                <w:color w:val="000000"/>
                <w:sz w:val="24"/>
                <w:szCs w:val="24"/>
                <w:lang w:val="en-GB" w:eastAsia="en-US"/>
              </w:rPr>
            </w:pPr>
            <w:r w:rsidRPr="003C501E">
              <w:rPr>
                <w:rFonts w:ascii="Calibri" w:eastAsia="Batang" w:hAnsi="Calibri" w:cs="Calibri"/>
                <w:bCs/>
                <w:color w:val="000000"/>
                <w:sz w:val="24"/>
                <w:szCs w:val="24"/>
                <w:lang w:val="en-GB" w:eastAsia="en-US"/>
              </w:rPr>
              <w:t>Absent</w:t>
            </w:r>
          </w:p>
        </w:tc>
        <w:tc>
          <w:tcPr>
            <w:tcW w:w="1531" w:type="dxa"/>
            <w:tcBorders>
              <w:top w:val="single" w:sz="8" w:space="0" w:color="000000"/>
              <w:left w:val="single" w:sz="8" w:space="0" w:color="000000"/>
              <w:bottom w:val="single" w:sz="8" w:space="0" w:color="000000"/>
              <w:right w:val="single" w:sz="8" w:space="0" w:color="000000"/>
            </w:tcBorders>
          </w:tcPr>
          <w:p w14:paraId="26BAFB4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Calibri"/>
                <w:bCs/>
                <w:color w:val="000000"/>
                <w:sz w:val="24"/>
                <w:szCs w:val="24"/>
                <w:lang w:val="en-GB" w:eastAsia="en-US"/>
              </w:rPr>
            </w:pPr>
            <w:r w:rsidRPr="003C501E">
              <w:rPr>
                <w:rFonts w:ascii="Calibri" w:eastAsia="Batang" w:hAnsi="Calibri" w:cs="Calibri"/>
                <w:bCs/>
                <w:color w:val="000000"/>
                <w:sz w:val="24"/>
                <w:szCs w:val="24"/>
                <w:lang w:val="en-GB" w:eastAsia="en-US"/>
              </w:rPr>
              <w:t>Absent</w:t>
            </w:r>
          </w:p>
        </w:tc>
        <w:tc>
          <w:tcPr>
            <w:tcW w:w="1373" w:type="dxa"/>
            <w:tcBorders>
              <w:top w:val="single" w:sz="8" w:space="0" w:color="000000"/>
              <w:left w:val="single" w:sz="8" w:space="0" w:color="000000"/>
              <w:bottom w:val="single" w:sz="8" w:space="0" w:color="000000"/>
              <w:right w:val="single" w:sz="8" w:space="0" w:color="000000"/>
            </w:tcBorders>
          </w:tcPr>
          <w:p w14:paraId="6E462B9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Calibri"/>
                <w:bCs/>
                <w:color w:val="000000"/>
                <w:sz w:val="24"/>
                <w:szCs w:val="24"/>
                <w:lang w:val="en-GB" w:eastAsia="en-US"/>
              </w:rPr>
            </w:pPr>
            <w:r w:rsidRPr="003C501E">
              <w:rPr>
                <w:rFonts w:ascii="Calibri" w:eastAsia="Batang" w:hAnsi="Calibri" w:cs="Calibri"/>
                <w:bCs/>
                <w:color w:val="000000"/>
                <w:sz w:val="24"/>
                <w:szCs w:val="24"/>
                <w:lang w:val="en-GB" w:eastAsia="en-US"/>
              </w:rPr>
              <w:t>Absent</w:t>
            </w:r>
          </w:p>
        </w:tc>
      </w:tr>
      <w:tr w:rsidR="003C501E" w:rsidRPr="003C501E" w14:paraId="4C492AB5" w14:textId="77777777" w:rsidTr="00456CE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49FF6A5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sz w:val="24"/>
                <w:szCs w:val="24"/>
                <w:lang w:val="en-GB" w:eastAsia="en-US"/>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9FAD9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sz w:val="24"/>
                <w:szCs w:val="24"/>
                <w:lang w:val="en-GB" w:eastAsia="en-US"/>
              </w:rPr>
            </w:pPr>
            <w:r w:rsidRPr="003C501E">
              <w:rPr>
                <w:rFonts w:ascii="Calibri" w:eastAsia="Batang" w:hAnsi="Calibri" w:cs="Calibri"/>
                <w:bCs/>
                <w:color w:val="000000"/>
                <w:sz w:val="24"/>
                <w:szCs w:val="24"/>
                <w:lang w:val="en-GB" w:eastAsia="en-US"/>
              </w:rPr>
              <w:t>Ms Umida MUSAEVA (Uzbekistan)</w:t>
            </w:r>
          </w:p>
        </w:tc>
        <w:tc>
          <w:tcPr>
            <w:tcW w:w="1364" w:type="dxa"/>
            <w:tcBorders>
              <w:top w:val="single" w:sz="8" w:space="0" w:color="000000"/>
              <w:left w:val="single" w:sz="8" w:space="0" w:color="000000"/>
              <w:bottom w:val="single" w:sz="8" w:space="0" w:color="000000"/>
              <w:right w:val="single" w:sz="8" w:space="0" w:color="000000"/>
            </w:tcBorders>
          </w:tcPr>
          <w:p w14:paraId="16D3BB8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Calibri"/>
                <w:bCs/>
                <w:color w:val="000000"/>
                <w:sz w:val="24"/>
                <w:szCs w:val="24"/>
                <w:lang w:val="en-GB" w:eastAsia="en-US"/>
              </w:rPr>
            </w:pPr>
            <w:r w:rsidRPr="003C501E">
              <w:rPr>
                <w:rFonts w:ascii="Calibri" w:eastAsia="Batang" w:hAnsi="Calibri" w:cs="Calibri"/>
                <w:bCs/>
                <w:color w:val="000000"/>
                <w:sz w:val="24"/>
                <w:szCs w:val="24"/>
                <w:lang w:val="en-GB" w:eastAsia="en-US"/>
              </w:rPr>
              <w:t>Present</w:t>
            </w:r>
          </w:p>
        </w:tc>
        <w:tc>
          <w:tcPr>
            <w:tcW w:w="1667" w:type="dxa"/>
            <w:tcBorders>
              <w:top w:val="single" w:sz="8" w:space="0" w:color="000000"/>
              <w:left w:val="single" w:sz="8" w:space="0" w:color="000000"/>
              <w:bottom w:val="single" w:sz="8" w:space="0" w:color="000000"/>
              <w:right w:val="single" w:sz="8" w:space="0" w:color="000000"/>
            </w:tcBorders>
          </w:tcPr>
          <w:p w14:paraId="53CEB21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Calibri"/>
                <w:bCs/>
                <w:color w:val="000000"/>
                <w:sz w:val="24"/>
                <w:szCs w:val="24"/>
                <w:lang w:val="en-GB" w:eastAsia="en-US"/>
              </w:rPr>
            </w:pPr>
            <w:r w:rsidRPr="003C501E">
              <w:rPr>
                <w:rFonts w:ascii="Calibri" w:eastAsia="Batang" w:hAnsi="Calibri" w:cs="Calibri"/>
                <w:bCs/>
                <w:color w:val="000000"/>
                <w:sz w:val="24"/>
                <w:szCs w:val="24"/>
                <w:lang w:val="en-GB" w:eastAsia="en-US"/>
              </w:rPr>
              <w:t xml:space="preserve">Absent </w:t>
            </w:r>
          </w:p>
        </w:tc>
        <w:tc>
          <w:tcPr>
            <w:tcW w:w="1377" w:type="dxa"/>
            <w:tcBorders>
              <w:top w:val="single" w:sz="8" w:space="0" w:color="000000"/>
              <w:left w:val="single" w:sz="8" w:space="0" w:color="000000"/>
              <w:bottom w:val="single" w:sz="8" w:space="0" w:color="000000"/>
              <w:right w:val="single" w:sz="8" w:space="0" w:color="000000"/>
            </w:tcBorders>
          </w:tcPr>
          <w:p w14:paraId="3B92FA1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Calibri"/>
                <w:bCs/>
                <w:color w:val="000000"/>
                <w:sz w:val="24"/>
                <w:szCs w:val="24"/>
                <w:lang w:val="en-GB" w:eastAsia="en-US"/>
              </w:rPr>
            </w:pPr>
            <w:r w:rsidRPr="003C501E">
              <w:rPr>
                <w:rFonts w:ascii="Calibri" w:eastAsia="Batang" w:hAnsi="Calibri" w:cs="Calibri"/>
                <w:bCs/>
                <w:color w:val="000000"/>
                <w:sz w:val="24"/>
                <w:szCs w:val="24"/>
                <w:lang w:val="en-GB" w:eastAsia="en-US"/>
              </w:rPr>
              <w:t>Absent</w:t>
            </w:r>
          </w:p>
        </w:tc>
        <w:tc>
          <w:tcPr>
            <w:tcW w:w="1668" w:type="dxa"/>
            <w:tcBorders>
              <w:top w:val="single" w:sz="8" w:space="0" w:color="000000"/>
              <w:left w:val="single" w:sz="8" w:space="0" w:color="000000"/>
              <w:bottom w:val="single" w:sz="8" w:space="0" w:color="000000"/>
              <w:right w:val="single" w:sz="8" w:space="0" w:color="000000"/>
            </w:tcBorders>
          </w:tcPr>
          <w:p w14:paraId="1091271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Calibri"/>
                <w:bCs/>
                <w:color w:val="000000"/>
                <w:sz w:val="24"/>
                <w:szCs w:val="24"/>
                <w:lang w:val="en-GB" w:eastAsia="en-US"/>
              </w:rPr>
            </w:pPr>
            <w:r w:rsidRPr="003C501E">
              <w:rPr>
                <w:rFonts w:ascii="Calibri" w:eastAsia="Batang" w:hAnsi="Calibri" w:cs="Calibri"/>
                <w:bCs/>
                <w:color w:val="000000"/>
                <w:sz w:val="24"/>
                <w:szCs w:val="24"/>
                <w:lang w:val="en-GB" w:eastAsia="en-US"/>
              </w:rPr>
              <w:t>Absent</w:t>
            </w:r>
          </w:p>
        </w:tc>
        <w:tc>
          <w:tcPr>
            <w:tcW w:w="1531" w:type="dxa"/>
            <w:tcBorders>
              <w:top w:val="single" w:sz="8" w:space="0" w:color="000000"/>
              <w:left w:val="single" w:sz="8" w:space="0" w:color="000000"/>
              <w:bottom w:val="single" w:sz="8" w:space="0" w:color="000000"/>
              <w:right w:val="single" w:sz="8" w:space="0" w:color="000000"/>
            </w:tcBorders>
          </w:tcPr>
          <w:p w14:paraId="2B96467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Calibri"/>
                <w:bCs/>
                <w:color w:val="000000"/>
                <w:sz w:val="24"/>
                <w:szCs w:val="24"/>
                <w:lang w:val="en-GB" w:eastAsia="en-US"/>
              </w:rPr>
            </w:pPr>
            <w:r w:rsidRPr="003C501E">
              <w:rPr>
                <w:rFonts w:ascii="Calibri" w:eastAsia="Batang" w:hAnsi="Calibri" w:cs="Calibri"/>
                <w:bCs/>
                <w:color w:val="000000"/>
                <w:sz w:val="24"/>
                <w:szCs w:val="24"/>
                <w:lang w:val="en-GB" w:eastAsia="en-US"/>
              </w:rPr>
              <w:t>Present</w:t>
            </w:r>
          </w:p>
        </w:tc>
        <w:tc>
          <w:tcPr>
            <w:tcW w:w="1373" w:type="dxa"/>
            <w:tcBorders>
              <w:top w:val="single" w:sz="8" w:space="0" w:color="000000"/>
              <w:left w:val="single" w:sz="8" w:space="0" w:color="000000"/>
              <w:bottom w:val="single" w:sz="8" w:space="0" w:color="000000"/>
              <w:right w:val="single" w:sz="8" w:space="0" w:color="000000"/>
            </w:tcBorders>
          </w:tcPr>
          <w:p w14:paraId="3F19651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Calibri"/>
                <w:bCs/>
                <w:color w:val="000000"/>
                <w:sz w:val="24"/>
                <w:szCs w:val="24"/>
                <w:lang w:val="en-GB" w:eastAsia="en-US"/>
              </w:rPr>
            </w:pPr>
            <w:r w:rsidRPr="003C501E">
              <w:rPr>
                <w:rFonts w:ascii="Calibri" w:eastAsia="Batang" w:hAnsi="Calibri" w:cs="Calibri"/>
                <w:bCs/>
                <w:color w:val="000000"/>
                <w:sz w:val="24"/>
                <w:szCs w:val="24"/>
                <w:lang w:val="en-GB" w:eastAsia="en-US"/>
              </w:rPr>
              <w:t>Present</w:t>
            </w:r>
          </w:p>
        </w:tc>
      </w:tr>
      <w:tr w:rsidR="003C501E" w:rsidRPr="003C501E" w14:paraId="4523E6B7" w14:textId="77777777" w:rsidTr="00456CE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2DF8306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sz w:val="24"/>
                <w:szCs w:val="24"/>
                <w:lang w:val="en-GB" w:eastAsia="en-US"/>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66BB2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sz w:val="24"/>
                <w:szCs w:val="24"/>
                <w:lang w:val="en-GB" w:eastAsia="en-US"/>
              </w:rPr>
            </w:pPr>
            <w:r w:rsidRPr="003C501E">
              <w:rPr>
                <w:rFonts w:ascii="Calibri" w:eastAsia="Batang" w:hAnsi="Calibri" w:cs="Calibri"/>
                <w:bCs/>
                <w:color w:val="000000"/>
                <w:sz w:val="24"/>
                <w:szCs w:val="24"/>
                <w:lang w:val="en-GB" w:eastAsia="en-US"/>
              </w:rPr>
              <w:t>Mr George Anthony GIANNOUMIS (Norway)</w:t>
            </w:r>
          </w:p>
        </w:tc>
        <w:tc>
          <w:tcPr>
            <w:tcW w:w="1364" w:type="dxa"/>
            <w:tcBorders>
              <w:top w:val="single" w:sz="8" w:space="0" w:color="000000"/>
              <w:left w:val="single" w:sz="8" w:space="0" w:color="000000"/>
              <w:bottom w:val="single" w:sz="8" w:space="0" w:color="000000"/>
              <w:right w:val="single" w:sz="8" w:space="0" w:color="000000"/>
            </w:tcBorders>
          </w:tcPr>
          <w:p w14:paraId="7126ED8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Calibri"/>
                <w:bCs/>
                <w:color w:val="000000"/>
                <w:sz w:val="24"/>
                <w:szCs w:val="24"/>
                <w:lang w:val="en-GB" w:eastAsia="en-US"/>
              </w:rPr>
            </w:pPr>
            <w:r w:rsidRPr="003C501E">
              <w:rPr>
                <w:rFonts w:ascii="Calibri" w:eastAsia="Batang" w:hAnsi="Calibri" w:cs="Calibri"/>
                <w:bCs/>
                <w:color w:val="000000"/>
                <w:sz w:val="24"/>
                <w:szCs w:val="24"/>
                <w:lang w:val="en-GB" w:eastAsia="en-US"/>
              </w:rPr>
              <w:t>Remote</w:t>
            </w:r>
          </w:p>
        </w:tc>
        <w:tc>
          <w:tcPr>
            <w:tcW w:w="1667" w:type="dxa"/>
            <w:tcBorders>
              <w:top w:val="single" w:sz="8" w:space="0" w:color="000000"/>
              <w:left w:val="single" w:sz="8" w:space="0" w:color="000000"/>
              <w:bottom w:val="single" w:sz="8" w:space="0" w:color="000000"/>
              <w:right w:val="single" w:sz="8" w:space="0" w:color="000000"/>
            </w:tcBorders>
          </w:tcPr>
          <w:p w14:paraId="7D72775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Calibri"/>
                <w:bCs/>
                <w:color w:val="000000"/>
                <w:sz w:val="24"/>
                <w:szCs w:val="24"/>
                <w:lang w:val="en-GB" w:eastAsia="en-US"/>
              </w:rPr>
            </w:pPr>
            <w:r w:rsidRPr="003C501E">
              <w:rPr>
                <w:rFonts w:ascii="Calibri" w:eastAsia="Batang" w:hAnsi="Calibri" w:cs="Calibri"/>
                <w:bCs/>
                <w:color w:val="000000"/>
                <w:sz w:val="24"/>
                <w:szCs w:val="24"/>
                <w:lang w:val="en-GB" w:eastAsia="en-US"/>
              </w:rPr>
              <w:t>Present</w:t>
            </w:r>
          </w:p>
        </w:tc>
        <w:tc>
          <w:tcPr>
            <w:tcW w:w="1377" w:type="dxa"/>
            <w:tcBorders>
              <w:top w:val="single" w:sz="8" w:space="0" w:color="000000"/>
              <w:left w:val="single" w:sz="8" w:space="0" w:color="000000"/>
              <w:bottom w:val="single" w:sz="8" w:space="0" w:color="000000"/>
              <w:right w:val="single" w:sz="8" w:space="0" w:color="000000"/>
            </w:tcBorders>
          </w:tcPr>
          <w:p w14:paraId="2B59C3E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Calibri"/>
                <w:bCs/>
                <w:color w:val="000000"/>
                <w:sz w:val="24"/>
                <w:szCs w:val="24"/>
                <w:lang w:val="en-GB" w:eastAsia="en-US"/>
              </w:rPr>
            </w:pPr>
            <w:r w:rsidRPr="003C501E">
              <w:rPr>
                <w:rFonts w:ascii="Calibri" w:eastAsia="Batang" w:hAnsi="Calibri" w:cs="Calibri"/>
                <w:bCs/>
                <w:color w:val="000000"/>
                <w:sz w:val="24"/>
                <w:szCs w:val="24"/>
                <w:lang w:val="en-GB" w:eastAsia="en-US"/>
              </w:rPr>
              <w:t>Remote</w:t>
            </w:r>
          </w:p>
        </w:tc>
        <w:tc>
          <w:tcPr>
            <w:tcW w:w="1668" w:type="dxa"/>
            <w:tcBorders>
              <w:top w:val="single" w:sz="8" w:space="0" w:color="000000"/>
              <w:left w:val="single" w:sz="8" w:space="0" w:color="000000"/>
              <w:bottom w:val="single" w:sz="8" w:space="0" w:color="000000"/>
              <w:right w:val="single" w:sz="8" w:space="0" w:color="000000"/>
            </w:tcBorders>
          </w:tcPr>
          <w:p w14:paraId="2DBCAF9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Calibri"/>
                <w:bCs/>
                <w:color w:val="000000"/>
                <w:sz w:val="24"/>
                <w:szCs w:val="24"/>
                <w:lang w:val="en-GB" w:eastAsia="en-US"/>
              </w:rPr>
            </w:pPr>
            <w:r w:rsidRPr="003C501E">
              <w:rPr>
                <w:rFonts w:ascii="Calibri" w:eastAsia="Batang" w:hAnsi="Calibri" w:cs="Calibri"/>
                <w:bCs/>
                <w:color w:val="000000"/>
                <w:sz w:val="24"/>
                <w:szCs w:val="24"/>
                <w:lang w:val="en-GB" w:eastAsia="en-US"/>
              </w:rPr>
              <w:t>Present</w:t>
            </w:r>
          </w:p>
        </w:tc>
        <w:tc>
          <w:tcPr>
            <w:tcW w:w="1531" w:type="dxa"/>
            <w:tcBorders>
              <w:top w:val="single" w:sz="8" w:space="0" w:color="000000"/>
              <w:left w:val="single" w:sz="8" w:space="0" w:color="000000"/>
              <w:bottom w:val="single" w:sz="8" w:space="0" w:color="000000"/>
              <w:right w:val="single" w:sz="8" w:space="0" w:color="000000"/>
            </w:tcBorders>
          </w:tcPr>
          <w:p w14:paraId="3AA9CCD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Calibri"/>
                <w:bCs/>
                <w:color w:val="000000"/>
                <w:sz w:val="24"/>
                <w:szCs w:val="24"/>
                <w:lang w:val="en-GB" w:eastAsia="en-US"/>
              </w:rPr>
            </w:pPr>
            <w:r w:rsidRPr="003C501E">
              <w:rPr>
                <w:rFonts w:ascii="Calibri" w:eastAsia="Batang" w:hAnsi="Calibri" w:cs="Calibri"/>
                <w:bCs/>
                <w:color w:val="000000"/>
                <w:sz w:val="24"/>
                <w:szCs w:val="24"/>
                <w:lang w:val="en-GB" w:eastAsia="en-US"/>
              </w:rPr>
              <w:t>Remote</w:t>
            </w:r>
          </w:p>
        </w:tc>
        <w:tc>
          <w:tcPr>
            <w:tcW w:w="1373" w:type="dxa"/>
            <w:tcBorders>
              <w:top w:val="single" w:sz="8" w:space="0" w:color="000000"/>
              <w:left w:val="single" w:sz="8" w:space="0" w:color="000000"/>
              <w:bottom w:val="single" w:sz="8" w:space="0" w:color="000000"/>
              <w:right w:val="single" w:sz="8" w:space="0" w:color="000000"/>
            </w:tcBorders>
          </w:tcPr>
          <w:p w14:paraId="1F240D6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Calibri"/>
                <w:bCs/>
                <w:color w:val="000000"/>
                <w:sz w:val="24"/>
                <w:szCs w:val="24"/>
                <w:lang w:val="en-GB" w:eastAsia="en-US"/>
              </w:rPr>
            </w:pPr>
            <w:r w:rsidRPr="003C501E">
              <w:rPr>
                <w:rFonts w:ascii="Calibri" w:eastAsia="Batang" w:hAnsi="Calibri" w:cs="Calibri"/>
                <w:bCs/>
                <w:color w:val="000000"/>
                <w:sz w:val="24"/>
                <w:szCs w:val="24"/>
                <w:lang w:val="en-GB" w:eastAsia="en-US"/>
              </w:rPr>
              <w:t>Remote</w:t>
            </w:r>
          </w:p>
        </w:tc>
      </w:tr>
      <w:tr w:rsidR="003C501E" w:rsidRPr="003C501E" w14:paraId="4AB9F46E" w14:textId="77777777" w:rsidTr="00456CE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0D56C55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sz w:val="24"/>
                <w:szCs w:val="24"/>
                <w:lang w:val="en-GB" w:eastAsia="en-US"/>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DD395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sz w:val="24"/>
                <w:szCs w:val="24"/>
                <w:lang w:val="en-GB" w:eastAsia="en-US"/>
              </w:rPr>
            </w:pPr>
            <w:r w:rsidRPr="003C501E">
              <w:rPr>
                <w:rFonts w:ascii="Calibri" w:eastAsia="SimHei" w:hAnsi="Calibri" w:cs="Calibri"/>
                <w:sz w:val="24"/>
                <w:szCs w:val="24"/>
                <w:lang w:val="en-GB" w:eastAsia="en-US"/>
              </w:rPr>
              <w:t xml:space="preserve">Mr Mehmet </w:t>
            </w:r>
            <w:proofErr w:type="spellStart"/>
            <w:r w:rsidRPr="003C501E">
              <w:rPr>
                <w:rFonts w:ascii="Calibri" w:eastAsia="SimHei" w:hAnsi="Calibri" w:cs="Calibri"/>
                <w:sz w:val="24"/>
                <w:szCs w:val="24"/>
                <w:lang w:val="en-GB" w:eastAsia="en-US"/>
              </w:rPr>
              <w:t>Alper</w:t>
            </w:r>
            <w:proofErr w:type="spellEnd"/>
            <w:r w:rsidRPr="003C501E">
              <w:rPr>
                <w:rFonts w:ascii="Calibri" w:eastAsia="SimHei" w:hAnsi="Calibri" w:cs="Calibri"/>
                <w:sz w:val="24"/>
                <w:szCs w:val="24"/>
                <w:lang w:val="en-GB" w:eastAsia="en-US"/>
              </w:rPr>
              <w:t xml:space="preserve"> TEKIN (</w:t>
            </w:r>
            <w:proofErr w:type="spellStart"/>
            <w:r w:rsidRPr="003C501E">
              <w:rPr>
                <w:rFonts w:ascii="Calibri" w:eastAsia="Batang" w:hAnsi="Calibri" w:cs="Times New Roman"/>
                <w:color w:val="000000"/>
                <w:lang w:val="en-GB" w:eastAsia="en-US"/>
              </w:rPr>
              <w:t>Türkiye</w:t>
            </w:r>
            <w:proofErr w:type="spellEnd"/>
            <w:r w:rsidRPr="003C501E">
              <w:rPr>
                <w:rFonts w:ascii="Calibri" w:eastAsia="Batang" w:hAnsi="Calibri" w:cs="Times New Roman"/>
                <w:color w:val="000000"/>
                <w:lang w:val="en-GB" w:eastAsia="en-US"/>
              </w:rPr>
              <w:t>)</w:t>
            </w:r>
          </w:p>
        </w:tc>
        <w:tc>
          <w:tcPr>
            <w:tcW w:w="1364" w:type="dxa"/>
            <w:tcBorders>
              <w:top w:val="single" w:sz="8" w:space="0" w:color="000000"/>
              <w:left w:val="single" w:sz="8" w:space="0" w:color="000000"/>
              <w:bottom w:val="single" w:sz="8" w:space="0" w:color="000000"/>
              <w:right w:val="single" w:sz="8" w:space="0" w:color="000000"/>
            </w:tcBorders>
          </w:tcPr>
          <w:p w14:paraId="45ED112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Hei" w:hAnsi="Calibri" w:cs="Calibri"/>
                <w:sz w:val="24"/>
                <w:szCs w:val="24"/>
                <w:lang w:val="en-GB" w:eastAsia="en-US"/>
              </w:rPr>
            </w:pPr>
            <w:r w:rsidRPr="003C501E">
              <w:rPr>
                <w:rFonts w:ascii="Calibri" w:eastAsia="SimHei" w:hAnsi="Calibri" w:cs="Calibri"/>
                <w:sz w:val="24"/>
                <w:szCs w:val="24"/>
                <w:lang w:val="en-GB" w:eastAsia="en-US"/>
              </w:rPr>
              <w:t>Present</w:t>
            </w:r>
          </w:p>
        </w:tc>
        <w:tc>
          <w:tcPr>
            <w:tcW w:w="1667" w:type="dxa"/>
            <w:tcBorders>
              <w:top w:val="single" w:sz="8" w:space="0" w:color="000000"/>
              <w:left w:val="single" w:sz="8" w:space="0" w:color="000000"/>
              <w:bottom w:val="single" w:sz="8" w:space="0" w:color="000000"/>
              <w:right w:val="single" w:sz="8" w:space="0" w:color="000000"/>
            </w:tcBorders>
          </w:tcPr>
          <w:p w14:paraId="32B6C8A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Hei" w:hAnsi="Calibri" w:cs="Calibri"/>
                <w:sz w:val="24"/>
                <w:szCs w:val="24"/>
                <w:lang w:val="en-GB" w:eastAsia="en-US"/>
              </w:rPr>
            </w:pPr>
            <w:r w:rsidRPr="003C501E">
              <w:rPr>
                <w:rFonts w:ascii="Calibri" w:eastAsia="SimHei" w:hAnsi="Calibri" w:cs="Calibri"/>
                <w:sz w:val="24"/>
                <w:szCs w:val="24"/>
                <w:lang w:val="en-GB" w:eastAsia="en-US"/>
              </w:rPr>
              <w:t>Remote</w:t>
            </w:r>
          </w:p>
        </w:tc>
        <w:tc>
          <w:tcPr>
            <w:tcW w:w="1377" w:type="dxa"/>
            <w:tcBorders>
              <w:top w:val="single" w:sz="8" w:space="0" w:color="000000"/>
              <w:left w:val="single" w:sz="8" w:space="0" w:color="000000"/>
              <w:bottom w:val="single" w:sz="8" w:space="0" w:color="000000"/>
              <w:right w:val="single" w:sz="8" w:space="0" w:color="000000"/>
            </w:tcBorders>
          </w:tcPr>
          <w:p w14:paraId="293C61D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Hei" w:hAnsi="Calibri" w:cs="Calibri"/>
                <w:sz w:val="24"/>
                <w:szCs w:val="24"/>
                <w:lang w:val="en-GB" w:eastAsia="en-US"/>
              </w:rPr>
            </w:pPr>
            <w:r w:rsidRPr="003C501E">
              <w:rPr>
                <w:rFonts w:ascii="Calibri" w:eastAsia="SimHei" w:hAnsi="Calibri" w:cs="Calibri"/>
                <w:sz w:val="24"/>
                <w:szCs w:val="24"/>
                <w:lang w:val="en-GB" w:eastAsia="en-US"/>
              </w:rPr>
              <w:t>Present</w:t>
            </w:r>
          </w:p>
        </w:tc>
        <w:tc>
          <w:tcPr>
            <w:tcW w:w="1668" w:type="dxa"/>
            <w:tcBorders>
              <w:top w:val="single" w:sz="8" w:space="0" w:color="000000"/>
              <w:left w:val="single" w:sz="8" w:space="0" w:color="000000"/>
              <w:bottom w:val="single" w:sz="8" w:space="0" w:color="000000"/>
              <w:right w:val="single" w:sz="8" w:space="0" w:color="000000"/>
            </w:tcBorders>
          </w:tcPr>
          <w:p w14:paraId="0C8277A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Hei" w:hAnsi="Calibri" w:cs="Calibri"/>
                <w:sz w:val="24"/>
                <w:szCs w:val="24"/>
                <w:lang w:val="en-GB" w:eastAsia="en-US"/>
              </w:rPr>
            </w:pPr>
            <w:r w:rsidRPr="003C501E">
              <w:rPr>
                <w:rFonts w:ascii="Calibri" w:eastAsia="SimHei" w:hAnsi="Calibri" w:cs="Calibri"/>
                <w:sz w:val="24"/>
                <w:szCs w:val="24"/>
                <w:lang w:val="en-GB" w:eastAsia="en-US"/>
              </w:rPr>
              <w:t>Remote</w:t>
            </w:r>
          </w:p>
        </w:tc>
        <w:tc>
          <w:tcPr>
            <w:tcW w:w="1531" w:type="dxa"/>
            <w:tcBorders>
              <w:top w:val="single" w:sz="8" w:space="0" w:color="000000"/>
              <w:left w:val="single" w:sz="8" w:space="0" w:color="000000"/>
              <w:bottom w:val="single" w:sz="8" w:space="0" w:color="000000"/>
              <w:right w:val="single" w:sz="8" w:space="0" w:color="000000"/>
            </w:tcBorders>
          </w:tcPr>
          <w:p w14:paraId="0434455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Hei" w:hAnsi="Calibri" w:cs="Calibri"/>
                <w:sz w:val="24"/>
                <w:szCs w:val="24"/>
                <w:lang w:val="en-GB" w:eastAsia="en-US"/>
              </w:rPr>
            </w:pPr>
            <w:r w:rsidRPr="003C501E">
              <w:rPr>
                <w:rFonts w:ascii="Calibri" w:eastAsia="SimHei" w:hAnsi="Calibri" w:cs="Calibri"/>
                <w:sz w:val="24"/>
                <w:szCs w:val="24"/>
                <w:lang w:val="en-GB" w:eastAsia="en-US"/>
              </w:rPr>
              <w:t>Remote</w:t>
            </w:r>
          </w:p>
        </w:tc>
        <w:tc>
          <w:tcPr>
            <w:tcW w:w="1373" w:type="dxa"/>
            <w:tcBorders>
              <w:top w:val="single" w:sz="8" w:space="0" w:color="000000"/>
              <w:left w:val="single" w:sz="8" w:space="0" w:color="000000"/>
              <w:bottom w:val="single" w:sz="8" w:space="0" w:color="000000"/>
              <w:right w:val="single" w:sz="8" w:space="0" w:color="000000"/>
            </w:tcBorders>
          </w:tcPr>
          <w:p w14:paraId="6455CD8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Hei" w:hAnsi="Calibri" w:cs="Calibri"/>
                <w:sz w:val="24"/>
                <w:szCs w:val="24"/>
                <w:lang w:val="en-GB" w:eastAsia="en-US"/>
              </w:rPr>
            </w:pPr>
            <w:r w:rsidRPr="003C501E">
              <w:rPr>
                <w:rFonts w:ascii="Calibri" w:eastAsia="SimHei" w:hAnsi="Calibri" w:cs="Calibri"/>
                <w:sz w:val="24"/>
                <w:szCs w:val="24"/>
                <w:lang w:val="en-GB" w:eastAsia="en-US"/>
              </w:rPr>
              <w:t>Present</w:t>
            </w:r>
          </w:p>
        </w:tc>
      </w:tr>
    </w:tbl>
    <w:p w14:paraId="5AE2F1A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line="240" w:lineRule="auto"/>
        <w:jc w:val="left"/>
        <w:textAlignment w:val="baseline"/>
        <w:rPr>
          <w:rFonts w:ascii="Calibri" w:eastAsia="Batang" w:hAnsi="Calibri" w:cs="Times New Roman"/>
          <w:bCs/>
          <w:sz w:val="24"/>
          <w:szCs w:val="24"/>
          <w:lang w:val="en-GB" w:eastAsia="en-US"/>
        </w:rPr>
      </w:pPr>
    </w:p>
    <w:p w14:paraId="4F5CAD3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line="240" w:lineRule="auto"/>
        <w:textAlignment w:val="baseline"/>
        <w:rPr>
          <w:rFonts w:ascii="Calibri" w:eastAsia="Batang" w:hAnsi="Calibri" w:cs="Times New Roman"/>
          <w:bCs/>
          <w:sz w:val="24"/>
          <w:szCs w:val="24"/>
          <w:lang w:val="en-GB" w:eastAsia="en-US"/>
        </w:rPr>
      </w:pPr>
      <w:r w:rsidRPr="003C501E">
        <w:rPr>
          <w:rFonts w:ascii="Calibri" w:eastAsia="Batang" w:hAnsi="Calibri" w:cs="Times New Roman"/>
          <w:bCs/>
          <w:sz w:val="24"/>
          <w:szCs w:val="24"/>
          <w:lang w:val="en-GB" w:eastAsia="en-US"/>
        </w:rPr>
        <w:t xml:space="preserve">List of (Co)Rapporteurs and Vice-Rapporteurs </w:t>
      </w:r>
    </w:p>
    <w:tbl>
      <w:tblPr>
        <w:tblW w:w="14484" w:type="dxa"/>
        <w:tblInd w:w="118" w:type="dxa"/>
        <w:tblLayout w:type="fixed"/>
        <w:tblLook w:val="04A0" w:firstRow="1" w:lastRow="0" w:firstColumn="1" w:lastColumn="0" w:noHBand="0" w:noVBand="1"/>
      </w:tblPr>
      <w:tblGrid>
        <w:gridCol w:w="1226"/>
        <w:gridCol w:w="1407"/>
        <w:gridCol w:w="2319"/>
        <w:gridCol w:w="1677"/>
        <w:gridCol w:w="1590"/>
        <w:gridCol w:w="1094"/>
        <w:gridCol w:w="775"/>
        <w:gridCol w:w="851"/>
        <w:gridCol w:w="850"/>
        <w:gridCol w:w="851"/>
        <w:gridCol w:w="850"/>
        <w:gridCol w:w="994"/>
      </w:tblGrid>
      <w:tr w:rsidR="003C501E" w:rsidRPr="003C501E" w14:paraId="0322E6C3" w14:textId="77777777" w:rsidTr="00456CEA">
        <w:trPr>
          <w:trHeight w:val="372"/>
          <w:tblHeader/>
        </w:trPr>
        <w:tc>
          <w:tcPr>
            <w:tcW w:w="1226" w:type="dxa"/>
            <w:tcBorders>
              <w:top w:val="single" w:sz="4" w:space="0" w:color="9BC2E6"/>
              <w:left w:val="nil"/>
              <w:bottom w:val="single" w:sz="4" w:space="0" w:color="9BC2E6"/>
              <w:right w:val="nil"/>
            </w:tcBorders>
            <w:shd w:val="clear" w:color="auto" w:fill="5B9BD5"/>
            <w:hideMark/>
          </w:tcPr>
          <w:p w14:paraId="316EF1C0" w14:textId="77777777" w:rsidR="003C501E" w:rsidRPr="003C501E" w:rsidRDefault="003C501E" w:rsidP="003C501E">
            <w:pPr>
              <w:tabs>
                <w:tab w:val="clear" w:pos="794"/>
                <w:tab w:val="left" w:pos="1134"/>
                <w:tab w:val="left" w:pos="1871"/>
                <w:tab w:val="left" w:pos="2268"/>
              </w:tabs>
              <w:bidi w:val="0"/>
              <w:spacing w:before="0" w:after="0" w:line="240" w:lineRule="auto"/>
              <w:jc w:val="left"/>
              <w:rPr>
                <w:rFonts w:ascii="Calibri" w:eastAsia="Batang" w:hAnsi="Calibri" w:cs="Calibri"/>
                <w:b/>
                <w:bCs/>
                <w:color w:val="FFFFFF"/>
                <w:sz w:val="20"/>
                <w:szCs w:val="20"/>
                <w:lang w:val="en-GB"/>
              </w:rPr>
            </w:pPr>
            <w:r w:rsidRPr="003C501E">
              <w:rPr>
                <w:rFonts w:ascii="Calibri" w:eastAsia="Batang" w:hAnsi="Calibri" w:cs="Calibri"/>
                <w:b/>
                <w:bCs/>
                <w:color w:val="FFFFFF"/>
                <w:sz w:val="20"/>
                <w:szCs w:val="20"/>
                <w:lang w:val="en-GB"/>
              </w:rPr>
              <w:lastRenderedPageBreak/>
              <w:t xml:space="preserve">Question </w:t>
            </w:r>
          </w:p>
        </w:tc>
        <w:tc>
          <w:tcPr>
            <w:tcW w:w="1407" w:type="dxa"/>
            <w:tcBorders>
              <w:top w:val="single" w:sz="4" w:space="0" w:color="9BC2E6"/>
              <w:left w:val="nil"/>
              <w:right w:val="nil"/>
            </w:tcBorders>
            <w:shd w:val="clear" w:color="auto" w:fill="5B9BD5"/>
            <w:hideMark/>
          </w:tcPr>
          <w:p w14:paraId="083D1E82" w14:textId="77777777" w:rsidR="003C501E" w:rsidRPr="003C501E" w:rsidRDefault="003C501E" w:rsidP="003C501E">
            <w:pPr>
              <w:tabs>
                <w:tab w:val="clear" w:pos="794"/>
                <w:tab w:val="left" w:pos="1134"/>
                <w:tab w:val="left" w:pos="1871"/>
                <w:tab w:val="left" w:pos="2268"/>
              </w:tabs>
              <w:bidi w:val="0"/>
              <w:spacing w:before="0" w:after="0" w:line="240" w:lineRule="auto"/>
              <w:jc w:val="left"/>
              <w:rPr>
                <w:rFonts w:ascii="Calibri" w:eastAsia="Batang" w:hAnsi="Calibri" w:cs="Calibri"/>
                <w:b/>
                <w:bCs/>
                <w:color w:val="FFFFFF"/>
                <w:sz w:val="20"/>
                <w:szCs w:val="20"/>
                <w:lang w:val="en-GB"/>
              </w:rPr>
            </w:pPr>
            <w:r w:rsidRPr="003C501E">
              <w:rPr>
                <w:rFonts w:ascii="Calibri" w:eastAsia="Batang" w:hAnsi="Calibri" w:cs="Calibri"/>
                <w:b/>
                <w:bCs/>
                <w:color w:val="FFFFFF"/>
                <w:sz w:val="20"/>
                <w:szCs w:val="20"/>
                <w:lang w:val="en-GB"/>
              </w:rPr>
              <w:t xml:space="preserve">Role </w:t>
            </w:r>
          </w:p>
        </w:tc>
        <w:tc>
          <w:tcPr>
            <w:tcW w:w="2319" w:type="dxa"/>
            <w:tcBorders>
              <w:top w:val="single" w:sz="4" w:space="0" w:color="9BC2E6"/>
              <w:left w:val="nil"/>
              <w:bottom w:val="single" w:sz="4" w:space="0" w:color="9BC2E6"/>
              <w:right w:val="nil"/>
            </w:tcBorders>
            <w:shd w:val="clear" w:color="auto" w:fill="5B9BD5"/>
            <w:hideMark/>
          </w:tcPr>
          <w:p w14:paraId="2BC806D8" w14:textId="77777777" w:rsidR="003C501E" w:rsidRPr="003C501E" w:rsidRDefault="003C501E" w:rsidP="003C501E">
            <w:pPr>
              <w:tabs>
                <w:tab w:val="clear" w:pos="794"/>
                <w:tab w:val="left" w:pos="1134"/>
                <w:tab w:val="left" w:pos="1871"/>
                <w:tab w:val="left" w:pos="2268"/>
              </w:tabs>
              <w:bidi w:val="0"/>
              <w:spacing w:before="0" w:after="0" w:line="240" w:lineRule="auto"/>
              <w:jc w:val="left"/>
              <w:rPr>
                <w:rFonts w:ascii="Calibri" w:eastAsia="Batang" w:hAnsi="Calibri" w:cs="Calibri"/>
                <w:b/>
                <w:bCs/>
                <w:color w:val="FFFFFF"/>
                <w:sz w:val="20"/>
                <w:szCs w:val="20"/>
                <w:lang w:val="en-GB"/>
              </w:rPr>
            </w:pPr>
            <w:r w:rsidRPr="003C501E">
              <w:rPr>
                <w:rFonts w:ascii="Calibri" w:eastAsia="Batang" w:hAnsi="Calibri" w:cs="Calibri"/>
                <w:b/>
                <w:bCs/>
                <w:color w:val="FFFFFF"/>
                <w:sz w:val="20"/>
                <w:szCs w:val="20"/>
                <w:lang w:val="en-GB"/>
              </w:rPr>
              <w:t>Name of candidate</w:t>
            </w:r>
          </w:p>
        </w:tc>
        <w:tc>
          <w:tcPr>
            <w:tcW w:w="1677" w:type="dxa"/>
            <w:tcBorders>
              <w:top w:val="single" w:sz="4" w:space="0" w:color="9BC2E6"/>
              <w:left w:val="nil"/>
              <w:bottom w:val="single" w:sz="4" w:space="0" w:color="9BC2E6"/>
              <w:right w:val="nil"/>
            </w:tcBorders>
            <w:shd w:val="clear" w:color="auto" w:fill="5B9BD5"/>
            <w:hideMark/>
          </w:tcPr>
          <w:p w14:paraId="33BB46FD" w14:textId="77777777" w:rsidR="003C501E" w:rsidRPr="003C501E" w:rsidRDefault="003C501E" w:rsidP="003C501E">
            <w:pPr>
              <w:tabs>
                <w:tab w:val="clear" w:pos="794"/>
                <w:tab w:val="left" w:pos="1134"/>
                <w:tab w:val="left" w:pos="1871"/>
                <w:tab w:val="left" w:pos="2268"/>
              </w:tabs>
              <w:bidi w:val="0"/>
              <w:adjustRightInd w:val="0"/>
              <w:snapToGrid w:val="0"/>
              <w:spacing w:before="0" w:after="0" w:line="240" w:lineRule="auto"/>
              <w:jc w:val="left"/>
              <w:rPr>
                <w:rFonts w:ascii="Calibri" w:eastAsia="Batang" w:hAnsi="Calibri" w:cs="Calibri"/>
                <w:b/>
                <w:bCs/>
                <w:color w:val="FFFFFF"/>
                <w:sz w:val="20"/>
                <w:szCs w:val="20"/>
                <w:lang w:val="en-GB"/>
              </w:rPr>
            </w:pPr>
            <w:r w:rsidRPr="003C501E">
              <w:rPr>
                <w:rFonts w:ascii="Calibri" w:eastAsia="Batang" w:hAnsi="Calibri" w:cs="Calibri"/>
                <w:b/>
                <w:bCs/>
                <w:color w:val="FFFFFF"/>
                <w:sz w:val="20"/>
                <w:szCs w:val="20"/>
                <w:lang w:val="en-GB"/>
              </w:rPr>
              <w:t xml:space="preserve">Organisation </w:t>
            </w:r>
          </w:p>
        </w:tc>
        <w:tc>
          <w:tcPr>
            <w:tcW w:w="1590" w:type="dxa"/>
            <w:tcBorders>
              <w:top w:val="single" w:sz="4" w:space="0" w:color="9BC2E6"/>
              <w:left w:val="nil"/>
              <w:bottom w:val="single" w:sz="4" w:space="0" w:color="9BC2E6"/>
              <w:right w:val="nil"/>
            </w:tcBorders>
            <w:shd w:val="clear" w:color="auto" w:fill="5B9BD5"/>
            <w:hideMark/>
          </w:tcPr>
          <w:p w14:paraId="329F2C6E" w14:textId="77777777" w:rsidR="003C501E" w:rsidRPr="003C501E" w:rsidRDefault="003C501E" w:rsidP="003C501E">
            <w:pPr>
              <w:tabs>
                <w:tab w:val="clear" w:pos="794"/>
                <w:tab w:val="left" w:pos="1134"/>
                <w:tab w:val="left" w:pos="1871"/>
                <w:tab w:val="left" w:pos="2268"/>
              </w:tabs>
              <w:bidi w:val="0"/>
              <w:spacing w:before="0" w:after="0" w:line="240" w:lineRule="auto"/>
              <w:jc w:val="left"/>
              <w:rPr>
                <w:rFonts w:ascii="Calibri" w:eastAsia="Batang" w:hAnsi="Calibri" w:cs="Calibri"/>
                <w:b/>
                <w:bCs/>
                <w:color w:val="FFFFFF"/>
                <w:sz w:val="20"/>
                <w:szCs w:val="20"/>
                <w:lang w:val="en-GB"/>
              </w:rPr>
            </w:pPr>
            <w:r w:rsidRPr="003C501E">
              <w:rPr>
                <w:rFonts w:ascii="Calibri" w:eastAsia="Batang" w:hAnsi="Calibri" w:cs="Calibri"/>
                <w:b/>
                <w:bCs/>
                <w:color w:val="FFFFFF"/>
                <w:sz w:val="20"/>
                <w:szCs w:val="20"/>
                <w:lang w:val="en-GB"/>
              </w:rPr>
              <w:t>Country</w:t>
            </w:r>
          </w:p>
        </w:tc>
        <w:tc>
          <w:tcPr>
            <w:tcW w:w="1094" w:type="dxa"/>
            <w:tcBorders>
              <w:top w:val="single" w:sz="4" w:space="0" w:color="9BC2E6"/>
              <w:left w:val="nil"/>
              <w:bottom w:val="single" w:sz="4" w:space="0" w:color="9BC2E6"/>
              <w:right w:val="single" w:sz="4" w:space="0" w:color="9BC2E6"/>
            </w:tcBorders>
            <w:shd w:val="clear" w:color="auto" w:fill="5B9BD5"/>
            <w:hideMark/>
          </w:tcPr>
          <w:p w14:paraId="1F784D9B" w14:textId="77777777" w:rsidR="003C501E" w:rsidRPr="003C501E" w:rsidRDefault="003C501E" w:rsidP="003C501E">
            <w:pPr>
              <w:tabs>
                <w:tab w:val="clear" w:pos="794"/>
                <w:tab w:val="left" w:pos="1134"/>
                <w:tab w:val="left" w:pos="1871"/>
                <w:tab w:val="left" w:pos="2268"/>
              </w:tabs>
              <w:bidi w:val="0"/>
              <w:spacing w:before="0" w:after="0" w:line="240" w:lineRule="auto"/>
              <w:jc w:val="center"/>
              <w:rPr>
                <w:rFonts w:ascii="Calibri" w:eastAsia="Batang" w:hAnsi="Calibri" w:cs="Calibri"/>
                <w:b/>
                <w:bCs/>
                <w:color w:val="FFFFFF"/>
                <w:sz w:val="20"/>
                <w:szCs w:val="20"/>
                <w:lang w:val="en-GB"/>
              </w:rPr>
            </w:pPr>
            <w:r w:rsidRPr="003C501E">
              <w:rPr>
                <w:rFonts w:ascii="Calibri" w:eastAsia="Batang" w:hAnsi="Calibri" w:cs="Calibri"/>
                <w:b/>
                <w:bCs/>
                <w:color w:val="FFFFFF"/>
                <w:sz w:val="20"/>
                <w:szCs w:val="20"/>
                <w:lang w:val="en-GB"/>
              </w:rPr>
              <w:t>Region</w:t>
            </w:r>
          </w:p>
        </w:tc>
        <w:tc>
          <w:tcPr>
            <w:tcW w:w="775" w:type="dxa"/>
            <w:tcBorders>
              <w:top w:val="single" w:sz="4" w:space="0" w:color="9BC2E6"/>
              <w:left w:val="nil"/>
              <w:bottom w:val="single" w:sz="4" w:space="0" w:color="9BC2E6"/>
              <w:right w:val="single" w:sz="4" w:space="0" w:color="9BC2E6"/>
            </w:tcBorders>
            <w:shd w:val="clear" w:color="auto" w:fill="5B9BD5"/>
          </w:tcPr>
          <w:p w14:paraId="6545FE63" w14:textId="77777777" w:rsidR="003C501E" w:rsidRPr="003C501E" w:rsidRDefault="003C501E" w:rsidP="003C501E">
            <w:pPr>
              <w:tabs>
                <w:tab w:val="clear" w:pos="794"/>
                <w:tab w:val="left" w:pos="1134"/>
                <w:tab w:val="left" w:pos="1871"/>
                <w:tab w:val="left" w:pos="2268"/>
              </w:tabs>
              <w:bidi w:val="0"/>
              <w:spacing w:before="0" w:after="0" w:line="240" w:lineRule="auto"/>
              <w:jc w:val="center"/>
              <w:rPr>
                <w:rFonts w:ascii="Calibri" w:eastAsia="Batang" w:hAnsi="Calibri" w:cs="Calibri"/>
                <w:b/>
                <w:bCs/>
                <w:color w:val="FFFFFF"/>
                <w:sz w:val="20"/>
                <w:szCs w:val="20"/>
                <w:lang w:val="en-GB"/>
              </w:rPr>
            </w:pPr>
            <w:r w:rsidRPr="003C501E">
              <w:rPr>
                <w:rFonts w:ascii="Calibri" w:eastAsia="Batang" w:hAnsi="Calibri" w:cs="Calibri"/>
                <w:b/>
                <w:bCs/>
                <w:color w:val="FFFFFF"/>
                <w:sz w:val="20"/>
                <w:szCs w:val="20"/>
                <w:lang w:val="en-GB"/>
              </w:rPr>
              <w:t>SG1</w:t>
            </w:r>
          </w:p>
          <w:p w14:paraId="493CF5F4" w14:textId="77777777" w:rsidR="003C501E" w:rsidRPr="003C501E" w:rsidRDefault="003C501E" w:rsidP="003C501E">
            <w:pPr>
              <w:tabs>
                <w:tab w:val="clear" w:pos="794"/>
                <w:tab w:val="left" w:pos="1134"/>
                <w:tab w:val="left" w:pos="1871"/>
                <w:tab w:val="left" w:pos="2268"/>
              </w:tabs>
              <w:bidi w:val="0"/>
              <w:spacing w:before="0" w:after="0" w:line="240" w:lineRule="auto"/>
              <w:jc w:val="center"/>
              <w:rPr>
                <w:rFonts w:ascii="Calibri" w:eastAsia="Batang" w:hAnsi="Calibri" w:cs="Calibri"/>
                <w:b/>
                <w:bCs/>
                <w:color w:val="FFFFFF"/>
                <w:sz w:val="20"/>
                <w:szCs w:val="20"/>
                <w:lang w:val="en-GB"/>
              </w:rPr>
            </w:pPr>
            <w:r w:rsidRPr="003C501E">
              <w:rPr>
                <w:rFonts w:ascii="Calibri" w:eastAsia="Batang" w:hAnsi="Calibri" w:cs="Calibri"/>
                <w:b/>
                <w:bCs/>
                <w:color w:val="FFFFFF"/>
                <w:sz w:val="20"/>
                <w:szCs w:val="20"/>
                <w:lang w:val="en-GB"/>
              </w:rPr>
              <w:t xml:space="preserve"> 2022</w:t>
            </w:r>
          </w:p>
        </w:tc>
        <w:tc>
          <w:tcPr>
            <w:tcW w:w="851" w:type="dxa"/>
            <w:tcBorders>
              <w:top w:val="single" w:sz="4" w:space="0" w:color="9BC2E6"/>
              <w:left w:val="nil"/>
              <w:bottom w:val="single" w:sz="4" w:space="0" w:color="9BC2E6"/>
              <w:right w:val="single" w:sz="4" w:space="0" w:color="9BC2E6"/>
            </w:tcBorders>
            <w:shd w:val="clear" w:color="auto" w:fill="5B9BD5"/>
          </w:tcPr>
          <w:p w14:paraId="42B47140" w14:textId="77777777" w:rsidR="003C501E" w:rsidRPr="003C501E" w:rsidRDefault="003C501E" w:rsidP="003C501E">
            <w:pPr>
              <w:tabs>
                <w:tab w:val="clear" w:pos="794"/>
                <w:tab w:val="left" w:pos="1134"/>
                <w:tab w:val="left" w:pos="1871"/>
                <w:tab w:val="left" w:pos="2268"/>
              </w:tabs>
              <w:bidi w:val="0"/>
              <w:spacing w:before="0" w:after="0" w:line="240" w:lineRule="auto"/>
              <w:jc w:val="center"/>
              <w:rPr>
                <w:rFonts w:ascii="Calibri" w:eastAsia="Batang" w:hAnsi="Calibri" w:cs="Calibri"/>
                <w:b/>
                <w:bCs/>
                <w:color w:val="FFFFFF"/>
                <w:sz w:val="20"/>
                <w:szCs w:val="20"/>
                <w:lang w:val="en-GB"/>
              </w:rPr>
            </w:pPr>
            <w:r w:rsidRPr="003C501E">
              <w:rPr>
                <w:rFonts w:ascii="Calibri" w:eastAsia="Batang" w:hAnsi="Calibri" w:cs="Calibri"/>
                <w:b/>
                <w:bCs/>
                <w:color w:val="FFFFFF"/>
                <w:sz w:val="20"/>
                <w:szCs w:val="20"/>
                <w:lang w:val="en-GB"/>
              </w:rPr>
              <w:t>RG</w:t>
            </w:r>
          </w:p>
          <w:p w14:paraId="1F697566" w14:textId="77777777" w:rsidR="003C501E" w:rsidRPr="003C501E" w:rsidRDefault="003C501E" w:rsidP="003C501E">
            <w:pPr>
              <w:tabs>
                <w:tab w:val="clear" w:pos="794"/>
                <w:tab w:val="left" w:pos="1134"/>
                <w:tab w:val="left" w:pos="1871"/>
                <w:tab w:val="left" w:pos="2268"/>
              </w:tabs>
              <w:bidi w:val="0"/>
              <w:spacing w:before="0" w:after="0" w:line="240" w:lineRule="auto"/>
              <w:jc w:val="center"/>
              <w:rPr>
                <w:rFonts w:ascii="Calibri" w:eastAsia="Batang" w:hAnsi="Calibri" w:cs="Calibri"/>
                <w:b/>
                <w:bCs/>
                <w:color w:val="FFFFFF"/>
                <w:sz w:val="20"/>
                <w:szCs w:val="20"/>
                <w:lang w:val="en-GB"/>
              </w:rPr>
            </w:pPr>
            <w:r w:rsidRPr="003C501E">
              <w:rPr>
                <w:rFonts w:ascii="Calibri" w:eastAsia="Batang" w:hAnsi="Calibri" w:cs="Calibri"/>
                <w:b/>
                <w:bCs/>
                <w:color w:val="FFFFFF"/>
                <w:sz w:val="20"/>
                <w:szCs w:val="20"/>
                <w:lang w:val="en-GB"/>
              </w:rPr>
              <w:t>2023</w:t>
            </w:r>
          </w:p>
        </w:tc>
        <w:tc>
          <w:tcPr>
            <w:tcW w:w="850" w:type="dxa"/>
            <w:tcBorders>
              <w:top w:val="single" w:sz="4" w:space="0" w:color="9BC2E6"/>
              <w:left w:val="nil"/>
              <w:bottom w:val="single" w:sz="4" w:space="0" w:color="9BC2E6"/>
              <w:right w:val="single" w:sz="4" w:space="0" w:color="9BC2E6"/>
            </w:tcBorders>
            <w:shd w:val="clear" w:color="auto" w:fill="5B9BD5"/>
          </w:tcPr>
          <w:p w14:paraId="2BC99908" w14:textId="77777777" w:rsidR="003C501E" w:rsidRPr="003C501E" w:rsidRDefault="003C501E" w:rsidP="003C501E">
            <w:pPr>
              <w:tabs>
                <w:tab w:val="clear" w:pos="794"/>
                <w:tab w:val="left" w:pos="1134"/>
                <w:tab w:val="left" w:pos="1871"/>
                <w:tab w:val="left" w:pos="2268"/>
              </w:tabs>
              <w:bidi w:val="0"/>
              <w:spacing w:before="0" w:after="0" w:line="240" w:lineRule="auto"/>
              <w:jc w:val="center"/>
              <w:rPr>
                <w:rFonts w:ascii="Calibri" w:eastAsia="Batang" w:hAnsi="Calibri" w:cs="Calibri"/>
                <w:b/>
                <w:bCs/>
                <w:color w:val="FFFFFF"/>
                <w:sz w:val="20"/>
                <w:szCs w:val="20"/>
                <w:lang w:val="en-GB"/>
              </w:rPr>
            </w:pPr>
            <w:r w:rsidRPr="003C501E">
              <w:rPr>
                <w:rFonts w:ascii="Calibri" w:eastAsia="Batang" w:hAnsi="Calibri" w:cs="Calibri"/>
                <w:b/>
                <w:bCs/>
                <w:color w:val="FFFFFF"/>
                <w:sz w:val="20"/>
                <w:szCs w:val="20"/>
                <w:lang w:val="en-GB"/>
              </w:rPr>
              <w:t xml:space="preserve">SG1 </w:t>
            </w:r>
          </w:p>
          <w:p w14:paraId="70008C9D" w14:textId="77777777" w:rsidR="003C501E" w:rsidRPr="003C501E" w:rsidRDefault="003C501E" w:rsidP="003C501E">
            <w:pPr>
              <w:tabs>
                <w:tab w:val="clear" w:pos="794"/>
                <w:tab w:val="left" w:pos="1134"/>
                <w:tab w:val="left" w:pos="1871"/>
                <w:tab w:val="left" w:pos="2268"/>
              </w:tabs>
              <w:bidi w:val="0"/>
              <w:spacing w:before="0" w:after="0" w:line="240" w:lineRule="auto"/>
              <w:jc w:val="center"/>
              <w:rPr>
                <w:rFonts w:ascii="Calibri" w:eastAsia="Batang" w:hAnsi="Calibri" w:cs="Calibri"/>
                <w:b/>
                <w:bCs/>
                <w:color w:val="FFFFFF"/>
                <w:sz w:val="20"/>
                <w:szCs w:val="20"/>
                <w:lang w:val="en-GB"/>
              </w:rPr>
            </w:pPr>
            <w:r w:rsidRPr="003C501E">
              <w:rPr>
                <w:rFonts w:ascii="Calibri" w:eastAsia="Batang" w:hAnsi="Calibri" w:cs="Calibri"/>
                <w:b/>
                <w:bCs/>
                <w:color w:val="FFFFFF"/>
                <w:sz w:val="20"/>
                <w:szCs w:val="20"/>
                <w:lang w:val="en-GB"/>
              </w:rPr>
              <w:t>2023</w:t>
            </w:r>
          </w:p>
        </w:tc>
        <w:tc>
          <w:tcPr>
            <w:tcW w:w="851" w:type="dxa"/>
            <w:tcBorders>
              <w:top w:val="single" w:sz="4" w:space="0" w:color="9BC2E6"/>
              <w:left w:val="nil"/>
              <w:bottom w:val="single" w:sz="4" w:space="0" w:color="9BC2E6"/>
              <w:right w:val="single" w:sz="4" w:space="0" w:color="9BC2E6"/>
            </w:tcBorders>
            <w:shd w:val="clear" w:color="auto" w:fill="5B9BD5"/>
          </w:tcPr>
          <w:p w14:paraId="601F5287" w14:textId="77777777" w:rsidR="003C501E" w:rsidRPr="003C501E" w:rsidRDefault="003C501E" w:rsidP="003C501E">
            <w:pPr>
              <w:tabs>
                <w:tab w:val="clear" w:pos="794"/>
                <w:tab w:val="left" w:pos="1134"/>
                <w:tab w:val="left" w:pos="1871"/>
                <w:tab w:val="left" w:pos="2268"/>
              </w:tabs>
              <w:bidi w:val="0"/>
              <w:spacing w:before="0" w:after="0" w:line="240" w:lineRule="auto"/>
              <w:jc w:val="center"/>
              <w:rPr>
                <w:rFonts w:ascii="Calibri" w:eastAsia="Batang" w:hAnsi="Calibri" w:cs="Calibri"/>
                <w:b/>
                <w:bCs/>
                <w:color w:val="FFFFFF"/>
                <w:sz w:val="20"/>
                <w:szCs w:val="20"/>
                <w:lang w:val="en-GB"/>
              </w:rPr>
            </w:pPr>
            <w:r w:rsidRPr="003C501E">
              <w:rPr>
                <w:rFonts w:ascii="Calibri" w:eastAsia="Batang" w:hAnsi="Calibri" w:cs="Calibri"/>
                <w:b/>
                <w:bCs/>
                <w:color w:val="FFFFFF"/>
                <w:sz w:val="20"/>
                <w:szCs w:val="20"/>
                <w:lang w:val="en-GB"/>
              </w:rPr>
              <w:t xml:space="preserve">RG </w:t>
            </w:r>
          </w:p>
          <w:p w14:paraId="2CADE9AC" w14:textId="77777777" w:rsidR="003C501E" w:rsidRPr="003C501E" w:rsidRDefault="003C501E" w:rsidP="003C501E">
            <w:pPr>
              <w:tabs>
                <w:tab w:val="clear" w:pos="794"/>
                <w:tab w:val="left" w:pos="1134"/>
                <w:tab w:val="left" w:pos="1871"/>
                <w:tab w:val="left" w:pos="2268"/>
              </w:tabs>
              <w:bidi w:val="0"/>
              <w:spacing w:before="0" w:after="0" w:line="240" w:lineRule="auto"/>
              <w:jc w:val="center"/>
              <w:rPr>
                <w:rFonts w:ascii="Calibri" w:eastAsia="Batang" w:hAnsi="Calibri" w:cs="Calibri"/>
                <w:b/>
                <w:bCs/>
                <w:color w:val="FFFFFF"/>
                <w:sz w:val="20"/>
                <w:szCs w:val="20"/>
                <w:lang w:val="en-GB"/>
              </w:rPr>
            </w:pPr>
            <w:r w:rsidRPr="003C501E">
              <w:rPr>
                <w:rFonts w:ascii="Calibri" w:eastAsia="Batang" w:hAnsi="Calibri" w:cs="Calibri"/>
                <w:b/>
                <w:bCs/>
                <w:color w:val="FFFFFF"/>
                <w:sz w:val="20"/>
                <w:szCs w:val="20"/>
                <w:lang w:val="en-GB"/>
              </w:rPr>
              <w:t>2024</w:t>
            </w:r>
          </w:p>
        </w:tc>
        <w:tc>
          <w:tcPr>
            <w:tcW w:w="850" w:type="dxa"/>
            <w:tcBorders>
              <w:top w:val="single" w:sz="4" w:space="0" w:color="9BC2E6"/>
              <w:left w:val="nil"/>
              <w:bottom w:val="single" w:sz="4" w:space="0" w:color="9BC2E6"/>
              <w:right w:val="single" w:sz="4" w:space="0" w:color="9BC2E6"/>
            </w:tcBorders>
            <w:shd w:val="clear" w:color="auto" w:fill="5B9BD5"/>
          </w:tcPr>
          <w:p w14:paraId="26EA4327" w14:textId="77777777" w:rsidR="003C501E" w:rsidRPr="003C501E" w:rsidRDefault="003C501E" w:rsidP="003C501E">
            <w:pPr>
              <w:tabs>
                <w:tab w:val="clear" w:pos="794"/>
                <w:tab w:val="left" w:pos="1134"/>
                <w:tab w:val="left" w:pos="1871"/>
                <w:tab w:val="left" w:pos="2268"/>
              </w:tabs>
              <w:bidi w:val="0"/>
              <w:spacing w:before="0" w:after="0" w:line="240" w:lineRule="auto"/>
              <w:jc w:val="center"/>
              <w:rPr>
                <w:rFonts w:ascii="Calibri" w:eastAsia="Batang" w:hAnsi="Calibri" w:cs="Calibri"/>
                <w:b/>
                <w:bCs/>
                <w:color w:val="FFFFFF"/>
                <w:sz w:val="20"/>
                <w:szCs w:val="20"/>
                <w:lang w:val="en-GB"/>
              </w:rPr>
            </w:pPr>
            <w:r w:rsidRPr="003C501E">
              <w:rPr>
                <w:rFonts w:ascii="Calibri" w:eastAsia="Batang" w:hAnsi="Calibri" w:cs="Calibri"/>
                <w:b/>
                <w:bCs/>
                <w:color w:val="FFFFFF"/>
                <w:sz w:val="20"/>
                <w:szCs w:val="20"/>
                <w:lang w:val="en-GB"/>
              </w:rPr>
              <w:t xml:space="preserve">SG1 </w:t>
            </w:r>
          </w:p>
          <w:p w14:paraId="041EF694" w14:textId="77777777" w:rsidR="003C501E" w:rsidRPr="003C501E" w:rsidRDefault="003C501E" w:rsidP="003C501E">
            <w:pPr>
              <w:tabs>
                <w:tab w:val="clear" w:pos="794"/>
                <w:tab w:val="left" w:pos="1134"/>
                <w:tab w:val="left" w:pos="1871"/>
                <w:tab w:val="left" w:pos="2268"/>
              </w:tabs>
              <w:bidi w:val="0"/>
              <w:spacing w:before="0" w:after="0" w:line="240" w:lineRule="auto"/>
              <w:jc w:val="center"/>
              <w:rPr>
                <w:rFonts w:ascii="Calibri" w:eastAsia="Batang" w:hAnsi="Calibri" w:cs="Calibri"/>
                <w:b/>
                <w:bCs/>
                <w:color w:val="FFFFFF"/>
                <w:sz w:val="20"/>
                <w:szCs w:val="20"/>
                <w:lang w:val="en-GB"/>
              </w:rPr>
            </w:pPr>
            <w:r w:rsidRPr="003C501E">
              <w:rPr>
                <w:rFonts w:ascii="Calibri" w:eastAsia="Batang" w:hAnsi="Calibri" w:cs="Calibri"/>
                <w:b/>
                <w:bCs/>
                <w:color w:val="FFFFFF"/>
                <w:sz w:val="20"/>
                <w:szCs w:val="20"/>
                <w:lang w:val="en-GB"/>
              </w:rPr>
              <w:t>2024</w:t>
            </w:r>
          </w:p>
        </w:tc>
        <w:tc>
          <w:tcPr>
            <w:tcW w:w="994" w:type="dxa"/>
            <w:tcBorders>
              <w:top w:val="single" w:sz="4" w:space="0" w:color="9BC2E6"/>
              <w:left w:val="nil"/>
              <w:bottom w:val="single" w:sz="4" w:space="0" w:color="9BC2E6"/>
              <w:right w:val="single" w:sz="4" w:space="0" w:color="9BC2E6"/>
            </w:tcBorders>
            <w:shd w:val="clear" w:color="auto" w:fill="5B9BD5"/>
          </w:tcPr>
          <w:p w14:paraId="32E64337" w14:textId="77777777" w:rsidR="003C501E" w:rsidRPr="003C501E" w:rsidRDefault="003C501E" w:rsidP="003C501E">
            <w:pPr>
              <w:tabs>
                <w:tab w:val="clear" w:pos="794"/>
                <w:tab w:val="left" w:pos="1134"/>
                <w:tab w:val="left" w:pos="1871"/>
                <w:tab w:val="left" w:pos="2268"/>
              </w:tabs>
              <w:bidi w:val="0"/>
              <w:spacing w:before="0" w:after="0" w:line="240" w:lineRule="auto"/>
              <w:jc w:val="center"/>
              <w:rPr>
                <w:rFonts w:ascii="Calibri" w:eastAsia="Batang" w:hAnsi="Calibri" w:cs="Calibri"/>
                <w:b/>
                <w:bCs/>
                <w:color w:val="FFFFFF"/>
                <w:sz w:val="20"/>
                <w:szCs w:val="20"/>
                <w:lang w:val="en-GB"/>
              </w:rPr>
            </w:pPr>
            <w:r w:rsidRPr="003C501E">
              <w:rPr>
                <w:rFonts w:ascii="Calibri" w:eastAsia="Batang" w:hAnsi="Calibri" w:cs="Calibri"/>
                <w:b/>
                <w:bCs/>
                <w:color w:val="FFFFFF"/>
                <w:sz w:val="20"/>
                <w:szCs w:val="20"/>
                <w:lang w:val="en-GB"/>
              </w:rPr>
              <w:t xml:space="preserve">SG1 </w:t>
            </w:r>
          </w:p>
          <w:p w14:paraId="46AD5857" w14:textId="77777777" w:rsidR="003C501E" w:rsidRPr="003C501E" w:rsidRDefault="003C501E" w:rsidP="003C501E">
            <w:pPr>
              <w:tabs>
                <w:tab w:val="clear" w:pos="794"/>
                <w:tab w:val="left" w:pos="1134"/>
                <w:tab w:val="left" w:pos="1871"/>
                <w:tab w:val="left" w:pos="2268"/>
              </w:tabs>
              <w:bidi w:val="0"/>
              <w:spacing w:before="0" w:after="0" w:line="240" w:lineRule="auto"/>
              <w:jc w:val="center"/>
              <w:rPr>
                <w:rFonts w:ascii="Calibri" w:eastAsia="Batang" w:hAnsi="Calibri" w:cs="Calibri"/>
                <w:b/>
                <w:bCs/>
                <w:color w:val="FFFFFF"/>
                <w:sz w:val="20"/>
                <w:szCs w:val="20"/>
                <w:lang w:val="en-GB"/>
              </w:rPr>
            </w:pPr>
            <w:r w:rsidRPr="003C501E">
              <w:rPr>
                <w:rFonts w:ascii="Calibri" w:eastAsia="Batang" w:hAnsi="Calibri" w:cs="Calibri"/>
                <w:b/>
                <w:bCs/>
                <w:color w:val="FFFFFF"/>
                <w:sz w:val="20"/>
                <w:szCs w:val="20"/>
                <w:lang w:val="en-GB"/>
              </w:rPr>
              <w:t>2025</w:t>
            </w:r>
          </w:p>
        </w:tc>
      </w:tr>
      <w:tr w:rsidR="003C501E" w:rsidRPr="003C501E" w14:paraId="09DB299C" w14:textId="77777777" w:rsidTr="003C501E">
        <w:trPr>
          <w:trHeight w:val="507"/>
        </w:trPr>
        <w:tc>
          <w:tcPr>
            <w:tcW w:w="1226"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6CFB828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1/1</w:t>
            </w:r>
          </w:p>
        </w:tc>
        <w:tc>
          <w:tcPr>
            <w:tcW w:w="1407"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07CC78E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4A45FA8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Mr Ahmed GAD</w:t>
            </w:r>
          </w:p>
        </w:tc>
        <w:tc>
          <w:tcPr>
            <w:tcW w:w="1677"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79A8B5A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584DB2B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Egypt (Arab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37CEEC3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Arab States</w:t>
            </w:r>
          </w:p>
        </w:tc>
        <w:tc>
          <w:tcPr>
            <w:tcW w:w="775" w:type="dxa"/>
            <w:tcBorders>
              <w:top w:val="single" w:sz="2" w:space="0" w:color="548DD4"/>
              <w:left w:val="single" w:sz="2" w:space="0" w:color="548DD4"/>
              <w:bottom w:val="single" w:sz="2" w:space="0" w:color="548DD4"/>
              <w:right w:val="single" w:sz="2" w:space="0" w:color="548DD4"/>
            </w:tcBorders>
            <w:shd w:val="clear" w:color="auto" w:fill="FDE9D9"/>
          </w:tcPr>
          <w:p w14:paraId="184958A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FDE9D9"/>
          </w:tcPr>
          <w:p w14:paraId="50DB6BA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FDE9D9"/>
          </w:tcPr>
          <w:p w14:paraId="0CBE46E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FDE9D9"/>
          </w:tcPr>
          <w:p w14:paraId="7AB2E63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FDE9D9"/>
          </w:tcPr>
          <w:p w14:paraId="3C36545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FDE9D9"/>
          </w:tcPr>
          <w:p w14:paraId="0B4FA78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7B065FA4" w14:textId="77777777" w:rsidTr="003C501E">
        <w:trPr>
          <w:trHeight w:val="329"/>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7D7FC4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1/1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3F6B30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A3F991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Ms </w:t>
            </w:r>
            <w:proofErr w:type="spellStart"/>
            <w:r w:rsidRPr="003C501E">
              <w:rPr>
                <w:rFonts w:ascii="Calibri" w:eastAsia="Batang" w:hAnsi="Calibri" w:cs="Calibri"/>
                <w:color w:val="000000"/>
                <w:sz w:val="20"/>
                <w:szCs w:val="20"/>
                <w:lang w:val="en-GB" w:eastAsia="en-US"/>
              </w:rPr>
              <w:t>Keamogetswe</w:t>
            </w:r>
            <w:proofErr w:type="spellEnd"/>
            <w:r w:rsidRPr="003C501E">
              <w:rPr>
                <w:rFonts w:ascii="Calibri" w:eastAsia="Batang" w:hAnsi="Calibri" w:cs="Calibri"/>
                <w:color w:val="000000"/>
                <w:sz w:val="20"/>
                <w:szCs w:val="20"/>
                <w:lang w:val="en-GB" w:eastAsia="en-US"/>
              </w:rPr>
              <w:t xml:space="preserve"> MATOMELA</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4E1F1E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B0B361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Botswana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826E92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Africa</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07CB13B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14C06D9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3539C58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045A927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21B0FC2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1DC71F3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Absent</w:t>
            </w:r>
          </w:p>
        </w:tc>
      </w:tr>
      <w:tr w:rsidR="003C501E" w:rsidRPr="003C501E" w14:paraId="7CD81C31" w14:textId="77777777" w:rsidTr="003C501E">
        <w:trPr>
          <w:trHeight w:val="329"/>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E9019C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1/1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939C33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803836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Ms Emma Ann OTIENO</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9D4DF8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68F570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Kenya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40A17A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Africa</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023A74C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179DD91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1D9E446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5BB3670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0C85680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74F52D4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63155E27" w14:textId="77777777" w:rsidTr="003C501E">
        <w:trPr>
          <w:trHeight w:val="300"/>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9BE849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1/1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CF1EB1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tcPr>
          <w:p w14:paraId="17D41DA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w:t>
            </w:r>
            <w:proofErr w:type="spellStart"/>
            <w:r w:rsidRPr="003C501E">
              <w:rPr>
                <w:rFonts w:ascii="Calibri" w:eastAsia="Batang" w:hAnsi="Calibri" w:cs="Calibri"/>
                <w:color w:val="000000"/>
                <w:sz w:val="20"/>
                <w:szCs w:val="20"/>
                <w:lang w:val="en-GB" w:eastAsia="en-US"/>
              </w:rPr>
              <w:t>Issiaka</w:t>
            </w:r>
            <w:proofErr w:type="spellEnd"/>
            <w:r w:rsidRPr="003C501E">
              <w:rPr>
                <w:rFonts w:ascii="Calibri" w:eastAsia="Batang" w:hAnsi="Calibri" w:cs="Calibri"/>
                <w:color w:val="000000"/>
                <w:sz w:val="20"/>
                <w:szCs w:val="20"/>
                <w:lang w:val="en-GB" w:eastAsia="en-US"/>
              </w:rPr>
              <w:t xml:space="preserve"> ALHABIBOU</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F82834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CF3456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Mali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BBAA85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Africa</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72D8A0E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7BA126C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7059023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21B80B0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2C8B9A7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 xml:space="preserve">Present </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02B1339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 xml:space="preserve">Present </w:t>
            </w:r>
          </w:p>
        </w:tc>
      </w:tr>
      <w:tr w:rsidR="003C501E" w:rsidRPr="003C501E" w14:paraId="1AD19BC8" w14:textId="77777777" w:rsidTr="003C501E">
        <w:trPr>
          <w:trHeight w:val="300"/>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45C9FBC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1/1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70CBCFB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5EC669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Mr Christopher HEMMERLEIN</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92870D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F7ECF7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United States of America</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4EE9C16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Americas</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78AD569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2CDFFEA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283A1D9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588F306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083FEE5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17A7C8D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128A7B4F" w14:textId="77777777" w:rsidTr="003C501E">
        <w:trPr>
          <w:trHeight w:val="75"/>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765204C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1/1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438EE85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5C74308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w:t>
            </w:r>
            <w:proofErr w:type="spellStart"/>
            <w:r w:rsidRPr="003C501E">
              <w:rPr>
                <w:rFonts w:ascii="Calibri" w:eastAsia="Batang" w:hAnsi="Calibri" w:cs="Calibri"/>
                <w:color w:val="000000"/>
                <w:sz w:val="20"/>
                <w:szCs w:val="20"/>
                <w:lang w:val="en-GB" w:eastAsia="en-US"/>
              </w:rPr>
              <w:t>Turhan</w:t>
            </w:r>
            <w:proofErr w:type="spellEnd"/>
            <w:r w:rsidRPr="003C501E">
              <w:rPr>
                <w:rFonts w:ascii="Calibri" w:eastAsia="Batang" w:hAnsi="Calibri" w:cs="Calibri"/>
                <w:color w:val="000000"/>
                <w:sz w:val="20"/>
                <w:szCs w:val="20"/>
                <w:lang w:val="en-GB" w:eastAsia="en-US"/>
              </w:rPr>
              <w:t xml:space="preserve"> MULUK</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7076FD4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Intel Corporation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1FDFF3F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United States of America</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6D9E72B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Americas</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72A2B9B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67BC151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3581412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3AAD91C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2FBDFE2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26CC9C0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Remote</w:t>
            </w:r>
          </w:p>
        </w:tc>
      </w:tr>
      <w:tr w:rsidR="003C501E" w:rsidRPr="003C501E" w14:paraId="747AABCD" w14:textId="77777777" w:rsidTr="003C501E">
        <w:trPr>
          <w:trHeight w:val="75"/>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65A9331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1/1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271A6F7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3C34291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Mr Bharat B BHATIA</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3818210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10B8F28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India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223DC43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Asia &amp; Pacific</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369E612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75010A5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43F5FC1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4ED5454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66D00B8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565776F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Absent</w:t>
            </w:r>
          </w:p>
        </w:tc>
      </w:tr>
      <w:tr w:rsidR="003C501E" w:rsidRPr="003C501E" w14:paraId="62D48A8E" w14:textId="77777777" w:rsidTr="003C501E">
        <w:trPr>
          <w:trHeight w:val="412"/>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11DD6C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1/1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10C55B2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E4685E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Ms </w:t>
            </w:r>
            <w:proofErr w:type="spellStart"/>
            <w:r w:rsidRPr="003C501E">
              <w:rPr>
                <w:rFonts w:ascii="Calibri" w:eastAsia="Batang" w:hAnsi="Calibri" w:cs="Calibri"/>
                <w:color w:val="000000"/>
                <w:sz w:val="20"/>
                <w:szCs w:val="20"/>
                <w:lang w:val="en-GB" w:eastAsia="en-US"/>
              </w:rPr>
              <w:t>Syahniza</w:t>
            </w:r>
            <w:proofErr w:type="spellEnd"/>
            <w:r w:rsidRPr="003C501E">
              <w:rPr>
                <w:rFonts w:ascii="Calibri" w:eastAsia="Batang" w:hAnsi="Calibri" w:cs="Calibri"/>
                <w:color w:val="000000"/>
                <w:sz w:val="20"/>
                <w:szCs w:val="20"/>
                <w:lang w:val="en-GB" w:eastAsia="en-US"/>
              </w:rPr>
              <w:t xml:space="preserve"> Md. SHAH /Ms </w:t>
            </w:r>
            <w:proofErr w:type="spellStart"/>
            <w:r w:rsidRPr="003C501E">
              <w:rPr>
                <w:rFonts w:ascii="Calibri" w:eastAsia="Batang" w:hAnsi="Calibri" w:cs="Calibri"/>
                <w:color w:val="000000"/>
                <w:sz w:val="20"/>
                <w:szCs w:val="20"/>
                <w:lang w:val="en-GB" w:eastAsia="en-US"/>
              </w:rPr>
              <w:t>Rozaidawati</w:t>
            </w:r>
            <w:proofErr w:type="spellEnd"/>
            <w:r w:rsidRPr="003C501E">
              <w:rPr>
                <w:rFonts w:ascii="Calibri" w:eastAsia="Batang" w:hAnsi="Calibri" w:cs="Calibri"/>
                <w:color w:val="000000"/>
                <w:sz w:val="20"/>
                <w:szCs w:val="20"/>
                <w:lang w:val="en-GB" w:eastAsia="en-US"/>
              </w:rPr>
              <w:t xml:space="preserve"> </w:t>
            </w:r>
            <w:proofErr w:type="spellStart"/>
            <w:r w:rsidRPr="003C501E">
              <w:rPr>
                <w:rFonts w:ascii="Calibri" w:eastAsia="Batang" w:hAnsi="Calibri" w:cs="Calibri"/>
                <w:color w:val="000000"/>
                <w:sz w:val="20"/>
                <w:szCs w:val="20"/>
                <w:lang w:val="en-GB" w:eastAsia="en-US"/>
              </w:rPr>
              <w:t>Zainum</w:t>
            </w:r>
            <w:proofErr w:type="spellEnd"/>
            <w:r w:rsidRPr="003C501E">
              <w:rPr>
                <w:rFonts w:ascii="Calibri" w:eastAsia="Batang" w:hAnsi="Calibri" w:cs="Calibri"/>
                <w:color w:val="000000"/>
                <w:sz w:val="20"/>
                <w:szCs w:val="20"/>
                <w:lang w:val="en-GB" w:eastAsia="en-US"/>
              </w:rPr>
              <w:t xml:space="preserve"> </w:t>
            </w:r>
            <w:proofErr w:type="spellStart"/>
            <w:r w:rsidRPr="003C501E">
              <w:rPr>
                <w:rFonts w:ascii="Calibri" w:eastAsia="Batang" w:hAnsi="Calibri" w:cs="Calibri"/>
                <w:color w:val="000000"/>
                <w:sz w:val="20"/>
                <w:szCs w:val="20"/>
                <w:lang w:val="en-GB" w:eastAsia="en-US"/>
              </w:rPr>
              <w:t>Aznal</w:t>
            </w:r>
            <w:proofErr w:type="spellEnd"/>
            <w:r w:rsidRPr="003C501E">
              <w:rPr>
                <w:rFonts w:ascii="Calibri" w:eastAsia="Batang" w:hAnsi="Calibri" w:cs="Calibri"/>
                <w:color w:val="000000"/>
                <w:sz w:val="20"/>
                <w:szCs w:val="20"/>
                <w:lang w:val="en-GB" w:eastAsia="en-US"/>
              </w:rPr>
              <w:t xml:space="preserve"> (from Oct 2023)</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28B416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35A35C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Malaysia</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16CE409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Asia &amp; Pacific</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019132F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3A5CA0C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0E906F2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5604D1F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11F8677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01A645E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3EB6C2BC" w14:textId="77777777" w:rsidTr="003C501E">
        <w:trPr>
          <w:trHeight w:val="412"/>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ED4490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1/1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103200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FF0C87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Ms </w:t>
            </w:r>
            <w:proofErr w:type="spellStart"/>
            <w:r w:rsidRPr="003C501E">
              <w:rPr>
                <w:rFonts w:ascii="Calibri" w:eastAsia="Batang" w:hAnsi="Calibri" w:cs="Calibri"/>
                <w:color w:val="000000"/>
                <w:sz w:val="20"/>
                <w:szCs w:val="20"/>
                <w:lang w:val="en-GB" w:eastAsia="en-US"/>
              </w:rPr>
              <w:t>Ziqi</w:t>
            </w:r>
            <w:proofErr w:type="spellEnd"/>
            <w:r w:rsidRPr="003C501E">
              <w:rPr>
                <w:rFonts w:ascii="Calibri" w:eastAsia="Batang" w:hAnsi="Calibri" w:cs="Calibri"/>
                <w:color w:val="000000"/>
                <w:sz w:val="20"/>
                <w:szCs w:val="20"/>
                <w:lang w:val="en-GB" w:eastAsia="en-US"/>
              </w:rPr>
              <w:t xml:space="preserve"> ZHANG</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3477D3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89B48E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China (People's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8496A7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Asia &amp; Pacific</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2385405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4A0190B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391A5B4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432DA57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49318FC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0D66E04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2AE15061" w14:textId="77777777" w:rsidTr="003C501E">
        <w:trPr>
          <w:trHeight w:val="412"/>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4596FF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1/1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628AC5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1167A6F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Ms </w:t>
            </w:r>
            <w:proofErr w:type="spellStart"/>
            <w:r w:rsidRPr="003C501E">
              <w:rPr>
                <w:rFonts w:ascii="Calibri" w:eastAsia="Batang" w:hAnsi="Calibri" w:cs="Calibri"/>
                <w:color w:val="000000"/>
                <w:sz w:val="20"/>
                <w:szCs w:val="20"/>
                <w:lang w:val="en-GB" w:eastAsia="en-US"/>
              </w:rPr>
              <w:t>Uliana</w:t>
            </w:r>
            <w:proofErr w:type="spellEnd"/>
            <w:r w:rsidRPr="003C501E">
              <w:rPr>
                <w:rFonts w:ascii="Calibri" w:eastAsia="Batang" w:hAnsi="Calibri" w:cs="Calibri"/>
                <w:color w:val="000000"/>
                <w:sz w:val="20"/>
                <w:szCs w:val="20"/>
                <w:lang w:val="en-GB" w:eastAsia="en-US"/>
              </w:rPr>
              <w:t xml:space="preserve"> STOLIAROVA</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07D688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621287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Russian Federation</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1193F8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CIS Countries</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70A62A9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31BC4D3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1FEA8AD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03DD813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63B2374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46FE752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Absent</w:t>
            </w:r>
          </w:p>
        </w:tc>
      </w:tr>
      <w:tr w:rsidR="003C501E" w:rsidRPr="003C501E" w14:paraId="0CA24636" w14:textId="77777777" w:rsidTr="003C501E">
        <w:trPr>
          <w:trHeight w:val="412"/>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0D572B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1/1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79E389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BED9A2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Ms </w:t>
            </w:r>
            <w:proofErr w:type="spellStart"/>
            <w:r w:rsidRPr="003C501E">
              <w:rPr>
                <w:rFonts w:ascii="Calibri" w:eastAsia="Batang" w:hAnsi="Calibri" w:cs="Calibri"/>
                <w:color w:val="000000"/>
                <w:sz w:val="20"/>
                <w:szCs w:val="20"/>
                <w:lang w:val="en-GB" w:eastAsia="en-US"/>
              </w:rPr>
              <w:t>Nataša</w:t>
            </w:r>
            <w:proofErr w:type="spellEnd"/>
            <w:r w:rsidRPr="003C501E">
              <w:rPr>
                <w:rFonts w:ascii="Calibri" w:eastAsia="Batang" w:hAnsi="Calibri" w:cs="Calibri"/>
                <w:color w:val="000000"/>
                <w:sz w:val="20"/>
                <w:szCs w:val="20"/>
                <w:lang w:val="en-GB" w:eastAsia="en-US"/>
              </w:rPr>
              <w:t xml:space="preserve"> KUZMANOVIĆ</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53E89F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B40192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Bosnia and Herzegovina</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512E02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Europe</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202D843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0D371D1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1663915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04CA660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63B81A3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28D19DD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3F7185E9" w14:textId="77777777" w:rsidTr="003C501E">
        <w:trPr>
          <w:trHeight w:val="412"/>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86C430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1/1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C556E3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4711C2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w:t>
            </w:r>
            <w:proofErr w:type="spellStart"/>
            <w:r w:rsidRPr="003C501E">
              <w:rPr>
                <w:rFonts w:ascii="Calibri" w:eastAsia="Batang" w:hAnsi="Calibri" w:cs="Calibri"/>
                <w:color w:val="000000"/>
                <w:sz w:val="20"/>
                <w:szCs w:val="20"/>
                <w:lang w:val="en-GB" w:eastAsia="en-US"/>
              </w:rPr>
              <w:t>Ugur</w:t>
            </w:r>
            <w:proofErr w:type="spellEnd"/>
            <w:r w:rsidRPr="003C501E">
              <w:rPr>
                <w:rFonts w:ascii="Calibri" w:eastAsia="Batang" w:hAnsi="Calibri" w:cs="Calibri"/>
                <w:color w:val="000000"/>
                <w:sz w:val="20"/>
                <w:szCs w:val="20"/>
                <w:lang w:val="en-GB" w:eastAsia="en-US"/>
              </w:rPr>
              <w:t xml:space="preserve"> KAYDAN</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252C43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C3D373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proofErr w:type="spellStart"/>
            <w:r w:rsidRPr="003C501E">
              <w:rPr>
                <w:rFonts w:ascii="Calibri" w:eastAsia="Batang" w:hAnsi="Calibri" w:cs="Calibri"/>
                <w:color w:val="000000"/>
                <w:sz w:val="20"/>
                <w:szCs w:val="20"/>
                <w:lang w:val="en-GB" w:eastAsia="en-US"/>
              </w:rPr>
              <w:t>Türkiye</w:t>
            </w:r>
            <w:proofErr w:type="spellEnd"/>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37AE66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Europe</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5CE6FA6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24221A1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4B4FACD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4AA573D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4859D57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 xml:space="preserve">Remote </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3960538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 xml:space="preserve">Present </w:t>
            </w:r>
          </w:p>
        </w:tc>
      </w:tr>
      <w:tr w:rsidR="003C501E" w:rsidRPr="003C501E" w14:paraId="670208F9" w14:textId="77777777" w:rsidTr="003C501E">
        <w:trPr>
          <w:trHeight w:val="412"/>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12B1F0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1/1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E51174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7F77F5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Mr Jesús CARBALLAL</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CDD5C5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Axon Partners Group</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32B40E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Spain</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D64CD1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Europe</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4F1C743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11A28CC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23FFE71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2B504E2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42D39D0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4B3C652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Absent</w:t>
            </w:r>
          </w:p>
        </w:tc>
      </w:tr>
      <w:tr w:rsidR="003C501E" w:rsidRPr="003C501E" w14:paraId="1BC8D5FD" w14:textId="77777777" w:rsidTr="003C501E">
        <w:trPr>
          <w:trHeight w:val="412"/>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41F16F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1/1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7BFF74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A7DABC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Mr Juan PEIRANO</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23363A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Internet Society</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882FB9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United Kingdom of Great Britain </w:t>
            </w:r>
            <w:r w:rsidRPr="003C501E">
              <w:rPr>
                <w:rFonts w:ascii="Calibri" w:eastAsia="Batang" w:hAnsi="Calibri" w:cs="Calibri"/>
                <w:color w:val="000000"/>
                <w:sz w:val="20"/>
                <w:szCs w:val="20"/>
                <w:lang w:val="en-GB" w:eastAsia="en-US"/>
              </w:rPr>
              <w:lastRenderedPageBreak/>
              <w:t>and Northern Ireland</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3FBE99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lastRenderedPageBreak/>
              <w:t>Europe</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023C1B3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56EE02D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03F10DB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51A7004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0EC1F6B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42218A7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07C34525" w14:textId="77777777" w:rsidTr="003C501E">
        <w:trPr>
          <w:trHeight w:val="412"/>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2C6029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1/1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15DE66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A5C897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Ms </w:t>
            </w:r>
            <w:proofErr w:type="spellStart"/>
            <w:r w:rsidRPr="003C501E">
              <w:rPr>
                <w:rFonts w:ascii="Calibri" w:eastAsia="Batang" w:hAnsi="Calibri" w:cs="Calibri"/>
                <w:color w:val="000000"/>
                <w:sz w:val="20"/>
                <w:szCs w:val="20"/>
                <w:lang w:val="en-GB" w:eastAsia="en-US"/>
              </w:rPr>
              <w:t>Gevher</w:t>
            </w:r>
            <w:proofErr w:type="spellEnd"/>
            <w:r w:rsidRPr="003C501E">
              <w:rPr>
                <w:rFonts w:ascii="Calibri" w:eastAsia="Batang" w:hAnsi="Calibri" w:cs="Calibri"/>
                <w:color w:val="000000"/>
                <w:sz w:val="20"/>
                <w:szCs w:val="20"/>
                <w:lang w:val="en-GB" w:eastAsia="en-US"/>
              </w:rPr>
              <w:t xml:space="preserve"> </w:t>
            </w:r>
            <w:proofErr w:type="spellStart"/>
            <w:r w:rsidRPr="003C501E">
              <w:rPr>
                <w:rFonts w:ascii="Calibri" w:eastAsia="Batang" w:hAnsi="Calibri" w:cs="Calibri"/>
                <w:color w:val="000000"/>
                <w:sz w:val="20"/>
                <w:szCs w:val="20"/>
                <w:lang w:val="en-GB" w:eastAsia="en-US"/>
              </w:rPr>
              <w:t>Nesibe</w:t>
            </w:r>
            <w:proofErr w:type="spellEnd"/>
            <w:r w:rsidRPr="003C501E">
              <w:rPr>
                <w:rFonts w:ascii="Calibri" w:eastAsia="Batang" w:hAnsi="Calibri" w:cs="Calibri"/>
                <w:color w:val="000000"/>
                <w:sz w:val="20"/>
                <w:szCs w:val="20"/>
                <w:lang w:val="en-GB" w:eastAsia="en-US"/>
              </w:rPr>
              <w:t xml:space="preserve"> TURAL TOK</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1B132DE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proofErr w:type="spellStart"/>
            <w:r w:rsidRPr="003C501E">
              <w:rPr>
                <w:rFonts w:ascii="Calibri" w:eastAsia="Batang" w:hAnsi="Calibri" w:cs="Calibri"/>
                <w:color w:val="000000"/>
                <w:sz w:val="20"/>
                <w:szCs w:val="20"/>
                <w:lang w:val="en-GB" w:eastAsia="en-US"/>
              </w:rPr>
              <w:t>Türk</w:t>
            </w:r>
            <w:proofErr w:type="spellEnd"/>
            <w:r w:rsidRPr="003C501E">
              <w:rPr>
                <w:rFonts w:ascii="Calibri" w:eastAsia="Batang" w:hAnsi="Calibri" w:cs="Calibri"/>
                <w:color w:val="000000"/>
                <w:sz w:val="20"/>
                <w:szCs w:val="20"/>
                <w:lang w:val="en-GB" w:eastAsia="en-US"/>
              </w:rPr>
              <w:t xml:space="preserve"> Telekom</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9D42DF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proofErr w:type="spellStart"/>
            <w:r w:rsidRPr="003C501E">
              <w:rPr>
                <w:rFonts w:ascii="Calibri" w:eastAsia="Batang" w:hAnsi="Calibri" w:cs="Calibri"/>
                <w:color w:val="000000"/>
                <w:sz w:val="20"/>
                <w:szCs w:val="20"/>
                <w:lang w:val="en-GB" w:eastAsia="en-US"/>
              </w:rPr>
              <w:t>Türkiye</w:t>
            </w:r>
            <w:proofErr w:type="spellEnd"/>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BF5551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Europe</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3DCE622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3198ED8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52DE239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2F0780B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4DE1BCC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6814F9E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Absent</w:t>
            </w:r>
          </w:p>
        </w:tc>
      </w:tr>
      <w:tr w:rsidR="003C501E" w:rsidRPr="003C501E" w14:paraId="09967E5E" w14:textId="77777777" w:rsidTr="003C501E">
        <w:trPr>
          <w:trHeight w:val="417"/>
        </w:trPr>
        <w:tc>
          <w:tcPr>
            <w:tcW w:w="1226" w:type="dxa"/>
            <w:tcBorders>
              <w:top w:val="single" w:sz="12" w:space="0" w:color="C00000"/>
              <w:left w:val="single" w:sz="2" w:space="0" w:color="548DD4"/>
              <w:bottom w:val="single" w:sz="2" w:space="0" w:color="548DD4"/>
              <w:right w:val="single" w:sz="2" w:space="0" w:color="548DD4"/>
            </w:tcBorders>
            <w:shd w:val="clear" w:color="auto" w:fill="FDE9D9"/>
            <w:vAlign w:val="bottom"/>
            <w:hideMark/>
          </w:tcPr>
          <w:p w14:paraId="6940617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2/1</w:t>
            </w:r>
          </w:p>
        </w:tc>
        <w:tc>
          <w:tcPr>
            <w:tcW w:w="1407" w:type="dxa"/>
            <w:tcBorders>
              <w:top w:val="single" w:sz="12" w:space="0" w:color="C00000"/>
              <w:left w:val="single" w:sz="2" w:space="0" w:color="548DD4"/>
              <w:bottom w:val="single" w:sz="2" w:space="0" w:color="548DD4"/>
              <w:right w:val="single" w:sz="2" w:space="0" w:color="548DD4"/>
            </w:tcBorders>
            <w:shd w:val="clear" w:color="auto" w:fill="FDE9D9"/>
            <w:vAlign w:val="bottom"/>
            <w:hideMark/>
          </w:tcPr>
          <w:p w14:paraId="65E75DC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Co-Rapporteur</w:t>
            </w:r>
          </w:p>
        </w:tc>
        <w:tc>
          <w:tcPr>
            <w:tcW w:w="2319" w:type="dxa"/>
            <w:tcBorders>
              <w:top w:val="single" w:sz="12" w:space="0" w:color="C00000"/>
              <w:left w:val="single" w:sz="2" w:space="0" w:color="548DD4"/>
              <w:bottom w:val="single" w:sz="2" w:space="0" w:color="548DD4"/>
              <w:right w:val="single" w:sz="2" w:space="0" w:color="548DD4"/>
            </w:tcBorders>
            <w:shd w:val="clear" w:color="auto" w:fill="FDE9D9"/>
            <w:vAlign w:val="bottom"/>
            <w:hideMark/>
          </w:tcPr>
          <w:p w14:paraId="780595C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Roberto </w:t>
            </w:r>
            <w:proofErr w:type="spellStart"/>
            <w:r w:rsidRPr="003C501E">
              <w:rPr>
                <w:rFonts w:ascii="Calibri" w:eastAsia="Batang" w:hAnsi="Calibri" w:cs="Calibri"/>
                <w:color w:val="000000"/>
                <w:sz w:val="20"/>
                <w:szCs w:val="20"/>
                <w:lang w:val="en-GB" w:eastAsia="en-US"/>
              </w:rPr>
              <w:t>Mitsuake</w:t>
            </w:r>
            <w:proofErr w:type="spellEnd"/>
            <w:r w:rsidRPr="003C501E">
              <w:rPr>
                <w:rFonts w:ascii="Calibri" w:eastAsia="Batang" w:hAnsi="Calibri" w:cs="Calibri"/>
                <w:color w:val="000000"/>
                <w:sz w:val="20"/>
                <w:szCs w:val="20"/>
                <w:lang w:val="en-GB" w:eastAsia="en-US"/>
              </w:rPr>
              <w:t xml:space="preserve"> HIRAYAMA </w:t>
            </w:r>
          </w:p>
        </w:tc>
        <w:tc>
          <w:tcPr>
            <w:tcW w:w="1677" w:type="dxa"/>
            <w:tcBorders>
              <w:top w:val="single" w:sz="12" w:space="0" w:color="C00000"/>
              <w:left w:val="single" w:sz="2" w:space="0" w:color="548DD4"/>
              <w:bottom w:val="single" w:sz="2" w:space="0" w:color="548DD4"/>
              <w:right w:val="single" w:sz="2" w:space="0" w:color="548DD4"/>
            </w:tcBorders>
            <w:shd w:val="clear" w:color="auto" w:fill="FDE9D9"/>
            <w:vAlign w:val="bottom"/>
            <w:hideMark/>
          </w:tcPr>
          <w:p w14:paraId="0950B2A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12" w:space="0" w:color="C00000"/>
              <w:left w:val="single" w:sz="2" w:space="0" w:color="548DD4"/>
              <w:bottom w:val="single" w:sz="2" w:space="0" w:color="548DD4"/>
              <w:right w:val="single" w:sz="2" w:space="0" w:color="548DD4"/>
            </w:tcBorders>
            <w:shd w:val="clear" w:color="auto" w:fill="FDE9D9"/>
            <w:vAlign w:val="bottom"/>
            <w:hideMark/>
          </w:tcPr>
          <w:p w14:paraId="77E1F70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Brazil (Federative Republic of)</w:t>
            </w:r>
          </w:p>
        </w:tc>
        <w:tc>
          <w:tcPr>
            <w:tcW w:w="1094" w:type="dxa"/>
            <w:tcBorders>
              <w:top w:val="single" w:sz="12" w:space="0" w:color="C00000"/>
              <w:left w:val="single" w:sz="2" w:space="0" w:color="548DD4"/>
              <w:bottom w:val="single" w:sz="2" w:space="0" w:color="548DD4"/>
              <w:right w:val="single" w:sz="2" w:space="0" w:color="548DD4"/>
            </w:tcBorders>
            <w:shd w:val="clear" w:color="auto" w:fill="FDE9D9"/>
            <w:vAlign w:val="bottom"/>
            <w:hideMark/>
          </w:tcPr>
          <w:p w14:paraId="32CF6D6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Americas</w:t>
            </w:r>
          </w:p>
        </w:tc>
        <w:tc>
          <w:tcPr>
            <w:tcW w:w="775" w:type="dxa"/>
            <w:tcBorders>
              <w:top w:val="single" w:sz="12" w:space="0" w:color="C00000"/>
              <w:left w:val="single" w:sz="2" w:space="0" w:color="548DD4"/>
              <w:bottom w:val="single" w:sz="2" w:space="0" w:color="548DD4"/>
              <w:right w:val="single" w:sz="2" w:space="0" w:color="548DD4"/>
            </w:tcBorders>
            <w:shd w:val="clear" w:color="auto" w:fill="FDE9D9"/>
          </w:tcPr>
          <w:p w14:paraId="5AA53E4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12" w:space="0" w:color="C00000"/>
              <w:left w:val="single" w:sz="2" w:space="0" w:color="548DD4"/>
              <w:bottom w:val="single" w:sz="2" w:space="0" w:color="548DD4"/>
              <w:right w:val="single" w:sz="2" w:space="0" w:color="548DD4"/>
            </w:tcBorders>
            <w:shd w:val="clear" w:color="auto" w:fill="FDE9D9"/>
          </w:tcPr>
          <w:p w14:paraId="1052B0D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12" w:space="0" w:color="C00000"/>
              <w:left w:val="single" w:sz="2" w:space="0" w:color="548DD4"/>
              <w:bottom w:val="single" w:sz="2" w:space="0" w:color="548DD4"/>
              <w:right w:val="single" w:sz="2" w:space="0" w:color="548DD4"/>
            </w:tcBorders>
            <w:shd w:val="clear" w:color="auto" w:fill="FDE9D9"/>
          </w:tcPr>
          <w:p w14:paraId="4F56DE6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12" w:space="0" w:color="C00000"/>
              <w:left w:val="single" w:sz="2" w:space="0" w:color="548DD4"/>
              <w:bottom w:val="single" w:sz="2" w:space="0" w:color="548DD4"/>
              <w:right w:val="single" w:sz="2" w:space="0" w:color="548DD4"/>
            </w:tcBorders>
            <w:shd w:val="clear" w:color="auto" w:fill="FDE9D9"/>
          </w:tcPr>
          <w:p w14:paraId="529FEFE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12" w:space="0" w:color="C00000"/>
              <w:left w:val="single" w:sz="2" w:space="0" w:color="548DD4"/>
              <w:bottom w:val="single" w:sz="2" w:space="0" w:color="548DD4"/>
              <w:right w:val="single" w:sz="2" w:space="0" w:color="548DD4"/>
            </w:tcBorders>
            <w:shd w:val="clear" w:color="auto" w:fill="FDE9D9"/>
          </w:tcPr>
          <w:p w14:paraId="5CC2ADB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12" w:space="0" w:color="C00000"/>
              <w:left w:val="single" w:sz="2" w:space="0" w:color="548DD4"/>
              <w:bottom w:val="single" w:sz="2" w:space="0" w:color="548DD4"/>
              <w:right w:val="single" w:sz="2" w:space="0" w:color="548DD4"/>
            </w:tcBorders>
            <w:shd w:val="clear" w:color="auto" w:fill="FDE9D9"/>
          </w:tcPr>
          <w:p w14:paraId="338ED53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7A72DF82" w14:textId="77777777" w:rsidTr="003C501E">
        <w:trPr>
          <w:trHeight w:val="324"/>
        </w:trPr>
        <w:tc>
          <w:tcPr>
            <w:tcW w:w="1226"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6D7A986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2/1</w:t>
            </w:r>
          </w:p>
        </w:tc>
        <w:tc>
          <w:tcPr>
            <w:tcW w:w="1407"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13350FA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Co-Rapporteur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75A6D6C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Mr Stanislas KANVOLI</w:t>
            </w:r>
          </w:p>
        </w:tc>
        <w:tc>
          <w:tcPr>
            <w:tcW w:w="1677"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1C8A915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0AF5C88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bookmarkStart w:id="30" w:name="_Hlk182819833"/>
            <w:r w:rsidRPr="003C501E">
              <w:rPr>
                <w:rFonts w:ascii="Calibri" w:eastAsia="Batang" w:hAnsi="Calibri" w:cs="Calibri"/>
                <w:color w:val="000000"/>
                <w:sz w:val="20"/>
                <w:szCs w:val="20"/>
                <w:lang w:val="en-GB" w:eastAsia="en-US"/>
              </w:rPr>
              <w:t>Côte</w:t>
            </w:r>
            <w:bookmarkEnd w:id="30"/>
            <w:r w:rsidRPr="003C501E">
              <w:rPr>
                <w:rFonts w:ascii="Calibri" w:eastAsia="Batang" w:hAnsi="Calibri" w:cs="Calibri"/>
                <w:color w:val="000000"/>
                <w:sz w:val="20"/>
                <w:szCs w:val="20"/>
                <w:lang w:val="en-GB" w:eastAsia="en-US"/>
              </w:rPr>
              <w:t xml:space="preserve"> d'Ivoire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121B102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Africa</w:t>
            </w:r>
          </w:p>
        </w:tc>
        <w:tc>
          <w:tcPr>
            <w:tcW w:w="775" w:type="dxa"/>
            <w:tcBorders>
              <w:top w:val="single" w:sz="2" w:space="0" w:color="548DD4"/>
              <w:left w:val="single" w:sz="2" w:space="0" w:color="548DD4"/>
              <w:bottom w:val="single" w:sz="2" w:space="0" w:color="548DD4"/>
              <w:right w:val="single" w:sz="2" w:space="0" w:color="548DD4"/>
            </w:tcBorders>
            <w:shd w:val="clear" w:color="auto" w:fill="FDE9D9"/>
          </w:tcPr>
          <w:p w14:paraId="33468C1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FDE9D9"/>
          </w:tcPr>
          <w:p w14:paraId="347940D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 xml:space="preserve">Remote </w:t>
            </w:r>
          </w:p>
        </w:tc>
        <w:tc>
          <w:tcPr>
            <w:tcW w:w="850" w:type="dxa"/>
            <w:tcBorders>
              <w:top w:val="single" w:sz="2" w:space="0" w:color="548DD4"/>
              <w:left w:val="single" w:sz="2" w:space="0" w:color="548DD4"/>
              <w:bottom w:val="single" w:sz="2" w:space="0" w:color="548DD4"/>
              <w:right w:val="single" w:sz="2" w:space="0" w:color="548DD4"/>
            </w:tcBorders>
            <w:shd w:val="clear" w:color="auto" w:fill="FDE9D9"/>
          </w:tcPr>
          <w:p w14:paraId="2AB98D4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FDE9D9"/>
          </w:tcPr>
          <w:p w14:paraId="2B6E1C2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FDE9D9"/>
          </w:tcPr>
          <w:p w14:paraId="3A3B274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highlight w:val="yellow"/>
                <w:lang w:val="en-GB" w:eastAsia="en-US"/>
              </w:rPr>
            </w:pPr>
            <w:r w:rsidRPr="003C501E">
              <w:rPr>
                <w:rFonts w:ascii="Calibri" w:eastAsia="Batang" w:hAnsi="Calibri" w:cs="Calibri"/>
                <w:color w:val="000000"/>
                <w:sz w:val="16"/>
                <w:szCs w:val="16"/>
                <w:lang w:val="en-GB" w:eastAsia="en-US"/>
              </w:rPr>
              <w:t>Remote</w:t>
            </w:r>
          </w:p>
        </w:tc>
        <w:tc>
          <w:tcPr>
            <w:tcW w:w="994" w:type="dxa"/>
            <w:tcBorders>
              <w:top w:val="single" w:sz="2" w:space="0" w:color="548DD4"/>
              <w:left w:val="single" w:sz="2" w:space="0" w:color="548DD4"/>
              <w:bottom w:val="single" w:sz="2" w:space="0" w:color="548DD4"/>
              <w:right w:val="single" w:sz="2" w:space="0" w:color="548DD4"/>
            </w:tcBorders>
            <w:shd w:val="clear" w:color="auto" w:fill="FDE9D9"/>
          </w:tcPr>
          <w:p w14:paraId="0A5F05E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Absent</w:t>
            </w:r>
          </w:p>
        </w:tc>
      </w:tr>
      <w:tr w:rsidR="003C501E" w:rsidRPr="003C501E" w14:paraId="3DFA1832" w14:textId="77777777" w:rsidTr="003C501E">
        <w:trPr>
          <w:trHeight w:val="324"/>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23F587F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2/1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1D6D235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7EF24F1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Ms Therese KOIVOGUI</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30D1414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66C240D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Guinea</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453E889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Africa</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0B0A045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1A54182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2730492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0272DF4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0BEC10D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7A4ED97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Absent</w:t>
            </w:r>
          </w:p>
        </w:tc>
      </w:tr>
      <w:tr w:rsidR="003C501E" w:rsidRPr="003C501E" w14:paraId="2F6B10FA" w14:textId="77777777" w:rsidTr="003C501E">
        <w:trPr>
          <w:trHeight w:val="185"/>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3E7EFCA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2/1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28B0296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093122D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w:t>
            </w:r>
            <w:proofErr w:type="spellStart"/>
            <w:r w:rsidRPr="003C501E">
              <w:rPr>
                <w:rFonts w:ascii="Calibri" w:eastAsia="Batang" w:hAnsi="Calibri" w:cs="Calibri"/>
                <w:color w:val="000000"/>
                <w:sz w:val="20"/>
                <w:szCs w:val="20"/>
                <w:lang w:val="en-GB" w:eastAsia="en-US"/>
              </w:rPr>
              <w:t>Malick</w:t>
            </w:r>
            <w:proofErr w:type="spellEnd"/>
            <w:r w:rsidRPr="003C501E">
              <w:rPr>
                <w:rFonts w:ascii="Calibri" w:eastAsia="Batang" w:hAnsi="Calibri" w:cs="Calibri"/>
                <w:color w:val="000000"/>
                <w:sz w:val="20"/>
                <w:szCs w:val="20"/>
                <w:lang w:val="en-GB" w:eastAsia="en-US"/>
              </w:rPr>
              <w:t xml:space="preserve"> NDIAYE</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3D137F4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3007B95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Senegal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335D141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Africa</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14D7C07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3400865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132E153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69F0AA8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50CA1AA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746DB2A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Absent</w:t>
            </w:r>
          </w:p>
        </w:tc>
      </w:tr>
      <w:tr w:rsidR="003C501E" w:rsidRPr="003C501E" w14:paraId="555E654F" w14:textId="77777777" w:rsidTr="003C501E">
        <w:trPr>
          <w:trHeight w:val="78"/>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397700B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2/1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25643C2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1164C12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Mr Jean Marie MAIGNAN</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6152708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32B3947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Haiti</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2E53F75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Americas</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6643C6F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5134410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5CAF80D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53EE5CA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7A65FE8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 xml:space="preserve">Absent </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35E2B59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 xml:space="preserve">Absent </w:t>
            </w:r>
          </w:p>
        </w:tc>
      </w:tr>
      <w:tr w:rsidR="003C501E" w:rsidRPr="003C501E" w14:paraId="04114B35" w14:textId="77777777" w:rsidTr="003C501E">
        <w:trPr>
          <w:trHeight w:val="75"/>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1616BA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2/1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16BCB5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F64DB7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w:t>
            </w:r>
            <w:proofErr w:type="spellStart"/>
            <w:r w:rsidRPr="003C501E">
              <w:rPr>
                <w:rFonts w:ascii="Calibri" w:eastAsia="Batang" w:hAnsi="Calibri" w:cs="Calibri"/>
                <w:color w:val="000000"/>
                <w:sz w:val="20"/>
                <w:szCs w:val="20"/>
                <w:lang w:val="en-GB" w:eastAsia="en-US"/>
              </w:rPr>
              <w:t>Luyu</w:t>
            </w:r>
            <w:proofErr w:type="spellEnd"/>
            <w:r w:rsidRPr="003C501E">
              <w:rPr>
                <w:rFonts w:ascii="Calibri" w:eastAsia="Batang" w:hAnsi="Calibri" w:cs="Calibri"/>
                <w:color w:val="000000"/>
                <w:sz w:val="20"/>
                <w:szCs w:val="20"/>
                <w:lang w:val="en-GB" w:eastAsia="en-US"/>
              </w:rPr>
              <w:t xml:space="preserve"> ZHAO</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B443EA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China Institute of Communications (CIC)</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425092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China (People's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BDDE22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Asia &amp; Pacific</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1A3903A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184DD43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7CD324C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4B38097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3FCF11C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05EA2EC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Absent</w:t>
            </w:r>
          </w:p>
        </w:tc>
      </w:tr>
      <w:tr w:rsidR="003C501E" w:rsidRPr="003C501E" w14:paraId="2919A55A" w14:textId="77777777" w:rsidTr="003C501E">
        <w:trPr>
          <w:trHeight w:val="75"/>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67EEB9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2/1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E21210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7FCD83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Ms </w:t>
            </w:r>
            <w:proofErr w:type="spellStart"/>
            <w:r w:rsidRPr="003C501E">
              <w:rPr>
                <w:rFonts w:ascii="Calibri" w:eastAsia="Batang" w:hAnsi="Calibri" w:cs="Calibri"/>
                <w:color w:val="000000"/>
                <w:sz w:val="20"/>
                <w:szCs w:val="20"/>
                <w:lang w:val="en-GB" w:eastAsia="en-US"/>
              </w:rPr>
              <w:t>Nataša</w:t>
            </w:r>
            <w:proofErr w:type="spellEnd"/>
            <w:r w:rsidRPr="003C501E">
              <w:rPr>
                <w:rFonts w:ascii="Calibri" w:eastAsia="Batang" w:hAnsi="Calibri" w:cs="Calibri"/>
                <w:color w:val="000000"/>
                <w:sz w:val="20"/>
                <w:szCs w:val="20"/>
                <w:lang w:val="en-GB" w:eastAsia="en-US"/>
              </w:rPr>
              <w:t xml:space="preserve"> KUZMANOVIĆ</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9FFABB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06A8CD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Bosnia and Herzegovina</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2AA621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Europe</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5D81A62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51CF2C6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13E7A29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3856658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65810B7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22A1828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33792044" w14:textId="77777777" w:rsidTr="003C501E">
        <w:trPr>
          <w:trHeight w:val="75"/>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7E9308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2/1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7F7AC2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393E00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w:t>
            </w:r>
            <w:bookmarkStart w:id="31" w:name="_Hlk182820214"/>
            <w:r w:rsidRPr="003C501E">
              <w:rPr>
                <w:rFonts w:ascii="Calibri" w:eastAsia="Batang" w:hAnsi="Calibri" w:cs="Calibri"/>
                <w:color w:val="000000"/>
                <w:sz w:val="20"/>
                <w:szCs w:val="20"/>
                <w:lang w:val="en-GB" w:eastAsia="en-US"/>
              </w:rPr>
              <w:t xml:space="preserve">Saeed </w:t>
            </w:r>
            <w:proofErr w:type="spellStart"/>
            <w:r w:rsidRPr="003C501E">
              <w:rPr>
                <w:rFonts w:ascii="Calibri" w:eastAsia="Batang" w:hAnsi="Calibri" w:cs="Calibri"/>
                <w:color w:val="000000"/>
                <w:sz w:val="20"/>
                <w:szCs w:val="20"/>
                <w:lang w:val="en-GB" w:eastAsia="en-US"/>
              </w:rPr>
              <w:t>Addow</w:t>
            </w:r>
            <w:proofErr w:type="spellEnd"/>
            <w:r w:rsidRPr="003C501E">
              <w:rPr>
                <w:rFonts w:ascii="Calibri" w:eastAsia="Batang" w:hAnsi="Calibri" w:cs="Calibri"/>
                <w:color w:val="000000"/>
                <w:sz w:val="20"/>
                <w:szCs w:val="20"/>
                <w:lang w:val="en-GB" w:eastAsia="en-US"/>
              </w:rPr>
              <w:t xml:space="preserve"> HIMMAIDA MOHAMMED </w:t>
            </w:r>
            <w:bookmarkEnd w:id="31"/>
            <w:r w:rsidRPr="003C501E">
              <w:rPr>
                <w:rFonts w:ascii="Calibri" w:eastAsia="Batang" w:hAnsi="Calibri" w:cs="Calibri"/>
                <w:color w:val="000000"/>
                <w:sz w:val="20"/>
                <w:szCs w:val="20"/>
                <w:lang w:val="en-GB" w:eastAsia="en-US"/>
              </w:rPr>
              <w:t>(from Oct 2023)</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B057B0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C4D8E4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Sudan</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6578E9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Arab States</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0804E53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NA</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3ED9F34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NA</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4A55C5A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578C649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3FFCF02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659580C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Absent</w:t>
            </w:r>
          </w:p>
        </w:tc>
      </w:tr>
      <w:tr w:rsidR="003C501E" w:rsidRPr="003C501E" w14:paraId="644C69F7" w14:textId="77777777" w:rsidTr="003C501E">
        <w:trPr>
          <w:trHeight w:val="300"/>
        </w:trPr>
        <w:tc>
          <w:tcPr>
            <w:tcW w:w="1226" w:type="dxa"/>
            <w:tcBorders>
              <w:top w:val="single" w:sz="8" w:space="0" w:color="C00000"/>
              <w:left w:val="single" w:sz="2" w:space="0" w:color="548DD4"/>
              <w:bottom w:val="single" w:sz="2" w:space="0" w:color="548DD4"/>
              <w:right w:val="single" w:sz="2" w:space="0" w:color="548DD4"/>
            </w:tcBorders>
            <w:shd w:val="clear" w:color="auto" w:fill="FDE9D9"/>
            <w:vAlign w:val="bottom"/>
            <w:hideMark/>
          </w:tcPr>
          <w:p w14:paraId="48D7945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3/1</w:t>
            </w:r>
          </w:p>
        </w:tc>
        <w:tc>
          <w:tcPr>
            <w:tcW w:w="1407" w:type="dxa"/>
            <w:tcBorders>
              <w:top w:val="single" w:sz="8" w:space="0" w:color="C00000"/>
              <w:left w:val="single" w:sz="2" w:space="0" w:color="548DD4"/>
              <w:bottom w:val="single" w:sz="2" w:space="0" w:color="548DD4"/>
              <w:right w:val="single" w:sz="2" w:space="0" w:color="548DD4"/>
            </w:tcBorders>
            <w:shd w:val="clear" w:color="auto" w:fill="FDE9D9"/>
            <w:vAlign w:val="bottom"/>
          </w:tcPr>
          <w:p w14:paraId="11638E7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Co- Rapporteur</w:t>
            </w:r>
          </w:p>
        </w:tc>
        <w:tc>
          <w:tcPr>
            <w:tcW w:w="2319" w:type="dxa"/>
            <w:tcBorders>
              <w:top w:val="single" w:sz="8" w:space="0" w:color="C00000"/>
              <w:left w:val="single" w:sz="2" w:space="0" w:color="548DD4"/>
              <w:bottom w:val="single" w:sz="2" w:space="0" w:color="548DD4"/>
              <w:right w:val="single" w:sz="2" w:space="0" w:color="548DD4"/>
            </w:tcBorders>
            <w:shd w:val="clear" w:color="auto" w:fill="FDE9D9"/>
            <w:vAlign w:val="bottom"/>
            <w:hideMark/>
          </w:tcPr>
          <w:p w14:paraId="335CA36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w:t>
            </w:r>
            <w:proofErr w:type="spellStart"/>
            <w:r w:rsidRPr="003C501E">
              <w:rPr>
                <w:rFonts w:ascii="Calibri" w:eastAsia="Batang" w:hAnsi="Calibri" w:cs="Calibri"/>
                <w:color w:val="000000"/>
                <w:sz w:val="20"/>
                <w:szCs w:val="20"/>
                <w:lang w:val="en-GB" w:eastAsia="en-US"/>
              </w:rPr>
              <w:t>Serigne</w:t>
            </w:r>
            <w:proofErr w:type="spellEnd"/>
            <w:r w:rsidRPr="003C501E">
              <w:rPr>
                <w:rFonts w:ascii="Calibri" w:eastAsia="Batang" w:hAnsi="Calibri" w:cs="Calibri"/>
                <w:color w:val="000000"/>
                <w:sz w:val="20"/>
                <w:szCs w:val="20"/>
                <w:lang w:val="en-GB" w:eastAsia="en-US"/>
              </w:rPr>
              <w:t xml:space="preserve"> Abdou </w:t>
            </w:r>
            <w:proofErr w:type="spellStart"/>
            <w:r w:rsidRPr="003C501E">
              <w:rPr>
                <w:rFonts w:ascii="Calibri" w:eastAsia="Batang" w:hAnsi="Calibri" w:cs="Calibri"/>
                <w:color w:val="000000"/>
                <w:sz w:val="20"/>
                <w:szCs w:val="20"/>
                <w:lang w:val="en-GB" w:eastAsia="en-US"/>
              </w:rPr>
              <w:t>Lahatt</w:t>
            </w:r>
            <w:proofErr w:type="spellEnd"/>
            <w:r w:rsidRPr="003C501E">
              <w:rPr>
                <w:rFonts w:ascii="Calibri" w:eastAsia="Batang" w:hAnsi="Calibri" w:cs="Calibri"/>
                <w:color w:val="000000"/>
                <w:sz w:val="20"/>
                <w:szCs w:val="20"/>
                <w:lang w:val="en-GB" w:eastAsia="en-US"/>
              </w:rPr>
              <w:t xml:space="preserve"> SYLLA</w:t>
            </w:r>
          </w:p>
        </w:tc>
        <w:tc>
          <w:tcPr>
            <w:tcW w:w="1677" w:type="dxa"/>
            <w:tcBorders>
              <w:top w:val="single" w:sz="8" w:space="0" w:color="C00000"/>
              <w:left w:val="single" w:sz="2" w:space="0" w:color="548DD4"/>
              <w:bottom w:val="single" w:sz="2" w:space="0" w:color="548DD4"/>
              <w:right w:val="single" w:sz="2" w:space="0" w:color="548DD4"/>
            </w:tcBorders>
            <w:shd w:val="clear" w:color="auto" w:fill="FDE9D9"/>
            <w:vAlign w:val="bottom"/>
            <w:hideMark/>
          </w:tcPr>
          <w:p w14:paraId="03F46C4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8" w:space="0" w:color="C00000"/>
              <w:left w:val="single" w:sz="2" w:space="0" w:color="548DD4"/>
              <w:bottom w:val="single" w:sz="2" w:space="0" w:color="548DD4"/>
              <w:right w:val="single" w:sz="2" w:space="0" w:color="548DD4"/>
            </w:tcBorders>
            <w:shd w:val="clear" w:color="auto" w:fill="FDE9D9"/>
            <w:vAlign w:val="bottom"/>
            <w:hideMark/>
          </w:tcPr>
          <w:p w14:paraId="52EB71F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Senegal (Republic of)</w:t>
            </w:r>
          </w:p>
        </w:tc>
        <w:tc>
          <w:tcPr>
            <w:tcW w:w="1094" w:type="dxa"/>
            <w:tcBorders>
              <w:top w:val="single" w:sz="8" w:space="0" w:color="C00000"/>
              <w:left w:val="single" w:sz="2" w:space="0" w:color="548DD4"/>
              <w:bottom w:val="single" w:sz="2" w:space="0" w:color="548DD4"/>
              <w:right w:val="single" w:sz="2" w:space="0" w:color="548DD4"/>
            </w:tcBorders>
            <w:shd w:val="clear" w:color="auto" w:fill="FDE9D9"/>
            <w:vAlign w:val="bottom"/>
            <w:hideMark/>
          </w:tcPr>
          <w:p w14:paraId="2D7F8F6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Africa</w:t>
            </w:r>
          </w:p>
        </w:tc>
        <w:tc>
          <w:tcPr>
            <w:tcW w:w="775" w:type="dxa"/>
            <w:tcBorders>
              <w:top w:val="single" w:sz="8" w:space="0" w:color="C00000"/>
              <w:left w:val="single" w:sz="2" w:space="0" w:color="548DD4"/>
              <w:bottom w:val="single" w:sz="2" w:space="0" w:color="548DD4"/>
              <w:right w:val="single" w:sz="2" w:space="0" w:color="548DD4"/>
            </w:tcBorders>
            <w:shd w:val="clear" w:color="auto" w:fill="FDE9D9"/>
          </w:tcPr>
          <w:p w14:paraId="11AC721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8" w:space="0" w:color="C00000"/>
              <w:left w:val="single" w:sz="2" w:space="0" w:color="548DD4"/>
              <w:bottom w:val="single" w:sz="2" w:space="0" w:color="548DD4"/>
              <w:right w:val="single" w:sz="2" w:space="0" w:color="548DD4"/>
            </w:tcBorders>
            <w:shd w:val="clear" w:color="auto" w:fill="FDE9D9"/>
          </w:tcPr>
          <w:p w14:paraId="1FA21E9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8" w:space="0" w:color="C00000"/>
              <w:left w:val="single" w:sz="2" w:space="0" w:color="548DD4"/>
              <w:bottom w:val="single" w:sz="2" w:space="0" w:color="548DD4"/>
              <w:right w:val="single" w:sz="2" w:space="0" w:color="548DD4"/>
            </w:tcBorders>
            <w:shd w:val="clear" w:color="auto" w:fill="FDE9D9"/>
          </w:tcPr>
          <w:p w14:paraId="297B99B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8" w:space="0" w:color="C00000"/>
              <w:left w:val="single" w:sz="2" w:space="0" w:color="548DD4"/>
              <w:bottom w:val="single" w:sz="2" w:space="0" w:color="548DD4"/>
              <w:right w:val="single" w:sz="2" w:space="0" w:color="548DD4"/>
            </w:tcBorders>
            <w:shd w:val="clear" w:color="auto" w:fill="FDE9D9"/>
          </w:tcPr>
          <w:p w14:paraId="05C3B5D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8" w:space="0" w:color="C00000"/>
              <w:left w:val="single" w:sz="2" w:space="0" w:color="548DD4"/>
              <w:bottom w:val="single" w:sz="2" w:space="0" w:color="548DD4"/>
              <w:right w:val="single" w:sz="2" w:space="0" w:color="548DD4"/>
            </w:tcBorders>
            <w:shd w:val="clear" w:color="auto" w:fill="FDE9D9"/>
          </w:tcPr>
          <w:p w14:paraId="4023450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994" w:type="dxa"/>
            <w:tcBorders>
              <w:top w:val="single" w:sz="8" w:space="0" w:color="C00000"/>
              <w:left w:val="single" w:sz="2" w:space="0" w:color="548DD4"/>
              <w:bottom w:val="single" w:sz="2" w:space="0" w:color="548DD4"/>
              <w:right w:val="single" w:sz="2" w:space="0" w:color="548DD4"/>
            </w:tcBorders>
            <w:shd w:val="clear" w:color="auto" w:fill="FDE9D9"/>
          </w:tcPr>
          <w:p w14:paraId="241C148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5E5ABF4F" w14:textId="77777777" w:rsidTr="003C501E">
        <w:trPr>
          <w:trHeight w:val="193"/>
        </w:trPr>
        <w:tc>
          <w:tcPr>
            <w:tcW w:w="1226" w:type="dxa"/>
            <w:tcBorders>
              <w:top w:val="single" w:sz="2" w:space="0" w:color="548DD4"/>
              <w:left w:val="single" w:sz="2" w:space="0" w:color="548DD4"/>
              <w:bottom w:val="single" w:sz="2" w:space="0" w:color="548DD4"/>
              <w:right w:val="single" w:sz="2" w:space="0" w:color="548DD4"/>
            </w:tcBorders>
            <w:shd w:val="clear" w:color="auto" w:fill="FDE9D9"/>
          </w:tcPr>
          <w:p w14:paraId="628A0A4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3/1</w:t>
            </w:r>
          </w:p>
        </w:tc>
        <w:tc>
          <w:tcPr>
            <w:tcW w:w="1407" w:type="dxa"/>
            <w:tcBorders>
              <w:top w:val="single" w:sz="2" w:space="0" w:color="548DD4"/>
              <w:left w:val="single" w:sz="2" w:space="0" w:color="548DD4"/>
              <w:bottom w:val="single" w:sz="2" w:space="0" w:color="548DD4"/>
              <w:right w:val="single" w:sz="2" w:space="0" w:color="548DD4"/>
            </w:tcBorders>
            <w:shd w:val="clear" w:color="auto" w:fill="FDE9D9"/>
          </w:tcPr>
          <w:p w14:paraId="64B97F6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Co-Rapporteur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FDE9D9"/>
          </w:tcPr>
          <w:p w14:paraId="3B58F63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Ms Alison BALZER</w:t>
            </w:r>
          </w:p>
        </w:tc>
        <w:tc>
          <w:tcPr>
            <w:tcW w:w="1677" w:type="dxa"/>
            <w:tcBorders>
              <w:top w:val="single" w:sz="2" w:space="0" w:color="548DD4"/>
              <w:left w:val="single" w:sz="2" w:space="0" w:color="548DD4"/>
              <w:bottom w:val="single" w:sz="2" w:space="0" w:color="548DD4"/>
              <w:right w:val="single" w:sz="2" w:space="0" w:color="548DD4"/>
            </w:tcBorders>
            <w:shd w:val="clear" w:color="auto" w:fill="FDE9D9"/>
          </w:tcPr>
          <w:p w14:paraId="5EEB9D5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FDE9D9"/>
          </w:tcPr>
          <w:p w14:paraId="0FFFCCE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United States of America</w:t>
            </w:r>
          </w:p>
        </w:tc>
        <w:tc>
          <w:tcPr>
            <w:tcW w:w="1094" w:type="dxa"/>
            <w:tcBorders>
              <w:top w:val="single" w:sz="2" w:space="0" w:color="548DD4"/>
              <w:left w:val="single" w:sz="2" w:space="0" w:color="548DD4"/>
              <w:bottom w:val="single" w:sz="2" w:space="0" w:color="548DD4"/>
              <w:right w:val="single" w:sz="2" w:space="0" w:color="548DD4"/>
            </w:tcBorders>
            <w:shd w:val="clear" w:color="auto" w:fill="FDE9D9"/>
          </w:tcPr>
          <w:p w14:paraId="6364798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Americas</w:t>
            </w:r>
          </w:p>
        </w:tc>
        <w:tc>
          <w:tcPr>
            <w:tcW w:w="775" w:type="dxa"/>
            <w:tcBorders>
              <w:top w:val="single" w:sz="2" w:space="0" w:color="548DD4"/>
              <w:left w:val="single" w:sz="2" w:space="0" w:color="548DD4"/>
              <w:bottom w:val="single" w:sz="2" w:space="0" w:color="548DD4"/>
              <w:right w:val="single" w:sz="2" w:space="0" w:color="548DD4"/>
            </w:tcBorders>
            <w:shd w:val="clear" w:color="auto" w:fill="FDE9D9"/>
          </w:tcPr>
          <w:p w14:paraId="2097386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FDE9D9"/>
          </w:tcPr>
          <w:p w14:paraId="645C047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FDE9D9"/>
          </w:tcPr>
          <w:p w14:paraId="3924076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FDE9D9"/>
          </w:tcPr>
          <w:p w14:paraId="363D8AE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FDE9D9"/>
          </w:tcPr>
          <w:p w14:paraId="7207BE5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FDE9D9"/>
          </w:tcPr>
          <w:p w14:paraId="2E1E602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Absent</w:t>
            </w:r>
          </w:p>
        </w:tc>
      </w:tr>
      <w:tr w:rsidR="003C501E" w:rsidRPr="003C501E" w14:paraId="07D08D65" w14:textId="77777777" w:rsidTr="003C501E">
        <w:trPr>
          <w:trHeight w:val="55"/>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A6A141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3/1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29085E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D6DAB7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Ms Ruth KARIUKI</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3579EB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370AC0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Kenya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48417F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Africa</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1A98BBD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706B282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59EF71F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51F349C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7D620A3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352FDA2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10DCAE3D" w14:textId="77777777" w:rsidTr="003C501E">
        <w:trPr>
          <w:trHeight w:val="193"/>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66CD07E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lastRenderedPageBreak/>
              <w:t>Question 3/1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62B4E2D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506F153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w:t>
            </w:r>
            <w:proofErr w:type="spellStart"/>
            <w:r w:rsidRPr="003C501E">
              <w:rPr>
                <w:rFonts w:ascii="Calibri" w:eastAsia="Batang" w:hAnsi="Calibri" w:cs="Calibri"/>
                <w:color w:val="000000"/>
                <w:sz w:val="20"/>
                <w:szCs w:val="20"/>
                <w:lang w:val="en-GB" w:eastAsia="en-US"/>
              </w:rPr>
              <w:t>N'guessan</w:t>
            </w:r>
            <w:proofErr w:type="spellEnd"/>
            <w:r w:rsidRPr="003C501E">
              <w:rPr>
                <w:rFonts w:ascii="Calibri" w:eastAsia="Batang" w:hAnsi="Calibri" w:cs="Calibri"/>
                <w:color w:val="000000"/>
                <w:sz w:val="20"/>
                <w:szCs w:val="20"/>
                <w:lang w:val="en-GB" w:eastAsia="en-US"/>
              </w:rPr>
              <w:t xml:space="preserve"> </w:t>
            </w:r>
            <w:proofErr w:type="spellStart"/>
            <w:r w:rsidRPr="003C501E">
              <w:rPr>
                <w:rFonts w:ascii="Calibri" w:eastAsia="Batang" w:hAnsi="Calibri" w:cs="Calibri"/>
                <w:color w:val="000000"/>
                <w:sz w:val="20"/>
                <w:szCs w:val="20"/>
                <w:lang w:val="en-GB" w:eastAsia="en-US"/>
              </w:rPr>
              <w:t>Tchissou</w:t>
            </w:r>
            <w:proofErr w:type="spellEnd"/>
            <w:r w:rsidRPr="003C501E">
              <w:rPr>
                <w:rFonts w:ascii="Calibri" w:eastAsia="Batang" w:hAnsi="Calibri" w:cs="Calibri"/>
                <w:color w:val="000000"/>
                <w:sz w:val="20"/>
                <w:szCs w:val="20"/>
                <w:lang w:val="en-GB" w:eastAsia="en-US"/>
              </w:rPr>
              <w:t xml:space="preserve"> Jean Roger KOFFI</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508EBBC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0EC6630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Côte d'Ivoire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6BD139E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Africa</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54A6A47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18002B6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598D841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2510CA8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10379AE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403D75C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12E00C3E" w14:textId="77777777" w:rsidTr="003C501E">
        <w:trPr>
          <w:trHeight w:val="226"/>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7D15043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3/1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2A4EC82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2B627AA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w:t>
            </w:r>
            <w:proofErr w:type="spellStart"/>
            <w:r w:rsidRPr="003C501E">
              <w:rPr>
                <w:rFonts w:ascii="Calibri" w:eastAsia="Batang" w:hAnsi="Calibri" w:cs="Calibri"/>
                <w:color w:val="000000"/>
                <w:sz w:val="20"/>
                <w:szCs w:val="20"/>
                <w:lang w:val="en-GB" w:eastAsia="en-US"/>
              </w:rPr>
              <w:t>Giquel</w:t>
            </w:r>
            <w:proofErr w:type="spellEnd"/>
            <w:r w:rsidRPr="003C501E">
              <w:rPr>
                <w:rFonts w:ascii="Calibri" w:eastAsia="Batang" w:hAnsi="Calibri" w:cs="Calibri"/>
                <w:color w:val="000000"/>
                <w:sz w:val="20"/>
                <w:szCs w:val="20"/>
                <w:lang w:val="en-GB" w:eastAsia="en-US"/>
              </w:rPr>
              <w:t xml:space="preserve"> </w:t>
            </w:r>
            <w:proofErr w:type="spellStart"/>
            <w:r w:rsidRPr="003C501E">
              <w:rPr>
                <w:rFonts w:ascii="Calibri" w:eastAsia="Batang" w:hAnsi="Calibri" w:cs="Calibri"/>
                <w:color w:val="000000"/>
                <w:sz w:val="20"/>
                <w:szCs w:val="20"/>
                <w:lang w:val="en-GB" w:eastAsia="en-US"/>
              </w:rPr>
              <w:t>Thérance</w:t>
            </w:r>
            <w:proofErr w:type="spellEnd"/>
            <w:r w:rsidRPr="003C501E">
              <w:rPr>
                <w:rFonts w:ascii="Calibri" w:eastAsia="Batang" w:hAnsi="Calibri" w:cs="Calibri"/>
                <w:color w:val="000000"/>
                <w:sz w:val="20"/>
                <w:szCs w:val="20"/>
                <w:lang w:val="en-GB" w:eastAsia="en-US"/>
              </w:rPr>
              <w:t xml:space="preserve"> SASSA</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7C075E3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fr-FR" w:eastAsia="en-US"/>
              </w:rPr>
            </w:pPr>
            <w:r w:rsidRPr="003C501E">
              <w:rPr>
                <w:rFonts w:ascii="Calibri" w:eastAsia="Batang" w:hAnsi="Calibri" w:cs="Calibri"/>
                <w:color w:val="000000"/>
                <w:sz w:val="20"/>
                <w:szCs w:val="20"/>
                <w:lang w:val="fr-FR" w:eastAsia="en-US"/>
              </w:rPr>
              <w:t>Ecole Nationale Supérieure des Postes, Télécommunications et TIC (SUP'PTIC)</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41B70547" w14:textId="77777777" w:rsidR="003C501E" w:rsidRPr="003C501E" w:rsidRDefault="002B021B"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hyperlink r:id="rId111" w:history="1">
              <w:r w:rsidR="003C501E" w:rsidRPr="003C501E">
                <w:rPr>
                  <w:rFonts w:ascii="Calibri" w:eastAsia="Batang" w:hAnsi="Calibri" w:cs="Calibri"/>
                  <w:color w:val="000000"/>
                  <w:sz w:val="20"/>
                  <w:szCs w:val="20"/>
                  <w:lang w:val="en-GB" w:eastAsia="en-US"/>
                </w:rPr>
                <w:t>Cameroon</w:t>
              </w:r>
            </w:hyperlink>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25525AC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Africa</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6371199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04EEE65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5C08159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3D31F8B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41200FD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060BEF1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Absent</w:t>
            </w:r>
          </w:p>
        </w:tc>
      </w:tr>
      <w:tr w:rsidR="003C501E" w:rsidRPr="003C501E" w14:paraId="343780D0" w14:textId="77777777" w:rsidTr="003C501E">
        <w:trPr>
          <w:trHeight w:val="105"/>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3842538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3/1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638C4EC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18B7A44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w:t>
            </w:r>
            <w:proofErr w:type="spellStart"/>
            <w:r w:rsidRPr="003C501E">
              <w:rPr>
                <w:rFonts w:ascii="Calibri" w:eastAsia="Batang" w:hAnsi="Calibri" w:cs="Calibri"/>
                <w:color w:val="000000"/>
                <w:sz w:val="20"/>
                <w:szCs w:val="20"/>
                <w:lang w:val="en-GB" w:eastAsia="en-US"/>
              </w:rPr>
              <w:t>Edva</w:t>
            </w:r>
            <w:proofErr w:type="spellEnd"/>
            <w:r w:rsidRPr="003C501E">
              <w:rPr>
                <w:rFonts w:ascii="Calibri" w:eastAsia="Batang" w:hAnsi="Calibri" w:cs="Calibri"/>
                <w:color w:val="000000"/>
                <w:sz w:val="20"/>
                <w:szCs w:val="20"/>
                <w:lang w:val="en-GB" w:eastAsia="en-US"/>
              </w:rPr>
              <w:t xml:space="preserve"> ALTEMAR</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58260C2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46AD6EF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Haiti</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0686CD0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Americas</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7C7544F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39E3780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66802BF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5E23558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0C95221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5049A47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Remote</w:t>
            </w:r>
          </w:p>
        </w:tc>
      </w:tr>
      <w:tr w:rsidR="003C501E" w:rsidRPr="003C501E" w14:paraId="0EF2700B" w14:textId="77777777" w:rsidTr="003C501E">
        <w:trPr>
          <w:trHeight w:val="172"/>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505570A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3/1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78CF55E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451FC20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w:t>
            </w:r>
            <w:proofErr w:type="spellStart"/>
            <w:r w:rsidRPr="003C501E">
              <w:rPr>
                <w:rFonts w:ascii="Calibri" w:eastAsia="Batang" w:hAnsi="Calibri" w:cs="Calibri"/>
                <w:color w:val="000000"/>
                <w:sz w:val="20"/>
                <w:szCs w:val="20"/>
                <w:lang w:val="en-GB" w:eastAsia="en-US"/>
              </w:rPr>
              <w:t>Abdelwaheb</w:t>
            </w:r>
            <w:proofErr w:type="spellEnd"/>
            <w:r w:rsidRPr="003C501E">
              <w:rPr>
                <w:rFonts w:ascii="Calibri" w:eastAsia="Batang" w:hAnsi="Calibri" w:cs="Calibri"/>
                <w:color w:val="000000"/>
                <w:sz w:val="20"/>
                <w:szCs w:val="20"/>
                <w:lang w:val="en-GB" w:eastAsia="en-US"/>
              </w:rPr>
              <w:t xml:space="preserve"> GALIZRA</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6E63867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7B299F9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Algeria (People's Democratic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06DBB46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Arab States</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35A5945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2C387FC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0E8BF68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2A7C5F3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005DD59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 xml:space="preserve">Remote </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2AD6D69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Remote</w:t>
            </w:r>
          </w:p>
        </w:tc>
      </w:tr>
      <w:tr w:rsidR="003C501E" w:rsidRPr="003C501E" w14:paraId="782283E3" w14:textId="77777777" w:rsidTr="003C501E">
        <w:trPr>
          <w:trHeight w:val="490"/>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05C0FF1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3/1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5805AA9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6C6ED31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Mr Hideo IMANAKA</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72A466C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Administration </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2807C94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Japan</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4DC121F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Asia &amp; Pacific</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0541395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3242211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2DFD333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65A1E0F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0E3FB7A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3D7622D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1023C70E" w14:textId="77777777" w:rsidTr="003C501E">
        <w:trPr>
          <w:trHeight w:val="258"/>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5F2AA51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3/1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020CF09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4576033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Ms </w:t>
            </w:r>
            <w:proofErr w:type="spellStart"/>
            <w:r w:rsidRPr="003C501E">
              <w:rPr>
                <w:rFonts w:ascii="Calibri" w:eastAsia="Batang" w:hAnsi="Calibri" w:cs="Calibri"/>
                <w:color w:val="000000"/>
                <w:sz w:val="20"/>
                <w:szCs w:val="20"/>
                <w:lang w:val="en-GB" w:eastAsia="en-US"/>
              </w:rPr>
              <w:t>Jingli</w:t>
            </w:r>
            <w:proofErr w:type="spellEnd"/>
            <w:r w:rsidRPr="003C501E">
              <w:rPr>
                <w:rFonts w:ascii="Calibri" w:eastAsia="Batang" w:hAnsi="Calibri" w:cs="Calibri"/>
                <w:color w:val="000000"/>
                <w:sz w:val="20"/>
                <w:szCs w:val="20"/>
                <w:lang w:val="en-GB" w:eastAsia="en-US"/>
              </w:rPr>
              <w:t xml:space="preserve"> WANG</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5B66C16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10159A0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China (People's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27C1E43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Asia &amp; Pacific</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545BFEB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6848C22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4A4D00B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0720A52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0A6C7FA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7F69927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Remote</w:t>
            </w:r>
          </w:p>
        </w:tc>
      </w:tr>
      <w:tr w:rsidR="003C501E" w:rsidRPr="003C501E" w14:paraId="620E57C7" w14:textId="77777777" w:rsidTr="003C501E">
        <w:trPr>
          <w:trHeight w:val="300"/>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47981B0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3/1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3150FB0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0ABB63E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Ms </w:t>
            </w:r>
            <w:proofErr w:type="spellStart"/>
            <w:r w:rsidRPr="003C501E">
              <w:rPr>
                <w:rFonts w:ascii="Calibri" w:eastAsia="Batang" w:hAnsi="Calibri" w:cs="Calibri"/>
                <w:color w:val="000000"/>
                <w:sz w:val="20"/>
                <w:szCs w:val="20"/>
                <w:lang w:val="en-GB" w:eastAsia="en-US"/>
              </w:rPr>
              <w:t>Muberra</w:t>
            </w:r>
            <w:proofErr w:type="spellEnd"/>
            <w:r w:rsidRPr="003C501E">
              <w:rPr>
                <w:rFonts w:ascii="Calibri" w:eastAsia="Batang" w:hAnsi="Calibri" w:cs="Calibri"/>
                <w:color w:val="000000"/>
                <w:sz w:val="20"/>
                <w:szCs w:val="20"/>
                <w:lang w:val="en-GB" w:eastAsia="en-US"/>
              </w:rPr>
              <w:t xml:space="preserve"> BINGOL</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51F49AB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2FE12E3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proofErr w:type="spellStart"/>
            <w:r w:rsidRPr="003C501E">
              <w:rPr>
                <w:rFonts w:ascii="Calibri" w:eastAsia="Batang" w:hAnsi="Calibri" w:cs="Calibri"/>
                <w:color w:val="000000"/>
                <w:sz w:val="20"/>
                <w:szCs w:val="20"/>
                <w:lang w:val="en-GB" w:eastAsia="en-US"/>
              </w:rPr>
              <w:t>Türkiye</w:t>
            </w:r>
            <w:proofErr w:type="spellEnd"/>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6CB78B0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Europe</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585CDC6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7D809EC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4A57408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10547DE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146EB32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75DAB2E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46037BEC" w14:textId="77777777" w:rsidTr="003C501E">
        <w:trPr>
          <w:trHeight w:val="300"/>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5B4A63E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3/1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4FE7835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7FA7569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w:t>
            </w:r>
            <w:proofErr w:type="spellStart"/>
            <w:r w:rsidRPr="003C501E">
              <w:rPr>
                <w:rFonts w:ascii="Calibri" w:eastAsia="Batang" w:hAnsi="Calibri" w:cs="Calibri"/>
                <w:color w:val="000000"/>
                <w:sz w:val="20"/>
                <w:szCs w:val="20"/>
                <w:lang w:val="en-GB" w:eastAsia="en-US"/>
              </w:rPr>
              <w:t>Gökhan</w:t>
            </w:r>
            <w:proofErr w:type="spellEnd"/>
            <w:r w:rsidRPr="003C501E">
              <w:rPr>
                <w:rFonts w:ascii="Calibri" w:eastAsia="Batang" w:hAnsi="Calibri" w:cs="Calibri"/>
                <w:color w:val="000000"/>
                <w:sz w:val="20"/>
                <w:szCs w:val="20"/>
                <w:lang w:val="en-GB" w:eastAsia="en-US"/>
              </w:rPr>
              <w:t xml:space="preserve"> TOK</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51B17D2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Access Partnership Ltd</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211A1D2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United Kingdom of Great Britain and Northern Ireland</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01DD238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Europe</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1BA9D5E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5D7EE3A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67F0FA2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22BA6F2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65463C9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528EA95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Absent</w:t>
            </w:r>
          </w:p>
        </w:tc>
      </w:tr>
      <w:tr w:rsidR="003C501E" w:rsidRPr="003C501E" w14:paraId="1721DBAE" w14:textId="77777777" w:rsidTr="003C501E">
        <w:trPr>
          <w:trHeight w:val="380"/>
        </w:trPr>
        <w:tc>
          <w:tcPr>
            <w:tcW w:w="1226" w:type="dxa"/>
            <w:tcBorders>
              <w:top w:val="single" w:sz="12" w:space="0" w:color="C00000"/>
              <w:left w:val="single" w:sz="2" w:space="0" w:color="548DD4"/>
              <w:bottom w:val="single" w:sz="2" w:space="0" w:color="548DD4"/>
              <w:right w:val="single" w:sz="2" w:space="0" w:color="548DD4"/>
            </w:tcBorders>
            <w:shd w:val="clear" w:color="auto" w:fill="FDE9D9"/>
            <w:vAlign w:val="bottom"/>
            <w:hideMark/>
          </w:tcPr>
          <w:p w14:paraId="0EB5D63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4/1</w:t>
            </w:r>
          </w:p>
        </w:tc>
        <w:tc>
          <w:tcPr>
            <w:tcW w:w="1407" w:type="dxa"/>
            <w:tcBorders>
              <w:top w:val="single" w:sz="12" w:space="0" w:color="C00000"/>
              <w:left w:val="single" w:sz="2" w:space="0" w:color="548DD4"/>
              <w:bottom w:val="single" w:sz="2" w:space="0" w:color="548DD4"/>
              <w:right w:val="single" w:sz="2" w:space="0" w:color="548DD4"/>
            </w:tcBorders>
            <w:shd w:val="clear" w:color="auto" w:fill="FDE9D9"/>
            <w:vAlign w:val="bottom"/>
          </w:tcPr>
          <w:p w14:paraId="70E8C34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Rapporteur</w:t>
            </w:r>
          </w:p>
        </w:tc>
        <w:tc>
          <w:tcPr>
            <w:tcW w:w="2319" w:type="dxa"/>
            <w:tcBorders>
              <w:top w:val="single" w:sz="12" w:space="0" w:color="C00000"/>
              <w:left w:val="single" w:sz="2" w:space="0" w:color="548DD4"/>
              <w:bottom w:val="single" w:sz="2" w:space="0" w:color="548DD4"/>
              <w:right w:val="single" w:sz="2" w:space="0" w:color="548DD4"/>
            </w:tcBorders>
            <w:shd w:val="clear" w:color="auto" w:fill="FDE9D9"/>
            <w:vAlign w:val="bottom"/>
            <w:hideMark/>
          </w:tcPr>
          <w:p w14:paraId="2C97F12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w:t>
            </w:r>
            <w:proofErr w:type="spellStart"/>
            <w:r w:rsidRPr="003C501E">
              <w:rPr>
                <w:rFonts w:ascii="Calibri" w:eastAsia="Batang" w:hAnsi="Calibri" w:cs="Calibri"/>
                <w:color w:val="000000"/>
                <w:sz w:val="20"/>
                <w:szCs w:val="20"/>
                <w:lang w:val="en-GB" w:eastAsia="en-US"/>
              </w:rPr>
              <w:t>Arseny</w:t>
            </w:r>
            <w:proofErr w:type="spellEnd"/>
            <w:r w:rsidRPr="003C501E">
              <w:rPr>
                <w:rFonts w:ascii="Calibri" w:eastAsia="Batang" w:hAnsi="Calibri" w:cs="Calibri"/>
                <w:color w:val="000000"/>
                <w:sz w:val="20"/>
                <w:szCs w:val="20"/>
                <w:lang w:val="en-GB" w:eastAsia="en-US"/>
              </w:rPr>
              <w:t xml:space="preserve"> PLOSSKY</w:t>
            </w:r>
          </w:p>
        </w:tc>
        <w:tc>
          <w:tcPr>
            <w:tcW w:w="1677" w:type="dxa"/>
            <w:tcBorders>
              <w:top w:val="single" w:sz="12" w:space="0" w:color="C00000"/>
              <w:left w:val="single" w:sz="2" w:space="0" w:color="548DD4"/>
              <w:bottom w:val="single" w:sz="2" w:space="0" w:color="548DD4"/>
              <w:right w:val="single" w:sz="2" w:space="0" w:color="548DD4"/>
            </w:tcBorders>
            <w:shd w:val="clear" w:color="auto" w:fill="FDE9D9"/>
            <w:vAlign w:val="bottom"/>
            <w:hideMark/>
          </w:tcPr>
          <w:p w14:paraId="5C0A485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12" w:space="0" w:color="C00000"/>
              <w:left w:val="single" w:sz="2" w:space="0" w:color="548DD4"/>
              <w:bottom w:val="single" w:sz="2" w:space="0" w:color="548DD4"/>
              <w:right w:val="single" w:sz="2" w:space="0" w:color="548DD4"/>
            </w:tcBorders>
            <w:shd w:val="clear" w:color="auto" w:fill="FDE9D9"/>
            <w:vAlign w:val="bottom"/>
            <w:hideMark/>
          </w:tcPr>
          <w:p w14:paraId="11862B2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Russian Federation</w:t>
            </w:r>
          </w:p>
        </w:tc>
        <w:tc>
          <w:tcPr>
            <w:tcW w:w="1094" w:type="dxa"/>
            <w:tcBorders>
              <w:top w:val="single" w:sz="12" w:space="0" w:color="C00000"/>
              <w:left w:val="single" w:sz="2" w:space="0" w:color="548DD4"/>
              <w:bottom w:val="single" w:sz="2" w:space="0" w:color="548DD4"/>
              <w:right w:val="single" w:sz="2" w:space="0" w:color="548DD4"/>
            </w:tcBorders>
            <w:shd w:val="clear" w:color="auto" w:fill="FDE9D9"/>
            <w:vAlign w:val="bottom"/>
            <w:hideMark/>
          </w:tcPr>
          <w:p w14:paraId="6331CF6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CIS countries</w:t>
            </w:r>
          </w:p>
        </w:tc>
        <w:tc>
          <w:tcPr>
            <w:tcW w:w="775" w:type="dxa"/>
            <w:tcBorders>
              <w:top w:val="single" w:sz="12" w:space="0" w:color="C00000"/>
              <w:left w:val="single" w:sz="2" w:space="0" w:color="548DD4"/>
              <w:bottom w:val="single" w:sz="2" w:space="0" w:color="548DD4"/>
              <w:right w:val="single" w:sz="2" w:space="0" w:color="548DD4"/>
            </w:tcBorders>
            <w:shd w:val="clear" w:color="auto" w:fill="FDE9D9"/>
          </w:tcPr>
          <w:p w14:paraId="08EDAB2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12" w:space="0" w:color="C00000"/>
              <w:left w:val="single" w:sz="2" w:space="0" w:color="548DD4"/>
              <w:bottom w:val="single" w:sz="2" w:space="0" w:color="548DD4"/>
              <w:right w:val="single" w:sz="2" w:space="0" w:color="548DD4"/>
            </w:tcBorders>
            <w:shd w:val="clear" w:color="auto" w:fill="FDE9D9"/>
          </w:tcPr>
          <w:p w14:paraId="20CB0A9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12" w:space="0" w:color="C00000"/>
              <w:left w:val="single" w:sz="2" w:space="0" w:color="548DD4"/>
              <w:bottom w:val="single" w:sz="2" w:space="0" w:color="548DD4"/>
              <w:right w:val="single" w:sz="2" w:space="0" w:color="548DD4"/>
            </w:tcBorders>
            <w:shd w:val="clear" w:color="auto" w:fill="FDE9D9"/>
          </w:tcPr>
          <w:p w14:paraId="286261D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12" w:space="0" w:color="C00000"/>
              <w:left w:val="single" w:sz="2" w:space="0" w:color="548DD4"/>
              <w:bottom w:val="single" w:sz="2" w:space="0" w:color="548DD4"/>
              <w:right w:val="single" w:sz="2" w:space="0" w:color="548DD4"/>
            </w:tcBorders>
            <w:shd w:val="clear" w:color="auto" w:fill="FDE9D9"/>
          </w:tcPr>
          <w:p w14:paraId="6150D2F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12" w:space="0" w:color="C00000"/>
              <w:left w:val="single" w:sz="2" w:space="0" w:color="548DD4"/>
              <w:bottom w:val="single" w:sz="2" w:space="0" w:color="548DD4"/>
              <w:right w:val="single" w:sz="2" w:space="0" w:color="548DD4"/>
            </w:tcBorders>
            <w:shd w:val="clear" w:color="auto" w:fill="FDE9D9"/>
          </w:tcPr>
          <w:p w14:paraId="74BA47B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12" w:space="0" w:color="C00000"/>
              <w:left w:val="single" w:sz="2" w:space="0" w:color="548DD4"/>
              <w:bottom w:val="single" w:sz="2" w:space="0" w:color="548DD4"/>
              <w:right w:val="single" w:sz="2" w:space="0" w:color="548DD4"/>
            </w:tcBorders>
            <w:shd w:val="clear" w:color="auto" w:fill="FDE9D9"/>
          </w:tcPr>
          <w:p w14:paraId="295E063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10178099" w14:textId="77777777" w:rsidTr="003C501E">
        <w:trPr>
          <w:trHeight w:val="327"/>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8F5585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4/1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749AE1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0A83E3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Mr Denis R VILLALOBOS ARAYA</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1685F2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1C16856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Costa Rica </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7078E8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Americas</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67F4213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1BABB58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255EE89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450D8A5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3381599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0456C6D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Absent</w:t>
            </w:r>
          </w:p>
        </w:tc>
      </w:tr>
      <w:tr w:rsidR="003C501E" w:rsidRPr="003C501E" w14:paraId="7B4ADC39" w14:textId="77777777" w:rsidTr="003C501E">
        <w:trPr>
          <w:trHeight w:val="327"/>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70AD3A8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4/1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0AB622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9E137A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Mr Yan CHEN</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01FDD9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Beijing University of Posts and Telecommunications</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0184323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China (People's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4786107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Asia &amp; Pacific</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7D3355F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3575BFC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014AB6B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2A5075A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6BBD719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5DBB738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Absent</w:t>
            </w:r>
          </w:p>
        </w:tc>
      </w:tr>
      <w:tr w:rsidR="003C501E" w:rsidRPr="003C501E" w14:paraId="6E3E9EA9" w14:textId="77777777" w:rsidTr="003C501E">
        <w:trPr>
          <w:trHeight w:val="220"/>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1EF780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lastRenderedPageBreak/>
              <w:t>Question 4/1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ADCB88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09FE2E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Ms </w:t>
            </w:r>
            <w:proofErr w:type="spellStart"/>
            <w:r w:rsidRPr="003C501E">
              <w:rPr>
                <w:rFonts w:ascii="Calibri" w:eastAsia="Batang" w:hAnsi="Calibri" w:cs="Calibri"/>
                <w:color w:val="000000"/>
                <w:sz w:val="20"/>
                <w:szCs w:val="20"/>
                <w:lang w:val="en-GB" w:eastAsia="en-US"/>
              </w:rPr>
              <w:t>Diago</w:t>
            </w:r>
            <w:proofErr w:type="spellEnd"/>
            <w:r w:rsidRPr="003C501E">
              <w:rPr>
                <w:rFonts w:ascii="Calibri" w:eastAsia="Batang" w:hAnsi="Calibri" w:cs="Calibri"/>
                <w:color w:val="000000"/>
                <w:sz w:val="20"/>
                <w:szCs w:val="20"/>
                <w:lang w:val="en-GB" w:eastAsia="en-US"/>
              </w:rPr>
              <w:t xml:space="preserve"> DIOUF FATI</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0D133F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4C3D92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Senegal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86EBD8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Africa</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1B6ACB4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6B0427D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1979824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6586C9F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7EFEADB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0B5C47E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Absent</w:t>
            </w:r>
          </w:p>
        </w:tc>
      </w:tr>
      <w:tr w:rsidR="003C501E" w:rsidRPr="003C501E" w14:paraId="086E81B6" w14:textId="77777777" w:rsidTr="003C501E">
        <w:trPr>
          <w:trHeight w:val="253"/>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7359B95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4/1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542954A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50A0FD6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Mr Talent</w:t>
            </w:r>
            <w:bookmarkStart w:id="32" w:name="_Hlk165645434"/>
            <w:r w:rsidRPr="003C501E">
              <w:rPr>
                <w:rFonts w:ascii="Calibri" w:eastAsia="Batang" w:hAnsi="Calibri" w:cs="Calibri"/>
                <w:color w:val="000000"/>
                <w:sz w:val="20"/>
                <w:szCs w:val="20"/>
                <w:lang w:val="en-GB" w:eastAsia="en-US"/>
              </w:rPr>
              <w:t xml:space="preserve"> MUNYARADZI</w:t>
            </w:r>
            <w:bookmarkEnd w:id="32"/>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4B2652D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1845476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Zimbabwe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34D0AB2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Africa</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44420F1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3549DA1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6D40A46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63F013E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0C37806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484489F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10B312DF" w14:textId="77777777" w:rsidTr="003C501E">
        <w:trPr>
          <w:trHeight w:val="213"/>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1272CB9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4/1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8F8C9E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B66744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Mr Tyler CROWE</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4881EC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510FD8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United States of America</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7DBD47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Americas</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3773267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5797440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611A6FA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4E39433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05D452A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3D73709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Absent</w:t>
            </w:r>
          </w:p>
        </w:tc>
      </w:tr>
      <w:tr w:rsidR="003C501E" w:rsidRPr="003C501E" w14:paraId="2835B7E9" w14:textId="77777777" w:rsidTr="003C501E">
        <w:trPr>
          <w:trHeight w:val="213"/>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40E7A97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4/1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125CF36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12F2809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w:t>
            </w:r>
            <w:proofErr w:type="spellStart"/>
            <w:r w:rsidRPr="003C501E">
              <w:rPr>
                <w:rFonts w:ascii="Calibri" w:eastAsia="Batang" w:hAnsi="Calibri" w:cs="Calibri"/>
                <w:color w:val="000000"/>
                <w:sz w:val="20"/>
                <w:szCs w:val="20"/>
                <w:lang w:val="en-GB" w:eastAsia="en-US"/>
              </w:rPr>
              <w:t>Wesam</w:t>
            </w:r>
            <w:proofErr w:type="spellEnd"/>
            <w:r w:rsidRPr="003C501E">
              <w:rPr>
                <w:rFonts w:ascii="Calibri" w:eastAsia="Batang" w:hAnsi="Calibri" w:cs="Calibri"/>
                <w:color w:val="000000"/>
                <w:sz w:val="20"/>
                <w:szCs w:val="20"/>
                <w:lang w:val="en-GB" w:eastAsia="en-US"/>
              </w:rPr>
              <w:t xml:space="preserve"> M. SEDIK</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7C3C40A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2E8A178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Egypt</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02B6228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Arab States</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2056CE7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3D3B5AA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2911F56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3100AC3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01DA8EA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 xml:space="preserve">Remote </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389E33C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00FC4CD3" w14:textId="77777777" w:rsidTr="003C501E">
        <w:trPr>
          <w:trHeight w:val="75"/>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FDD22D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4/1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18F3B1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EDBEEF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w:t>
            </w:r>
            <w:proofErr w:type="spellStart"/>
            <w:r w:rsidRPr="003C501E">
              <w:rPr>
                <w:rFonts w:ascii="Calibri" w:eastAsia="Batang" w:hAnsi="Calibri" w:cs="Calibri"/>
                <w:color w:val="000000"/>
                <w:sz w:val="20"/>
                <w:szCs w:val="20"/>
                <w:lang w:val="en-GB" w:eastAsia="en-US"/>
              </w:rPr>
              <w:t>Xiaoyu</w:t>
            </w:r>
            <w:proofErr w:type="spellEnd"/>
            <w:r w:rsidRPr="003C501E">
              <w:rPr>
                <w:rFonts w:ascii="Calibri" w:eastAsia="Batang" w:hAnsi="Calibri" w:cs="Calibri"/>
                <w:color w:val="000000"/>
                <w:sz w:val="20"/>
                <w:szCs w:val="20"/>
                <w:lang w:val="en-GB" w:eastAsia="en-US"/>
              </w:rPr>
              <w:t xml:space="preserve"> LIU</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66CAB9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1FEA82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China (People's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184B44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Asia &amp; Pacific</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1B05142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2CE23E5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7E7F195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6CFD5C6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4ECFB8C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 xml:space="preserve">Remote </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11F1B6B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Absent</w:t>
            </w:r>
          </w:p>
        </w:tc>
      </w:tr>
      <w:tr w:rsidR="003C501E" w:rsidRPr="003C501E" w14:paraId="0DA7DE47" w14:textId="77777777" w:rsidTr="003C501E">
        <w:trPr>
          <w:trHeight w:val="75"/>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A1BFE2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4/1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EF25DF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30C71D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Ms </w:t>
            </w:r>
            <w:proofErr w:type="spellStart"/>
            <w:r w:rsidRPr="003C501E">
              <w:rPr>
                <w:rFonts w:ascii="Calibri" w:eastAsia="Batang" w:hAnsi="Calibri" w:cs="Calibri"/>
                <w:color w:val="000000"/>
                <w:sz w:val="20"/>
                <w:szCs w:val="20"/>
                <w:lang w:val="en-GB" w:eastAsia="en-US"/>
              </w:rPr>
              <w:t>Memiko</w:t>
            </w:r>
            <w:proofErr w:type="spellEnd"/>
            <w:r w:rsidRPr="003C501E">
              <w:rPr>
                <w:rFonts w:ascii="Calibri" w:eastAsia="Batang" w:hAnsi="Calibri" w:cs="Calibri"/>
                <w:color w:val="000000"/>
                <w:sz w:val="20"/>
                <w:szCs w:val="20"/>
                <w:lang w:val="en-GB" w:eastAsia="en-US"/>
              </w:rPr>
              <w:t xml:space="preserve"> OTSUKI</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F7881D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D1A50E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Japan</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59D828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Asia &amp; Pacific</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16A671F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0A6F6F5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700F4F8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166B79C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342B07D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71D82F9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210D273C" w14:textId="77777777" w:rsidTr="003C501E">
        <w:trPr>
          <w:trHeight w:val="75"/>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C06F27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4/1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191245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82CC8F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Mr Recep DURAN</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925B87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172385A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proofErr w:type="spellStart"/>
            <w:r w:rsidRPr="003C501E">
              <w:rPr>
                <w:rFonts w:ascii="Calibri" w:eastAsia="Batang" w:hAnsi="Calibri" w:cs="Calibri"/>
                <w:color w:val="000000"/>
                <w:sz w:val="20"/>
                <w:szCs w:val="20"/>
                <w:lang w:val="en-GB" w:eastAsia="en-US"/>
              </w:rPr>
              <w:t>Türkiye</w:t>
            </w:r>
            <w:proofErr w:type="spellEnd"/>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8CC17C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Europe</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58B86C7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36267FF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7E07823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011C4CC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35B965D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2485189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34EC78AA" w14:textId="77777777" w:rsidTr="003C501E">
        <w:trPr>
          <w:trHeight w:val="75"/>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10A6DC2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4/1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6C577B5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73245A0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Mr Emanuele GIOVANNETTI</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549F98A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Anglia Ruskin University</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09AF7F0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United Kingdom</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2CAA0DC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Europe</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12DEA4D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0267A6E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5D79AB2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1FA6DCF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5F77E79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 xml:space="preserve">Remote </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15FD63D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71BAF2AF" w14:textId="77777777" w:rsidTr="003C501E">
        <w:trPr>
          <w:trHeight w:val="124"/>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EDDDCC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4/1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06AF7D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b/>
                <w:bCs/>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2B396A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bookmarkStart w:id="33" w:name="_Hlk182831892"/>
            <w:r w:rsidRPr="003C501E">
              <w:rPr>
                <w:rFonts w:ascii="Calibri" w:eastAsia="Batang" w:hAnsi="Calibri" w:cs="Calibri"/>
                <w:color w:val="000000"/>
                <w:sz w:val="20"/>
                <w:szCs w:val="20"/>
                <w:lang w:val="en-GB" w:eastAsia="en-US"/>
              </w:rPr>
              <w:t>Mr Mustafa GÖKHAN ACAR</w:t>
            </w:r>
            <w:bookmarkEnd w:id="33"/>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EA7557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proofErr w:type="spellStart"/>
            <w:r w:rsidRPr="003C501E">
              <w:rPr>
                <w:rFonts w:ascii="Calibri" w:eastAsia="Batang" w:hAnsi="Calibri" w:cs="Calibri"/>
                <w:color w:val="000000"/>
                <w:sz w:val="20"/>
                <w:szCs w:val="20"/>
                <w:lang w:val="en-GB" w:eastAsia="en-US"/>
              </w:rPr>
              <w:t>Türk</w:t>
            </w:r>
            <w:proofErr w:type="spellEnd"/>
            <w:r w:rsidRPr="003C501E">
              <w:rPr>
                <w:rFonts w:ascii="Calibri" w:eastAsia="Batang" w:hAnsi="Calibri" w:cs="Calibri"/>
                <w:color w:val="000000"/>
                <w:sz w:val="20"/>
                <w:szCs w:val="20"/>
                <w:lang w:val="en-GB" w:eastAsia="en-US"/>
              </w:rPr>
              <w:t xml:space="preserve"> Telekom</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485A28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proofErr w:type="spellStart"/>
            <w:r w:rsidRPr="003C501E">
              <w:rPr>
                <w:rFonts w:ascii="Calibri" w:eastAsia="Batang" w:hAnsi="Calibri" w:cs="Calibri"/>
                <w:color w:val="000000"/>
                <w:sz w:val="20"/>
                <w:szCs w:val="20"/>
                <w:lang w:val="en-GB" w:eastAsia="en-US"/>
              </w:rPr>
              <w:t>Türkiye</w:t>
            </w:r>
            <w:proofErr w:type="spellEnd"/>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5B9AE2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Europe</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6F5BBB9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2D38F94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7DBF2B9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29F95A0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5DFF0A9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 xml:space="preserve">Remote </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1C472DF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Absent</w:t>
            </w:r>
          </w:p>
        </w:tc>
      </w:tr>
      <w:tr w:rsidR="003C501E" w:rsidRPr="003C501E" w14:paraId="46E9CA35" w14:textId="77777777" w:rsidTr="003C501E">
        <w:trPr>
          <w:trHeight w:val="124"/>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BFD05E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4/1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4D76E9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7B984B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Jorge MARTÍNEZ </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326659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Axon Partners Group </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1313E90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Spain</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DDED06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Europe</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67EF22F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5C1C51B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4576BA7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76DCEFF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14EE335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11355AD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Remote</w:t>
            </w:r>
          </w:p>
        </w:tc>
      </w:tr>
      <w:tr w:rsidR="003C501E" w:rsidRPr="003C501E" w14:paraId="6369699D" w14:textId="77777777" w:rsidTr="003C501E">
        <w:trPr>
          <w:trHeight w:val="124"/>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11FF3BA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4/1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79F6A4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9BDEB8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w:t>
            </w:r>
            <w:proofErr w:type="spellStart"/>
            <w:r w:rsidRPr="003C501E">
              <w:rPr>
                <w:rFonts w:ascii="Calibri" w:eastAsia="Batang" w:hAnsi="Calibri" w:cs="Calibri"/>
                <w:color w:val="000000"/>
                <w:sz w:val="20"/>
                <w:szCs w:val="20"/>
                <w:lang w:val="en-GB" w:eastAsia="en-US"/>
              </w:rPr>
              <w:t>Sidy</w:t>
            </w:r>
            <w:proofErr w:type="spellEnd"/>
            <w:r w:rsidRPr="003C501E">
              <w:rPr>
                <w:rFonts w:ascii="Calibri" w:eastAsia="Batang" w:hAnsi="Calibri" w:cs="Calibri"/>
                <w:color w:val="000000"/>
                <w:sz w:val="20"/>
                <w:szCs w:val="20"/>
                <w:lang w:val="en-GB" w:eastAsia="en-US"/>
              </w:rPr>
              <w:t xml:space="preserve"> DIOP</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600A46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Deloitte</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1AFFCE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France</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785081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Europe</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15938D8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58AA537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1950854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41168DA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194404E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617BBF5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Absent</w:t>
            </w:r>
          </w:p>
        </w:tc>
      </w:tr>
      <w:tr w:rsidR="003C501E" w:rsidRPr="003C501E" w14:paraId="41564A26" w14:textId="77777777" w:rsidTr="003C501E">
        <w:trPr>
          <w:trHeight w:val="75"/>
        </w:trPr>
        <w:tc>
          <w:tcPr>
            <w:tcW w:w="1226" w:type="dxa"/>
            <w:tcBorders>
              <w:top w:val="single" w:sz="12" w:space="0" w:color="C00000"/>
              <w:left w:val="single" w:sz="2" w:space="0" w:color="548DD4"/>
              <w:bottom w:val="single" w:sz="2" w:space="0" w:color="548DD4"/>
              <w:right w:val="single" w:sz="2" w:space="0" w:color="548DD4"/>
            </w:tcBorders>
            <w:shd w:val="clear" w:color="auto" w:fill="FDE9D9"/>
            <w:vAlign w:val="bottom"/>
            <w:hideMark/>
          </w:tcPr>
          <w:p w14:paraId="5E059E8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5/1</w:t>
            </w:r>
          </w:p>
        </w:tc>
        <w:tc>
          <w:tcPr>
            <w:tcW w:w="1407" w:type="dxa"/>
            <w:tcBorders>
              <w:top w:val="single" w:sz="12" w:space="0" w:color="C00000"/>
              <w:left w:val="single" w:sz="2" w:space="0" w:color="548DD4"/>
              <w:bottom w:val="single" w:sz="2" w:space="0" w:color="548DD4"/>
              <w:right w:val="single" w:sz="2" w:space="0" w:color="548DD4"/>
            </w:tcBorders>
            <w:shd w:val="clear" w:color="auto" w:fill="FDE9D9"/>
            <w:vAlign w:val="bottom"/>
          </w:tcPr>
          <w:p w14:paraId="189F698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Co-Rapporteur</w:t>
            </w:r>
          </w:p>
        </w:tc>
        <w:tc>
          <w:tcPr>
            <w:tcW w:w="2319" w:type="dxa"/>
            <w:tcBorders>
              <w:top w:val="single" w:sz="12" w:space="0" w:color="C00000"/>
              <w:left w:val="single" w:sz="2" w:space="0" w:color="548DD4"/>
              <w:bottom w:val="single" w:sz="2" w:space="0" w:color="548DD4"/>
              <w:right w:val="single" w:sz="2" w:space="0" w:color="548DD4"/>
            </w:tcBorders>
            <w:shd w:val="clear" w:color="auto" w:fill="FDE9D9"/>
            <w:vAlign w:val="bottom"/>
            <w:hideMark/>
          </w:tcPr>
          <w:p w14:paraId="369F1FC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Ms </w:t>
            </w:r>
            <w:proofErr w:type="spellStart"/>
            <w:r w:rsidRPr="003C501E">
              <w:rPr>
                <w:rFonts w:ascii="Calibri" w:eastAsia="Batang" w:hAnsi="Calibri" w:cs="Calibri"/>
                <w:color w:val="000000"/>
                <w:sz w:val="20"/>
                <w:szCs w:val="20"/>
                <w:lang w:val="en-GB" w:eastAsia="en-US"/>
              </w:rPr>
              <w:t>Caecilia</w:t>
            </w:r>
            <w:proofErr w:type="spellEnd"/>
            <w:r w:rsidRPr="003C501E">
              <w:rPr>
                <w:rFonts w:ascii="Calibri" w:eastAsia="Batang" w:hAnsi="Calibri" w:cs="Calibri"/>
                <w:color w:val="000000"/>
                <w:sz w:val="20"/>
                <w:szCs w:val="20"/>
                <w:lang w:val="en-GB" w:eastAsia="en-US"/>
              </w:rPr>
              <w:t xml:space="preserve"> NYAMUTSWA</w:t>
            </w:r>
          </w:p>
        </w:tc>
        <w:tc>
          <w:tcPr>
            <w:tcW w:w="1677" w:type="dxa"/>
            <w:tcBorders>
              <w:top w:val="single" w:sz="12" w:space="0" w:color="C00000"/>
              <w:left w:val="single" w:sz="2" w:space="0" w:color="548DD4"/>
              <w:bottom w:val="single" w:sz="2" w:space="0" w:color="548DD4"/>
              <w:right w:val="single" w:sz="2" w:space="0" w:color="548DD4"/>
            </w:tcBorders>
            <w:shd w:val="clear" w:color="auto" w:fill="FDE9D9"/>
            <w:vAlign w:val="bottom"/>
            <w:hideMark/>
          </w:tcPr>
          <w:p w14:paraId="1192EBB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12" w:space="0" w:color="C00000"/>
              <w:left w:val="single" w:sz="2" w:space="0" w:color="548DD4"/>
              <w:bottom w:val="single" w:sz="2" w:space="0" w:color="548DD4"/>
              <w:right w:val="single" w:sz="2" w:space="0" w:color="548DD4"/>
            </w:tcBorders>
            <w:shd w:val="clear" w:color="auto" w:fill="FDE9D9"/>
            <w:vAlign w:val="bottom"/>
            <w:hideMark/>
          </w:tcPr>
          <w:p w14:paraId="4C6882F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Zimbabwe</w:t>
            </w:r>
          </w:p>
        </w:tc>
        <w:tc>
          <w:tcPr>
            <w:tcW w:w="1094" w:type="dxa"/>
            <w:tcBorders>
              <w:top w:val="single" w:sz="12" w:space="0" w:color="C00000"/>
              <w:left w:val="single" w:sz="2" w:space="0" w:color="548DD4"/>
              <w:bottom w:val="single" w:sz="2" w:space="0" w:color="548DD4"/>
              <w:right w:val="single" w:sz="2" w:space="0" w:color="548DD4"/>
            </w:tcBorders>
            <w:shd w:val="clear" w:color="auto" w:fill="FDE9D9"/>
            <w:vAlign w:val="bottom"/>
            <w:hideMark/>
          </w:tcPr>
          <w:p w14:paraId="6075619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Africa</w:t>
            </w:r>
          </w:p>
        </w:tc>
        <w:tc>
          <w:tcPr>
            <w:tcW w:w="775" w:type="dxa"/>
            <w:tcBorders>
              <w:top w:val="single" w:sz="12" w:space="0" w:color="C00000"/>
              <w:left w:val="single" w:sz="2" w:space="0" w:color="548DD4"/>
              <w:bottom w:val="single" w:sz="2" w:space="0" w:color="548DD4"/>
              <w:right w:val="single" w:sz="2" w:space="0" w:color="548DD4"/>
            </w:tcBorders>
            <w:shd w:val="clear" w:color="auto" w:fill="FDE9D9"/>
          </w:tcPr>
          <w:p w14:paraId="122E0DF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12" w:space="0" w:color="C00000"/>
              <w:left w:val="single" w:sz="2" w:space="0" w:color="548DD4"/>
              <w:bottom w:val="single" w:sz="2" w:space="0" w:color="548DD4"/>
              <w:right w:val="single" w:sz="2" w:space="0" w:color="548DD4"/>
            </w:tcBorders>
            <w:shd w:val="clear" w:color="auto" w:fill="FDE9D9"/>
          </w:tcPr>
          <w:p w14:paraId="0BD9847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12" w:space="0" w:color="C00000"/>
              <w:left w:val="single" w:sz="2" w:space="0" w:color="548DD4"/>
              <w:bottom w:val="single" w:sz="2" w:space="0" w:color="548DD4"/>
              <w:right w:val="single" w:sz="2" w:space="0" w:color="548DD4"/>
            </w:tcBorders>
            <w:shd w:val="clear" w:color="auto" w:fill="FDE9D9"/>
          </w:tcPr>
          <w:p w14:paraId="32BC49C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 xml:space="preserve">Present </w:t>
            </w:r>
          </w:p>
        </w:tc>
        <w:tc>
          <w:tcPr>
            <w:tcW w:w="851" w:type="dxa"/>
            <w:tcBorders>
              <w:top w:val="single" w:sz="12" w:space="0" w:color="C00000"/>
              <w:left w:val="single" w:sz="2" w:space="0" w:color="548DD4"/>
              <w:bottom w:val="single" w:sz="2" w:space="0" w:color="548DD4"/>
              <w:right w:val="single" w:sz="2" w:space="0" w:color="548DD4"/>
            </w:tcBorders>
            <w:shd w:val="clear" w:color="auto" w:fill="FDE9D9"/>
          </w:tcPr>
          <w:p w14:paraId="7C677B7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12" w:space="0" w:color="C00000"/>
              <w:left w:val="single" w:sz="2" w:space="0" w:color="548DD4"/>
              <w:bottom w:val="single" w:sz="2" w:space="0" w:color="548DD4"/>
              <w:right w:val="single" w:sz="2" w:space="0" w:color="548DD4"/>
            </w:tcBorders>
            <w:shd w:val="clear" w:color="auto" w:fill="FDE9D9"/>
          </w:tcPr>
          <w:p w14:paraId="28F836B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12" w:space="0" w:color="C00000"/>
              <w:left w:val="single" w:sz="2" w:space="0" w:color="548DD4"/>
              <w:bottom w:val="single" w:sz="2" w:space="0" w:color="548DD4"/>
              <w:right w:val="single" w:sz="2" w:space="0" w:color="548DD4"/>
            </w:tcBorders>
            <w:shd w:val="clear" w:color="auto" w:fill="FDE9D9"/>
          </w:tcPr>
          <w:p w14:paraId="55588E4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19C27AEF" w14:textId="77777777" w:rsidTr="003C501E">
        <w:trPr>
          <w:trHeight w:val="75"/>
        </w:trPr>
        <w:tc>
          <w:tcPr>
            <w:tcW w:w="1226"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26677B4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5/1</w:t>
            </w:r>
          </w:p>
        </w:tc>
        <w:tc>
          <w:tcPr>
            <w:tcW w:w="1407"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6AF14D1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Co-Rapporteur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4626BC8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w:t>
            </w:r>
            <w:proofErr w:type="spellStart"/>
            <w:r w:rsidRPr="003C501E">
              <w:rPr>
                <w:rFonts w:ascii="Calibri" w:eastAsia="Batang" w:hAnsi="Calibri" w:cs="Calibri"/>
                <w:color w:val="000000"/>
                <w:sz w:val="20"/>
                <w:szCs w:val="20"/>
                <w:lang w:val="en-GB" w:eastAsia="en-US"/>
              </w:rPr>
              <w:t>Ja</w:t>
            </w:r>
            <w:proofErr w:type="spellEnd"/>
            <w:r w:rsidRPr="003C501E">
              <w:rPr>
                <w:rFonts w:ascii="Calibri" w:eastAsia="Batang" w:hAnsi="Calibri" w:cs="Calibri"/>
                <w:color w:val="000000"/>
                <w:sz w:val="20"/>
                <w:szCs w:val="20"/>
                <w:lang w:val="en-GB" w:eastAsia="en-US"/>
              </w:rPr>
              <w:t xml:space="preserve"> Heung KOO</w:t>
            </w:r>
          </w:p>
        </w:tc>
        <w:tc>
          <w:tcPr>
            <w:tcW w:w="1677"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571B4CC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4D5E326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Korea (Rep. of)</w:t>
            </w:r>
          </w:p>
        </w:tc>
        <w:tc>
          <w:tcPr>
            <w:tcW w:w="1094"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31C19D9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Asia &amp; Pacific</w:t>
            </w:r>
          </w:p>
        </w:tc>
        <w:tc>
          <w:tcPr>
            <w:tcW w:w="775" w:type="dxa"/>
            <w:tcBorders>
              <w:top w:val="single" w:sz="2" w:space="0" w:color="548DD4"/>
              <w:left w:val="single" w:sz="2" w:space="0" w:color="548DD4"/>
              <w:bottom w:val="single" w:sz="2" w:space="0" w:color="548DD4"/>
              <w:right w:val="single" w:sz="2" w:space="0" w:color="548DD4"/>
            </w:tcBorders>
            <w:shd w:val="clear" w:color="auto" w:fill="FDE9D9"/>
          </w:tcPr>
          <w:p w14:paraId="6BC8B9A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FDE9D9"/>
          </w:tcPr>
          <w:p w14:paraId="0E87DE5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FDE9D9"/>
          </w:tcPr>
          <w:p w14:paraId="0D68936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FDE9D9"/>
          </w:tcPr>
          <w:p w14:paraId="7FEAD4C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FDE9D9"/>
          </w:tcPr>
          <w:p w14:paraId="6EF2407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994" w:type="dxa"/>
            <w:tcBorders>
              <w:top w:val="single" w:sz="2" w:space="0" w:color="548DD4"/>
              <w:left w:val="single" w:sz="2" w:space="0" w:color="548DD4"/>
              <w:bottom w:val="single" w:sz="2" w:space="0" w:color="548DD4"/>
              <w:right w:val="single" w:sz="2" w:space="0" w:color="548DD4"/>
            </w:tcBorders>
            <w:shd w:val="clear" w:color="auto" w:fill="FDE9D9"/>
          </w:tcPr>
          <w:p w14:paraId="5E9F210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Remote</w:t>
            </w:r>
          </w:p>
        </w:tc>
      </w:tr>
      <w:tr w:rsidR="003C501E" w:rsidRPr="003C501E" w14:paraId="3874E808" w14:textId="77777777" w:rsidTr="003C501E">
        <w:trPr>
          <w:trHeight w:val="75"/>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4F2EC8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5/1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669D33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4D981D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Mr Babou SARR</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7579F5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7881B2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Senegal</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B86858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Africa</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42BC73A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52AD22E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57201CC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05FDE97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78F28A3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 xml:space="preserve">Absent </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0BAE4AB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 xml:space="preserve">Absent </w:t>
            </w:r>
          </w:p>
        </w:tc>
      </w:tr>
      <w:tr w:rsidR="003C501E" w:rsidRPr="003C501E" w14:paraId="37C71C15" w14:textId="77777777" w:rsidTr="003C501E">
        <w:trPr>
          <w:trHeight w:val="75"/>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77F6526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lastRenderedPageBreak/>
              <w:t>Question 5/1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FC4D91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7DC8474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w:t>
            </w:r>
            <w:proofErr w:type="spellStart"/>
            <w:r w:rsidRPr="003C501E">
              <w:rPr>
                <w:rFonts w:ascii="Calibri" w:eastAsia="Batang" w:hAnsi="Calibri" w:cs="Calibri"/>
                <w:color w:val="000000"/>
                <w:sz w:val="20"/>
                <w:szCs w:val="20"/>
                <w:lang w:val="en-GB" w:eastAsia="en-US"/>
              </w:rPr>
              <w:t>Mahalmadane</w:t>
            </w:r>
            <w:proofErr w:type="spellEnd"/>
            <w:r w:rsidRPr="003C501E">
              <w:rPr>
                <w:rFonts w:ascii="Calibri" w:eastAsia="Batang" w:hAnsi="Calibri" w:cs="Calibri"/>
                <w:color w:val="000000"/>
                <w:sz w:val="20"/>
                <w:szCs w:val="20"/>
                <w:lang w:val="en-GB" w:eastAsia="en-US"/>
              </w:rPr>
              <w:t xml:space="preserve"> Sidi TOURE</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076444E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2CB4AD3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Mali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2A66A3A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Africa</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3EA1E54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63E504C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63F4D3B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 xml:space="preserve">Present </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426A8DF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0CD3F91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 xml:space="preserve">Present </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3B07DD7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 xml:space="preserve">Present </w:t>
            </w:r>
          </w:p>
        </w:tc>
      </w:tr>
      <w:tr w:rsidR="003C501E" w:rsidRPr="003C501E" w14:paraId="6EB4194D" w14:textId="77777777" w:rsidTr="003C501E">
        <w:trPr>
          <w:trHeight w:val="75"/>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6C8D17E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5/1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7BDB2E0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228150B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w:t>
            </w:r>
            <w:proofErr w:type="spellStart"/>
            <w:r w:rsidRPr="003C501E">
              <w:rPr>
                <w:rFonts w:ascii="Calibri" w:eastAsia="Batang" w:hAnsi="Calibri" w:cs="Calibri"/>
                <w:color w:val="000000"/>
                <w:sz w:val="20"/>
                <w:szCs w:val="20"/>
                <w:lang w:val="en-GB" w:eastAsia="en-US"/>
              </w:rPr>
              <w:t>Edva</w:t>
            </w:r>
            <w:proofErr w:type="spellEnd"/>
            <w:r w:rsidRPr="003C501E">
              <w:rPr>
                <w:rFonts w:ascii="Calibri" w:eastAsia="Batang" w:hAnsi="Calibri" w:cs="Calibri"/>
                <w:color w:val="000000"/>
                <w:sz w:val="20"/>
                <w:szCs w:val="20"/>
                <w:lang w:val="en-GB" w:eastAsia="en-US"/>
              </w:rPr>
              <w:t xml:space="preserve"> ALTEMAR</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5601EFF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235FCA1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Haiti</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2CD9D69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Americas</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3C0B063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0DFA939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60FD14B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6810C34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661FDB2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6F280E2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Remote</w:t>
            </w:r>
          </w:p>
        </w:tc>
      </w:tr>
      <w:tr w:rsidR="003C501E" w:rsidRPr="003C501E" w14:paraId="04B8A653" w14:textId="77777777" w:rsidTr="003C501E">
        <w:trPr>
          <w:trHeight w:val="75"/>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0E3B9A1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5/1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1F92DBE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600A7F8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Mr Christopher HEMMERLEIN</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0DCA9B9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30BF788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United States of America</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3C806F6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Americas</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263E5C0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415DF07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4BDF7A6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57675B1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331F735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58991B4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3C04531A" w14:textId="77777777" w:rsidTr="003C501E">
        <w:trPr>
          <w:trHeight w:val="300"/>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3AD179B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5/1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1137713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16FE4D7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w:t>
            </w:r>
            <w:proofErr w:type="spellStart"/>
            <w:r w:rsidRPr="003C501E">
              <w:rPr>
                <w:rFonts w:ascii="Calibri" w:eastAsia="Batang" w:hAnsi="Calibri" w:cs="Calibri"/>
                <w:color w:val="000000"/>
                <w:sz w:val="20"/>
                <w:szCs w:val="20"/>
                <w:lang w:val="en-GB" w:eastAsia="en-US"/>
              </w:rPr>
              <w:t>Turhan</w:t>
            </w:r>
            <w:proofErr w:type="spellEnd"/>
            <w:r w:rsidRPr="003C501E">
              <w:rPr>
                <w:rFonts w:ascii="Calibri" w:eastAsia="Batang" w:hAnsi="Calibri" w:cs="Calibri"/>
                <w:color w:val="000000"/>
                <w:sz w:val="20"/>
                <w:szCs w:val="20"/>
                <w:lang w:val="en-GB" w:eastAsia="en-US"/>
              </w:rPr>
              <w:t xml:space="preserve"> MULUK</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34EF11A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Intel Corporation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5284B5F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United States of America</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48469CF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Americas</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580001A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134C225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6ACD04D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563FABA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63A845A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498630A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Remote</w:t>
            </w:r>
          </w:p>
        </w:tc>
      </w:tr>
      <w:tr w:rsidR="003C501E" w:rsidRPr="003C501E" w14:paraId="500996B8" w14:textId="77777777" w:rsidTr="003C501E">
        <w:trPr>
          <w:trHeight w:val="75"/>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CF4D24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5/1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733D2B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A27D06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Ms </w:t>
            </w:r>
            <w:proofErr w:type="spellStart"/>
            <w:r w:rsidRPr="003C501E">
              <w:rPr>
                <w:rFonts w:ascii="Calibri" w:eastAsia="Batang" w:hAnsi="Calibri" w:cs="Calibri"/>
                <w:color w:val="000000"/>
                <w:sz w:val="20"/>
                <w:szCs w:val="20"/>
                <w:lang w:val="en-GB" w:eastAsia="en-US"/>
              </w:rPr>
              <w:t>Runzhu</w:t>
            </w:r>
            <w:proofErr w:type="spellEnd"/>
            <w:r w:rsidRPr="003C501E">
              <w:rPr>
                <w:rFonts w:ascii="Calibri" w:eastAsia="Batang" w:hAnsi="Calibri" w:cs="Calibri"/>
                <w:color w:val="000000"/>
                <w:sz w:val="20"/>
                <w:szCs w:val="20"/>
                <w:lang w:val="en-GB" w:eastAsia="en-US"/>
              </w:rPr>
              <w:t xml:space="preserve"> CHEN</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4721CE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18CB0FC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China (People's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128FA9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Asia &amp; Pacific</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5C216C2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093E3DE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33DA845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6112DB6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2B77352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173E673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570AF1EB" w14:textId="77777777" w:rsidTr="003C501E">
        <w:trPr>
          <w:trHeight w:val="81"/>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1AE7FB7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5/1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50A6F04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2F5CAAC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w:t>
            </w:r>
            <w:proofErr w:type="spellStart"/>
            <w:r w:rsidRPr="003C501E">
              <w:rPr>
                <w:rFonts w:ascii="Calibri" w:eastAsia="Batang" w:hAnsi="Calibri" w:cs="Calibri"/>
                <w:color w:val="000000"/>
                <w:sz w:val="20"/>
                <w:szCs w:val="20"/>
                <w:lang w:val="en-GB" w:eastAsia="en-US"/>
              </w:rPr>
              <w:t>Ashi</w:t>
            </w:r>
            <w:proofErr w:type="spellEnd"/>
            <w:r w:rsidRPr="003C501E">
              <w:rPr>
                <w:rFonts w:ascii="Calibri" w:eastAsia="Batang" w:hAnsi="Calibri" w:cs="Calibri"/>
                <w:color w:val="000000"/>
                <w:sz w:val="20"/>
                <w:szCs w:val="20"/>
                <w:lang w:val="en-GB" w:eastAsia="en-US"/>
              </w:rPr>
              <w:t xml:space="preserve"> KAPOOR</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1110B67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4933C33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India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61D5480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Asia &amp; Pacific</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4E3A45E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2C99BD8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2109173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74CBBE9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475C8AF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444CF2C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Remote</w:t>
            </w:r>
          </w:p>
        </w:tc>
      </w:tr>
      <w:tr w:rsidR="003C501E" w:rsidRPr="003C501E" w14:paraId="7CCF0E91" w14:textId="77777777" w:rsidTr="003C501E">
        <w:trPr>
          <w:trHeight w:val="185"/>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9EFA99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5/1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A4A3BA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CDE82A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Ms Julia NIETSCH</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F47217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6DC12D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France</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3CCCEC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Europe</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732572F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7EB97E2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2D2945A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23620D6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03A829C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6558054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25A046F8" w14:textId="77777777" w:rsidTr="003C501E">
        <w:trPr>
          <w:trHeight w:val="185"/>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E6EBD1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5/1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9593BA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1F51574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Yusuf </w:t>
            </w:r>
            <w:proofErr w:type="spellStart"/>
            <w:r w:rsidRPr="003C501E">
              <w:rPr>
                <w:rFonts w:ascii="Calibri" w:eastAsia="Batang" w:hAnsi="Calibri" w:cs="Calibri"/>
                <w:color w:val="000000"/>
                <w:sz w:val="20"/>
                <w:szCs w:val="20"/>
                <w:lang w:val="en-GB" w:eastAsia="en-US"/>
              </w:rPr>
              <w:t>Korhan</w:t>
            </w:r>
            <w:proofErr w:type="spellEnd"/>
            <w:r w:rsidRPr="003C501E">
              <w:rPr>
                <w:rFonts w:ascii="Calibri" w:eastAsia="Batang" w:hAnsi="Calibri" w:cs="Calibri"/>
                <w:color w:val="000000"/>
                <w:sz w:val="20"/>
                <w:szCs w:val="20"/>
                <w:lang w:val="en-GB" w:eastAsia="en-US"/>
              </w:rPr>
              <w:t xml:space="preserve"> SELEK</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E8DCC5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0E5942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proofErr w:type="spellStart"/>
            <w:r w:rsidRPr="003C501E">
              <w:rPr>
                <w:rFonts w:ascii="Calibri" w:eastAsia="Batang" w:hAnsi="Calibri" w:cs="Calibri"/>
                <w:color w:val="000000"/>
                <w:sz w:val="20"/>
                <w:szCs w:val="20"/>
                <w:lang w:val="en-GB" w:eastAsia="en-US"/>
              </w:rPr>
              <w:t>Türkiye</w:t>
            </w:r>
            <w:proofErr w:type="spellEnd"/>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272696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Europe</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6A41586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67EA0B3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18BC161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02A9430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327D645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0F7F670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Remote</w:t>
            </w:r>
          </w:p>
        </w:tc>
      </w:tr>
      <w:tr w:rsidR="003C501E" w:rsidRPr="003C501E" w14:paraId="23B35725" w14:textId="77777777" w:rsidTr="003C501E">
        <w:trPr>
          <w:trHeight w:val="327"/>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10CF604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5/1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EAC4E0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339D65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Anthony Virgil ADOPO/Mr </w:t>
            </w:r>
            <w:proofErr w:type="spellStart"/>
            <w:r w:rsidRPr="003C501E">
              <w:rPr>
                <w:rFonts w:ascii="Calibri" w:eastAsia="Batang" w:hAnsi="Calibri" w:cs="Calibri"/>
                <w:color w:val="000000"/>
                <w:sz w:val="20"/>
                <w:szCs w:val="20"/>
                <w:lang w:val="en-GB" w:eastAsia="en-US"/>
              </w:rPr>
              <w:t>Anael</w:t>
            </w:r>
            <w:proofErr w:type="spellEnd"/>
            <w:r w:rsidRPr="003C501E">
              <w:rPr>
                <w:rFonts w:ascii="Calibri" w:eastAsia="Batang" w:hAnsi="Calibri" w:cs="Calibri"/>
                <w:color w:val="000000"/>
                <w:sz w:val="20"/>
                <w:szCs w:val="20"/>
                <w:lang w:val="en-GB" w:eastAsia="en-US"/>
              </w:rPr>
              <w:t xml:space="preserve"> </w:t>
            </w:r>
            <w:proofErr w:type="spellStart"/>
            <w:r w:rsidRPr="003C501E">
              <w:rPr>
                <w:rFonts w:ascii="Calibri" w:eastAsia="Batang" w:hAnsi="Calibri" w:cs="Calibri"/>
                <w:color w:val="000000"/>
                <w:sz w:val="20"/>
                <w:szCs w:val="20"/>
                <w:lang w:val="en-GB" w:eastAsia="en-US"/>
              </w:rPr>
              <w:t>Bourrous</w:t>
            </w:r>
            <w:proofErr w:type="spellEnd"/>
            <w:r w:rsidRPr="003C501E">
              <w:rPr>
                <w:rFonts w:ascii="Calibri" w:eastAsia="Batang" w:hAnsi="Calibri" w:cs="Calibri"/>
                <w:color w:val="000000"/>
                <w:sz w:val="20"/>
                <w:szCs w:val="20"/>
                <w:lang w:val="en-GB" w:eastAsia="en-US"/>
              </w:rPr>
              <w:t xml:space="preserve"> (from Nov.24)</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CE03D7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Deloitte</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1A3D09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France</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1486AF3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Europe</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0DFD845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51CAB48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687C7E5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0B081E5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5180825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4A1506D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Absent</w:t>
            </w:r>
          </w:p>
        </w:tc>
      </w:tr>
      <w:tr w:rsidR="003C501E" w:rsidRPr="003C501E" w14:paraId="2B2FB3EB" w14:textId="77777777" w:rsidTr="003C501E">
        <w:trPr>
          <w:trHeight w:val="327"/>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3222EA6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5/1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0087419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5FEC255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Mr Shiv BAKHSHI</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016101C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Ericsson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018EE53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Sweden</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hideMark/>
          </w:tcPr>
          <w:p w14:paraId="61FB933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Europe</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0B4AB6F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4C5941F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1744C20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43D5495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686B2F3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72FE91E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27351176" w14:textId="77777777" w:rsidTr="003C501E">
        <w:trPr>
          <w:trHeight w:val="75"/>
        </w:trPr>
        <w:tc>
          <w:tcPr>
            <w:tcW w:w="1226" w:type="dxa"/>
            <w:tcBorders>
              <w:top w:val="single" w:sz="2" w:space="0" w:color="548DD4"/>
              <w:left w:val="single" w:sz="2" w:space="0" w:color="548DD4"/>
              <w:bottom w:val="single" w:sz="12" w:space="0" w:color="C00000"/>
              <w:right w:val="single" w:sz="2" w:space="0" w:color="548DD4"/>
            </w:tcBorders>
            <w:shd w:val="clear" w:color="auto" w:fill="DAEEF3"/>
            <w:vAlign w:val="bottom"/>
            <w:hideMark/>
          </w:tcPr>
          <w:p w14:paraId="6015FAF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5/1</w:t>
            </w:r>
          </w:p>
        </w:tc>
        <w:tc>
          <w:tcPr>
            <w:tcW w:w="1407" w:type="dxa"/>
            <w:tcBorders>
              <w:top w:val="single" w:sz="2" w:space="0" w:color="548DD4"/>
              <w:left w:val="single" w:sz="2" w:space="0" w:color="548DD4"/>
              <w:bottom w:val="single" w:sz="12" w:space="0" w:color="C00000"/>
              <w:right w:val="single" w:sz="2" w:space="0" w:color="548DD4"/>
            </w:tcBorders>
            <w:shd w:val="clear" w:color="auto" w:fill="DAEEF3"/>
            <w:vAlign w:val="bottom"/>
          </w:tcPr>
          <w:p w14:paraId="464A93B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12" w:space="0" w:color="C00000"/>
              <w:right w:val="single" w:sz="2" w:space="0" w:color="548DD4"/>
            </w:tcBorders>
            <w:shd w:val="clear" w:color="auto" w:fill="DAEEF3"/>
            <w:vAlign w:val="bottom"/>
          </w:tcPr>
          <w:p w14:paraId="36121BE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Ms Paulina PASTOR</w:t>
            </w:r>
          </w:p>
        </w:tc>
        <w:tc>
          <w:tcPr>
            <w:tcW w:w="1677" w:type="dxa"/>
            <w:tcBorders>
              <w:top w:val="single" w:sz="2" w:space="0" w:color="548DD4"/>
              <w:left w:val="single" w:sz="2" w:space="0" w:color="548DD4"/>
              <w:bottom w:val="single" w:sz="12" w:space="0" w:color="C00000"/>
              <w:right w:val="single" w:sz="2" w:space="0" w:color="548DD4"/>
            </w:tcBorders>
            <w:shd w:val="clear" w:color="auto" w:fill="DAEEF3"/>
            <w:vAlign w:val="bottom"/>
          </w:tcPr>
          <w:p w14:paraId="6FC5B59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Axon Partners Group </w:t>
            </w:r>
          </w:p>
        </w:tc>
        <w:tc>
          <w:tcPr>
            <w:tcW w:w="1590" w:type="dxa"/>
            <w:tcBorders>
              <w:top w:val="single" w:sz="2" w:space="0" w:color="548DD4"/>
              <w:left w:val="single" w:sz="2" w:space="0" w:color="548DD4"/>
              <w:bottom w:val="single" w:sz="12" w:space="0" w:color="C00000"/>
              <w:right w:val="single" w:sz="2" w:space="0" w:color="548DD4"/>
            </w:tcBorders>
            <w:shd w:val="clear" w:color="auto" w:fill="DAEEF3"/>
            <w:vAlign w:val="bottom"/>
          </w:tcPr>
          <w:p w14:paraId="0ED3B2E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Spain</w:t>
            </w:r>
          </w:p>
        </w:tc>
        <w:tc>
          <w:tcPr>
            <w:tcW w:w="1094" w:type="dxa"/>
            <w:tcBorders>
              <w:top w:val="single" w:sz="2" w:space="0" w:color="548DD4"/>
              <w:left w:val="single" w:sz="2" w:space="0" w:color="548DD4"/>
              <w:bottom w:val="single" w:sz="12" w:space="0" w:color="C00000"/>
              <w:right w:val="single" w:sz="2" w:space="0" w:color="548DD4"/>
            </w:tcBorders>
            <w:shd w:val="clear" w:color="auto" w:fill="DAEEF3"/>
            <w:vAlign w:val="bottom"/>
          </w:tcPr>
          <w:p w14:paraId="6A82198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Europe</w:t>
            </w:r>
          </w:p>
        </w:tc>
        <w:tc>
          <w:tcPr>
            <w:tcW w:w="775" w:type="dxa"/>
            <w:tcBorders>
              <w:top w:val="single" w:sz="2" w:space="0" w:color="548DD4"/>
              <w:left w:val="single" w:sz="2" w:space="0" w:color="548DD4"/>
              <w:bottom w:val="single" w:sz="12" w:space="0" w:color="C00000"/>
              <w:right w:val="single" w:sz="2" w:space="0" w:color="548DD4"/>
            </w:tcBorders>
            <w:shd w:val="clear" w:color="auto" w:fill="DAEEF3"/>
          </w:tcPr>
          <w:p w14:paraId="1C1B692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12" w:space="0" w:color="C00000"/>
              <w:right w:val="single" w:sz="2" w:space="0" w:color="548DD4"/>
            </w:tcBorders>
            <w:shd w:val="clear" w:color="auto" w:fill="DAEEF3"/>
          </w:tcPr>
          <w:p w14:paraId="629DCDB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12" w:space="0" w:color="C00000"/>
              <w:right w:val="single" w:sz="2" w:space="0" w:color="548DD4"/>
            </w:tcBorders>
            <w:shd w:val="clear" w:color="auto" w:fill="DAEEF3"/>
          </w:tcPr>
          <w:p w14:paraId="5AE9C96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12" w:space="0" w:color="C00000"/>
              <w:right w:val="single" w:sz="2" w:space="0" w:color="548DD4"/>
            </w:tcBorders>
            <w:shd w:val="clear" w:color="auto" w:fill="DAEEF3"/>
          </w:tcPr>
          <w:p w14:paraId="55E18D0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12" w:space="0" w:color="C00000"/>
              <w:right w:val="single" w:sz="2" w:space="0" w:color="548DD4"/>
            </w:tcBorders>
            <w:shd w:val="clear" w:color="auto" w:fill="DAEEF3"/>
          </w:tcPr>
          <w:p w14:paraId="48EB257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994" w:type="dxa"/>
            <w:tcBorders>
              <w:top w:val="single" w:sz="2" w:space="0" w:color="548DD4"/>
              <w:left w:val="single" w:sz="2" w:space="0" w:color="548DD4"/>
              <w:bottom w:val="single" w:sz="12" w:space="0" w:color="C00000"/>
              <w:right w:val="single" w:sz="2" w:space="0" w:color="548DD4"/>
            </w:tcBorders>
            <w:shd w:val="clear" w:color="auto" w:fill="DAEEF3"/>
          </w:tcPr>
          <w:p w14:paraId="000A539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Remote</w:t>
            </w:r>
          </w:p>
        </w:tc>
      </w:tr>
      <w:tr w:rsidR="003C501E" w:rsidRPr="003C501E" w14:paraId="63062558" w14:textId="77777777" w:rsidTr="003C501E">
        <w:trPr>
          <w:trHeight w:val="111"/>
        </w:trPr>
        <w:tc>
          <w:tcPr>
            <w:tcW w:w="1226" w:type="dxa"/>
            <w:tcBorders>
              <w:top w:val="single" w:sz="12" w:space="0" w:color="C00000"/>
              <w:left w:val="single" w:sz="2" w:space="0" w:color="548DD4"/>
              <w:bottom w:val="single" w:sz="2" w:space="0" w:color="548DD4"/>
              <w:right w:val="single" w:sz="2" w:space="0" w:color="548DD4"/>
            </w:tcBorders>
            <w:shd w:val="clear" w:color="auto" w:fill="FDE9D9"/>
            <w:vAlign w:val="bottom"/>
          </w:tcPr>
          <w:p w14:paraId="39EB944A" w14:textId="77777777" w:rsidR="003C501E" w:rsidRPr="003C501E" w:rsidRDefault="003C501E" w:rsidP="003C501E">
            <w:pPr>
              <w:tabs>
                <w:tab w:val="clear" w:pos="794"/>
                <w:tab w:val="left" w:pos="1134"/>
                <w:tab w:val="left" w:pos="1871"/>
                <w:tab w:val="left" w:pos="2268"/>
              </w:tabs>
              <w:bidi w:val="0"/>
              <w:spacing w:before="0" w:after="0" w:line="240" w:lineRule="auto"/>
              <w:jc w:val="left"/>
              <w:rPr>
                <w:rFonts w:ascii="Calibri" w:eastAsia="Batang" w:hAnsi="Calibri" w:cs="Calibri"/>
                <w:color w:val="000000"/>
                <w:sz w:val="20"/>
                <w:szCs w:val="20"/>
                <w:lang w:val="en-GB"/>
              </w:rPr>
            </w:pPr>
            <w:r w:rsidRPr="003C501E">
              <w:rPr>
                <w:rFonts w:ascii="Calibri" w:eastAsia="Batang" w:hAnsi="Calibri" w:cs="Calibri"/>
                <w:color w:val="000000"/>
                <w:sz w:val="20"/>
                <w:szCs w:val="20"/>
                <w:lang w:val="en-GB" w:eastAsia="en-US"/>
              </w:rPr>
              <w:t>Question 6/1</w:t>
            </w:r>
          </w:p>
        </w:tc>
        <w:tc>
          <w:tcPr>
            <w:tcW w:w="1407" w:type="dxa"/>
            <w:tcBorders>
              <w:top w:val="single" w:sz="12" w:space="0" w:color="C00000"/>
              <w:left w:val="single" w:sz="2" w:space="0" w:color="548DD4"/>
              <w:bottom w:val="single" w:sz="2" w:space="0" w:color="548DD4"/>
              <w:right w:val="single" w:sz="2" w:space="0" w:color="548DD4"/>
            </w:tcBorders>
            <w:shd w:val="clear" w:color="auto" w:fill="FDE9D9"/>
            <w:vAlign w:val="bottom"/>
          </w:tcPr>
          <w:p w14:paraId="1DA4B9B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Co-Rapporteur</w:t>
            </w:r>
          </w:p>
        </w:tc>
        <w:tc>
          <w:tcPr>
            <w:tcW w:w="2319" w:type="dxa"/>
            <w:tcBorders>
              <w:top w:val="single" w:sz="12" w:space="0" w:color="C00000"/>
              <w:left w:val="single" w:sz="2" w:space="0" w:color="548DD4"/>
              <w:bottom w:val="single" w:sz="2" w:space="0" w:color="548DD4"/>
              <w:right w:val="single" w:sz="2" w:space="0" w:color="548DD4"/>
            </w:tcBorders>
            <w:shd w:val="clear" w:color="auto" w:fill="FDE9D9"/>
            <w:vAlign w:val="bottom"/>
          </w:tcPr>
          <w:p w14:paraId="5376863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Ms Cristiana CAMARATE</w:t>
            </w:r>
          </w:p>
        </w:tc>
        <w:tc>
          <w:tcPr>
            <w:tcW w:w="1677" w:type="dxa"/>
            <w:tcBorders>
              <w:top w:val="single" w:sz="12" w:space="0" w:color="C00000"/>
              <w:left w:val="single" w:sz="2" w:space="0" w:color="548DD4"/>
              <w:bottom w:val="single" w:sz="2" w:space="0" w:color="548DD4"/>
              <w:right w:val="single" w:sz="2" w:space="0" w:color="548DD4"/>
            </w:tcBorders>
            <w:shd w:val="clear" w:color="auto" w:fill="FDE9D9"/>
            <w:vAlign w:val="bottom"/>
          </w:tcPr>
          <w:p w14:paraId="0507BDC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12" w:space="0" w:color="C00000"/>
              <w:left w:val="single" w:sz="2" w:space="0" w:color="548DD4"/>
              <w:bottom w:val="single" w:sz="2" w:space="0" w:color="548DD4"/>
              <w:right w:val="single" w:sz="2" w:space="0" w:color="548DD4"/>
            </w:tcBorders>
            <w:shd w:val="clear" w:color="auto" w:fill="FDE9D9"/>
            <w:vAlign w:val="bottom"/>
          </w:tcPr>
          <w:p w14:paraId="150948C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Brazil (Federative Republic of)</w:t>
            </w:r>
          </w:p>
        </w:tc>
        <w:tc>
          <w:tcPr>
            <w:tcW w:w="1094" w:type="dxa"/>
            <w:tcBorders>
              <w:top w:val="single" w:sz="12" w:space="0" w:color="C00000"/>
              <w:left w:val="single" w:sz="2" w:space="0" w:color="548DD4"/>
              <w:bottom w:val="single" w:sz="2" w:space="0" w:color="548DD4"/>
              <w:right w:val="single" w:sz="2" w:space="0" w:color="548DD4"/>
            </w:tcBorders>
            <w:shd w:val="clear" w:color="auto" w:fill="FDE9D9"/>
            <w:vAlign w:val="bottom"/>
          </w:tcPr>
          <w:p w14:paraId="203AA67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Americas </w:t>
            </w:r>
          </w:p>
        </w:tc>
        <w:tc>
          <w:tcPr>
            <w:tcW w:w="775" w:type="dxa"/>
            <w:tcBorders>
              <w:top w:val="single" w:sz="12" w:space="0" w:color="C00000"/>
              <w:left w:val="single" w:sz="2" w:space="0" w:color="548DD4"/>
              <w:bottom w:val="single" w:sz="2" w:space="0" w:color="548DD4"/>
              <w:right w:val="single" w:sz="2" w:space="0" w:color="548DD4"/>
            </w:tcBorders>
            <w:shd w:val="clear" w:color="auto" w:fill="FDE9D9"/>
          </w:tcPr>
          <w:p w14:paraId="0510A30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12" w:space="0" w:color="C00000"/>
              <w:left w:val="single" w:sz="2" w:space="0" w:color="548DD4"/>
              <w:bottom w:val="single" w:sz="2" w:space="0" w:color="548DD4"/>
              <w:right w:val="single" w:sz="2" w:space="0" w:color="548DD4"/>
            </w:tcBorders>
            <w:shd w:val="clear" w:color="auto" w:fill="FDE9D9"/>
          </w:tcPr>
          <w:p w14:paraId="6A4A48A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12" w:space="0" w:color="C00000"/>
              <w:left w:val="single" w:sz="2" w:space="0" w:color="548DD4"/>
              <w:bottom w:val="single" w:sz="2" w:space="0" w:color="548DD4"/>
              <w:right w:val="single" w:sz="2" w:space="0" w:color="548DD4"/>
            </w:tcBorders>
            <w:shd w:val="clear" w:color="auto" w:fill="FDE9D9"/>
          </w:tcPr>
          <w:p w14:paraId="3ED2596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12" w:space="0" w:color="C00000"/>
              <w:left w:val="single" w:sz="2" w:space="0" w:color="548DD4"/>
              <w:bottom w:val="single" w:sz="2" w:space="0" w:color="548DD4"/>
              <w:right w:val="single" w:sz="2" w:space="0" w:color="548DD4"/>
            </w:tcBorders>
            <w:shd w:val="clear" w:color="auto" w:fill="FDE9D9"/>
          </w:tcPr>
          <w:p w14:paraId="26BDA93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12" w:space="0" w:color="C00000"/>
              <w:left w:val="single" w:sz="2" w:space="0" w:color="548DD4"/>
              <w:bottom w:val="single" w:sz="2" w:space="0" w:color="548DD4"/>
              <w:right w:val="single" w:sz="2" w:space="0" w:color="548DD4"/>
            </w:tcBorders>
            <w:shd w:val="clear" w:color="auto" w:fill="FDE9D9"/>
          </w:tcPr>
          <w:p w14:paraId="5511EED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12" w:space="0" w:color="C00000"/>
              <w:left w:val="single" w:sz="2" w:space="0" w:color="548DD4"/>
              <w:bottom w:val="single" w:sz="2" w:space="0" w:color="548DD4"/>
              <w:right w:val="single" w:sz="2" w:space="0" w:color="548DD4"/>
            </w:tcBorders>
            <w:shd w:val="clear" w:color="auto" w:fill="FDE9D9"/>
          </w:tcPr>
          <w:p w14:paraId="2C05512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1B0679EF" w14:textId="77777777" w:rsidTr="003C501E">
        <w:trPr>
          <w:trHeight w:val="320"/>
        </w:trPr>
        <w:tc>
          <w:tcPr>
            <w:tcW w:w="1226"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7DD3904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6/1</w:t>
            </w:r>
          </w:p>
        </w:tc>
        <w:tc>
          <w:tcPr>
            <w:tcW w:w="1407"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385423C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Co-Rapporteur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0EEC831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Ms Wei PEI</w:t>
            </w:r>
          </w:p>
        </w:tc>
        <w:tc>
          <w:tcPr>
            <w:tcW w:w="1677" w:type="dxa"/>
            <w:tcBorders>
              <w:top w:val="single" w:sz="2" w:space="0" w:color="548DD4"/>
              <w:left w:val="single" w:sz="2" w:space="0" w:color="548DD4"/>
              <w:bottom w:val="single" w:sz="2" w:space="0" w:color="548DD4"/>
              <w:right w:val="single" w:sz="2" w:space="0" w:color="548DD4"/>
            </w:tcBorders>
            <w:shd w:val="clear" w:color="auto" w:fill="FDE9D9"/>
          </w:tcPr>
          <w:p w14:paraId="226E23B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China Institute of Communications (CIC)</w:t>
            </w:r>
          </w:p>
        </w:tc>
        <w:tc>
          <w:tcPr>
            <w:tcW w:w="1590"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765CB77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China (People's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5DF7FCF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Asia &amp; Pacific</w:t>
            </w:r>
          </w:p>
        </w:tc>
        <w:tc>
          <w:tcPr>
            <w:tcW w:w="775" w:type="dxa"/>
            <w:tcBorders>
              <w:top w:val="single" w:sz="2" w:space="0" w:color="548DD4"/>
              <w:left w:val="single" w:sz="2" w:space="0" w:color="548DD4"/>
              <w:bottom w:val="single" w:sz="2" w:space="0" w:color="548DD4"/>
              <w:right w:val="single" w:sz="2" w:space="0" w:color="548DD4"/>
            </w:tcBorders>
            <w:shd w:val="clear" w:color="auto" w:fill="FDE9D9"/>
          </w:tcPr>
          <w:p w14:paraId="0DB17A5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FDE9D9"/>
          </w:tcPr>
          <w:p w14:paraId="6CAE00F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FDE9D9"/>
          </w:tcPr>
          <w:p w14:paraId="6A67DC8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FDE9D9"/>
          </w:tcPr>
          <w:p w14:paraId="2D83BD9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FDE9D9"/>
          </w:tcPr>
          <w:p w14:paraId="320D63E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FDE9D9"/>
          </w:tcPr>
          <w:p w14:paraId="46BEA68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2EB3D4A9" w14:textId="77777777" w:rsidTr="003C501E">
        <w:trPr>
          <w:trHeight w:val="320"/>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2807BD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lastRenderedPageBreak/>
              <w:t>Question 6/1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61C0C3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D0EB39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Ms Caroline </w:t>
            </w:r>
            <w:proofErr w:type="spellStart"/>
            <w:r w:rsidRPr="003C501E">
              <w:rPr>
                <w:rFonts w:ascii="Calibri" w:eastAsia="Batang" w:hAnsi="Calibri" w:cs="Calibri"/>
                <w:color w:val="000000"/>
                <w:sz w:val="20"/>
                <w:szCs w:val="20"/>
                <w:lang w:val="en-GB" w:eastAsia="en-US"/>
              </w:rPr>
              <w:t>Kathure</w:t>
            </w:r>
            <w:proofErr w:type="spellEnd"/>
            <w:r w:rsidRPr="003C501E">
              <w:rPr>
                <w:rFonts w:ascii="Calibri" w:eastAsia="Batang" w:hAnsi="Calibri" w:cs="Calibri"/>
                <w:color w:val="000000"/>
                <w:sz w:val="20"/>
                <w:szCs w:val="20"/>
                <w:lang w:val="en-GB" w:eastAsia="en-US"/>
              </w:rPr>
              <w:t xml:space="preserve"> MURIANKI</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80D691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584CBF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Kenya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29219F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Africa</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69FC463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0E1EB27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4AB1CDE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22342F9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4712A18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30CC751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62EEBFDB" w14:textId="77777777" w:rsidTr="003C501E">
        <w:trPr>
          <w:trHeight w:val="320"/>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3F215C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6/1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93B8BC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C6F1D0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w:t>
            </w:r>
            <w:proofErr w:type="spellStart"/>
            <w:r w:rsidRPr="003C501E">
              <w:rPr>
                <w:rFonts w:ascii="Calibri" w:eastAsia="Batang" w:hAnsi="Calibri" w:cs="Calibri"/>
                <w:color w:val="000000"/>
                <w:sz w:val="20"/>
                <w:szCs w:val="20"/>
                <w:lang w:val="en-GB" w:eastAsia="en-US"/>
              </w:rPr>
              <w:t>Issouf</w:t>
            </w:r>
            <w:proofErr w:type="spellEnd"/>
            <w:r w:rsidRPr="003C501E">
              <w:rPr>
                <w:rFonts w:ascii="Calibri" w:eastAsia="Batang" w:hAnsi="Calibri" w:cs="Calibri"/>
                <w:color w:val="000000"/>
                <w:sz w:val="20"/>
                <w:szCs w:val="20"/>
                <w:lang w:val="en-GB" w:eastAsia="en-US"/>
              </w:rPr>
              <w:t xml:space="preserve"> SOULAMA</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DB8679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669BBA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Burkina Faso</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14FF1C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Africa</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02FBDE9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1396817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 xml:space="preserve">Present </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0FF1D12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4AF1BFF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375EA87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 xml:space="preserve">Present </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4572DF5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 xml:space="preserve">Present </w:t>
            </w:r>
          </w:p>
        </w:tc>
      </w:tr>
      <w:tr w:rsidR="003C501E" w:rsidRPr="003C501E" w14:paraId="78C6DF79" w14:textId="77777777" w:rsidTr="003C501E">
        <w:trPr>
          <w:trHeight w:val="213"/>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C4317A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6/1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4F0A0B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E51738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Ms </w:t>
            </w:r>
            <w:proofErr w:type="spellStart"/>
            <w:r w:rsidRPr="003C501E">
              <w:rPr>
                <w:rFonts w:ascii="Calibri" w:eastAsia="Batang" w:hAnsi="Calibri" w:cs="Calibri"/>
                <w:color w:val="000000"/>
                <w:sz w:val="20"/>
                <w:szCs w:val="20"/>
                <w:lang w:val="en-GB" w:eastAsia="en-US"/>
              </w:rPr>
              <w:t>Hadiza</w:t>
            </w:r>
            <w:proofErr w:type="spellEnd"/>
            <w:r w:rsidRPr="003C501E">
              <w:rPr>
                <w:rFonts w:ascii="Calibri" w:eastAsia="Batang" w:hAnsi="Calibri" w:cs="Calibri"/>
                <w:color w:val="000000"/>
                <w:sz w:val="20"/>
                <w:szCs w:val="20"/>
                <w:lang w:val="en-GB" w:eastAsia="en-US"/>
              </w:rPr>
              <w:t xml:space="preserve"> KACHALLAH</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5CACC7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0133F8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Nigeria (Federal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D783A3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Africa</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385F121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32461E2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46FE91A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2F27BB2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22443D3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2EEDEDC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36DCAF48" w14:textId="77777777" w:rsidTr="003C501E">
        <w:trPr>
          <w:trHeight w:val="159"/>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078276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6/1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1C8CA3C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A7347A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Ms Anne Chantal NGONDJI</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1390D8E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fr-FR" w:eastAsia="en-US"/>
              </w:rPr>
            </w:pPr>
            <w:r w:rsidRPr="003C501E">
              <w:rPr>
                <w:rFonts w:ascii="Calibri" w:eastAsia="Batang" w:hAnsi="Calibri" w:cs="Calibri"/>
                <w:color w:val="000000"/>
                <w:sz w:val="20"/>
                <w:szCs w:val="20"/>
                <w:lang w:val="fr-FR" w:eastAsia="en-US"/>
              </w:rPr>
              <w:t>Ecole Nationale Supérieure des Postes, Télécommunications et TIC (SUP'PTIC)</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6DCEDA1" w14:textId="77777777" w:rsidR="003C501E" w:rsidRPr="003C501E" w:rsidRDefault="002B021B"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hyperlink r:id="rId112" w:history="1">
              <w:r w:rsidR="003C501E" w:rsidRPr="003C501E">
                <w:rPr>
                  <w:rFonts w:ascii="Calibri" w:eastAsia="Batang" w:hAnsi="Calibri" w:cs="Calibri"/>
                  <w:color w:val="000000"/>
                  <w:sz w:val="20"/>
                  <w:szCs w:val="20"/>
                  <w:lang w:val="en-GB" w:eastAsia="en-US"/>
                </w:rPr>
                <w:t>Cameroon</w:t>
              </w:r>
            </w:hyperlink>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49514A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Africa</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76470CD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1EC52FD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0DC9DFF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14A1E6C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221FA7F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 xml:space="preserve">Remote </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337BFE6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 xml:space="preserve">Present </w:t>
            </w:r>
          </w:p>
        </w:tc>
      </w:tr>
      <w:tr w:rsidR="003C501E" w:rsidRPr="003C501E" w14:paraId="5C6C2B0B" w14:textId="77777777" w:rsidTr="003C501E">
        <w:trPr>
          <w:trHeight w:val="159"/>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B3D378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6/1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687C56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1ACE35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Ms Archana Gulati (as from Nov. 2024) </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099B80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RIFEN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434B17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Côte d'Ivoire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1488F76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Africa</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6588E3B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N/A</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4F9557E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N/A</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2F5B49A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N/A</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5C24B59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N/A</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0756AD8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234D02A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N/A</w:t>
            </w:r>
          </w:p>
        </w:tc>
      </w:tr>
      <w:tr w:rsidR="003C501E" w:rsidRPr="003C501E" w14:paraId="6A8CC5E7" w14:textId="77777777" w:rsidTr="003C501E">
        <w:trPr>
          <w:trHeight w:val="159"/>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CBC256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6/1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18F4BE0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02B274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Mr Jesús Coquis ROMERO</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128E97A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35B9DE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Mexico</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CC4B74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Americas</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51B727F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7A8400D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352061F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365A128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38856C7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719E8CC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Absent</w:t>
            </w:r>
          </w:p>
        </w:tc>
      </w:tr>
      <w:tr w:rsidR="003C501E" w:rsidRPr="003C501E" w14:paraId="7654CF9B" w14:textId="77777777" w:rsidTr="003C501E">
        <w:trPr>
          <w:trHeight w:val="159"/>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5910D8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6/1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18C1C3E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C84203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Ms </w:t>
            </w:r>
            <w:proofErr w:type="spellStart"/>
            <w:r w:rsidRPr="003C501E">
              <w:rPr>
                <w:rFonts w:ascii="Calibri" w:eastAsia="Batang" w:hAnsi="Calibri" w:cs="Calibri"/>
                <w:color w:val="000000"/>
                <w:sz w:val="20"/>
                <w:szCs w:val="20"/>
                <w:lang w:val="en-GB" w:eastAsia="en-US"/>
              </w:rPr>
              <w:t>Hayun</w:t>
            </w:r>
            <w:proofErr w:type="spellEnd"/>
            <w:r w:rsidRPr="003C501E">
              <w:rPr>
                <w:rFonts w:ascii="Calibri" w:eastAsia="Batang" w:hAnsi="Calibri" w:cs="Calibri"/>
                <w:color w:val="000000"/>
                <w:sz w:val="20"/>
                <w:szCs w:val="20"/>
                <w:lang w:val="en-GB" w:eastAsia="en-US"/>
              </w:rPr>
              <w:t xml:space="preserve"> KANG (resigned Nov.2024_</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3D4045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7B85AB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Korea (Rep. of)</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67C429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Asia &amp; Pacific</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28148D1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3774FE6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1E50697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0DEBE9D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2E7648C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N/A</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0AD3B1B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N/A</w:t>
            </w:r>
          </w:p>
        </w:tc>
      </w:tr>
      <w:tr w:rsidR="003C501E" w:rsidRPr="003C501E" w14:paraId="47CD86B5" w14:textId="77777777" w:rsidTr="003C501E">
        <w:trPr>
          <w:trHeight w:val="159"/>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EAD544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6/1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A8657F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1EEA9A5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Ms Lin </w:t>
            </w:r>
            <w:proofErr w:type="spellStart"/>
            <w:r w:rsidRPr="003C501E">
              <w:rPr>
                <w:rFonts w:ascii="Calibri" w:eastAsia="Batang" w:hAnsi="Calibri" w:cs="Calibri"/>
                <w:color w:val="000000"/>
                <w:sz w:val="20"/>
                <w:szCs w:val="20"/>
                <w:lang w:val="en-GB" w:eastAsia="en-US"/>
              </w:rPr>
              <w:t>LIN</w:t>
            </w:r>
            <w:proofErr w:type="spellEnd"/>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92EF69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9B788B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China (People's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104268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Asia &amp; Pacific</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7747BBC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15FC736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10E303D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701814E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66E6665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 xml:space="preserve">Remote </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2FF0E6A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 xml:space="preserve">Present </w:t>
            </w:r>
          </w:p>
        </w:tc>
      </w:tr>
      <w:tr w:rsidR="003C501E" w:rsidRPr="003C501E" w14:paraId="584DC38A" w14:textId="77777777" w:rsidTr="003C501E">
        <w:trPr>
          <w:trHeight w:val="159"/>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2B5B92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6/1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08BE5A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11F525A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bookmarkStart w:id="34" w:name="_Hlk120388481"/>
            <w:r w:rsidRPr="003C501E">
              <w:rPr>
                <w:rFonts w:ascii="Calibri" w:eastAsia="Batang" w:hAnsi="Calibri" w:cs="Calibri"/>
                <w:color w:val="000000"/>
                <w:sz w:val="20"/>
                <w:szCs w:val="20"/>
                <w:lang w:val="en-GB" w:eastAsia="en-US"/>
              </w:rPr>
              <w:t xml:space="preserve">Ms </w:t>
            </w:r>
            <w:proofErr w:type="spellStart"/>
            <w:r w:rsidRPr="003C501E">
              <w:rPr>
                <w:rFonts w:ascii="Calibri" w:eastAsia="Batang" w:hAnsi="Calibri" w:cs="Calibri"/>
                <w:color w:val="000000"/>
                <w:sz w:val="20"/>
                <w:szCs w:val="20"/>
                <w:lang w:val="en-GB" w:eastAsia="en-US"/>
              </w:rPr>
              <w:t>Tharalika</w:t>
            </w:r>
            <w:proofErr w:type="spellEnd"/>
            <w:r w:rsidRPr="003C501E">
              <w:rPr>
                <w:rFonts w:ascii="Calibri" w:eastAsia="Batang" w:hAnsi="Calibri" w:cs="Calibri"/>
                <w:color w:val="000000"/>
                <w:sz w:val="20"/>
                <w:szCs w:val="20"/>
                <w:lang w:val="en-GB" w:eastAsia="en-US"/>
              </w:rPr>
              <w:t xml:space="preserve"> LIVERA</w:t>
            </w:r>
            <w:bookmarkEnd w:id="34"/>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4B1910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B1531A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Sri Lanka (Democratic Socialist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71E20F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Asia &amp; Pacific</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09E4087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0C24FC0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01E60AC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7138A43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25010B6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34205AF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2CB564E1" w14:textId="77777777" w:rsidTr="003C501E">
        <w:trPr>
          <w:trHeight w:val="159"/>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A5365D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6/1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C77BC3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87D015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Mr Osman SAHIN</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EA8711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F086CE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proofErr w:type="spellStart"/>
            <w:r w:rsidRPr="003C501E">
              <w:rPr>
                <w:rFonts w:ascii="Calibri" w:eastAsia="Batang" w:hAnsi="Calibri" w:cs="Calibri"/>
                <w:color w:val="000000"/>
                <w:sz w:val="20"/>
                <w:szCs w:val="20"/>
                <w:lang w:val="en-GB" w:eastAsia="en-US"/>
              </w:rPr>
              <w:t>Türkiye</w:t>
            </w:r>
            <w:proofErr w:type="spellEnd"/>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147C8E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Europe</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19F3ACC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3437F3C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618F2C6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4CA807F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6547968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0666B18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 xml:space="preserve">Present </w:t>
            </w:r>
          </w:p>
        </w:tc>
      </w:tr>
      <w:tr w:rsidR="003C501E" w:rsidRPr="003C501E" w14:paraId="160876AB" w14:textId="77777777" w:rsidTr="003C501E">
        <w:trPr>
          <w:trHeight w:val="75"/>
        </w:trPr>
        <w:tc>
          <w:tcPr>
            <w:tcW w:w="1226" w:type="dxa"/>
            <w:tcBorders>
              <w:top w:val="single" w:sz="2" w:space="0" w:color="548DD4"/>
              <w:left w:val="single" w:sz="2" w:space="0" w:color="548DD4"/>
              <w:bottom w:val="single" w:sz="12" w:space="0" w:color="C00000"/>
              <w:right w:val="single" w:sz="2" w:space="0" w:color="548DD4"/>
            </w:tcBorders>
            <w:shd w:val="clear" w:color="auto" w:fill="DAEEF3"/>
            <w:vAlign w:val="bottom"/>
          </w:tcPr>
          <w:p w14:paraId="45EBE79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6/1</w:t>
            </w:r>
          </w:p>
        </w:tc>
        <w:tc>
          <w:tcPr>
            <w:tcW w:w="1407" w:type="dxa"/>
            <w:tcBorders>
              <w:top w:val="single" w:sz="2" w:space="0" w:color="548DD4"/>
              <w:left w:val="single" w:sz="2" w:space="0" w:color="548DD4"/>
              <w:bottom w:val="single" w:sz="12" w:space="0" w:color="C00000"/>
              <w:right w:val="single" w:sz="2" w:space="0" w:color="548DD4"/>
            </w:tcBorders>
            <w:shd w:val="clear" w:color="auto" w:fill="DAEEF3"/>
            <w:vAlign w:val="bottom"/>
          </w:tcPr>
          <w:p w14:paraId="0620CCF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12" w:space="0" w:color="C00000"/>
              <w:right w:val="single" w:sz="2" w:space="0" w:color="548DD4"/>
            </w:tcBorders>
            <w:shd w:val="clear" w:color="auto" w:fill="DAEEF3"/>
            <w:vAlign w:val="bottom"/>
          </w:tcPr>
          <w:p w14:paraId="33633D2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Mr Carlo AGDAMAG (resigned Nov.2024_</w:t>
            </w:r>
          </w:p>
        </w:tc>
        <w:tc>
          <w:tcPr>
            <w:tcW w:w="1677" w:type="dxa"/>
            <w:tcBorders>
              <w:top w:val="single" w:sz="2" w:space="0" w:color="548DD4"/>
              <w:left w:val="single" w:sz="2" w:space="0" w:color="548DD4"/>
              <w:bottom w:val="single" w:sz="12" w:space="0" w:color="C00000"/>
              <w:right w:val="single" w:sz="2" w:space="0" w:color="548DD4"/>
            </w:tcBorders>
            <w:shd w:val="clear" w:color="auto" w:fill="DAEEF3"/>
            <w:vAlign w:val="bottom"/>
          </w:tcPr>
          <w:p w14:paraId="012CCCF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Access Partnership Ltd</w:t>
            </w:r>
          </w:p>
        </w:tc>
        <w:tc>
          <w:tcPr>
            <w:tcW w:w="1590" w:type="dxa"/>
            <w:tcBorders>
              <w:top w:val="single" w:sz="2" w:space="0" w:color="548DD4"/>
              <w:left w:val="single" w:sz="2" w:space="0" w:color="548DD4"/>
              <w:bottom w:val="single" w:sz="12" w:space="0" w:color="C00000"/>
              <w:right w:val="single" w:sz="2" w:space="0" w:color="548DD4"/>
            </w:tcBorders>
            <w:shd w:val="clear" w:color="auto" w:fill="DAEEF3"/>
            <w:vAlign w:val="bottom"/>
          </w:tcPr>
          <w:p w14:paraId="2EBFFF7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United Kingdom of Great Britain and Northern Ireland</w:t>
            </w:r>
          </w:p>
        </w:tc>
        <w:tc>
          <w:tcPr>
            <w:tcW w:w="1094" w:type="dxa"/>
            <w:tcBorders>
              <w:top w:val="single" w:sz="2" w:space="0" w:color="548DD4"/>
              <w:left w:val="single" w:sz="2" w:space="0" w:color="548DD4"/>
              <w:bottom w:val="single" w:sz="12" w:space="0" w:color="C00000"/>
              <w:right w:val="single" w:sz="2" w:space="0" w:color="548DD4"/>
            </w:tcBorders>
            <w:shd w:val="clear" w:color="auto" w:fill="DAEEF3"/>
            <w:vAlign w:val="bottom"/>
          </w:tcPr>
          <w:p w14:paraId="16B93D8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Europe</w:t>
            </w:r>
          </w:p>
        </w:tc>
        <w:tc>
          <w:tcPr>
            <w:tcW w:w="775" w:type="dxa"/>
            <w:tcBorders>
              <w:top w:val="single" w:sz="2" w:space="0" w:color="548DD4"/>
              <w:left w:val="single" w:sz="2" w:space="0" w:color="548DD4"/>
              <w:bottom w:val="single" w:sz="12" w:space="0" w:color="C00000"/>
              <w:right w:val="single" w:sz="2" w:space="0" w:color="548DD4"/>
            </w:tcBorders>
            <w:shd w:val="clear" w:color="auto" w:fill="DAEEF3"/>
          </w:tcPr>
          <w:p w14:paraId="5B79035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12" w:space="0" w:color="C00000"/>
              <w:right w:val="single" w:sz="2" w:space="0" w:color="548DD4"/>
            </w:tcBorders>
            <w:shd w:val="clear" w:color="auto" w:fill="DAEEF3"/>
          </w:tcPr>
          <w:p w14:paraId="4C83279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12" w:space="0" w:color="C00000"/>
              <w:right w:val="single" w:sz="2" w:space="0" w:color="548DD4"/>
            </w:tcBorders>
            <w:shd w:val="clear" w:color="auto" w:fill="DAEEF3"/>
          </w:tcPr>
          <w:p w14:paraId="5E93C14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12" w:space="0" w:color="C00000"/>
              <w:right w:val="single" w:sz="2" w:space="0" w:color="548DD4"/>
            </w:tcBorders>
            <w:shd w:val="clear" w:color="auto" w:fill="DAEEF3"/>
          </w:tcPr>
          <w:p w14:paraId="656B65D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12" w:space="0" w:color="C00000"/>
              <w:right w:val="single" w:sz="2" w:space="0" w:color="548DD4"/>
            </w:tcBorders>
            <w:shd w:val="clear" w:color="auto" w:fill="DAEEF3"/>
          </w:tcPr>
          <w:p w14:paraId="642EABC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N/A</w:t>
            </w:r>
          </w:p>
        </w:tc>
        <w:tc>
          <w:tcPr>
            <w:tcW w:w="994" w:type="dxa"/>
            <w:tcBorders>
              <w:top w:val="single" w:sz="2" w:space="0" w:color="548DD4"/>
              <w:left w:val="single" w:sz="2" w:space="0" w:color="548DD4"/>
              <w:bottom w:val="single" w:sz="12" w:space="0" w:color="C00000"/>
              <w:right w:val="single" w:sz="2" w:space="0" w:color="548DD4"/>
            </w:tcBorders>
            <w:shd w:val="clear" w:color="auto" w:fill="DAEEF3"/>
          </w:tcPr>
          <w:p w14:paraId="6D81578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N/A</w:t>
            </w:r>
          </w:p>
        </w:tc>
      </w:tr>
      <w:tr w:rsidR="003C501E" w:rsidRPr="003C501E" w14:paraId="7EDAC266" w14:textId="77777777" w:rsidTr="003C501E">
        <w:trPr>
          <w:trHeight w:val="75"/>
        </w:trPr>
        <w:tc>
          <w:tcPr>
            <w:tcW w:w="1226" w:type="dxa"/>
            <w:tcBorders>
              <w:top w:val="single" w:sz="12" w:space="0" w:color="C00000"/>
              <w:left w:val="single" w:sz="2" w:space="0" w:color="548DD4"/>
              <w:bottom w:val="single" w:sz="2" w:space="0" w:color="548DD4"/>
              <w:right w:val="single" w:sz="2" w:space="0" w:color="548DD4"/>
            </w:tcBorders>
            <w:shd w:val="clear" w:color="auto" w:fill="FDE9D9"/>
            <w:vAlign w:val="bottom"/>
          </w:tcPr>
          <w:p w14:paraId="5DBD4BA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b/>
                <w:bCs/>
                <w:color w:val="000000"/>
                <w:sz w:val="20"/>
                <w:szCs w:val="20"/>
                <w:lang w:val="en-GB" w:eastAsia="en-US"/>
              </w:rPr>
            </w:pPr>
            <w:r w:rsidRPr="003C501E">
              <w:rPr>
                <w:rFonts w:ascii="Calibri" w:eastAsia="Batang" w:hAnsi="Calibri" w:cs="Calibri"/>
                <w:color w:val="000000"/>
                <w:sz w:val="20"/>
                <w:szCs w:val="20"/>
                <w:lang w:val="en-GB" w:eastAsia="en-US"/>
              </w:rPr>
              <w:lastRenderedPageBreak/>
              <w:t>Question 7/1</w:t>
            </w:r>
          </w:p>
        </w:tc>
        <w:tc>
          <w:tcPr>
            <w:tcW w:w="1407" w:type="dxa"/>
            <w:tcBorders>
              <w:top w:val="single" w:sz="12" w:space="0" w:color="C00000"/>
              <w:left w:val="single" w:sz="2" w:space="0" w:color="548DD4"/>
              <w:bottom w:val="single" w:sz="2" w:space="0" w:color="548DD4"/>
              <w:right w:val="single" w:sz="2" w:space="0" w:color="548DD4"/>
            </w:tcBorders>
            <w:shd w:val="clear" w:color="auto" w:fill="FDE9D9"/>
            <w:vAlign w:val="bottom"/>
          </w:tcPr>
          <w:p w14:paraId="420CDF4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Co-Rapporteur</w:t>
            </w:r>
          </w:p>
        </w:tc>
        <w:tc>
          <w:tcPr>
            <w:tcW w:w="2319" w:type="dxa"/>
            <w:tcBorders>
              <w:top w:val="single" w:sz="12" w:space="0" w:color="C00000"/>
              <w:left w:val="single" w:sz="2" w:space="0" w:color="548DD4"/>
              <w:bottom w:val="single" w:sz="2" w:space="0" w:color="548DD4"/>
              <w:right w:val="single" w:sz="2" w:space="0" w:color="548DD4"/>
            </w:tcBorders>
            <w:shd w:val="clear" w:color="auto" w:fill="FDE9D9"/>
            <w:vAlign w:val="bottom"/>
          </w:tcPr>
          <w:p w14:paraId="02DD64F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Ms </w:t>
            </w:r>
            <w:proofErr w:type="spellStart"/>
            <w:r w:rsidRPr="003C501E">
              <w:rPr>
                <w:rFonts w:ascii="Calibri" w:eastAsia="Batang" w:hAnsi="Calibri" w:cs="Calibri"/>
                <w:color w:val="000000"/>
                <w:sz w:val="20"/>
                <w:szCs w:val="20"/>
                <w:lang w:val="en-GB" w:eastAsia="en-US"/>
              </w:rPr>
              <w:t>Amela</w:t>
            </w:r>
            <w:proofErr w:type="spellEnd"/>
            <w:r w:rsidRPr="003C501E">
              <w:rPr>
                <w:rFonts w:ascii="Calibri" w:eastAsia="Batang" w:hAnsi="Calibri" w:cs="Calibri"/>
                <w:color w:val="000000"/>
                <w:sz w:val="20"/>
                <w:szCs w:val="20"/>
                <w:lang w:val="en-GB" w:eastAsia="en-US"/>
              </w:rPr>
              <w:t xml:space="preserve"> ODOBAŠIĆ </w:t>
            </w:r>
          </w:p>
        </w:tc>
        <w:tc>
          <w:tcPr>
            <w:tcW w:w="1677" w:type="dxa"/>
            <w:tcBorders>
              <w:top w:val="single" w:sz="12" w:space="0" w:color="C00000"/>
              <w:left w:val="single" w:sz="2" w:space="0" w:color="548DD4"/>
              <w:bottom w:val="single" w:sz="2" w:space="0" w:color="548DD4"/>
              <w:right w:val="single" w:sz="2" w:space="0" w:color="548DD4"/>
            </w:tcBorders>
            <w:shd w:val="clear" w:color="auto" w:fill="FDE9D9"/>
            <w:vAlign w:val="bottom"/>
          </w:tcPr>
          <w:p w14:paraId="0276C22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12" w:space="0" w:color="C00000"/>
              <w:left w:val="single" w:sz="2" w:space="0" w:color="548DD4"/>
              <w:bottom w:val="single" w:sz="2" w:space="0" w:color="548DD4"/>
              <w:right w:val="single" w:sz="2" w:space="0" w:color="548DD4"/>
            </w:tcBorders>
            <w:shd w:val="clear" w:color="auto" w:fill="FDE9D9"/>
            <w:vAlign w:val="bottom"/>
          </w:tcPr>
          <w:p w14:paraId="2103200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Bosnia and Herzegovina</w:t>
            </w:r>
          </w:p>
        </w:tc>
        <w:tc>
          <w:tcPr>
            <w:tcW w:w="1094" w:type="dxa"/>
            <w:tcBorders>
              <w:top w:val="single" w:sz="12" w:space="0" w:color="C00000"/>
              <w:left w:val="single" w:sz="2" w:space="0" w:color="548DD4"/>
              <w:bottom w:val="single" w:sz="2" w:space="0" w:color="548DD4"/>
              <w:right w:val="single" w:sz="2" w:space="0" w:color="548DD4"/>
            </w:tcBorders>
            <w:shd w:val="clear" w:color="auto" w:fill="FDE9D9"/>
            <w:vAlign w:val="bottom"/>
          </w:tcPr>
          <w:p w14:paraId="0FF0461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Europe</w:t>
            </w:r>
          </w:p>
        </w:tc>
        <w:tc>
          <w:tcPr>
            <w:tcW w:w="775" w:type="dxa"/>
            <w:tcBorders>
              <w:top w:val="single" w:sz="12" w:space="0" w:color="C00000"/>
              <w:left w:val="single" w:sz="2" w:space="0" w:color="548DD4"/>
              <w:bottom w:val="single" w:sz="2" w:space="0" w:color="548DD4"/>
              <w:right w:val="single" w:sz="2" w:space="0" w:color="548DD4"/>
            </w:tcBorders>
            <w:shd w:val="clear" w:color="auto" w:fill="FDE9D9"/>
          </w:tcPr>
          <w:p w14:paraId="0FBDB03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12" w:space="0" w:color="C00000"/>
              <w:left w:val="single" w:sz="2" w:space="0" w:color="548DD4"/>
              <w:bottom w:val="single" w:sz="2" w:space="0" w:color="548DD4"/>
              <w:right w:val="single" w:sz="2" w:space="0" w:color="548DD4"/>
            </w:tcBorders>
            <w:shd w:val="clear" w:color="auto" w:fill="FDE9D9"/>
          </w:tcPr>
          <w:p w14:paraId="7B1E930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12" w:space="0" w:color="C00000"/>
              <w:left w:val="single" w:sz="2" w:space="0" w:color="548DD4"/>
              <w:bottom w:val="single" w:sz="2" w:space="0" w:color="548DD4"/>
              <w:right w:val="single" w:sz="2" w:space="0" w:color="548DD4"/>
            </w:tcBorders>
            <w:shd w:val="clear" w:color="auto" w:fill="FDE9D9"/>
          </w:tcPr>
          <w:p w14:paraId="5EFBA4A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12" w:space="0" w:color="C00000"/>
              <w:left w:val="single" w:sz="2" w:space="0" w:color="548DD4"/>
              <w:bottom w:val="single" w:sz="2" w:space="0" w:color="548DD4"/>
              <w:right w:val="single" w:sz="2" w:space="0" w:color="548DD4"/>
            </w:tcBorders>
            <w:shd w:val="clear" w:color="auto" w:fill="FDE9D9"/>
          </w:tcPr>
          <w:p w14:paraId="76E9439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12" w:space="0" w:color="C00000"/>
              <w:left w:val="single" w:sz="2" w:space="0" w:color="548DD4"/>
              <w:bottom w:val="single" w:sz="2" w:space="0" w:color="548DD4"/>
              <w:right w:val="single" w:sz="2" w:space="0" w:color="548DD4"/>
            </w:tcBorders>
            <w:shd w:val="clear" w:color="auto" w:fill="FDE9D9"/>
          </w:tcPr>
          <w:p w14:paraId="6DD38B7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12" w:space="0" w:color="C00000"/>
              <w:left w:val="single" w:sz="2" w:space="0" w:color="548DD4"/>
              <w:bottom w:val="single" w:sz="2" w:space="0" w:color="548DD4"/>
              <w:right w:val="single" w:sz="2" w:space="0" w:color="548DD4"/>
            </w:tcBorders>
            <w:shd w:val="clear" w:color="auto" w:fill="FDE9D9"/>
          </w:tcPr>
          <w:p w14:paraId="67994AE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15C7FC6E" w14:textId="77777777" w:rsidTr="003C501E">
        <w:trPr>
          <w:trHeight w:val="105"/>
        </w:trPr>
        <w:tc>
          <w:tcPr>
            <w:tcW w:w="1226"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2960BE6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7/1</w:t>
            </w:r>
          </w:p>
        </w:tc>
        <w:tc>
          <w:tcPr>
            <w:tcW w:w="1407"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7F74B53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Co-Rapporteur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3B58728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Ms Mina </w:t>
            </w:r>
            <w:proofErr w:type="spellStart"/>
            <w:r w:rsidRPr="003C501E">
              <w:rPr>
                <w:rFonts w:ascii="Calibri" w:eastAsia="Batang" w:hAnsi="Calibri" w:cs="Calibri"/>
                <w:color w:val="000000"/>
                <w:sz w:val="20"/>
                <w:szCs w:val="20"/>
                <w:lang w:val="en-GB" w:eastAsia="en-US"/>
              </w:rPr>
              <w:t>Seonmin</w:t>
            </w:r>
            <w:proofErr w:type="spellEnd"/>
            <w:r w:rsidRPr="003C501E">
              <w:rPr>
                <w:rFonts w:ascii="Calibri" w:eastAsia="Batang" w:hAnsi="Calibri" w:cs="Calibri"/>
                <w:color w:val="000000"/>
                <w:sz w:val="20"/>
                <w:szCs w:val="20"/>
                <w:lang w:val="en-GB" w:eastAsia="en-US"/>
              </w:rPr>
              <w:t xml:space="preserve"> JUN</w:t>
            </w:r>
          </w:p>
        </w:tc>
        <w:tc>
          <w:tcPr>
            <w:tcW w:w="1677"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4B2F12A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67EAF6B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Korea (Rep. of)</w:t>
            </w:r>
          </w:p>
        </w:tc>
        <w:tc>
          <w:tcPr>
            <w:tcW w:w="1094" w:type="dxa"/>
            <w:tcBorders>
              <w:top w:val="single" w:sz="2" w:space="0" w:color="548DD4"/>
              <w:left w:val="single" w:sz="2" w:space="0" w:color="548DD4"/>
              <w:bottom w:val="single" w:sz="2" w:space="0" w:color="548DD4"/>
              <w:right w:val="single" w:sz="2" w:space="0" w:color="548DD4"/>
            </w:tcBorders>
            <w:shd w:val="clear" w:color="auto" w:fill="FDE9D9"/>
            <w:vAlign w:val="bottom"/>
          </w:tcPr>
          <w:p w14:paraId="3C08B6B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Asia &amp; Pacific</w:t>
            </w:r>
          </w:p>
        </w:tc>
        <w:tc>
          <w:tcPr>
            <w:tcW w:w="775" w:type="dxa"/>
            <w:tcBorders>
              <w:top w:val="single" w:sz="2" w:space="0" w:color="548DD4"/>
              <w:left w:val="single" w:sz="2" w:space="0" w:color="548DD4"/>
              <w:bottom w:val="single" w:sz="2" w:space="0" w:color="548DD4"/>
              <w:right w:val="single" w:sz="2" w:space="0" w:color="548DD4"/>
            </w:tcBorders>
            <w:shd w:val="clear" w:color="auto" w:fill="FDE9D9"/>
          </w:tcPr>
          <w:p w14:paraId="355615D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FDE9D9"/>
          </w:tcPr>
          <w:p w14:paraId="4291D6D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FDE9D9"/>
          </w:tcPr>
          <w:p w14:paraId="6FECC7B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FDE9D9"/>
          </w:tcPr>
          <w:p w14:paraId="69B73CE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FDE9D9"/>
          </w:tcPr>
          <w:p w14:paraId="35A8606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FDE9D9"/>
          </w:tcPr>
          <w:p w14:paraId="178649C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Present</w:t>
            </w:r>
          </w:p>
        </w:tc>
      </w:tr>
      <w:tr w:rsidR="003C501E" w:rsidRPr="003C501E" w14:paraId="5331FF02" w14:textId="77777777" w:rsidTr="003C501E">
        <w:trPr>
          <w:trHeight w:val="105"/>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42BCBD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7/1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F380D0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458FDD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Ms </w:t>
            </w:r>
            <w:proofErr w:type="spellStart"/>
            <w:r w:rsidRPr="003C501E">
              <w:rPr>
                <w:rFonts w:ascii="Calibri" w:eastAsia="Batang" w:hAnsi="Calibri" w:cs="Calibri"/>
                <w:color w:val="000000"/>
                <w:sz w:val="20"/>
                <w:szCs w:val="20"/>
                <w:lang w:val="en-GB" w:eastAsia="en-US"/>
              </w:rPr>
              <w:t>Mariéme</w:t>
            </w:r>
            <w:proofErr w:type="spellEnd"/>
            <w:r w:rsidRPr="003C501E">
              <w:rPr>
                <w:rFonts w:ascii="Calibri" w:eastAsia="Batang" w:hAnsi="Calibri" w:cs="Calibri"/>
                <w:color w:val="000000"/>
                <w:sz w:val="20"/>
                <w:szCs w:val="20"/>
                <w:lang w:val="en-GB" w:eastAsia="en-US"/>
              </w:rPr>
              <w:t xml:space="preserve"> Thiam NDOUR</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1510013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20AA30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Senegal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D1CD81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Africa</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269A21E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02135BF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3BBB92F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2601896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2400774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 xml:space="preserve">Absent </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40ECB03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 xml:space="preserve">Absent </w:t>
            </w:r>
          </w:p>
        </w:tc>
      </w:tr>
      <w:tr w:rsidR="003C501E" w:rsidRPr="003C501E" w14:paraId="7DE508B7" w14:textId="77777777" w:rsidTr="003C501E">
        <w:trPr>
          <w:trHeight w:val="139"/>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010CA5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7/1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F2E500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EC1FFA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w:t>
            </w:r>
            <w:proofErr w:type="spellStart"/>
            <w:r w:rsidRPr="003C501E">
              <w:rPr>
                <w:rFonts w:ascii="Calibri" w:eastAsia="Batang" w:hAnsi="Calibri" w:cs="Calibri"/>
                <w:color w:val="000000"/>
                <w:sz w:val="20"/>
                <w:szCs w:val="20"/>
                <w:lang w:val="en-GB" w:eastAsia="en-US"/>
              </w:rPr>
              <w:t>Kadiri</w:t>
            </w:r>
            <w:proofErr w:type="spellEnd"/>
            <w:r w:rsidRPr="003C501E">
              <w:rPr>
                <w:rFonts w:ascii="Calibri" w:eastAsia="Batang" w:hAnsi="Calibri" w:cs="Calibri"/>
                <w:color w:val="000000"/>
                <w:sz w:val="20"/>
                <w:szCs w:val="20"/>
                <w:lang w:val="en-GB" w:eastAsia="en-US"/>
              </w:rPr>
              <w:t xml:space="preserve"> OURO-AGORO</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378957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40A9EC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Togolese Republic</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679A94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Africa</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246108F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39A1368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78B5DA9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738FD53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6FF4145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01BE558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Absent</w:t>
            </w:r>
          </w:p>
        </w:tc>
      </w:tr>
      <w:tr w:rsidR="003C501E" w:rsidRPr="003C501E" w14:paraId="5E6906BE" w14:textId="77777777" w:rsidTr="003C501E">
        <w:trPr>
          <w:trHeight w:val="172"/>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68C566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7/1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0DBC35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9E218E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w:t>
            </w:r>
            <w:proofErr w:type="spellStart"/>
            <w:r w:rsidRPr="003C501E">
              <w:rPr>
                <w:rFonts w:ascii="Calibri" w:eastAsia="Batang" w:hAnsi="Calibri" w:cs="Calibri"/>
                <w:color w:val="000000"/>
                <w:sz w:val="20"/>
                <w:szCs w:val="20"/>
                <w:lang w:val="en-GB" w:eastAsia="en-US"/>
              </w:rPr>
              <w:t>Gragba</w:t>
            </w:r>
            <w:proofErr w:type="spellEnd"/>
            <w:r w:rsidRPr="003C501E">
              <w:rPr>
                <w:rFonts w:ascii="Calibri" w:eastAsia="Batang" w:hAnsi="Calibri" w:cs="Calibri"/>
                <w:color w:val="000000"/>
                <w:sz w:val="20"/>
                <w:szCs w:val="20"/>
                <w:lang w:val="en-GB" w:eastAsia="en-US"/>
              </w:rPr>
              <w:t xml:space="preserve"> SEVERIN</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1E3360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249BB28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Côte d'Ivoire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041BFF8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Africa</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4126401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7374D99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64CB602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69346EF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1B90E4E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20AB159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Absent</w:t>
            </w:r>
          </w:p>
        </w:tc>
      </w:tr>
      <w:tr w:rsidR="003C501E" w:rsidRPr="003C501E" w14:paraId="54AF1C00" w14:textId="77777777" w:rsidTr="003C501E">
        <w:trPr>
          <w:trHeight w:val="207"/>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E3497A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7/1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2AA48A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19B1A24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Ms Ileana Gama BENÍTEZ</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EAC654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6B7021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Mexico</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5D7A19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Americas</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6C5E0B8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6EECD10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0E1C8A3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77EEECC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23FF03E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0945C54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Remote</w:t>
            </w:r>
          </w:p>
        </w:tc>
      </w:tr>
      <w:tr w:rsidR="003C501E" w:rsidRPr="003C501E" w14:paraId="2BF5EA9B" w14:textId="77777777" w:rsidTr="003C501E">
        <w:trPr>
          <w:trHeight w:val="227"/>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CD1FD9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7/1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EFAA90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1325DB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w:t>
            </w:r>
            <w:proofErr w:type="spellStart"/>
            <w:r w:rsidRPr="003C501E">
              <w:rPr>
                <w:rFonts w:ascii="Calibri" w:eastAsia="Batang" w:hAnsi="Calibri" w:cs="Calibri"/>
                <w:color w:val="000000"/>
                <w:sz w:val="20"/>
                <w:szCs w:val="20"/>
                <w:lang w:val="en-GB" w:eastAsia="en-US"/>
              </w:rPr>
              <w:t>Kun</w:t>
            </w:r>
            <w:proofErr w:type="spellEnd"/>
            <w:r w:rsidRPr="003C501E">
              <w:rPr>
                <w:rFonts w:ascii="Calibri" w:eastAsia="Batang" w:hAnsi="Calibri" w:cs="Calibri"/>
                <w:color w:val="000000"/>
                <w:sz w:val="20"/>
                <w:szCs w:val="20"/>
                <w:lang w:val="en-GB" w:eastAsia="en-US"/>
              </w:rPr>
              <w:t xml:space="preserve"> YANG</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441DA9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D6AE99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China (People's Republic of)</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698FCB1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Asia &amp; Pacific</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4C6F735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6AA8DB1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6AE9352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0FA8FD6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610EF39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Absent</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15A311F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Absent</w:t>
            </w:r>
          </w:p>
        </w:tc>
      </w:tr>
      <w:tr w:rsidR="003C501E" w:rsidRPr="003C501E" w14:paraId="69EE7EB5" w14:textId="77777777" w:rsidTr="003C501E">
        <w:trPr>
          <w:trHeight w:val="119"/>
        </w:trPr>
        <w:tc>
          <w:tcPr>
            <w:tcW w:w="1226"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1436120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Question 7/1</w:t>
            </w:r>
          </w:p>
        </w:tc>
        <w:tc>
          <w:tcPr>
            <w:tcW w:w="140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795E689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Vice-Rapporteur</w:t>
            </w:r>
          </w:p>
        </w:tc>
        <w:tc>
          <w:tcPr>
            <w:tcW w:w="2319"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35DF3EB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 xml:space="preserve">Mr </w:t>
            </w:r>
            <w:proofErr w:type="spellStart"/>
            <w:r w:rsidRPr="003C501E">
              <w:rPr>
                <w:rFonts w:ascii="Calibri" w:eastAsia="Batang" w:hAnsi="Calibri" w:cs="Calibri"/>
                <w:color w:val="000000"/>
                <w:sz w:val="20"/>
                <w:szCs w:val="20"/>
                <w:lang w:val="en-GB" w:eastAsia="en-US"/>
              </w:rPr>
              <w:t>Mitsuji</w:t>
            </w:r>
            <w:proofErr w:type="spellEnd"/>
            <w:r w:rsidRPr="003C501E">
              <w:rPr>
                <w:rFonts w:ascii="Calibri" w:eastAsia="Batang" w:hAnsi="Calibri" w:cs="Calibri"/>
                <w:color w:val="000000"/>
                <w:sz w:val="20"/>
                <w:szCs w:val="20"/>
                <w:lang w:val="en-GB" w:eastAsia="en-US"/>
              </w:rPr>
              <w:t xml:space="preserve"> MATSUMOTO</w:t>
            </w:r>
          </w:p>
        </w:tc>
        <w:tc>
          <w:tcPr>
            <w:tcW w:w="1677"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0761F5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Administration</w:t>
            </w:r>
          </w:p>
        </w:tc>
        <w:tc>
          <w:tcPr>
            <w:tcW w:w="1590"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5E9D282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Japan</w:t>
            </w:r>
          </w:p>
        </w:tc>
        <w:tc>
          <w:tcPr>
            <w:tcW w:w="1094" w:type="dxa"/>
            <w:tcBorders>
              <w:top w:val="single" w:sz="2" w:space="0" w:color="548DD4"/>
              <w:left w:val="single" w:sz="2" w:space="0" w:color="548DD4"/>
              <w:bottom w:val="single" w:sz="2" w:space="0" w:color="548DD4"/>
              <w:right w:val="single" w:sz="2" w:space="0" w:color="548DD4"/>
            </w:tcBorders>
            <w:shd w:val="clear" w:color="auto" w:fill="DAEEF3"/>
            <w:vAlign w:val="bottom"/>
          </w:tcPr>
          <w:p w14:paraId="4E1AD21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20"/>
                <w:szCs w:val="20"/>
                <w:lang w:val="en-GB" w:eastAsia="en-US"/>
              </w:rPr>
              <w:t>Asia &amp; Pacific</w:t>
            </w:r>
          </w:p>
        </w:tc>
        <w:tc>
          <w:tcPr>
            <w:tcW w:w="775" w:type="dxa"/>
            <w:tcBorders>
              <w:top w:val="single" w:sz="2" w:space="0" w:color="548DD4"/>
              <w:left w:val="single" w:sz="2" w:space="0" w:color="548DD4"/>
              <w:bottom w:val="single" w:sz="2" w:space="0" w:color="548DD4"/>
              <w:right w:val="single" w:sz="2" w:space="0" w:color="548DD4"/>
            </w:tcBorders>
            <w:shd w:val="clear" w:color="auto" w:fill="DAEEF3"/>
          </w:tcPr>
          <w:p w14:paraId="75FB69D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4919407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68CBE95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Present</w:t>
            </w:r>
          </w:p>
        </w:tc>
        <w:tc>
          <w:tcPr>
            <w:tcW w:w="851" w:type="dxa"/>
            <w:tcBorders>
              <w:top w:val="single" w:sz="2" w:space="0" w:color="548DD4"/>
              <w:left w:val="single" w:sz="2" w:space="0" w:color="548DD4"/>
              <w:bottom w:val="single" w:sz="2" w:space="0" w:color="548DD4"/>
              <w:right w:val="single" w:sz="2" w:space="0" w:color="548DD4"/>
            </w:tcBorders>
            <w:shd w:val="clear" w:color="auto" w:fill="DAEEF3"/>
          </w:tcPr>
          <w:p w14:paraId="71C3274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Remote</w:t>
            </w:r>
          </w:p>
        </w:tc>
        <w:tc>
          <w:tcPr>
            <w:tcW w:w="850" w:type="dxa"/>
            <w:tcBorders>
              <w:top w:val="single" w:sz="2" w:space="0" w:color="548DD4"/>
              <w:left w:val="single" w:sz="2" w:space="0" w:color="548DD4"/>
              <w:bottom w:val="single" w:sz="2" w:space="0" w:color="548DD4"/>
              <w:right w:val="single" w:sz="2" w:space="0" w:color="548DD4"/>
            </w:tcBorders>
            <w:shd w:val="clear" w:color="auto" w:fill="DAEEF3"/>
          </w:tcPr>
          <w:p w14:paraId="66C616D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16"/>
                <w:szCs w:val="16"/>
                <w:lang w:val="en-GB" w:eastAsia="en-US"/>
              </w:rPr>
            </w:pPr>
            <w:r w:rsidRPr="003C501E">
              <w:rPr>
                <w:rFonts w:ascii="Calibri" w:eastAsia="Batang" w:hAnsi="Calibri" w:cs="Calibri"/>
                <w:color w:val="000000"/>
                <w:sz w:val="16"/>
                <w:szCs w:val="16"/>
                <w:lang w:val="en-GB" w:eastAsia="en-US"/>
              </w:rPr>
              <w:t xml:space="preserve">Present </w:t>
            </w:r>
          </w:p>
        </w:tc>
        <w:tc>
          <w:tcPr>
            <w:tcW w:w="994" w:type="dxa"/>
            <w:tcBorders>
              <w:top w:val="single" w:sz="2" w:space="0" w:color="548DD4"/>
              <w:left w:val="single" w:sz="2" w:space="0" w:color="548DD4"/>
              <w:bottom w:val="single" w:sz="2" w:space="0" w:color="548DD4"/>
              <w:right w:val="single" w:sz="2" w:space="0" w:color="548DD4"/>
            </w:tcBorders>
            <w:shd w:val="clear" w:color="auto" w:fill="DAEEF3"/>
          </w:tcPr>
          <w:p w14:paraId="58665C4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color w:val="000000"/>
                <w:sz w:val="20"/>
                <w:szCs w:val="20"/>
                <w:lang w:val="en-GB" w:eastAsia="en-US"/>
              </w:rPr>
            </w:pPr>
            <w:r w:rsidRPr="003C501E">
              <w:rPr>
                <w:rFonts w:ascii="Calibri" w:eastAsia="Batang" w:hAnsi="Calibri" w:cs="Calibri"/>
                <w:color w:val="000000"/>
                <w:sz w:val="16"/>
                <w:szCs w:val="16"/>
                <w:lang w:val="en-GB" w:eastAsia="en-US"/>
              </w:rPr>
              <w:t>Remote</w:t>
            </w:r>
          </w:p>
        </w:tc>
      </w:tr>
    </w:tbl>
    <w:p w14:paraId="7D7FD611" w14:textId="77777777" w:rsidR="003C501E" w:rsidRPr="003C501E" w:rsidRDefault="003C501E" w:rsidP="003C501E">
      <w:pPr>
        <w:tabs>
          <w:tab w:val="clear" w:pos="794"/>
        </w:tabs>
        <w:bidi w:val="0"/>
        <w:spacing w:before="60" w:after="60" w:line="240" w:lineRule="auto"/>
        <w:ind w:right="11"/>
        <w:jc w:val="center"/>
        <w:rPr>
          <w:rFonts w:ascii="Verdana" w:eastAsia="SimHei" w:hAnsi="Verdana" w:cs="Simplified Arabic"/>
          <w:bCs/>
          <w:sz w:val="19"/>
          <w:szCs w:val="24"/>
          <w:lang w:val="en-GB" w:eastAsia="en-US"/>
        </w:rPr>
      </w:pPr>
    </w:p>
    <w:p w14:paraId="2C445518" w14:textId="77777777" w:rsidR="003C501E" w:rsidRPr="003C501E" w:rsidRDefault="003C501E" w:rsidP="003C501E">
      <w:pPr>
        <w:tabs>
          <w:tab w:val="clear" w:pos="794"/>
        </w:tabs>
        <w:bidi w:val="0"/>
        <w:spacing w:before="60" w:after="60" w:line="240" w:lineRule="auto"/>
        <w:ind w:right="11"/>
        <w:jc w:val="left"/>
        <w:rPr>
          <w:rFonts w:ascii="Verdana" w:eastAsia="SimHei" w:hAnsi="Verdana" w:cs="Simplified Arabic"/>
          <w:b/>
          <w:sz w:val="19"/>
          <w:szCs w:val="24"/>
          <w:lang w:val="en-GB" w:eastAsia="en-US"/>
        </w:rPr>
      </w:pPr>
    </w:p>
    <w:p w14:paraId="54814A91" w14:textId="77777777" w:rsidR="003C501E" w:rsidRPr="003C501E" w:rsidRDefault="003C501E" w:rsidP="003C501E">
      <w:pPr>
        <w:tabs>
          <w:tab w:val="clear" w:pos="794"/>
        </w:tabs>
        <w:bidi w:val="0"/>
        <w:spacing w:before="60" w:after="60" w:line="240" w:lineRule="auto"/>
        <w:ind w:right="11"/>
        <w:jc w:val="left"/>
        <w:rPr>
          <w:rFonts w:ascii="Verdana" w:eastAsia="SimHei" w:hAnsi="Verdana" w:cs="Simplified Arabic"/>
          <w:b/>
          <w:sz w:val="19"/>
          <w:szCs w:val="24"/>
          <w:rtl/>
          <w:lang w:val="en-GB" w:eastAsia="en-US"/>
        </w:rPr>
        <w:sectPr w:rsidR="003C501E" w:rsidRPr="003C501E" w:rsidSect="00037C53">
          <w:headerReference w:type="default" r:id="rId113"/>
          <w:footerReference w:type="default" r:id="rId114"/>
          <w:pgSz w:w="16834" w:h="11907" w:orient="landscape" w:code="9"/>
          <w:pgMar w:top="1134" w:right="1418" w:bottom="1134" w:left="851" w:header="720" w:footer="567" w:gutter="0"/>
          <w:paperSrc w:first="4" w:other="4"/>
          <w:cols w:space="720"/>
          <w:docGrid w:linePitch="326"/>
        </w:sectPr>
      </w:pPr>
    </w:p>
    <w:p w14:paraId="7F167623" w14:textId="77777777" w:rsidR="003C501E" w:rsidRPr="003C501E" w:rsidRDefault="003C501E" w:rsidP="003C501E">
      <w:pPr>
        <w:tabs>
          <w:tab w:val="clear" w:pos="794"/>
        </w:tabs>
        <w:bidi w:val="0"/>
        <w:spacing w:line="240" w:lineRule="auto"/>
        <w:ind w:right="11"/>
        <w:jc w:val="left"/>
        <w:rPr>
          <w:rFonts w:ascii="Calibri" w:eastAsia="SimHei" w:hAnsi="Calibri" w:cs="Calibri"/>
          <w:bCs/>
          <w:sz w:val="24"/>
          <w:szCs w:val="24"/>
          <w:lang w:val="en-GB" w:eastAsia="en-US"/>
        </w:rPr>
      </w:pPr>
      <w:r w:rsidRPr="003C501E">
        <w:rPr>
          <w:rFonts w:ascii="Calibri" w:eastAsia="SimHei" w:hAnsi="Calibri" w:cs="Calibri"/>
          <w:b/>
          <w:sz w:val="24"/>
          <w:szCs w:val="24"/>
          <w:lang w:val="en-GB" w:eastAsia="en-US"/>
        </w:rPr>
        <w:lastRenderedPageBreak/>
        <w:t xml:space="preserve">Annex 2: List of coordinators </w:t>
      </w:r>
    </w:p>
    <w:tbl>
      <w:tblPr>
        <w:tblW w:w="5000" w:type="pct"/>
        <w:jc w:val="center"/>
        <w:tblLayout w:type="fixed"/>
        <w:tblCellMar>
          <w:left w:w="0" w:type="dxa"/>
          <w:right w:w="0" w:type="dxa"/>
        </w:tblCellMar>
        <w:tblLook w:val="04A0" w:firstRow="1" w:lastRow="0" w:firstColumn="1" w:lastColumn="0" w:noHBand="0" w:noVBand="1"/>
      </w:tblPr>
      <w:tblGrid>
        <w:gridCol w:w="4504"/>
        <w:gridCol w:w="5115"/>
      </w:tblGrid>
      <w:tr w:rsidR="003C501E" w:rsidRPr="003C501E" w14:paraId="2C85FB09" w14:textId="77777777" w:rsidTr="00456CEA">
        <w:trPr>
          <w:jc w:val="center"/>
        </w:trPr>
        <w:tc>
          <w:tcPr>
            <w:tcW w:w="4243" w:type="dxa"/>
            <w:tcBorders>
              <w:top w:val="single" w:sz="8" w:space="0" w:color="FFFFFF"/>
              <w:left w:val="single" w:sz="8" w:space="0" w:color="FFFFFF"/>
              <w:bottom w:val="single" w:sz="24" w:space="0" w:color="FFFFFF"/>
              <w:right w:val="single" w:sz="8" w:space="0" w:color="FFFFFF"/>
            </w:tcBorders>
            <w:shd w:val="clear" w:color="auto" w:fill="009CD6"/>
            <w:tcMar>
              <w:top w:w="15" w:type="dxa"/>
              <w:left w:w="89" w:type="dxa"/>
              <w:bottom w:w="0" w:type="dxa"/>
              <w:right w:w="89" w:type="dxa"/>
            </w:tcMar>
            <w:hideMark/>
          </w:tcPr>
          <w:p w14:paraId="1BBF184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b/>
                <w:bCs/>
                <w:color w:val="FFFFFF"/>
                <w:lang w:val="en-GB" w:eastAsia="en-US"/>
              </w:rPr>
            </w:pPr>
            <w:r w:rsidRPr="003C501E">
              <w:rPr>
                <w:rFonts w:ascii="Calibri" w:eastAsia="Batang" w:hAnsi="Calibri" w:cs="Times New Roman"/>
                <w:b/>
                <w:bCs/>
                <w:color w:val="FFFFFF"/>
                <w:lang w:val="en-GB" w:eastAsia="en-US"/>
              </w:rPr>
              <w:t>Topic</w:t>
            </w:r>
          </w:p>
        </w:tc>
        <w:tc>
          <w:tcPr>
            <w:tcW w:w="4819" w:type="dxa"/>
            <w:tcBorders>
              <w:top w:val="single" w:sz="8" w:space="0" w:color="FFFFFF"/>
              <w:left w:val="single" w:sz="8" w:space="0" w:color="FFFFFF"/>
              <w:bottom w:val="single" w:sz="24" w:space="0" w:color="FFFFFF"/>
              <w:right w:val="single" w:sz="8" w:space="0" w:color="FFFFFF"/>
            </w:tcBorders>
            <w:shd w:val="clear" w:color="auto" w:fill="009CD6"/>
            <w:tcMar>
              <w:top w:w="15" w:type="dxa"/>
              <w:left w:w="89" w:type="dxa"/>
              <w:bottom w:w="0" w:type="dxa"/>
              <w:right w:w="89" w:type="dxa"/>
            </w:tcMar>
            <w:hideMark/>
          </w:tcPr>
          <w:p w14:paraId="0D12FD24" w14:textId="77777777" w:rsidR="003C501E" w:rsidRPr="003C501E" w:rsidRDefault="003C501E" w:rsidP="003C501E">
            <w:pPr>
              <w:tabs>
                <w:tab w:val="clear" w:pos="794"/>
                <w:tab w:val="left" w:pos="1134"/>
                <w:tab w:val="left" w:pos="1871"/>
                <w:tab w:val="left" w:pos="2268"/>
                <w:tab w:val="left" w:pos="6940"/>
              </w:tabs>
              <w:overflowPunct w:val="0"/>
              <w:autoSpaceDE w:val="0"/>
              <w:autoSpaceDN w:val="0"/>
              <w:bidi w:val="0"/>
              <w:adjustRightInd w:val="0"/>
              <w:spacing w:before="60" w:after="60" w:line="240" w:lineRule="auto"/>
              <w:jc w:val="left"/>
              <w:textAlignment w:val="baseline"/>
              <w:rPr>
                <w:rFonts w:ascii="Calibri" w:eastAsia="Batang" w:hAnsi="Calibri" w:cs="Times New Roman"/>
                <w:color w:val="FFFFFF"/>
                <w:lang w:val="en-GB" w:eastAsia="en-US"/>
              </w:rPr>
            </w:pPr>
            <w:r w:rsidRPr="003C501E">
              <w:rPr>
                <w:rFonts w:ascii="Calibri" w:eastAsia="Batang" w:hAnsi="Calibri" w:cs="Times New Roman"/>
                <w:b/>
                <w:bCs/>
                <w:color w:val="FFFFFF"/>
                <w:lang w:val="en-GB" w:eastAsia="en-US"/>
              </w:rPr>
              <w:t>Coordinators (vice-chairs or rapporteurs)</w:t>
            </w:r>
          </w:p>
        </w:tc>
      </w:tr>
      <w:tr w:rsidR="003C501E" w:rsidRPr="003C501E" w14:paraId="6C728486" w14:textId="77777777" w:rsidTr="003C501E">
        <w:trPr>
          <w:trHeight w:val="682"/>
          <w:jc w:val="center"/>
        </w:trPr>
        <w:tc>
          <w:tcPr>
            <w:tcW w:w="4243" w:type="dxa"/>
            <w:tcBorders>
              <w:top w:val="single" w:sz="24" w:space="0" w:color="FFFFFF"/>
              <w:left w:val="single" w:sz="8" w:space="0" w:color="FFFFFF"/>
              <w:bottom w:val="single" w:sz="8" w:space="0" w:color="FFFFFF"/>
              <w:right w:val="single" w:sz="8" w:space="0" w:color="FFFFFF"/>
            </w:tcBorders>
            <w:shd w:val="clear" w:color="auto" w:fill="92CDDC"/>
            <w:tcMar>
              <w:top w:w="15" w:type="dxa"/>
              <w:left w:w="89" w:type="dxa"/>
              <w:bottom w:w="0" w:type="dxa"/>
              <w:right w:w="89" w:type="dxa"/>
            </w:tcMar>
            <w:hideMark/>
          </w:tcPr>
          <w:p w14:paraId="2AFC618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1. Backup to the SG chair</w:t>
            </w:r>
          </w:p>
        </w:tc>
        <w:tc>
          <w:tcPr>
            <w:tcW w:w="4819" w:type="dxa"/>
            <w:tcBorders>
              <w:top w:val="single" w:sz="24"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2F359EE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 xml:space="preserve">Ms </w:t>
            </w:r>
            <w:proofErr w:type="spellStart"/>
            <w:r w:rsidRPr="003C501E">
              <w:rPr>
                <w:rFonts w:ascii="Calibri" w:eastAsia="Batang" w:hAnsi="Calibri" w:cs="Times New Roman"/>
                <w:lang w:val="en-GB" w:eastAsia="en-US"/>
              </w:rPr>
              <w:t>Caecilia</w:t>
            </w:r>
            <w:proofErr w:type="spellEnd"/>
            <w:r w:rsidRPr="003C501E">
              <w:rPr>
                <w:rFonts w:ascii="Calibri" w:eastAsia="Batang" w:hAnsi="Calibri" w:cs="Times New Roman"/>
                <w:lang w:val="en-GB" w:eastAsia="en-US"/>
              </w:rPr>
              <w:t xml:space="preserve"> NYAMUTSWA (vice-chair and Q5/1 co-rapporteur, Zimbabwe)</w:t>
            </w:r>
          </w:p>
          <w:p w14:paraId="371CF1B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Mr Roberto HIRAYAMA (vice-chair and Q2/1 co-rapporteur, Brazil)</w:t>
            </w:r>
          </w:p>
        </w:tc>
      </w:tr>
      <w:tr w:rsidR="003C501E" w:rsidRPr="003C501E" w14:paraId="2BD4C503" w14:textId="77777777" w:rsidTr="003C501E">
        <w:trPr>
          <w:trHeight w:val="619"/>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cMar>
              <w:top w:w="15" w:type="dxa"/>
              <w:left w:w="89" w:type="dxa"/>
              <w:bottom w:w="0" w:type="dxa"/>
              <w:right w:w="89" w:type="dxa"/>
            </w:tcMar>
            <w:hideMark/>
          </w:tcPr>
          <w:p w14:paraId="0052F09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2. Plenary liaison statements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08E541C1"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 xml:space="preserve">Mr </w:t>
            </w:r>
            <w:proofErr w:type="spellStart"/>
            <w:r w:rsidRPr="003C501E">
              <w:rPr>
                <w:rFonts w:ascii="Calibri" w:eastAsia="Batang" w:hAnsi="Calibri" w:cs="Times New Roman"/>
                <w:lang w:val="en-GB" w:eastAsia="en-US"/>
              </w:rPr>
              <w:t>Sangwon</w:t>
            </w:r>
            <w:proofErr w:type="spellEnd"/>
            <w:r w:rsidRPr="003C501E">
              <w:rPr>
                <w:rFonts w:ascii="Calibri" w:eastAsia="Batang" w:hAnsi="Calibri" w:cs="Times New Roman"/>
                <w:lang w:val="en-GB" w:eastAsia="en-US"/>
              </w:rPr>
              <w:t xml:space="preserve"> KO (vice-chair, Rep of Korea)</w:t>
            </w:r>
          </w:p>
          <w:p w14:paraId="5E183B9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 xml:space="preserve">Mr </w:t>
            </w:r>
            <w:proofErr w:type="spellStart"/>
            <w:r w:rsidRPr="003C501E">
              <w:rPr>
                <w:rFonts w:ascii="Calibri" w:eastAsia="Batang" w:hAnsi="Calibri" w:cs="Times New Roman"/>
                <w:lang w:val="en-GB" w:eastAsia="en-US"/>
              </w:rPr>
              <w:t>Memiko</w:t>
            </w:r>
            <w:proofErr w:type="spellEnd"/>
            <w:r w:rsidRPr="003C501E">
              <w:rPr>
                <w:rFonts w:ascii="Calibri" w:eastAsia="Batang" w:hAnsi="Calibri" w:cs="Times New Roman"/>
                <w:lang w:val="en-GB" w:eastAsia="en-US"/>
              </w:rPr>
              <w:t xml:space="preserve"> OTSUKI (vice-chair, Japan)</w:t>
            </w:r>
          </w:p>
          <w:p w14:paraId="62B3EE9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 xml:space="preserve">Mr Mehmet </w:t>
            </w:r>
            <w:proofErr w:type="spellStart"/>
            <w:r w:rsidRPr="003C501E">
              <w:rPr>
                <w:rFonts w:ascii="Calibri" w:eastAsia="Batang" w:hAnsi="Calibri" w:cs="Times New Roman"/>
                <w:lang w:val="en-GB" w:eastAsia="en-US"/>
              </w:rPr>
              <w:t>Alper</w:t>
            </w:r>
            <w:proofErr w:type="spellEnd"/>
            <w:r w:rsidRPr="003C501E">
              <w:rPr>
                <w:rFonts w:ascii="Calibri" w:eastAsia="Batang" w:hAnsi="Calibri" w:cs="Times New Roman"/>
                <w:lang w:val="en-GB" w:eastAsia="en-US"/>
              </w:rPr>
              <w:t xml:space="preserve"> TEKIN (vice-chair, </w:t>
            </w:r>
            <w:proofErr w:type="spellStart"/>
            <w:r w:rsidRPr="003C501E">
              <w:rPr>
                <w:rFonts w:ascii="Calibri" w:eastAsia="Batang" w:hAnsi="Calibri" w:cs="Times New Roman"/>
                <w:lang w:val="en-GB" w:eastAsia="en-US"/>
              </w:rPr>
              <w:t>Türkiye</w:t>
            </w:r>
            <w:proofErr w:type="spellEnd"/>
            <w:r w:rsidRPr="003C501E">
              <w:rPr>
                <w:rFonts w:ascii="Calibri" w:eastAsia="Batang" w:hAnsi="Calibri" w:cs="Times New Roman"/>
                <w:lang w:val="en-GB" w:eastAsia="en-US"/>
              </w:rPr>
              <w:t>)</w:t>
            </w:r>
          </w:p>
        </w:tc>
      </w:tr>
      <w:tr w:rsidR="003C501E" w:rsidRPr="003C501E" w14:paraId="1CF9F5E5" w14:textId="77777777" w:rsidTr="003C501E">
        <w:trPr>
          <w:trHeight w:val="559"/>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cMar>
              <w:top w:w="15" w:type="dxa"/>
              <w:left w:w="89" w:type="dxa"/>
              <w:bottom w:w="0" w:type="dxa"/>
              <w:right w:w="89" w:type="dxa"/>
            </w:tcMar>
            <w:hideMark/>
          </w:tcPr>
          <w:p w14:paraId="1C96D9B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3. Joint activities (annual deliverables, workshops, webinars)</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622BCC6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 xml:space="preserve">Ms </w:t>
            </w:r>
            <w:proofErr w:type="spellStart"/>
            <w:r w:rsidRPr="003C501E">
              <w:rPr>
                <w:rFonts w:ascii="Calibri" w:eastAsia="Batang" w:hAnsi="Calibri" w:cs="Times New Roman"/>
                <w:lang w:val="en-GB" w:eastAsia="en-US"/>
              </w:rPr>
              <w:t>Caecilia</w:t>
            </w:r>
            <w:proofErr w:type="spellEnd"/>
            <w:r w:rsidRPr="003C501E">
              <w:rPr>
                <w:rFonts w:ascii="Calibri" w:eastAsia="Batang" w:hAnsi="Calibri" w:cs="Times New Roman"/>
                <w:lang w:val="en-GB" w:eastAsia="en-US"/>
              </w:rPr>
              <w:t xml:space="preserve"> NYAMUTSWA (vice-chair and Q5/1 co-rapporteur, Zimbabwe)</w:t>
            </w:r>
          </w:p>
          <w:p w14:paraId="454C58D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Mr Sunil Kumar SINGHAL (vice-chair, India)</w:t>
            </w:r>
          </w:p>
        </w:tc>
      </w:tr>
      <w:tr w:rsidR="003C501E" w:rsidRPr="003C501E" w14:paraId="12FC0BD7" w14:textId="77777777" w:rsidTr="003C501E">
        <w:trPr>
          <w:trHeight w:val="316"/>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cMar>
              <w:top w:w="15" w:type="dxa"/>
              <w:left w:w="89" w:type="dxa"/>
              <w:bottom w:w="0" w:type="dxa"/>
              <w:right w:w="89" w:type="dxa"/>
            </w:tcMar>
            <w:hideMark/>
          </w:tcPr>
          <w:p w14:paraId="3C5B235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4. Council working groups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0F678F9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fr-FR" w:eastAsia="en-US"/>
              </w:rPr>
            </w:pPr>
            <w:r w:rsidRPr="003C501E">
              <w:rPr>
                <w:rFonts w:ascii="Calibri" w:eastAsia="Batang" w:hAnsi="Calibri" w:cs="Times New Roman"/>
                <w:lang w:val="fr-FR" w:eastAsia="en-US"/>
              </w:rPr>
              <w:t xml:space="preserve">Ms </w:t>
            </w:r>
            <w:proofErr w:type="spellStart"/>
            <w:r w:rsidRPr="003C501E">
              <w:rPr>
                <w:rFonts w:ascii="Calibri" w:eastAsia="Batang" w:hAnsi="Calibri" w:cs="Times New Roman"/>
                <w:lang w:val="fr-FR" w:eastAsia="en-US"/>
              </w:rPr>
              <w:t>Memiko</w:t>
            </w:r>
            <w:proofErr w:type="spellEnd"/>
            <w:r w:rsidRPr="003C501E">
              <w:rPr>
                <w:rFonts w:ascii="Calibri" w:eastAsia="Batang" w:hAnsi="Calibri" w:cs="Times New Roman"/>
                <w:lang w:val="fr-FR" w:eastAsia="en-US"/>
              </w:rPr>
              <w:t xml:space="preserve"> OTSUKI (vice-chair, Japan)</w:t>
            </w:r>
          </w:p>
        </w:tc>
      </w:tr>
      <w:tr w:rsidR="003C501E" w:rsidRPr="003C501E" w14:paraId="1F41C31D" w14:textId="77777777" w:rsidTr="003C501E">
        <w:trPr>
          <w:trHeight w:val="497"/>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cMar>
              <w:top w:w="15" w:type="dxa"/>
              <w:left w:w="89" w:type="dxa"/>
              <w:bottom w:w="0" w:type="dxa"/>
              <w:right w:w="89" w:type="dxa"/>
            </w:tcMar>
            <w:hideMark/>
          </w:tcPr>
          <w:p w14:paraId="6A5F003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5. Youth and women engagement</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5998E26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Mr George Anthony GIANNOUMIS (vice-chair, Norway)</w:t>
            </w:r>
          </w:p>
          <w:p w14:paraId="5933474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fr-FR" w:eastAsia="en-US"/>
              </w:rPr>
            </w:pPr>
            <w:r w:rsidRPr="003C501E">
              <w:rPr>
                <w:rFonts w:ascii="Calibri" w:eastAsia="Batang" w:hAnsi="Calibri" w:cs="Times New Roman"/>
                <w:lang w:val="fr-FR" w:eastAsia="en-US"/>
              </w:rPr>
              <w:t xml:space="preserve">Ms </w:t>
            </w:r>
            <w:proofErr w:type="spellStart"/>
            <w:r w:rsidRPr="003C501E">
              <w:rPr>
                <w:rFonts w:ascii="Calibri" w:eastAsia="Batang" w:hAnsi="Calibri" w:cs="Times New Roman"/>
                <w:lang w:val="fr-FR" w:eastAsia="en-US"/>
              </w:rPr>
              <w:t>Umida</w:t>
            </w:r>
            <w:proofErr w:type="spellEnd"/>
            <w:r w:rsidRPr="003C501E">
              <w:rPr>
                <w:rFonts w:ascii="Calibri" w:eastAsia="Batang" w:hAnsi="Calibri" w:cs="Times New Roman"/>
                <w:lang w:val="fr-FR" w:eastAsia="en-US"/>
              </w:rPr>
              <w:t xml:space="preserve"> MUSAEVA (vice-chair, </w:t>
            </w:r>
            <w:proofErr w:type="spellStart"/>
            <w:r w:rsidRPr="003C501E">
              <w:rPr>
                <w:rFonts w:ascii="Calibri" w:eastAsia="Batang" w:hAnsi="Calibri" w:cs="Times New Roman"/>
                <w:lang w:val="fr-FR" w:eastAsia="en-US"/>
              </w:rPr>
              <w:t>Uzbekistan</w:t>
            </w:r>
            <w:proofErr w:type="spellEnd"/>
            <w:r w:rsidRPr="003C501E">
              <w:rPr>
                <w:rFonts w:ascii="Calibri" w:eastAsia="Batang" w:hAnsi="Calibri" w:cs="Times New Roman"/>
                <w:lang w:val="fr-FR" w:eastAsia="en-US"/>
              </w:rPr>
              <w:t>)</w:t>
            </w:r>
          </w:p>
        </w:tc>
      </w:tr>
      <w:tr w:rsidR="003C501E" w:rsidRPr="003C501E" w14:paraId="424F9D68" w14:textId="77777777" w:rsidTr="003C501E">
        <w:trPr>
          <w:trHeight w:val="407"/>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cMar>
              <w:top w:w="15" w:type="dxa"/>
              <w:left w:w="89" w:type="dxa"/>
              <w:bottom w:w="0" w:type="dxa"/>
              <w:right w:w="89" w:type="dxa"/>
            </w:tcMar>
            <w:hideMark/>
          </w:tcPr>
          <w:p w14:paraId="38E6E6F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6. Delegate on-boarding (</w:t>
            </w:r>
            <w:proofErr w:type="gramStart"/>
            <w:r w:rsidRPr="003C501E">
              <w:rPr>
                <w:rFonts w:ascii="Calibri" w:eastAsia="Batang" w:hAnsi="Calibri" w:cs="Times New Roman"/>
                <w:lang w:val="en-GB" w:eastAsia="en-US"/>
              </w:rPr>
              <w:t>e.g.</w:t>
            </w:r>
            <w:proofErr w:type="gramEnd"/>
            <w:r w:rsidRPr="003C501E">
              <w:rPr>
                <w:rFonts w:ascii="Calibri" w:eastAsia="Batang" w:hAnsi="Calibri" w:cs="Times New Roman"/>
                <w:lang w:val="en-GB" w:eastAsia="en-US"/>
              </w:rPr>
              <w:t xml:space="preserve"> induction)</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0D3814E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 xml:space="preserve">Ms </w:t>
            </w:r>
            <w:proofErr w:type="spellStart"/>
            <w:r w:rsidRPr="003C501E">
              <w:rPr>
                <w:rFonts w:ascii="Calibri" w:eastAsia="Batang" w:hAnsi="Calibri" w:cs="Times New Roman"/>
                <w:lang w:val="en-GB" w:eastAsia="en-US"/>
              </w:rPr>
              <w:t>Caecilia</w:t>
            </w:r>
            <w:proofErr w:type="spellEnd"/>
            <w:r w:rsidRPr="003C501E">
              <w:rPr>
                <w:rFonts w:ascii="Calibri" w:eastAsia="Batang" w:hAnsi="Calibri" w:cs="Times New Roman"/>
                <w:lang w:val="en-GB" w:eastAsia="en-US"/>
              </w:rPr>
              <w:t xml:space="preserve"> NYAMUTSWA (vice-chair and Q5/1 co-rapporteur, Zimbabwe)</w:t>
            </w:r>
          </w:p>
          <w:p w14:paraId="3B86ED6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Mr Roberto HIRAYAMA (vice-chair and Q2/1 co-rapporteur, Brazil)</w:t>
            </w:r>
          </w:p>
        </w:tc>
      </w:tr>
      <w:tr w:rsidR="003C501E" w:rsidRPr="003C501E" w14:paraId="4BAD8693" w14:textId="77777777" w:rsidTr="003C501E">
        <w:trPr>
          <w:trHeight w:val="372"/>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cMar>
              <w:top w:w="15" w:type="dxa"/>
              <w:left w:w="89" w:type="dxa"/>
              <w:bottom w:w="0" w:type="dxa"/>
              <w:right w:w="89" w:type="dxa"/>
            </w:tcMar>
            <w:hideMark/>
          </w:tcPr>
          <w:p w14:paraId="03566FB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7. WTDC Resolution 9</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26082CD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Mr Sunil Kumar SINGHAL (vice-chair, India)</w:t>
            </w:r>
          </w:p>
          <w:p w14:paraId="22AC6BB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Mr Roberto HIRAYAMA (vice-chair and Q2/1 co-rapporteur, Brazil)</w:t>
            </w:r>
          </w:p>
        </w:tc>
      </w:tr>
      <w:tr w:rsidR="003C501E" w:rsidRPr="003C501E" w14:paraId="3177C19A" w14:textId="77777777" w:rsidTr="003C501E">
        <w:trPr>
          <w:trHeight w:val="37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cMar>
              <w:top w:w="15" w:type="dxa"/>
              <w:left w:w="89" w:type="dxa"/>
              <w:bottom w:w="0" w:type="dxa"/>
              <w:right w:w="89" w:type="dxa"/>
            </w:tcMar>
            <w:hideMark/>
          </w:tcPr>
          <w:p w14:paraId="5B10A49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8. Statistics (EGTI, EGH)</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28874A5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 xml:space="preserve">Mr </w:t>
            </w:r>
            <w:proofErr w:type="spellStart"/>
            <w:r w:rsidRPr="003C501E">
              <w:rPr>
                <w:rFonts w:ascii="Calibri" w:eastAsia="Batang" w:hAnsi="Calibri" w:cs="Times New Roman"/>
                <w:lang w:val="en-GB" w:eastAsia="en-US"/>
              </w:rPr>
              <w:t>Sangwon</w:t>
            </w:r>
            <w:proofErr w:type="spellEnd"/>
            <w:r w:rsidRPr="003C501E">
              <w:rPr>
                <w:rFonts w:ascii="Calibri" w:eastAsia="Batang" w:hAnsi="Calibri" w:cs="Times New Roman"/>
                <w:lang w:val="en-GB" w:eastAsia="en-US"/>
              </w:rPr>
              <w:t xml:space="preserve"> KO (vice-chair, Rep of Korea)</w:t>
            </w:r>
          </w:p>
          <w:p w14:paraId="693BAD6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 xml:space="preserve">Mr Mehmet </w:t>
            </w:r>
            <w:proofErr w:type="spellStart"/>
            <w:r w:rsidRPr="003C501E">
              <w:rPr>
                <w:rFonts w:ascii="Calibri" w:eastAsia="Batang" w:hAnsi="Calibri" w:cs="Times New Roman"/>
                <w:lang w:val="en-GB" w:eastAsia="en-US"/>
              </w:rPr>
              <w:t>Alper</w:t>
            </w:r>
            <w:proofErr w:type="spellEnd"/>
            <w:r w:rsidRPr="003C501E">
              <w:rPr>
                <w:rFonts w:ascii="Calibri" w:eastAsia="Batang" w:hAnsi="Calibri" w:cs="Times New Roman"/>
                <w:lang w:val="en-GB" w:eastAsia="en-US"/>
              </w:rPr>
              <w:t xml:space="preserve"> TEKIN (vice-chair, </w:t>
            </w:r>
            <w:proofErr w:type="spellStart"/>
            <w:r w:rsidRPr="003C501E">
              <w:rPr>
                <w:rFonts w:ascii="Calibri" w:eastAsia="Batang" w:hAnsi="Calibri" w:cs="Times New Roman"/>
                <w:lang w:val="en-GB" w:eastAsia="en-US"/>
              </w:rPr>
              <w:t>Türkiye</w:t>
            </w:r>
            <w:proofErr w:type="spellEnd"/>
            <w:r w:rsidRPr="003C501E">
              <w:rPr>
                <w:rFonts w:ascii="Calibri" w:eastAsia="Batang" w:hAnsi="Calibri" w:cs="Times New Roman"/>
                <w:lang w:val="en-GB" w:eastAsia="en-US"/>
              </w:rPr>
              <w:t>)</w:t>
            </w:r>
          </w:p>
        </w:tc>
      </w:tr>
      <w:tr w:rsidR="003C501E" w:rsidRPr="003C501E" w14:paraId="5E235152" w14:textId="77777777" w:rsidTr="003C501E">
        <w:trPr>
          <w:trHeight w:val="385"/>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cMar>
              <w:top w:w="15" w:type="dxa"/>
              <w:left w:w="89" w:type="dxa"/>
              <w:bottom w:w="0" w:type="dxa"/>
              <w:right w:w="89" w:type="dxa"/>
            </w:tcMar>
            <w:hideMark/>
          </w:tcPr>
          <w:p w14:paraId="5A4AF67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9. ITU-CCT (Vocabulary)</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08DE95B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bCs/>
                <w:lang w:val="en-GB" w:eastAsia="en-US"/>
              </w:rPr>
              <w:t>Mr Ali Rasheed Hamad AL-HAMAD (</w:t>
            </w:r>
            <w:r w:rsidRPr="003C501E">
              <w:rPr>
                <w:rFonts w:ascii="Calibri" w:eastAsia="Batang" w:hAnsi="Calibri" w:cs="Times New Roman"/>
                <w:lang w:val="en-GB" w:eastAsia="en-US"/>
              </w:rPr>
              <w:t>vice-chair, Kuwait)</w:t>
            </w:r>
          </w:p>
        </w:tc>
      </w:tr>
      <w:tr w:rsidR="003C501E" w:rsidRPr="003C501E" w14:paraId="4A1DB971" w14:textId="77777777" w:rsidTr="003C501E">
        <w:trPr>
          <w:trHeight w:val="377"/>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cMar>
              <w:top w:w="15" w:type="dxa"/>
              <w:left w:w="89" w:type="dxa"/>
              <w:bottom w:w="0" w:type="dxa"/>
              <w:right w:w="89" w:type="dxa"/>
            </w:tcMar>
            <w:hideMark/>
          </w:tcPr>
          <w:p w14:paraId="0BF3929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10. Inter-sectoral mappings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1A4AFEC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 xml:space="preserve">Mr </w:t>
            </w:r>
            <w:proofErr w:type="spellStart"/>
            <w:r w:rsidRPr="003C501E">
              <w:rPr>
                <w:rFonts w:ascii="Calibri" w:eastAsia="Batang" w:hAnsi="Calibri" w:cs="Times New Roman"/>
                <w:lang w:val="en-GB" w:eastAsia="en-US"/>
              </w:rPr>
              <w:t>Arseny</w:t>
            </w:r>
            <w:proofErr w:type="spellEnd"/>
            <w:r w:rsidRPr="003C501E">
              <w:rPr>
                <w:rFonts w:ascii="Calibri" w:eastAsia="Batang" w:hAnsi="Calibri" w:cs="Times New Roman"/>
                <w:lang w:val="en-GB" w:eastAsia="en-US"/>
              </w:rPr>
              <w:t xml:space="preserve"> PLOSSKY (Q4/1 rapporteur, Russian Federation)</w:t>
            </w:r>
          </w:p>
        </w:tc>
      </w:tr>
      <w:tr w:rsidR="003C501E" w:rsidRPr="003C501E" w14:paraId="2BE25BDB" w14:textId="77777777" w:rsidTr="003C501E">
        <w:trPr>
          <w:trHeight w:val="36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cMar>
              <w:top w:w="15" w:type="dxa"/>
              <w:left w:w="89" w:type="dxa"/>
              <w:bottom w:w="0" w:type="dxa"/>
              <w:right w:w="89" w:type="dxa"/>
            </w:tcMar>
            <w:hideMark/>
          </w:tcPr>
          <w:p w14:paraId="715FFC04"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11. Synergies of study Questions with ITU actions (</w:t>
            </w:r>
            <w:proofErr w:type="gramStart"/>
            <w:r w:rsidRPr="003C501E">
              <w:rPr>
                <w:rFonts w:ascii="Calibri" w:eastAsia="Batang" w:hAnsi="Calibri" w:cs="Times New Roman"/>
                <w:lang w:val="en-GB" w:eastAsia="en-US"/>
              </w:rPr>
              <w:t>e.g.</w:t>
            </w:r>
            <w:proofErr w:type="gramEnd"/>
            <w:r w:rsidRPr="003C501E">
              <w:rPr>
                <w:rFonts w:ascii="Calibri" w:eastAsia="Batang" w:hAnsi="Calibri" w:cs="Times New Roman"/>
                <w:lang w:val="en-GB" w:eastAsia="en-US"/>
              </w:rPr>
              <w:t xml:space="preserve"> projects)</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0A5408B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 xml:space="preserve">Ms </w:t>
            </w:r>
            <w:proofErr w:type="spellStart"/>
            <w:r w:rsidRPr="003C501E">
              <w:rPr>
                <w:rFonts w:ascii="Calibri" w:eastAsia="Batang" w:hAnsi="Calibri" w:cs="Times New Roman"/>
                <w:lang w:val="en-GB" w:eastAsia="en-US"/>
              </w:rPr>
              <w:t>Khayala</w:t>
            </w:r>
            <w:proofErr w:type="spellEnd"/>
            <w:r w:rsidRPr="003C501E">
              <w:rPr>
                <w:rFonts w:ascii="Calibri" w:eastAsia="Batang" w:hAnsi="Calibri" w:cs="Times New Roman"/>
                <w:lang w:val="en-GB" w:eastAsia="en-US"/>
              </w:rPr>
              <w:t xml:space="preserve"> A. PASHAZADE (vice-chair, Azerbaijan)</w:t>
            </w:r>
          </w:p>
          <w:p w14:paraId="54DFE1B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Mr Sunil Kumar SINGHAL (vice-chair, India)</w:t>
            </w:r>
          </w:p>
        </w:tc>
      </w:tr>
      <w:tr w:rsidR="003C501E" w:rsidRPr="003C501E" w14:paraId="558A2705" w14:textId="77777777" w:rsidTr="003C501E">
        <w:trPr>
          <w:trHeight w:val="389"/>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cMar>
              <w:top w:w="15" w:type="dxa"/>
              <w:left w:w="89" w:type="dxa"/>
              <w:bottom w:w="0" w:type="dxa"/>
              <w:right w:w="89" w:type="dxa"/>
            </w:tcMar>
            <w:hideMark/>
          </w:tcPr>
          <w:p w14:paraId="25EAB38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12. Dashboard for monitoring Question progress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37F538A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 xml:space="preserve">Mr Mehmet </w:t>
            </w:r>
            <w:proofErr w:type="spellStart"/>
            <w:r w:rsidRPr="003C501E">
              <w:rPr>
                <w:rFonts w:ascii="Calibri" w:eastAsia="Batang" w:hAnsi="Calibri" w:cs="Times New Roman"/>
                <w:lang w:val="en-GB" w:eastAsia="en-US"/>
              </w:rPr>
              <w:t>Alper</w:t>
            </w:r>
            <w:proofErr w:type="spellEnd"/>
            <w:r w:rsidRPr="003C501E">
              <w:rPr>
                <w:rFonts w:ascii="Calibri" w:eastAsia="Batang" w:hAnsi="Calibri" w:cs="Times New Roman"/>
                <w:lang w:val="en-GB" w:eastAsia="en-US"/>
              </w:rPr>
              <w:t xml:space="preserve"> TEKIN (vice-chair, </w:t>
            </w:r>
            <w:proofErr w:type="spellStart"/>
            <w:r w:rsidRPr="003C501E">
              <w:rPr>
                <w:rFonts w:ascii="Calibri" w:eastAsia="Batang" w:hAnsi="Calibri" w:cs="Times New Roman"/>
                <w:lang w:val="en-GB" w:eastAsia="en-US"/>
              </w:rPr>
              <w:t>Türkiye</w:t>
            </w:r>
            <w:proofErr w:type="spellEnd"/>
            <w:r w:rsidRPr="003C501E">
              <w:rPr>
                <w:rFonts w:ascii="Calibri" w:eastAsia="Batang" w:hAnsi="Calibri" w:cs="Times New Roman"/>
                <w:lang w:val="en-GB" w:eastAsia="en-US"/>
              </w:rPr>
              <w:t>)</w:t>
            </w:r>
          </w:p>
        </w:tc>
      </w:tr>
      <w:tr w:rsidR="003C501E" w:rsidRPr="003C501E" w14:paraId="6B21620A" w14:textId="77777777" w:rsidTr="003C501E">
        <w:trPr>
          <w:trHeight w:val="45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cMar>
              <w:top w:w="15" w:type="dxa"/>
              <w:left w:w="89" w:type="dxa"/>
              <w:bottom w:w="0" w:type="dxa"/>
              <w:right w:w="89" w:type="dxa"/>
            </w:tcMar>
            <w:hideMark/>
          </w:tcPr>
          <w:p w14:paraId="3007BCF0"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13. Working methods (amendments to WTDC Res. 1)</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33E82006"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 xml:space="preserve">Mr Amah </w:t>
            </w:r>
            <w:proofErr w:type="spellStart"/>
            <w:r w:rsidRPr="003C501E">
              <w:rPr>
                <w:rFonts w:ascii="Calibri" w:eastAsia="Batang" w:hAnsi="Calibri" w:cs="Times New Roman"/>
                <w:lang w:val="en-GB" w:eastAsia="en-US"/>
              </w:rPr>
              <w:t>Vinyo</w:t>
            </w:r>
            <w:proofErr w:type="spellEnd"/>
            <w:r w:rsidRPr="003C501E">
              <w:rPr>
                <w:rFonts w:ascii="Calibri" w:eastAsia="Batang" w:hAnsi="Calibri" w:cs="Times New Roman"/>
                <w:lang w:val="en-GB" w:eastAsia="en-US"/>
              </w:rPr>
              <w:t xml:space="preserve"> CAPO (vice-chair, Togo)</w:t>
            </w:r>
          </w:p>
        </w:tc>
      </w:tr>
      <w:tr w:rsidR="003C501E" w:rsidRPr="003C501E" w14:paraId="3A06591E" w14:textId="77777777" w:rsidTr="003C501E">
        <w:trPr>
          <w:trHeight w:val="384"/>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cMar>
              <w:top w:w="15" w:type="dxa"/>
              <w:left w:w="89" w:type="dxa"/>
              <w:bottom w:w="0" w:type="dxa"/>
              <w:right w:w="89" w:type="dxa"/>
            </w:tcMar>
            <w:hideMark/>
          </w:tcPr>
          <w:p w14:paraId="7ABB0DFE"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14. Future Study Questions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7514CCE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Mr Roberto HIRAYAMA (vice-chair and Q2/1 co-rapporteur, Brazil)</w:t>
            </w:r>
          </w:p>
        </w:tc>
      </w:tr>
      <w:tr w:rsidR="003C501E" w:rsidRPr="003C501E" w14:paraId="12164E5F" w14:textId="77777777" w:rsidTr="003C501E">
        <w:trPr>
          <w:trHeight w:val="581"/>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cMar>
              <w:top w:w="15" w:type="dxa"/>
              <w:left w:w="89" w:type="dxa"/>
              <w:bottom w:w="0" w:type="dxa"/>
              <w:right w:w="89" w:type="dxa"/>
            </w:tcMar>
            <w:hideMark/>
          </w:tcPr>
          <w:p w14:paraId="2095B695"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15. Synergies of future study Questions with regional preparatory processes</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2A8A2E1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Mr Roberto HIRAYAMA (vice-chair and Q2/1 co-rapporteur, Brazil)</w:t>
            </w:r>
          </w:p>
        </w:tc>
      </w:tr>
      <w:tr w:rsidR="003C501E" w:rsidRPr="003C501E" w14:paraId="661D7003" w14:textId="77777777" w:rsidTr="003C501E">
        <w:trPr>
          <w:trHeight w:val="25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cMar>
              <w:top w:w="15" w:type="dxa"/>
              <w:left w:w="89" w:type="dxa"/>
              <w:bottom w:w="0" w:type="dxa"/>
              <w:right w:w="89" w:type="dxa"/>
            </w:tcMar>
            <w:hideMark/>
          </w:tcPr>
          <w:p w14:paraId="7CC9403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16. Streamlining of WTDC Resolutions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4FB1768A"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60" w:after="60" w:line="240" w:lineRule="auto"/>
              <w:jc w:val="left"/>
              <w:textAlignment w:val="baseline"/>
              <w:rPr>
                <w:rFonts w:ascii="Calibri" w:eastAsia="Batang" w:hAnsi="Calibri" w:cs="Times New Roman"/>
                <w:lang w:val="en-GB" w:eastAsia="en-US"/>
              </w:rPr>
            </w:pPr>
            <w:r w:rsidRPr="003C501E">
              <w:rPr>
                <w:rFonts w:ascii="Calibri" w:eastAsia="Batang" w:hAnsi="Calibri" w:cs="Times New Roman"/>
                <w:lang w:val="en-GB" w:eastAsia="en-US"/>
              </w:rPr>
              <w:t>Mr Roberto HIRAYAMA (vice-chair and Q2/1 co-rapporteur, Brazil)</w:t>
            </w:r>
          </w:p>
        </w:tc>
      </w:tr>
    </w:tbl>
    <w:p w14:paraId="125F01CD" w14:textId="77777777" w:rsidR="003C501E" w:rsidRPr="003C501E" w:rsidRDefault="003C501E" w:rsidP="003C501E">
      <w:pPr>
        <w:tabs>
          <w:tab w:val="clear" w:pos="794"/>
          <w:tab w:val="left" w:pos="1134"/>
          <w:tab w:val="left" w:pos="1871"/>
          <w:tab w:val="left" w:pos="2268"/>
        </w:tabs>
        <w:bidi w:val="0"/>
        <w:spacing w:before="0" w:after="0" w:line="240" w:lineRule="auto"/>
        <w:jc w:val="left"/>
        <w:rPr>
          <w:rFonts w:ascii="Calibri" w:eastAsia="Batang" w:hAnsi="Calibri" w:cs="Calibri"/>
          <w:b/>
          <w:sz w:val="24"/>
          <w:szCs w:val="24"/>
          <w:rtl/>
          <w:lang w:val="en-GB" w:eastAsia="en-US"/>
        </w:rPr>
        <w:sectPr w:rsidR="003C501E" w:rsidRPr="003C501E" w:rsidSect="00037C53">
          <w:headerReference w:type="default" r:id="rId115"/>
          <w:pgSz w:w="11907" w:h="16834" w:code="9"/>
          <w:pgMar w:top="1418" w:right="1134" w:bottom="851" w:left="1134" w:header="720" w:footer="567" w:gutter="0"/>
          <w:paperSrc w:first="4" w:other="4"/>
          <w:cols w:space="720"/>
          <w:docGrid w:linePitch="326"/>
        </w:sectPr>
      </w:pPr>
    </w:p>
    <w:p w14:paraId="61D4DFBA" w14:textId="77777777" w:rsidR="003C501E" w:rsidRPr="003C501E" w:rsidRDefault="003C501E" w:rsidP="003C501E">
      <w:pPr>
        <w:tabs>
          <w:tab w:val="clear" w:pos="794"/>
        </w:tabs>
        <w:bidi w:val="0"/>
        <w:spacing w:line="240" w:lineRule="auto"/>
        <w:ind w:right="11"/>
        <w:jc w:val="left"/>
        <w:rPr>
          <w:rFonts w:ascii="Calibri" w:eastAsia="SimHei" w:hAnsi="Calibri" w:cs="Calibri"/>
          <w:b/>
          <w:sz w:val="24"/>
          <w:szCs w:val="24"/>
          <w:lang w:val="en-GB" w:eastAsia="en-US"/>
        </w:rPr>
      </w:pPr>
      <w:r w:rsidRPr="003C501E">
        <w:rPr>
          <w:rFonts w:ascii="Calibri" w:eastAsia="SimHei" w:hAnsi="Calibri" w:cs="Calibri"/>
          <w:b/>
          <w:sz w:val="24"/>
          <w:szCs w:val="24"/>
          <w:lang w:val="en-GB" w:eastAsia="en-US"/>
        </w:rPr>
        <w:lastRenderedPageBreak/>
        <w:t>Annex 3: ITU-D Study Group1 and Rapporteur Group meeting (2022-2025)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5"/>
        <w:gridCol w:w="6850"/>
      </w:tblGrid>
      <w:tr w:rsidR="003C501E" w:rsidRPr="003C501E" w14:paraId="6B3B3DFC" w14:textId="77777777" w:rsidTr="00456CEA">
        <w:trPr>
          <w:tblHeader/>
          <w:jc w:val="center"/>
        </w:trPr>
        <w:tc>
          <w:tcPr>
            <w:tcW w:w="2647" w:type="pct"/>
            <w:shd w:val="clear" w:color="auto" w:fill="5B9BD5"/>
          </w:tcPr>
          <w:p w14:paraId="3E97BCA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b/>
                <w:sz w:val="24"/>
                <w:szCs w:val="24"/>
                <w:lang w:val="en-GB" w:eastAsia="en-US"/>
              </w:rPr>
            </w:pPr>
            <w:r w:rsidRPr="003C501E">
              <w:rPr>
                <w:rFonts w:ascii="Calibri" w:eastAsia="Batang" w:hAnsi="Calibri" w:cs="Times New Roman"/>
                <w:b/>
                <w:bCs/>
                <w:sz w:val="24"/>
                <w:szCs w:val="24"/>
                <w:lang w:val="en-GB" w:eastAsia="en-US"/>
              </w:rPr>
              <w:t>Study Group/ Rapporteur Group meeting</w:t>
            </w:r>
          </w:p>
        </w:tc>
        <w:tc>
          <w:tcPr>
            <w:tcW w:w="2353" w:type="pct"/>
            <w:shd w:val="clear" w:color="auto" w:fill="5B9BD5"/>
          </w:tcPr>
          <w:p w14:paraId="5E2C796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b/>
                <w:sz w:val="24"/>
                <w:szCs w:val="24"/>
                <w:lang w:val="en-GB" w:eastAsia="en-US"/>
              </w:rPr>
            </w:pPr>
            <w:r w:rsidRPr="003C501E">
              <w:rPr>
                <w:rFonts w:ascii="Calibri" w:eastAsia="Batang" w:hAnsi="Calibri" w:cs="Times New Roman"/>
                <w:b/>
                <w:sz w:val="24"/>
                <w:szCs w:val="24"/>
                <w:lang w:val="en-GB" w:eastAsia="en-US"/>
              </w:rPr>
              <w:t>Date and location</w:t>
            </w:r>
          </w:p>
        </w:tc>
      </w:tr>
      <w:tr w:rsidR="003C501E" w:rsidRPr="003C501E" w14:paraId="4FC626CD" w14:textId="77777777" w:rsidTr="003C501E">
        <w:trPr>
          <w:jc w:val="center"/>
        </w:trPr>
        <w:tc>
          <w:tcPr>
            <w:tcW w:w="2647" w:type="pct"/>
            <w:shd w:val="clear" w:color="auto" w:fill="D9D9D9"/>
          </w:tcPr>
          <w:p w14:paraId="5AC5E242"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b/>
                <w:sz w:val="24"/>
                <w:szCs w:val="24"/>
                <w:lang w:val="en-GB" w:eastAsia="en-US"/>
              </w:rPr>
            </w:pPr>
            <w:r w:rsidRPr="003C501E">
              <w:rPr>
                <w:rFonts w:ascii="Calibri" w:eastAsia="Batang" w:hAnsi="Calibri" w:cs="Times New Roman"/>
                <w:b/>
                <w:sz w:val="24"/>
                <w:szCs w:val="24"/>
                <w:lang w:val="en-GB" w:eastAsia="en-US"/>
              </w:rPr>
              <w:t>Study Group 1 meetings</w:t>
            </w:r>
          </w:p>
        </w:tc>
        <w:tc>
          <w:tcPr>
            <w:tcW w:w="2353" w:type="pct"/>
            <w:shd w:val="clear" w:color="auto" w:fill="D9D9D9"/>
          </w:tcPr>
          <w:p w14:paraId="7485E59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b/>
                <w:sz w:val="24"/>
                <w:szCs w:val="24"/>
                <w:lang w:val="en-GB" w:eastAsia="en-US"/>
              </w:rPr>
            </w:pPr>
          </w:p>
        </w:tc>
      </w:tr>
      <w:tr w:rsidR="003C501E" w:rsidRPr="003C501E" w14:paraId="36363727" w14:textId="77777777" w:rsidTr="00456CEA">
        <w:trPr>
          <w:jc w:val="center"/>
        </w:trPr>
        <w:tc>
          <w:tcPr>
            <w:tcW w:w="2647" w:type="pct"/>
          </w:tcPr>
          <w:p w14:paraId="7FCB6900" w14:textId="77777777" w:rsidR="003C501E" w:rsidRPr="003C501E" w:rsidRDefault="002B021B" w:rsidP="003C501E">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sz w:val="24"/>
                <w:szCs w:val="24"/>
                <w:lang w:val="en-GB" w:eastAsia="en-US"/>
              </w:rPr>
            </w:pPr>
            <w:hyperlink r:id="rId116" w:history="1">
              <w:r w:rsidR="003C501E" w:rsidRPr="003C501E">
                <w:rPr>
                  <w:rFonts w:ascii="Calibri" w:eastAsia="Batang" w:hAnsi="Calibri" w:cs="Times New Roman"/>
                  <w:color w:val="0000FF"/>
                  <w:sz w:val="24"/>
                  <w:szCs w:val="24"/>
                  <w:u w:val="single"/>
                  <w:lang w:val="en-GB" w:eastAsia="en-US"/>
                </w:rPr>
                <w:t>First meeting of ITU-D Study Group 1</w:t>
              </w:r>
            </w:hyperlink>
          </w:p>
        </w:tc>
        <w:tc>
          <w:tcPr>
            <w:tcW w:w="2353" w:type="pct"/>
          </w:tcPr>
          <w:p w14:paraId="39881FBC"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sz w:val="24"/>
                <w:szCs w:val="24"/>
                <w:lang w:val="en-GB" w:eastAsia="en-US"/>
              </w:rPr>
            </w:pPr>
            <w:r w:rsidRPr="003C501E">
              <w:rPr>
                <w:rFonts w:ascii="Calibri" w:eastAsia="Batang" w:hAnsi="Calibri" w:cs="Times New Roman"/>
                <w:sz w:val="24"/>
                <w:szCs w:val="24"/>
                <w:lang w:val="en-GB" w:eastAsia="en-US"/>
              </w:rPr>
              <w:t>28 November - 2 December 2022, Switzerland</w:t>
            </w:r>
          </w:p>
        </w:tc>
      </w:tr>
      <w:tr w:rsidR="003C501E" w:rsidRPr="003C501E" w14:paraId="22ADD09F" w14:textId="77777777" w:rsidTr="00456CEA">
        <w:trPr>
          <w:jc w:val="center"/>
        </w:trPr>
        <w:tc>
          <w:tcPr>
            <w:tcW w:w="2647" w:type="pct"/>
          </w:tcPr>
          <w:p w14:paraId="58EEB46C" w14:textId="77777777" w:rsidR="003C501E" w:rsidRPr="003C501E" w:rsidRDefault="002B021B" w:rsidP="003C501E">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sz w:val="24"/>
                <w:szCs w:val="24"/>
                <w:lang w:val="en-GB" w:eastAsia="en-US"/>
              </w:rPr>
            </w:pPr>
            <w:hyperlink r:id="rId117" w:history="1">
              <w:r w:rsidR="003C501E" w:rsidRPr="003C501E">
                <w:rPr>
                  <w:rFonts w:ascii="Calibri" w:eastAsia="Batang" w:hAnsi="Calibri" w:cs="Times New Roman"/>
                  <w:color w:val="0000FF"/>
                  <w:sz w:val="24"/>
                  <w:szCs w:val="24"/>
                  <w:u w:val="single"/>
                  <w:lang w:val="en-GB" w:eastAsia="en-US"/>
                </w:rPr>
                <w:t>Second Meeting of ITU-D Study Group 1</w:t>
              </w:r>
            </w:hyperlink>
          </w:p>
        </w:tc>
        <w:tc>
          <w:tcPr>
            <w:tcW w:w="2353" w:type="pct"/>
          </w:tcPr>
          <w:p w14:paraId="588C8A9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sz w:val="24"/>
                <w:szCs w:val="24"/>
                <w:lang w:val="en-GB" w:eastAsia="en-US"/>
              </w:rPr>
            </w:pPr>
            <w:r w:rsidRPr="003C501E">
              <w:rPr>
                <w:rFonts w:ascii="Calibri" w:eastAsia="Batang" w:hAnsi="Calibri" w:cs="Times New Roman"/>
                <w:sz w:val="24"/>
                <w:szCs w:val="24"/>
                <w:lang w:val="en-GB" w:eastAsia="en-US"/>
              </w:rPr>
              <w:t>23-27 October 2023, Switzerland</w:t>
            </w:r>
          </w:p>
        </w:tc>
      </w:tr>
      <w:tr w:rsidR="003C501E" w:rsidRPr="003C501E" w14:paraId="12477799" w14:textId="77777777" w:rsidTr="00456CEA">
        <w:trPr>
          <w:trHeight w:val="289"/>
          <w:jc w:val="center"/>
        </w:trPr>
        <w:tc>
          <w:tcPr>
            <w:tcW w:w="2647" w:type="pct"/>
          </w:tcPr>
          <w:p w14:paraId="012930B8" w14:textId="77777777" w:rsidR="003C501E" w:rsidRPr="003C501E" w:rsidRDefault="002B021B" w:rsidP="003C501E">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sz w:val="24"/>
                <w:szCs w:val="24"/>
                <w:lang w:val="en-GB" w:eastAsia="en-US"/>
              </w:rPr>
            </w:pPr>
            <w:hyperlink r:id="rId118" w:history="1">
              <w:r w:rsidR="003C501E" w:rsidRPr="003C501E">
                <w:rPr>
                  <w:rFonts w:ascii="Calibri" w:eastAsia="Batang" w:hAnsi="Calibri" w:cs="Times New Roman"/>
                  <w:color w:val="0000FF"/>
                  <w:sz w:val="24"/>
                  <w:szCs w:val="24"/>
                  <w:u w:val="single"/>
                  <w:lang w:val="en-GB" w:eastAsia="en-US"/>
                </w:rPr>
                <w:t>Third Meeting of ITU-D Study Group 1</w:t>
              </w:r>
            </w:hyperlink>
            <w:r w:rsidR="003C501E" w:rsidRPr="003C501E">
              <w:rPr>
                <w:rFonts w:ascii="Calibri" w:eastAsia="Batang" w:hAnsi="Calibri" w:cs="Times New Roman"/>
                <w:sz w:val="24"/>
                <w:szCs w:val="24"/>
                <w:lang w:val="en-GB" w:eastAsia="en-US"/>
              </w:rPr>
              <w:t xml:space="preserve"> </w:t>
            </w:r>
          </w:p>
        </w:tc>
        <w:tc>
          <w:tcPr>
            <w:tcW w:w="2353" w:type="pct"/>
          </w:tcPr>
          <w:p w14:paraId="243EA4DD"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sz w:val="24"/>
                <w:szCs w:val="24"/>
                <w:lang w:val="en-GB" w:eastAsia="en-US"/>
              </w:rPr>
            </w:pPr>
            <w:r w:rsidRPr="003C501E">
              <w:rPr>
                <w:rFonts w:ascii="Calibri" w:eastAsia="Batang" w:hAnsi="Calibri" w:cs="Times New Roman"/>
                <w:sz w:val="24"/>
                <w:szCs w:val="24"/>
                <w:lang w:val="en-GB" w:eastAsia="en-US"/>
              </w:rPr>
              <w:t xml:space="preserve">4 - 8 November 2024, Switzerland </w:t>
            </w:r>
          </w:p>
        </w:tc>
      </w:tr>
      <w:tr w:rsidR="003C501E" w:rsidRPr="003C501E" w14:paraId="2CF69EEC" w14:textId="77777777" w:rsidTr="00456CEA">
        <w:trPr>
          <w:jc w:val="center"/>
        </w:trPr>
        <w:tc>
          <w:tcPr>
            <w:tcW w:w="2647" w:type="pct"/>
          </w:tcPr>
          <w:p w14:paraId="5AC3E83B" w14:textId="77777777" w:rsidR="003C501E" w:rsidRPr="003C501E" w:rsidRDefault="002B021B" w:rsidP="003C501E">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sz w:val="24"/>
                <w:szCs w:val="24"/>
                <w:lang w:val="en-GB" w:eastAsia="en-US"/>
              </w:rPr>
            </w:pPr>
            <w:hyperlink r:id="rId119" w:history="1">
              <w:r w:rsidR="003C501E" w:rsidRPr="003C501E">
                <w:rPr>
                  <w:rFonts w:ascii="Calibri" w:eastAsia="Batang" w:hAnsi="Calibri" w:cs="Times New Roman"/>
                  <w:color w:val="0000FF"/>
                  <w:sz w:val="24"/>
                  <w:szCs w:val="24"/>
                  <w:u w:val="single"/>
                  <w:lang w:val="en-GB" w:eastAsia="en-US"/>
                </w:rPr>
                <w:t>Fourth Meeting of ITU-D Study Group 1</w:t>
              </w:r>
            </w:hyperlink>
          </w:p>
        </w:tc>
        <w:tc>
          <w:tcPr>
            <w:tcW w:w="2353" w:type="pct"/>
          </w:tcPr>
          <w:p w14:paraId="28B1181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sz w:val="24"/>
                <w:szCs w:val="24"/>
                <w:lang w:val="en-GB" w:eastAsia="en-US"/>
              </w:rPr>
            </w:pPr>
            <w:r w:rsidRPr="003C501E">
              <w:rPr>
                <w:rFonts w:ascii="Calibri" w:eastAsia="Batang" w:hAnsi="Calibri" w:cs="Times New Roman"/>
                <w:sz w:val="24"/>
                <w:szCs w:val="24"/>
                <w:lang w:val="en-GB" w:eastAsia="en-US"/>
              </w:rPr>
              <w:t>28 April - 2 May 2025, Switzerland</w:t>
            </w:r>
          </w:p>
        </w:tc>
      </w:tr>
      <w:tr w:rsidR="003C501E" w:rsidRPr="003C501E" w14:paraId="520B534A" w14:textId="77777777" w:rsidTr="003C501E">
        <w:trPr>
          <w:jc w:val="center"/>
        </w:trPr>
        <w:tc>
          <w:tcPr>
            <w:tcW w:w="2647" w:type="pct"/>
            <w:shd w:val="clear" w:color="auto" w:fill="D9D9D9"/>
          </w:tcPr>
          <w:p w14:paraId="0C3B98C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b/>
                <w:sz w:val="24"/>
                <w:szCs w:val="24"/>
                <w:lang w:val="en-GB" w:eastAsia="en-US"/>
              </w:rPr>
            </w:pPr>
            <w:r w:rsidRPr="003C501E">
              <w:rPr>
                <w:rFonts w:ascii="Calibri" w:eastAsia="Batang" w:hAnsi="Calibri" w:cs="Times New Roman"/>
                <w:b/>
                <w:sz w:val="24"/>
                <w:szCs w:val="24"/>
                <w:lang w:val="en-GB" w:eastAsia="en-US"/>
              </w:rPr>
              <w:t>Rapporteur Group meetings</w:t>
            </w:r>
          </w:p>
        </w:tc>
        <w:tc>
          <w:tcPr>
            <w:tcW w:w="2353" w:type="pct"/>
            <w:shd w:val="clear" w:color="auto" w:fill="D9D9D9"/>
          </w:tcPr>
          <w:p w14:paraId="6560EA59"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b/>
                <w:sz w:val="24"/>
                <w:szCs w:val="24"/>
                <w:lang w:val="en-GB" w:eastAsia="en-US"/>
              </w:rPr>
            </w:pPr>
          </w:p>
        </w:tc>
      </w:tr>
      <w:tr w:rsidR="003C501E" w:rsidRPr="003C501E" w14:paraId="4B9E1015" w14:textId="77777777" w:rsidTr="00456CEA">
        <w:trPr>
          <w:jc w:val="center"/>
        </w:trPr>
        <w:tc>
          <w:tcPr>
            <w:tcW w:w="2647" w:type="pct"/>
          </w:tcPr>
          <w:p w14:paraId="17871A7F" w14:textId="77777777" w:rsidR="003C501E" w:rsidRPr="003C501E" w:rsidRDefault="002B021B" w:rsidP="003C501E">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sz w:val="24"/>
                <w:szCs w:val="24"/>
                <w:lang w:val="en-GB" w:eastAsia="en-US"/>
              </w:rPr>
            </w:pPr>
            <w:hyperlink r:id="rId120" w:history="1">
              <w:r w:rsidR="003C501E" w:rsidRPr="003C501E">
                <w:rPr>
                  <w:rFonts w:ascii="Calibri" w:eastAsia="Batang" w:hAnsi="Calibri" w:cs="Times New Roman"/>
                  <w:color w:val="0000FF"/>
                  <w:sz w:val="24"/>
                  <w:szCs w:val="24"/>
                  <w:u w:val="single"/>
                  <w:lang w:val="en-GB" w:eastAsia="en-US"/>
                </w:rPr>
                <w:t>First Study Group 1 Rapporteur Group Meetings</w:t>
              </w:r>
            </w:hyperlink>
          </w:p>
        </w:tc>
        <w:tc>
          <w:tcPr>
            <w:tcW w:w="2353" w:type="pct"/>
          </w:tcPr>
          <w:p w14:paraId="35104118"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sz w:val="24"/>
                <w:szCs w:val="24"/>
                <w:lang w:val="en-GB" w:eastAsia="en-US"/>
              </w:rPr>
            </w:pPr>
            <w:r w:rsidRPr="003C501E">
              <w:rPr>
                <w:rFonts w:ascii="Calibri" w:eastAsia="Batang" w:hAnsi="Calibri" w:cs="Times New Roman"/>
                <w:sz w:val="24"/>
                <w:szCs w:val="24"/>
                <w:lang w:val="en-GB" w:eastAsia="en-US"/>
              </w:rPr>
              <w:t>8 - 19 May 2023, Switzerland</w:t>
            </w:r>
          </w:p>
        </w:tc>
      </w:tr>
      <w:tr w:rsidR="003C501E" w:rsidRPr="003C501E" w14:paraId="6A5E72CF" w14:textId="77777777" w:rsidTr="00456CEA">
        <w:trPr>
          <w:trHeight w:val="252"/>
          <w:jc w:val="center"/>
        </w:trPr>
        <w:tc>
          <w:tcPr>
            <w:tcW w:w="2647" w:type="pct"/>
          </w:tcPr>
          <w:p w14:paraId="09DBD1B8" w14:textId="77777777" w:rsidR="003C501E" w:rsidRPr="003C501E" w:rsidRDefault="002B021B" w:rsidP="003C501E">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sz w:val="24"/>
                <w:szCs w:val="24"/>
                <w:lang w:val="en-GB" w:eastAsia="en-US"/>
              </w:rPr>
            </w:pPr>
            <w:hyperlink r:id="rId121" w:history="1">
              <w:r w:rsidR="003C501E" w:rsidRPr="003C501E">
                <w:rPr>
                  <w:rFonts w:ascii="Calibri" w:eastAsia="Batang" w:hAnsi="Calibri" w:cs="Times New Roman"/>
                  <w:color w:val="0000FF"/>
                  <w:sz w:val="24"/>
                  <w:szCs w:val="24"/>
                  <w:u w:val="single"/>
                  <w:lang w:val="en-GB" w:eastAsia="en-US"/>
                </w:rPr>
                <w:t>Second Study Group 1 Rapporteur Group meetings</w:t>
              </w:r>
            </w:hyperlink>
          </w:p>
        </w:tc>
        <w:tc>
          <w:tcPr>
            <w:tcW w:w="2353" w:type="pct"/>
          </w:tcPr>
          <w:p w14:paraId="51093C63"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sz w:val="24"/>
                <w:szCs w:val="24"/>
                <w:lang w:val="en-GB" w:eastAsia="en-US"/>
              </w:rPr>
            </w:pPr>
            <w:r w:rsidRPr="003C501E">
              <w:rPr>
                <w:rFonts w:ascii="Calibri" w:eastAsia="Batang" w:hAnsi="Calibri" w:cs="Times New Roman"/>
                <w:sz w:val="24"/>
                <w:szCs w:val="24"/>
                <w:lang w:val="en-GB" w:eastAsia="en-US"/>
              </w:rPr>
              <w:t>15-26 April 2024, Switzerland</w:t>
            </w:r>
          </w:p>
        </w:tc>
      </w:tr>
    </w:tbl>
    <w:p w14:paraId="44676F07"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line="240" w:lineRule="auto"/>
        <w:jc w:val="left"/>
        <w:textAlignment w:val="baseline"/>
        <w:rPr>
          <w:rFonts w:ascii="Calibri" w:eastAsia="Batang" w:hAnsi="Calibri" w:cs="Calibri"/>
          <w:b/>
          <w:sz w:val="24"/>
          <w:szCs w:val="24"/>
          <w:lang w:val="en-GB" w:eastAsia="en-US"/>
        </w:rPr>
      </w:pPr>
      <w:r w:rsidRPr="003C501E">
        <w:rPr>
          <w:rFonts w:ascii="Calibri" w:eastAsia="Batang" w:hAnsi="Calibri" w:cs="Times New Roman"/>
          <w:sz w:val="24"/>
          <w:szCs w:val="20"/>
          <w:lang w:val="en-GB" w:eastAsia="en-US"/>
        </w:rPr>
        <w:t>All associated workshops and webinars are detailed on ITU-D Study Groups Website on the page dedicated to workshops and other events see:</w:t>
      </w:r>
      <w:r w:rsidRPr="003C501E">
        <w:rPr>
          <w:rFonts w:ascii="Calibri" w:eastAsia="Batang" w:hAnsi="Calibri" w:cs="Times New Roman"/>
          <w:sz w:val="24"/>
          <w:szCs w:val="20"/>
          <w:lang w:val="en-GB" w:eastAsia="en-US"/>
        </w:rPr>
        <w:br/>
      </w:r>
      <w:hyperlink r:id="rId122" w:history="1">
        <w:r w:rsidRPr="003C501E">
          <w:rPr>
            <w:rFonts w:ascii="Calibri" w:eastAsia="Batang" w:hAnsi="Calibri" w:cs="Calibri"/>
            <w:b/>
            <w:color w:val="0000FF"/>
            <w:sz w:val="24"/>
            <w:szCs w:val="24"/>
            <w:u w:val="single"/>
            <w:lang w:val="en-GB" w:eastAsia="en-US"/>
          </w:rPr>
          <w:t>https://www.itu.int/en/ITU-D/Study-Groups/2022-2025/Pages/events_workshops.aspx</w:t>
        </w:r>
      </w:hyperlink>
      <w:r w:rsidRPr="003C501E">
        <w:rPr>
          <w:rFonts w:ascii="Calibri" w:eastAsia="Batang" w:hAnsi="Calibri" w:cs="Calibri"/>
          <w:b/>
          <w:sz w:val="24"/>
          <w:szCs w:val="24"/>
          <w:lang w:val="en-GB" w:eastAsia="en-US"/>
        </w:rPr>
        <w:t xml:space="preserve"> </w:t>
      </w:r>
    </w:p>
    <w:p w14:paraId="4F1B34BC" w14:textId="77777777" w:rsidR="003C501E" w:rsidRPr="003C501E" w:rsidRDefault="003C501E" w:rsidP="003C501E">
      <w:pPr>
        <w:keepNext/>
        <w:keepLines/>
        <w:tabs>
          <w:tab w:val="clear" w:pos="794"/>
        </w:tabs>
        <w:bidi w:val="0"/>
        <w:spacing w:before="60" w:after="60" w:line="240" w:lineRule="auto"/>
        <w:ind w:right="11"/>
        <w:jc w:val="left"/>
        <w:rPr>
          <w:rFonts w:ascii="Calibri" w:eastAsia="SimHei" w:hAnsi="Calibri" w:cs="Calibri"/>
          <w:b/>
          <w:bCs/>
          <w:sz w:val="24"/>
          <w:szCs w:val="24"/>
          <w:lang w:val="en-GB" w:eastAsia="en-US"/>
        </w:rPr>
      </w:pPr>
    </w:p>
    <w:p w14:paraId="61C2FE4A" w14:textId="77777777" w:rsidR="003C501E" w:rsidRPr="003C501E" w:rsidRDefault="003C501E" w:rsidP="003C501E">
      <w:pPr>
        <w:tabs>
          <w:tab w:val="clear" w:pos="794"/>
        </w:tabs>
        <w:bidi w:val="0"/>
        <w:spacing w:before="0" w:after="0" w:line="240" w:lineRule="auto"/>
        <w:jc w:val="left"/>
        <w:rPr>
          <w:rFonts w:ascii="Calibri" w:eastAsia="SimHei" w:hAnsi="Calibri" w:cs="Calibri"/>
          <w:b/>
          <w:bCs/>
          <w:sz w:val="24"/>
          <w:szCs w:val="24"/>
          <w:lang w:val="en-GB" w:eastAsia="en-US"/>
        </w:rPr>
      </w:pPr>
      <w:r w:rsidRPr="003C501E">
        <w:rPr>
          <w:rFonts w:ascii="Calibri" w:eastAsia="Batang" w:hAnsi="Calibri" w:cs="Calibri"/>
          <w:b/>
          <w:sz w:val="24"/>
          <w:szCs w:val="24"/>
          <w:lang w:val="en-GB" w:eastAsia="en-US"/>
        </w:rPr>
        <w:br w:type="page"/>
      </w:r>
    </w:p>
    <w:p w14:paraId="10A24F9A" w14:textId="77777777" w:rsidR="003C501E" w:rsidRPr="003C501E" w:rsidRDefault="003C501E" w:rsidP="003C501E">
      <w:pPr>
        <w:keepNext/>
        <w:keepLines/>
        <w:tabs>
          <w:tab w:val="clear" w:pos="794"/>
        </w:tabs>
        <w:bidi w:val="0"/>
        <w:spacing w:before="60" w:after="60" w:line="240" w:lineRule="auto"/>
        <w:ind w:right="11"/>
        <w:jc w:val="left"/>
        <w:rPr>
          <w:rFonts w:ascii="Calibri" w:eastAsia="SimHei" w:hAnsi="Calibri" w:cs="Calibri"/>
          <w:b/>
          <w:bCs/>
          <w:sz w:val="24"/>
          <w:szCs w:val="24"/>
          <w:lang w:val="en-GB" w:eastAsia="en-US"/>
        </w:rPr>
      </w:pPr>
      <w:r w:rsidRPr="003C501E">
        <w:rPr>
          <w:rFonts w:ascii="Calibri" w:eastAsia="SimHei" w:hAnsi="Calibri" w:cs="Calibri"/>
          <w:b/>
          <w:bCs/>
          <w:sz w:val="24"/>
          <w:szCs w:val="24"/>
          <w:lang w:val="en-GB" w:eastAsia="en-US"/>
        </w:rPr>
        <w:lastRenderedPageBreak/>
        <w:t>Annex 4: Work plan of ITU-D Study Group 1</w:t>
      </w:r>
    </w:p>
    <w:p w14:paraId="3DD47DF1" w14:textId="11BF8C50" w:rsidR="003C501E" w:rsidRPr="003C501E" w:rsidRDefault="003C501E" w:rsidP="003C501E">
      <w:pPr>
        <w:tabs>
          <w:tab w:val="clear" w:pos="794"/>
          <w:tab w:val="left" w:pos="1134"/>
          <w:tab w:val="left" w:pos="1871"/>
          <w:tab w:val="left" w:pos="2268"/>
        </w:tabs>
        <w:bidi w:val="0"/>
        <w:spacing w:before="0" w:after="0" w:line="240" w:lineRule="auto"/>
        <w:jc w:val="center"/>
        <w:rPr>
          <w:rFonts w:ascii="Calibri" w:eastAsia="Batang" w:hAnsi="Calibri" w:cs="Calibri"/>
          <w:sz w:val="24"/>
          <w:szCs w:val="24"/>
          <w:lang w:val="en-GB" w:eastAsia="en-US"/>
        </w:rPr>
      </w:pPr>
      <w:r w:rsidRPr="003C501E">
        <w:rPr>
          <w:rFonts w:ascii="Calibri" w:eastAsia="Batang" w:hAnsi="Calibri" w:cs="Times New Roman"/>
          <w:noProof/>
          <w:sz w:val="24"/>
          <w:szCs w:val="24"/>
          <w:lang w:eastAsia="en-US"/>
        </w:rPr>
        <w:drawing>
          <wp:inline distT="0" distB="0" distL="0" distR="0" wp14:anchorId="6357B369" wp14:editId="09DD818C">
            <wp:extent cx="6421755" cy="5752465"/>
            <wp:effectExtent l="19050" t="19050" r="17145" b="19685"/>
            <wp:docPr id="52" name="Picture 52" descr="A colorful chart with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lorful chart with textDescription automatically generated"/>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6421755" cy="5752465"/>
                    </a:xfrm>
                    <a:prstGeom prst="rect">
                      <a:avLst/>
                    </a:prstGeom>
                    <a:noFill/>
                    <a:ln w="9525" cmpd="sng">
                      <a:solidFill>
                        <a:srgbClr val="000000"/>
                      </a:solidFill>
                      <a:miter lim="800000"/>
                      <a:headEnd/>
                      <a:tailEnd/>
                    </a:ln>
                    <a:effectLst/>
                  </pic:spPr>
                </pic:pic>
              </a:graphicData>
            </a:graphic>
          </wp:inline>
        </w:drawing>
      </w:r>
    </w:p>
    <w:p w14:paraId="1BF06CD5" w14:textId="77777777" w:rsidR="003C501E" w:rsidRPr="003C501E" w:rsidRDefault="003C501E" w:rsidP="003C501E">
      <w:pPr>
        <w:tabs>
          <w:tab w:val="clear" w:pos="794"/>
          <w:tab w:val="left" w:pos="1134"/>
          <w:tab w:val="left" w:pos="1871"/>
          <w:tab w:val="left" w:pos="2268"/>
        </w:tabs>
        <w:bidi w:val="0"/>
        <w:spacing w:before="0" w:after="0" w:line="240" w:lineRule="auto"/>
        <w:jc w:val="left"/>
        <w:rPr>
          <w:rFonts w:ascii="Calibri" w:eastAsia="Batang" w:hAnsi="Calibri" w:cs="Calibri"/>
          <w:sz w:val="24"/>
          <w:szCs w:val="24"/>
          <w:rtl/>
          <w:lang w:val="en-GB" w:eastAsia="en-US"/>
        </w:rPr>
        <w:sectPr w:rsidR="003C501E" w:rsidRPr="003C501E" w:rsidSect="00037C53">
          <w:headerReference w:type="default" r:id="rId124"/>
          <w:pgSz w:w="16834" w:h="11907" w:orient="landscape" w:code="9"/>
          <w:pgMar w:top="1134" w:right="1418" w:bottom="1134" w:left="851" w:header="720" w:footer="567" w:gutter="0"/>
          <w:paperSrc w:first="4" w:other="4"/>
          <w:cols w:space="720"/>
          <w:docGrid w:linePitch="326"/>
        </w:sectPr>
      </w:pPr>
    </w:p>
    <w:p w14:paraId="718BD887" w14:textId="77777777" w:rsidR="003C501E" w:rsidRPr="003C501E" w:rsidRDefault="003C501E" w:rsidP="003C501E">
      <w:pPr>
        <w:tabs>
          <w:tab w:val="clear" w:pos="794"/>
          <w:tab w:val="left" w:pos="1134"/>
          <w:tab w:val="left" w:pos="1871"/>
          <w:tab w:val="left" w:pos="2268"/>
        </w:tabs>
        <w:bidi w:val="0"/>
        <w:spacing w:line="240" w:lineRule="auto"/>
        <w:jc w:val="center"/>
        <w:rPr>
          <w:rFonts w:ascii="Calibri" w:eastAsia="Batang" w:hAnsi="Calibri" w:cs="Calibri"/>
          <w:b/>
          <w:bCs/>
          <w:sz w:val="24"/>
          <w:szCs w:val="24"/>
          <w:lang w:val="en-GB" w:eastAsia="en-US"/>
        </w:rPr>
      </w:pPr>
      <w:r w:rsidRPr="003C501E">
        <w:rPr>
          <w:rFonts w:ascii="Calibri" w:eastAsia="Batang" w:hAnsi="Calibri" w:cs="Calibri"/>
          <w:b/>
          <w:bCs/>
          <w:sz w:val="24"/>
          <w:szCs w:val="24"/>
          <w:lang w:val="en-GB" w:eastAsia="en-US"/>
        </w:rPr>
        <w:lastRenderedPageBreak/>
        <w:t>Annex 5: Membership needs related to Resolution 9</w:t>
      </w:r>
    </w:p>
    <w:p w14:paraId="1CFEB93E" w14:textId="77777777" w:rsidR="003C501E" w:rsidRPr="003C501E" w:rsidRDefault="003C501E" w:rsidP="003C501E">
      <w:pPr>
        <w:tabs>
          <w:tab w:val="clear" w:pos="794"/>
          <w:tab w:val="left" w:pos="1134"/>
          <w:tab w:val="left" w:pos="1871"/>
          <w:tab w:val="left" w:pos="2268"/>
        </w:tabs>
        <w:bidi w:val="0"/>
        <w:spacing w:line="240" w:lineRule="auto"/>
        <w:jc w:val="left"/>
        <w:rPr>
          <w:rFonts w:ascii="Calibri" w:eastAsia="Batang" w:hAnsi="Calibri" w:cs="Calibri"/>
          <w:sz w:val="24"/>
          <w:szCs w:val="20"/>
          <w:lang w:val="en-GB" w:eastAsia="en-US"/>
        </w:rPr>
      </w:pPr>
      <w:r w:rsidRPr="003C501E">
        <w:rPr>
          <w:rFonts w:ascii="Calibri" w:eastAsia="Batang" w:hAnsi="Calibri" w:cs="Calibri"/>
          <w:sz w:val="24"/>
          <w:szCs w:val="20"/>
          <w:lang w:val="en-GB" w:eastAsia="en-US"/>
        </w:rPr>
        <w:t>The document presents the final compilation of membership needs of ITU-D SG1 Questions related to the implementation of WTDC-22 Resolution 9, on spectrum management for developing countries, namely Questions 1/1, 2/1, 3/1, 4/1 and 5/1, as an input to help identify synergies between developing countries needs stated in Resolution 9 (Rev. Kigali, 2022) and both the scope of the questions under ITU-D Study Groups and the needs as identified by members in their contributions.</w:t>
      </w:r>
    </w:p>
    <w:p w14:paraId="73153F49" w14:textId="77777777" w:rsidR="003C501E" w:rsidRPr="003C501E" w:rsidRDefault="003C501E" w:rsidP="003C501E">
      <w:pPr>
        <w:tabs>
          <w:tab w:val="clear" w:pos="794"/>
          <w:tab w:val="left" w:pos="1134"/>
          <w:tab w:val="left" w:pos="1871"/>
          <w:tab w:val="left" w:pos="2268"/>
        </w:tabs>
        <w:bidi w:val="0"/>
        <w:spacing w:line="240" w:lineRule="auto"/>
        <w:jc w:val="left"/>
        <w:rPr>
          <w:rFonts w:ascii="Calibri" w:eastAsia="Batang" w:hAnsi="Calibri" w:cs="Calibri"/>
          <w:sz w:val="24"/>
          <w:szCs w:val="20"/>
          <w:lang w:val="en-GB" w:eastAsia="en-US"/>
        </w:rPr>
      </w:pPr>
      <w:r w:rsidRPr="003C501E">
        <w:rPr>
          <w:rFonts w:ascii="Calibri" w:eastAsia="Batang" w:hAnsi="Calibri" w:cs="Calibri"/>
          <w:sz w:val="24"/>
          <w:szCs w:val="20"/>
          <w:lang w:val="en-GB" w:eastAsia="en-US"/>
        </w:rPr>
        <w:t>The document is available as a separate document Annex 5A. The document is for consideration of TDAG.</w:t>
      </w:r>
    </w:p>
    <w:p w14:paraId="1129C377" w14:textId="77777777" w:rsidR="003C501E" w:rsidRPr="003C501E" w:rsidRDefault="003C501E" w:rsidP="003C501E">
      <w:pPr>
        <w:tabs>
          <w:tab w:val="clear" w:pos="794"/>
          <w:tab w:val="left" w:pos="1134"/>
          <w:tab w:val="left" w:pos="1871"/>
          <w:tab w:val="left" w:pos="2268"/>
        </w:tabs>
        <w:bidi w:val="0"/>
        <w:spacing w:before="0" w:after="0" w:line="240" w:lineRule="auto"/>
        <w:jc w:val="left"/>
        <w:rPr>
          <w:rFonts w:ascii="Calibri" w:eastAsia="Batang" w:hAnsi="Calibri" w:cs="Calibri"/>
          <w:b/>
          <w:bCs/>
          <w:sz w:val="24"/>
          <w:szCs w:val="24"/>
          <w:lang w:val="en-GB" w:eastAsia="en-US"/>
        </w:rPr>
      </w:pPr>
    </w:p>
    <w:p w14:paraId="0A3C6E19" w14:textId="77777777" w:rsidR="003C501E" w:rsidRPr="003C501E" w:rsidRDefault="003C501E" w:rsidP="003C501E">
      <w:pPr>
        <w:tabs>
          <w:tab w:val="clear" w:pos="794"/>
        </w:tabs>
        <w:bidi w:val="0"/>
        <w:spacing w:before="0" w:after="0" w:line="240" w:lineRule="auto"/>
        <w:jc w:val="left"/>
        <w:rPr>
          <w:rFonts w:ascii="Calibri" w:eastAsia="Batang" w:hAnsi="Calibri" w:cs="Calibri"/>
          <w:b/>
          <w:bCs/>
          <w:sz w:val="24"/>
          <w:szCs w:val="24"/>
          <w:lang w:val="en-GB" w:eastAsia="en-US"/>
        </w:rPr>
      </w:pPr>
      <w:r w:rsidRPr="003C501E">
        <w:rPr>
          <w:rFonts w:ascii="Calibri" w:eastAsia="Batang" w:hAnsi="Calibri" w:cs="Calibri"/>
          <w:b/>
          <w:bCs/>
          <w:sz w:val="24"/>
          <w:szCs w:val="24"/>
          <w:lang w:val="en-GB" w:eastAsia="en-US"/>
        </w:rPr>
        <w:br w:type="page"/>
      </w:r>
    </w:p>
    <w:p w14:paraId="4B585B98" w14:textId="77777777" w:rsidR="003C501E" w:rsidRPr="003C501E" w:rsidRDefault="003C501E" w:rsidP="003C501E">
      <w:pPr>
        <w:tabs>
          <w:tab w:val="clear" w:pos="794"/>
          <w:tab w:val="left" w:pos="1134"/>
          <w:tab w:val="left" w:pos="1871"/>
          <w:tab w:val="left" w:pos="2268"/>
        </w:tabs>
        <w:bidi w:val="0"/>
        <w:spacing w:before="0" w:after="0" w:line="240" w:lineRule="auto"/>
        <w:jc w:val="center"/>
        <w:rPr>
          <w:rFonts w:ascii="Calibri" w:eastAsia="Batang" w:hAnsi="Calibri" w:cs="Calibri"/>
          <w:b/>
          <w:bCs/>
          <w:sz w:val="24"/>
          <w:szCs w:val="24"/>
          <w:lang w:val="en-GB" w:eastAsia="en-US"/>
        </w:rPr>
      </w:pPr>
      <w:r w:rsidRPr="003C501E">
        <w:rPr>
          <w:rFonts w:ascii="Calibri" w:eastAsia="Batang" w:hAnsi="Calibri" w:cs="Calibri"/>
          <w:b/>
          <w:bCs/>
          <w:sz w:val="24"/>
          <w:szCs w:val="24"/>
          <w:lang w:val="en-GB" w:eastAsia="en-US"/>
        </w:rPr>
        <w:lastRenderedPageBreak/>
        <w:t xml:space="preserve">Annex 6: Practical guidelines </w:t>
      </w:r>
    </w:p>
    <w:p w14:paraId="17BEBDFF"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line="240" w:lineRule="auto"/>
        <w:jc w:val="left"/>
        <w:textAlignment w:val="baseline"/>
        <w:rPr>
          <w:rFonts w:ascii="Calibri" w:eastAsia="Batang" w:hAnsi="Calibri" w:cs="Times New Roman"/>
          <w:sz w:val="24"/>
          <w:szCs w:val="18"/>
          <w:lang w:val="en-GB" w:eastAsia="en-US"/>
        </w:rPr>
      </w:pPr>
      <w:r w:rsidRPr="003C501E">
        <w:rPr>
          <w:rFonts w:ascii="Calibri" w:eastAsia="Batang" w:hAnsi="Calibri" w:cs="Times New Roman"/>
          <w:sz w:val="24"/>
          <w:szCs w:val="18"/>
          <w:lang w:val="en-GB" w:eastAsia="en-US"/>
        </w:rPr>
        <w:t>The document shares an update on the work being jointly undertaken by Study Group 1 and Study Group 2 as agreed at the joint management team meeting held on 10 November 2024 to advance work on:</w:t>
      </w:r>
    </w:p>
    <w:p w14:paraId="0B8BA912" w14:textId="77777777" w:rsidR="003C501E" w:rsidRPr="003C501E" w:rsidRDefault="003C501E" w:rsidP="003C501E">
      <w:pPr>
        <w:numPr>
          <w:ilvl w:val="0"/>
          <w:numId w:val="23"/>
        </w:numPr>
        <w:tabs>
          <w:tab w:val="left" w:pos="1191"/>
          <w:tab w:val="left" w:pos="1588"/>
          <w:tab w:val="left" w:pos="1985"/>
        </w:tabs>
        <w:overflowPunct w:val="0"/>
        <w:autoSpaceDE w:val="0"/>
        <w:autoSpaceDN w:val="0"/>
        <w:bidi w:val="0"/>
        <w:adjustRightInd w:val="0"/>
        <w:spacing w:before="60" w:after="60" w:line="240" w:lineRule="auto"/>
        <w:ind w:left="357" w:hanging="357"/>
        <w:jc w:val="left"/>
        <w:textAlignment w:val="baseline"/>
        <w:rPr>
          <w:rFonts w:ascii="Calibri" w:eastAsia="Batang" w:hAnsi="Calibri" w:cs="Times New Roman"/>
          <w:sz w:val="24"/>
          <w:szCs w:val="18"/>
          <w:lang w:val="en-GB" w:eastAsia="en-US"/>
        </w:rPr>
      </w:pPr>
      <w:r w:rsidRPr="003C501E">
        <w:rPr>
          <w:rFonts w:ascii="Calibri" w:eastAsia="Batang" w:hAnsi="Calibri" w:cs="Times New Roman"/>
          <w:b/>
          <w:bCs/>
          <w:sz w:val="24"/>
          <w:szCs w:val="18"/>
          <w:lang w:val="en-GB" w:eastAsia="en-US"/>
        </w:rPr>
        <w:t>practical guidelines A</w:t>
      </w:r>
      <w:r w:rsidRPr="003C501E">
        <w:rPr>
          <w:rFonts w:ascii="Calibri" w:eastAsia="Batang" w:hAnsi="Calibri" w:cs="Times New Roman"/>
          <w:sz w:val="24"/>
          <w:szCs w:val="18"/>
          <w:lang w:val="en-GB" w:eastAsia="en-US"/>
        </w:rPr>
        <w:t xml:space="preserve"> for nominating and selecting rapporteurs/vice rapporteurs</w:t>
      </w:r>
    </w:p>
    <w:p w14:paraId="07E1CB51" w14:textId="77777777" w:rsidR="003C501E" w:rsidRPr="003C501E" w:rsidRDefault="003C501E" w:rsidP="003C501E">
      <w:pPr>
        <w:numPr>
          <w:ilvl w:val="0"/>
          <w:numId w:val="23"/>
        </w:numPr>
        <w:tabs>
          <w:tab w:val="left" w:pos="1191"/>
          <w:tab w:val="left" w:pos="1588"/>
          <w:tab w:val="left" w:pos="1985"/>
        </w:tabs>
        <w:overflowPunct w:val="0"/>
        <w:autoSpaceDE w:val="0"/>
        <w:autoSpaceDN w:val="0"/>
        <w:bidi w:val="0"/>
        <w:adjustRightInd w:val="0"/>
        <w:spacing w:before="60" w:after="60" w:line="240" w:lineRule="auto"/>
        <w:ind w:left="357" w:hanging="357"/>
        <w:jc w:val="left"/>
        <w:textAlignment w:val="baseline"/>
        <w:rPr>
          <w:rFonts w:ascii="Calibri" w:eastAsia="Batang" w:hAnsi="Calibri" w:cs="Times New Roman"/>
          <w:sz w:val="24"/>
          <w:szCs w:val="18"/>
          <w:lang w:val="en-GB" w:eastAsia="en-US"/>
        </w:rPr>
      </w:pPr>
      <w:r w:rsidRPr="003C501E">
        <w:rPr>
          <w:rFonts w:ascii="Calibri" w:eastAsia="Batang" w:hAnsi="Calibri" w:cs="Times New Roman"/>
          <w:b/>
          <w:bCs/>
          <w:sz w:val="24"/>
          <w:szCs w:val="18"/>
          <w:lang w:val="en-GB" w:eastAsia="en-US"/>
        </w:rPr>
        <w:t>practical guidelines B</w:t>
      </w:r>
      <w:r w:rsidRPr="003C501E">
        <w:rPr>
          <w:rFonts w:ascii="Calibri" w:eastAsia="Batang" w:hAnsi="Calibri" w:cs="Times New Roman"/>
          <w:sz w:val="24"/>
          <w:szCs w:val="18"/>
          <w:lang w:val="en-GB" w:eastAsia="en-US"/>
        </w:rPr>
        <w:t xml:space="preserve"> to better promote study group products namely final reports, </w:t>
      </w:r>
      <w:proofErr w:type="gramStart"/>
      <w:r w:rsidRPr="003C501E">
        <w:rPr>
          <w:rFonts w:ascii="Calibri" w:eastAsia="Batang" w:hAnsi="Calibri" w:cs="Times New Roman"/>
          <w:sz w:val="24"/>
          <w:szCs w:val="18"/>
          <w:lang w:val="en-GB" w:eastAsia="en-US"/>
        </w:rPr>
        <w:t>guidelines</w:t>
      </w:r>
      <w:proofErr w:type="gramEnd"/>
      <w:r w:rsidRPr="003C501E">
        <w:rPr>
          <w:rFonts w:ascii="Calibri" w:eastAsia="Batang" w:hAnsi="Calibri" w:cs="Times New Roman"/>
          <w:sz w:val="24"/>
          <w:szCs w:val="18"/>
          <w:lang w:val="en-GB" w:eastAsia="en-US"/>
        </w:rPr>
        <w:t xml:space="preserve"> and interim deliverable</w:t>
      </w:r>
    </w:p>
    <w:p w14:paraId="7C41A99B" w14:textId="77777777" w:rsidR="003C501E" w:rsidRPr="003C501E" w:rsidRDefault="003C501E" w:rsidP="003C501E">
      <w:pPr>
        <w:tabs>
          <w:tab w:val="clear" w:pos="794"/>
          <w:tab w:val="left" w:pos="1134"/>
          <w:tab w:val="left" w:pos="1871"/>
          <w:tab w:val="left" w:pos="2268"/>
        </w:tabs>
        <w:overflowPunct w:val="0"/>
        <w:autoSpaceDE w:val="0"/>
        <w:autoSpaceDN w:val="0"/>
        <w:bidi w:val="0"/>
        <w:adjustRightInd w:val="0"/>
        <w:spacing w:line="240" w:lineRule="auto"/>
        <w:jc w:val="left"/>
        <w:textAlignment w:val="baseline"/>
        <w:rPr>
          <w:rFonts w:ascii="Calibri" w:eastAsia="Batang" w:hAnsi="Calibri" w:cs="Times New Roman"/>
          <w:sz w:val="24"/>
          <w:szCs w:val="18"/>
          <w:lang w:val="en-GB" w:eastAsia="en-US"/>
        </w:rPr>
      </w:pPr>
      <w:r w:rsidRPr="003C501E">
        <w:rPr>
          <w:rFonts w:ascii="Calibri" w:eastAsia="Batang" w:hAnsi="Calibri" w:cs="Times New Roman"/>
          <w:sz w:val="24"/>
          <w:szCs w:val="18"/>
          <w:lang w:val="en-GB" w:eastAsia="en-US"/>
        </w:rPr>
        <w:t xml:space="preserve">The work was conducted by volunteers namely Mr Teddy Woodhouse (UK) for practical guidelines A and Ms Nicola Bennett (Australia) and Mr Hideo </w:t>
      </w:r>
      <w:proofErr w:type="spellStart"/>
      <w:r w:rsidRPr="003C501E">
        <w:rPr>
          <w:rFonts w:ascii="Calibri" w:eastAsia="Batang" w:hAnsi="Calibri" w:cs="Times New Roman"/>
          <w:sz w:val="24"/>
          <w:szCs w:val="18"/>
          <w:lang w:val="en-GB" w:eastAsia="en-US"/>
        </w:rPr>
        <w:t>Imanaka</w:t>
      </w:r>
      <w:proofErr w:type="spellEnd"/>
      <w:r w:rsidRPr="003C501E">
        <w:rPr>
          <w:rFonts w:ascii="Calibri" w:eastAsia="Batang" w:hAnsi="Calibri" w:cs="Times New Roman"/>
          <w:sz w:val="24"/>
          <w:szCs w:val="18"/>
          <w:lang w:val="en-GB" w:eastAsia="en-US"/>
        </w:rPr>
        <w:t xml:space="preserve"> (Japan) for practical guidelines B. </w:t>
      </w:r>
    </w:p>
    <w:p w14:paraId="7E148E93" w14:textId="77777777" w:rsidR="003C501E" w:rsidRPr="003C501E" w:rsidRDefault="003C501E" w:rsidP="003C501E">
      <w:pPr>
        <w:tabs>
          <w:tab w:val="clear" w:pos="794"/>
        </w:tabs>
        <w:bidi w:val="0"/>
        <w:spacing w:before="0" w:after="0" w:line="240" w:lineRule="auto"/>
        <w:jc w:val="left"/>
        <w:rPr>
          <w:rFonts w:ascii="Calibri" w:eastAsia="Batang" w:hAnsi="Calibri" w:cs="Calibri"/>
          <w:sz w:val="24"/>
          <w:szCs w:val="20"/>
          <w:lang w:val="en-GB" w:eastAsia="en-US"/>
        </w:rPr>
      </w:pPr>
      <w:r w:rsidRPr="003C501E">
        <w:rPr>
          <w:rFonts w:ascii="Calibri" w:eastAsia="Batang" w:hAnsi="Calibri" w:cs="Times New Roman"/>
          <w:sz w:val="24"/>
          <w:szCs w:val="20"/>
          <w:lang w:val="en-GB" w:eastAsia="en-US"/>
        </w:rPr>
        <w:t>The documents are available as separate documents Annex 6A and Annex 6B. They are work in progress and aim for possible use for the future study period. Comments and next step from TDAG are welcomed.</w:t>
      </w:r>
    </w:p>
    <w:p w14:paraId="78591DD4" w14:textId="268100FB" w:rsidR="006C5760" w:rsidRPr="00BB3BFE" w:rsidRDefault="003C501E" w:rsidP="008D6DFE">
      <w:pPr>
        <w:tabs>
          <w:tab w:val="clear" w:pos="794"/>
        </w:tabs>
        <w:bidi w:val="0"/>
        <w:spacing w:before="600" w:after="0" w:line="240" w:lineRule="auto"/>
        <w:jc w:val="center"/>
        <w:rPr>
          <w:rFonts w:ascii="Calibri" w:eastAsia="Batang" w:hAnsi="Calibri" w:cs="Calibri"/>
          <w:sz w:val="24"/>
          <w:szCs w:val="20"/>
          <w:lang w:val="en-GB" w:eastAsia="en-US"/>
        </w:rPr>
      </w:pPr>
      <w:r w:rsidRPr="003C501E">
        <w:rPr>
          <w:rFonts w:ascii="Calibri" w:eastAsia="Batang" w:hAnsi="Calibri" w:cs="Calibri"/>
          <w:sz w:val="24"/>
          <w:szCs w:val="20"/>
          <w:lang w:val="en-GB" w:eastAsia="en-US"/>
        </w:rPr>
        <w:t>________________</w:t>
      </w:r>
    </w:p>
    <w:sectPr w:rsidR="006C5760" w:rsidRPr="00BB3BFE" w:rsidSect="00BB3BFE">
      <w:headerReference w:type="default" r:id="rId125"/>
      <w:headerReference w:type="first" r:id="rId126"/>
      <w:footerReference w:type="first" r:id="rId127"/>
      <w:pgSz w:w="11907" w:h="16840"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0B4DA" w14:textId="77777777" w:rsidR="00E0267D" w:rsidRDefault="00E0267D" w:rsidP="006C3242">
      <w:pPr>
        <w:spacing w:before="0" w:line="240" w:lineRule="auto"/>
      </w:pPr>
      <w:r>
        <w:separator/>
      </w:r>
    </w:p>
  </w:endnote>
  <w:endnote w:type="continuationSeparator" w:id="0">
    <w:p w14:paraId="7506DB8A" w14:textId="77777777" w:rsidR="00E0267D" w:rsidRDefault="00E0267D"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Gulim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882A17" w:rsidRPr="005874F2" w14:paraId="02567BBC" w14:textId="77777777" w:rsidTr="00F03E94">
      <w:tc>
        <w:tcPr>
          <w:tcW w:w="991" w:type="dxa"/>
          <w:tcBorders>
            <w:top w:val="single" w:sz="4" w:space="0" w:color="auto"/>
            <w:left w:val="nil"/>
            <w:bottom w:val="nil"/>
            <w:right w:val="nil"/>
          </w:tcBorders>
          <w:shd w:val="clear" w:color="auto" w:fill="FFFFFF" w:themeFill="background1"/>
          <w:hideMark/>
        </w:tcPr>
        <w:p w14:paraId="7510A367"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1A59A74C"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7C73D244" w14:textId="28DD8999" w:rsidR="00882A17" w:rsidRPr="005874F2" w:rsidRDefault="00D039DC" w:rsidP="00CF6E5A">
          <w:pPr>
            <w:spacing w:before="60" w:after="40" w:line="260" w:lineRule="exact"/>
            <w:rPr>
              <w:position w:val="2"/>
              <w:sz w:val="18"/>
              <w:szCs w:val="18"/>
              <w:lang w:val="en-GB"/>
            </w:rPr>
          </w:pPr>
          <w:r>
            <w:rPr>
              <w:rFonts w:hint="cs"/>
              <w:position w:val="2"/>
              <w:sz w:val="18"/>
              <w:szCs w:val="18"/>
              <w:rtl/>
              <w:lang w:val="fr-FR" w:bidi="ar-EG"/>
            </w:rPr>
            <w:t xml:space="preserve">السيدة </w:t>
          </w:r>
          <w:r w:rsidR="00CF6E5A" w:rsidRPr="00CF6E5A">
            <w:rPr>
              <w:rFonts w:hint="eastAsia"/>
              <w:position w:val="2"/>
              <w:sz w:val="18"/>
              <w:szCs w:val="18"/>
              <w:rtl/>
              <w:lang w:val="en-GB"/>
            </w:rPr>
            <w:t>ريجينا</w:t>
          </w:r>
          <w:r w:rsidR="00CF6E5A" w:rsidRPr="00CF6E5A">
            <w:rPr>
              <w:position w:val="2"/>
              <w:sz w:val="18"/>
              <w:szCs w:val="18"/>
              <w:rtl/>
              <w:lang w:val="en-GB"/>
            </w:rPr>
            <w:t xml:space="preserve"> </w:t>
          </w:r>
          <w:r w:rsidR="00CF6E5A" w:rsidRPr="00CF6E5A">
            <w:rPr>
              <w:rFonts w:hint="eastAsia"/>
              <w:position w:val="2"/>
              <w:sz w:val="18"/>
              <w:szCs w:val="18"/>
              <w:rtl/>
              <w:lang w:val="en-GB"/>
            </w:rPr>
            <w:t>فلور</w:t>
          </w:r>
          <w:r w:rsidR="00CF6E5A" w:rsidRPr="00CF6E5A">
            <w:rPr>
              <w:position w:val="2"/>
              <w:sz w:val="18"/>
              <w:szCs w:val="18"/>
              <w:rtl/>
              <w:lang w:val="en-GB"/>
            </w:rPr>
            <w:t xml:space="preserve"> </w:t>
          </w:r>
          <w:proofErr w:type="spellStart"/>
          <w:r w:rsidR="00CF6E5A" w:rsidRPr="00CF6E5A">
            <w:rPr>
              <w:rFonts w:hint="eastAsia"/>
              <w:position w:val="2"/>
              <w:sz w:val="18"/>
              <w:szCs w:val="18"/>
              <w:rtl/>
              <w:lang w:val="en-GB"/>
            </w:rPr>
            <w:t>أسومو</w:t>
          </w:r>
          <w:proofErr w:type="spellEnd"/>
          <w:r w:rsidR="00CF6E5A">
            <w:rPr>
              <w:rFonts w:hint="cs"/>
              <w:position w:val="2"/>
              <w:sz w:val="18"/>
              <w:szCs w:val="18"/>
              <w:rtl/>
              <w:lang w:val="en-GB"/>
            </w:rPr>
            <w:t xml:space="preserve"> </w:t>
          </w:r>
          <w:r w:rsidR="00CF6E5A" w:rsidRPr="00CF6E5A">
            <w:rPr>
              <w:rFonts w:hint="eastAsia"/>
              <w:position w:val="2"/>
              <w:sz w:val="18"/>
              <w:szCs w:val="18"/>
              <w:rtl/>
              <w:lang w:val="en-GB"/>
            </w:rPr>
            <w:t>بيسو</w:t>
          </w:r>
          <w:r>
            <w:rPr>
              <w:rFonts w:hint="cs"/>
              <w:position w:val="2"/>
              <w:sz w:val="18"/>
              <w:szCs w:val="18"/>
              <w:rtl/>
              <w:lang w:val="en-GB" w:bidi="ar-EG"/>
            </w:rPr>
            <w:t xml:space="preserve">، </w:t>
          </w:r>
          <w:r w:rsidR="00DD4CC0" w:rsidRPr="00DD4CC0">
            <w:rPr>
              <w:position w:val="2"/>
              <w:sz w:val="18"/>
              <w:szCs w:val="18"/>
              <w:rtl/>
              <w:lang w:val="en-GB"/>
            </w:rPr>
            <w:t xml:space="preserve">رئيسة لجنة الدراسات 1 </w:t>
          </w:r>
          <w:r w:rsidR="00CF6E5A">
            <w:rPr>
              <w:rFonts w:hint="cs"/>
              <w:position w:val="2"/>
              <w:sz w:val="18"/>
              <w:szCs w:val="18"/>
              <w:rtl/>
              <w:lang w:val="en-GB"/>
            </w:rPr>
            <w:t>ب</w:t>
          </w:r>
          <w:r w:rsidR="00DD4CC0" w:rsidRPr="00DD4CC0">
            <w:rPr>
              <w:position w:val="2"/>
              <w:sz w:val="18"/>
              <w:szCs w:val="18"/>
              <w:rtl/>
              <w:lang w:val="en-GB"/>
            </w:rPr>
            <w:t>قطاع تنمية الاتصالات</w:t>
          </w:r>
        </w:p>
      </w:tc>
    </w:tr>
    <w:tr w:rsidR="00882A17" w:rsidRPr="005874F2" w14:paraId="385657DE" w14:textId="77777777" w:rsidTr="00F03E94">
      <w:tc>
        <w:tcPr>
          <w:tcW w:w="991" w:type="dxa"/>
        </w:tcPr>
        <w:p w14:paraId="4AD586AE" w14:textId="77777777" w:rsidR="00882A17" w:rsidRPr="005874F2" w:rsidRDefault="00882A17" w:rsidP="00882A17">
          <w:pPr>
            <w:spacing w:before="60" w:after="40" w:line="260" w:lineRule="exact"/>
            <w:rPr>
              <w:position w:val="2"/>
              <w:sz w:val="18"/>
              <w:szCs w:val="18"/>
              <w:lang w:val="en-GB"/>
            </w:rPr>
          </w:pPr>
        </w:p>
      </w:tc>
      <w:tc>
        <w:tcPr>
          <w:tcW w:w="2411" w:type="dxa"/>
          <w:hideMark/>
        </w:tcPr>
        <w:p w14:paraId="7C9CA191"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رقم الهاتف:</w:t>
          </w:r>
        </w:p>
      </w:tc>
      <w:tc>
        <w:tcPr>
          <w:tcW w:w="6237" w:type="dxa"/>
        </w:tcPr>
        <w:p w14:paraId="1FEF3F26" w14:textId="0D3197A9" w:rsidR="00882A17" w:rsidRPr="005874F2" w:rsidRDefault="007F7856" w:rsidP="00882A17">
          <w:pPr>
            <w:spacing w:before="60" w:after="40" w:line="260" w:lineRule="exact"/>
            <w:rPr>
              <w:position w:val="2"/>
              <w:sz w:val="18"/>
              <w:szCs w:val="18"/>
              <w:lang w:val="en-GB"/>
            </w:rPr>
          </w:pPr>
          <w:r w:rsidRPr="00C33B4E">
            <w:rPr>
              <w:sz w:val="18"/>
              <w:szCs w:val="18"/>
            </w:rPr>
            <w:t>+225 20 3458 80</w:t>
          </w:r>
        </w:p>
      </w:tc>
    </w:tr>
    <w:tr w:rsidR="00882A17" w:rsidRPr="005874F2" w14:paraId="2589463B" w14:textId="77777777" w:rsidTr="00F03E94">
      <w:tc>
        <w:tcPr>
          <w:tcW w:w="991" w:type="dxa"/>
        </w:tcPr>
        <w:p w14:paraId="6375A8ED" w14:textId="77777777" w:rsidR="00882A17" w:rsidRPr="005874F2" w:rsidRDefault="00882A17" w:rsidP="00882A17">
          <w:pPr>
            <w:spacing w:before="60" w:after="40" w:line="260" w:lineRule="exact"/>
            <w:rPr>
              <w:position w:val="2"/>
              <w:sz w:val="18"/>
              <w:szCs w:val="18"/>
              <w:lang w:val="en-GB"/>
            </w:rPr>
          </w:pPr>
        </w:p>
      </w:tc>
      <w:tc>
        <w:tcPr>
          <w:tcW w:w="2411" w:type="dxa"/>
          <w:hideMark/>
        </w:tcPr>
        <w:p w14:paraId="33DE7EAA"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البريد الإلكتروني:</w:t>
          </w:r>
        </w:p>
      </w:tc>
      <w:tc>
        <w:tcPr>
          <w:tcW w:w="6237" w:type="dxa"/>
        </w:tcPr>
        <w:p w14:paraId="79AE0F2E" w14:textId="1A38622F" w:rsidR="00882A17" w:rsidRPr="005874F2" w:rsidRDefault="002B021B" w:rsidP="007F7856">
          <w:pPr>
            <w:spacing w:before="60" w:after="40" w:line="260" w:lineRule="exact"/>
            <w:rPr>
              <w:position w:val="2"/>
              <w:sz w:val="18"/>
              <w:szCs w:val="18"/>
              <w:rtl/>
              <w:lang w:val="fr-FR" w:bidi="ar-EG"/>
            </w:rPr>
          </w:pPr>
          <w:hyperlink r:id="rId1" w:history="1">
            <w:r w:rsidR="007F7856" w:rsidRPr="007F7856">
              <w:rPr>
                <w:rStyle w:val="Hyperlink"/>
                <w:position w:val="2"/>
                <w:sz w:val="18"/>
                <w:szCs w:val="18"/>
                <w:lang w:val="en-GB" w:bidi="ar-EG"/>
              </w:rPr>
              <w:t>bessou.regina@artci.ci</w:t>
            </w:r>
          </w:hyperlink>
          <w:hyperlink r:id="rId2" w:history="1"/>
        </w:p>
      </w:tc>
    </w:tr>
  </w:tbl>
  <w:p w14:paraId="1E581C47" w14:textId="77777777" w:rsidR="0006468A" w:rsidRPr="003971E3" w:rsidRDefault="002B021B" w:rsidP="003971E3">
    <w:pPr>
      <w:pStyle w:val="Footer"/>
      <w:tabs>
        <w:tab w:val="clear" w:pos="4153"/>
        <w:tab w:val="clear" w:pos="8306"/>
        <w:tab w:val="center" w:pos="5103"/>
        <w:tab w:val="right" w:pos="9639"/>
      </w:tabs>
      <w:spacing w:before="120"/>
      <w:jc w:val="center"/>
      <w:rPr>
        <w:sz w:val="18"/>
        <w:szCs w:val="18"/>
        <w:lang w:val="fr-FR"/>
      </w:rPr>
    </w:pPr>
    <w:hyperlink r:id="rId3" w:anchor="/ar" w:history="1">
      <w:r w:rsidR="009321A1" w:rsidRPr="00804F44">
        <w:rPr>
          <w:rStyle w:val="Hyperlink"/>
          <w:rFonts w:ascii="Calibri" w:hAnsi="Calibri" w:cs="Calibri"/>
          <w:lang w:val="en-GB"/>
        </w:rPr>
        <w:t>WTDC</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B637" w14:textId="77777777" w:rsidR="003C501E" w:rsidRPr="00C33B4E" w:rsidRDefault="003C5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81DCB" w14:textId="77777777" w:rsidR="003C501E" w:rsidRPr="003971E3" w:rsidRDefault="002B021B" w:rsidP="003971E3">
    <w:pPr>
      <w:pStyle w:val="Footer"/>
      <w:tabs>
        <w:tab w:val="clear" w:pos="4153"/>
        <w:tab w:val="clear" w:pos="8306"/>
        <w:tab w:val="center" w:pos="5103"/>
        <w:tab w:val="right" w:pos="9639"/>
      </w:tabs>
      <w:spacing w:before="120"/>
      <w:jc w:val="center"/>
      <w:rPr>
        <w:sz w:val="18"/>
        <w:szCs w:val="18"/>
        <w:lang w:val="fr-FR"/>
      </w:rPr>
    </w:pPr>
    <w:hyperlink r:id="rId1" w:anchor="/ar" w:history="1">
      <w:r w:rsidR="003C501E" w:rsidRPr="00804F44">
        <w:rPr>
          <w:rStyle w:val="Hyperlink"/>
          <w:rFonts w:ascii="Calibri" w:hAnsi="Calibri" w:cs="Calibri"/>
          <w:lang w:val="en-GB"/>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96B5C" w14:textId="77777777" w:rsidR="00E0267D" w:rsidRDefault="00E0267D" w:rsidP="006C3242">
      <w:pPr>
        <w:spacing w:before="0" w:line="240" w:lineRule="auto"/>
      </w:pPr>
      <w:r>
        <w:separator/>
      </w:r>
    </w:p>
  </w:footnote>
  <w:footnote w:type="continuationSeparator" w:id="0">
    <w:p w14:paraId="02B247A3" w14:textId="77777777" w:rsidR="00E0267D" w:rsidRDefault="00E0267D" w:rsidP="006C3242">
      <w:pPr>
        <w:spacing w:before="0" w:line="240" w:lineRule="auto"/>
      </w:pPr>
      <w:r>
        <w:continuationSeparator/>
      </w:r>
    </w:p>
  </w:footnote>
  <w:footnote w:id="1">
    <w:p w14:paraId="4D375733" w14:textId="2ABFCF7E" w:rsidR="00BF03EA" w:rsidRPr="00072460" w:rsidRDefault="00BF03EA" w:rsidP="00072460">
      <w:pPr>
        <w:pStyle w:val="FootnoteText"/>
        <w:rPr>
          <w:spacing w:val="0"/>
          <w:lang w:bidi="ar-EG"/>
        </w:rPr>
      </w:pPr>
      <w:r w:rsidRPr="00072460">
        <w:rPr>
          <w:rStyle w:val="FootnoteReference"/>
        </w:rPr>
        <w:footnoteRef/>
      </w:r>
      <w:r w:rsidRPr="00072460">
        <w:rPr>
          <w:spacing w:val="0"/>
          <w:rtl/>
        </w:rPr>
        <w:tab/>
      </w:r>
      <w:hyperlink r:id="rId1" w:history="1">
        <w:r w:rsidRPr="00072460">
          <w:rPr>
            <w:rStyle w:val="Hyperlink"/>
            <w:rFonts w:cs="Calibri"/>
            <w:spacing w:val="0"/>
          </w:rPr>
          <w:t>https://www.itu.int/en/ITU-D/Study-Groups/2022-2025/Pages/reference/Ongoing-Work.aspx</w:t>
        </w:r>
      </w:hyperlink>
    </w:p>
  </w:footnote>
  <w:footnote w:id="2">
    <w:p w14:paraId="31743C5B" w14:textId="03537F1F" w:rsidR="00BF03EA" w:rsidRPr="00072460" w:rsidRDefault="00BF03EA" w:rsidP="00072460">
      <w:pPr>
        <w:pStyle w:val="FootnoteText"/>
        <w:rPr>
          <w:spacing w:val="0"/>
        </w:rPr>
      </w:pPr>
      <w:r w:rsidRPr="00072460">
        <w:rPr>
          <w:rStyle w:val="FootnoteReference"/>
        </w:rPr>
        <w:footnoteRef/>
      </w:r>
      <w:r w:rsidRPr="00072460">
        <w:rPr>
          <w:spacing w:val="0"/>
          <w:rtl/>
        </w:rPr>
        <w:tab/>
      </w:r>
      <w:hyperlink r:id="rId2" w:anchor="/ar" w:history="1">
        <w:r w:rsidR="00CF6E5A" w:rsidRPr="00072460">
          <w:rPr>
            <w:rStyle w:val="Hyperlink"/>
            <w:rFonts w:cs="Calibri"/>
            <w:spacing w:val="0"/>
          </w:rPr>
          <w:t>https://www.itu.int/en/ITU-D/Study-Groups/2022-2025/Pages/events_workshops.aspx</w:t>
        </w:r>
      </w:hyperlink>
    </w:p>
  </w:footnote>
  <w:footnote w:id="3">
    <w:p w14:paraId="00C3456B" w14:textId="2635F6D6" w:rsidR="00BF03EA" w:rsidRPr="00072460" w:rsidRDefault="00BF03EA" w:rsidP="00072460">
      <w:pPr>
        <w:pStyle w:val="FootnoteText"/>
        <w:rPr>
          <w:spacing w:val="0"/>
        </w:rPr>
      </w:pPr>
      <w:r w:rsidRPr="00072460">
        <w:rPr>
          <w:rStyle w:val="FootnoteReference"/>
        </w:rPr>
        <w:footnoteRef/>
      </w:r>
      <w:r w:rsidRPr="00072460">
        <w:rPr>
          <w:spacing w:val="0"/>
          <w:rtl/>
        </w:rPr>
        <w:tab/>
      </w:r>
      <w:hyperlink r:id="rId3" w:anchor="/ar" w:history="1">
        <w:r w:rsidR="00CF6E5A" w:rsidRPr="00072460">
          <w:rPr>
            <w:rStyle w:val="Hyperlink"/>
            <w:spacing w:val="0"/>
          </w:rPr>
          <w:t>https://www.itu.int/en/ITU-D/Regional-Presence/Americas/Pages/EVENTS/2024/cons-awa-2024.aspx</w:t>
        </w:r>
      </w:hyperlink>
    </w:p>
  </w:footnote>
  <w:footnote w:id="4">
    <w:p w14:paraId="52A6C609" w14:textId="7DAB3817" w:rsidR="00BF03EA" w:rsidRPr="00072460" w:rsidRDefault="00BF03EA" w:rsidP="00072460">
      <w:pPr>
        <w:pStyle w:val="FootnoteText"/>
        <w:rPr>
          <w:spacing w:val="0"/>
        </w:rPr>
      </w:pPr>
      <w:r w:rsidRPr="00072460">
        <w:rPr>
          <w:rStyle w:val="FootnoteReference"/>
        </w:rPr>
        <w:footnoteRef/>
      </w:r>
      <w:r w:rsidRPr="00072460">
        <w:rPr>
          <w:spacing w:val="0"/>
          <w:rtl/>
        </w:rPr>
        <w:tab/>
        <w:t>جرى تحديث الرقم اعتبارا</w:t>
      </w:r>
      <w:r w:rsidRPr="00072460">
        <w:rPr>
          <w:rFonts w:hint="cs"/>
          <w:spacing w:val="0"/>
          <w:rtl/>
        </w:rPr>
        <w:t>ً</w:t>
      </w:r>
      <w:r w:rsidRPr="00072460">
        <w:rPr>
          <w:spacing w:val="0"/>
          <w:rtl/>
        </w:rPr>
        <w:t xml:space="preserve"> من المراجعة 1 لهذه الوثيقة.</w:t>
      </w:r>
    </w:p>
  </w:footnote>
  <w:footnote w:id="5">
    <w:p w14:paraId="75D6C65E" w14:textId="2C93D367" w:rsidR="00BF03EA" w:rsidRPr="00072460" w:rsidRDefault="00BF03EA" w:rsidP="00072460">
      <w:pPr>
        <w:pStyle w:val="FootnoteText"/>
        <w:rPr>
          <w:spacing w:val="0"/>
        </w:rPr>
      </w:pPr>
      <w:r w:rsidRPr="00072460">
        <w:rPr>
          <w:rStyle w:val="FootnoteReference"/>
        </w:rPr>
        <w:footnoteRef/>
      </w:r>
      <w:r w:rsidRPr="00072460">
        <w:rPr>
          <w:spacing w:val="0"/>
          <w:rtl/>
        </w:rPr>
        <w:tab/>
        <w:t>جرى تحديث الرقم اعتبارا</w:t>
      </w:r>
      <w:r w:rsidRPr="00072460">
        <w:rPr>
          <w:rFonts w:hint="cs"/>
          <w:spacing w:val="0"/>
          <w:rtl/>
        </w:rPr>
        <w:t>ً</w:t>
      </w:r>
      <w:r w:rsidRPr="00072460">
        <w:rPr>
          <w:spacing w:val="0"/>
          <w:rtl/>
        </w:rPr>
        <w:t xml:space="preserve"> من المراجعة 1 لهذه الوثيقة.</w:t>
      </w:r>
    </w:p>
  </w:footnote>
  <w:footnote w:id="6">
    <w:p w14:paraId="21ADC1F2" w14:textId="16763FCC" w:rsidR="00B14931" w:rsidRPr="00072460" w:rsidRDefault="00B14931" w:rsidP="00072460">
      <w:pPr>
        <w:pStyle w:val="FootnoteText"/>
        <w:rPr>
          <w:spacing w:val="0"/>
        </w:rPr>
      </w:pPr>
      <w:r w:rsidRPr="00072460">
        <w:rPr>
          <w:rStyle w:val="FootnoteReference"/>
        </w:rPr>
        <w:footnoteRef/>
      </w:r>
      <w:r w:rsidRPr="00072460">
        <w:rPr>
          <w:spacing w:val="0"/>
          <w:rtl/>
        </w:rPr>
        <w:tab/>
      </w:r>
      <w:hyperlink r:id="rId4" w:history="1">
        <w:r w:rsidRPr="00072460">
          <w:rPr>
            <w:rStyle w:val="Hyperlink"/>
            <w:spacing w:val="0"/>
          </w:rPr>
          <w:t>https://www.itu.int/dms_pub/itu-d/opb/tdc/D-TDC-WTDC-2022-PDF-A.pdf</w:t>
        </w:r>
      </w:hyperlink>
    </w:p>
  </w:footnote>
  <w:footnote w:id="7">
    <w:p w14:paraId="2091FAFD" w14:textId="790A0F60" w:rsidR="007F1FF6" w:rsidRPr="00072460" w:rsidRDefault="007F1FF6" w:rsidP="00072460">
      <w:pPr>
        <w:pStyle w:val="FootnoteText"/>
        <w:rPr>
          <w:spacing w:val="0"/>
        </w:rPr>
      </w:pPr>
      <w:r w:rsidRPr="00072460">
        <w:rPr>
          <w:rStyle w:val="FootnoteReference"/>
        </w:rPr>
        <w:footnoteRef/>
      </w:r>
      <w:r w:rsidRPr="00072460">
        <w:rPr>
          <w:spacing w:val="0"/>
          <w:rtl/>
        </w:rPr>
        <w:tab/>
        <w:t>استقال</w:t>
      </w:r>
      <w:r w:rsidRPr="00072460">
        <w:rPr>
          <w:rFonts w:hint="cs"/>
          <w:spacing w:val="0"/>
          <w:rtl/>
        </w:rPr>
        <w:t>ت</w:t>
      </w:r>
      <w:r w:rsidRPr="00072460">
        <w:rPr>
          <w:spacing w:val="0"/>
          <w:rtl/>
        </w:rPr>
        <w:t xml:space="preserve"> السيد</w:t>
      </w:r>
      <w:r w:rsidRPr="00072460">
        <w:rPr>
          <w:rFonts w:hint="cs"/>
          <w:spacing w:val="0"/>
          <w:rtl/>
        </w:rPr>
        <w:t>ة</w:t>
      </w:r>
      <w:r w:rsidRPr="00072460">
        <w:rPr>
          <w:spacing w:val="0"/>
          <w:rtl/>
        </w:rPr>
        <w:t xml:space="preserve"> </w:t>
      </w:r>
      <w:r w:rsidRPr="00072460">
        <w:rPr>
          <w:rFonts w:hint="cs"/>
          <w:spacing w:val="0"/>
          <w:rtl/>
        </w:rPr>
        <w:t xml:space="preserve">س. </w:t>
      </w:r>
      <w:r w:rsidRPr="00072460">
        <w:rPr>
          <w:spacing w:val="0"/>
          <w:rtl/>
          <w:lang w:val="fr-CH"/>
        </w:rPr>
        <w:t>محمد</w:t>
      </w:r>
      <w:r w:rsidRPr="00072460">
        <w:rPr>
          <w:spacing w:val="0"/>
          <w:rtl/>
        </w:rPr>
        <w:t xml:space="preserve"> في أكتوبر 2023 وحل محلها السيد الحمد</w:t>
      </w:r>
      <w:r w:rsidRPr="00072460">
        <w:rPr>
          <w:rFonts w:hint="cs"/>
          <w:spacing w:val="0"/>
          <w:rtl/>
        </w:rPr>
        <w:t>.</w:t>
      </w:r>
    </w:p>
  </w:footnote>
  <w:footnote w:id="8">
    <w:p w14:paraId="74B92F55" w14:textId="07646B4E" w:rsidR="002202E4" w:rsidRPr="00072460" w:rsidRDefault="002202E4" w:rsidP="00072460">
      <w:pPr>
        <w:pStyle w:val="FootnoteText"/>
        <w:rPr>
          <w:spacing w:val="0"/>
        </w:rPr>
      </w:pPr>
      <w:r w:rsidRPr="00072460">
        <w:rPr>
          <w:rStyle w:val="FootnoteReference"/>
        </w:rPr>
        <w:footnoteRef/>
      </w:r>
      <w:r w:rsidRPr="00072460">
        <w:rPr>
          <w:spacing w:val="0"/>
        </w:rPr>
        <w:tab/>
      </w:r>
      <w:r w:rsidRPr="00072460">
        <w:rPr>
          <w:spacing w:val="0"/>
          <w:rtl/>
        </w:rPr>
        <w:t>ت</w:t>
      </w:r>
      <w:r w:rsidR="00A90D0D" w:rsidRPr="00072460">
        <w:rPr>
          <w:rFonts w:hint="cs"/>
          <w:spacing w:val="0"/>
          <w:rtl/>
        </w:rPr>
        <w:t>ُ</w:t>
      </w:r>
      <w:r w:rsidRPr="00072460">
        <w:rPr>
          <w:spacing w:val="0"/>
          <w:rtl/>
        </w:rPr>
        <w:t>تاح تفاصيل ورش العمل وغيرها من الأحداث في الصفحة الإلكترونية التالية</w:t>
      </w:r>
      <w:r w:rsidRPr="00072460">
        <w:rPr>
          <w:spacing w:val="0"/>
        </w:rPr>
        <w:t>:</w:t>
      </w:r>
      <w:r w:rsidRPr="00072460">
        <w:rPr>
          <w:spacing w:val="0"/>
          <w:rtl/>
        </w:rPr>
        <w:t xml:space="preserve"> </w:t>
      </w:r>
      <w:r w:rsidRPr="00072460">
        <w:rPr>
          <w:spacing w:val="0"/>
        </w:rPr>
        <w:tab/>
      </w:r>
      <w:r w:rsidRPr="00072460">
        <w:rPr>
          <w:spacing w:val="0"/>
        </w:rPr>
        <w:br/>
      </w:r>
      <w:hyperlink r:id="rId5" w:anchor="/ar" w:history="1">
        <w:r w:rsidR="00A753DC" w:rsidRPr="00072460">
          <w:rPr>
            <w:rStyle w:val="Hyperlink"/>
            <w:spacing w:val="0"/>
          </w:rPr>
          <w:t>https://www.itu.int/en/ITU-D/Study-Groups/2022-2025/Pages/events_workshops.aspx</w:t>
        </w:r>
      </w:hyperlink>
    </w:p>
  </w:footnote>
  <w:footnote w:id="9">
    <w:p w14:paraId="7685E6E4" w14:textId="75F66EEA" w:rsidR="002202E4" w:rsidRPr="00072460" w:rsidRDefault="002202E4" w:rsidP="00072460">
      <w:pPr>
        <w:pStyle w:val="FootnoteText"/>
        <w:rPr>
          <w:spacing w:val="0"/>
        </w:rPr>
      </w:pPr>
      <w:r w:rsidRPr="00072460">
        <w:rPr>
          <w:rStyle w:val="FootnoteReference"/>
        </w:rPr>
        <w:footnoteRef/>
      </w:r>
      <w:r w:rsidRPr="00072460">
        <w:rPr>
          <w:spacing w:val="0"/>
        </w:rPr>
        <w:tab/>
      </w:r>
      <w:r w:rsidRPr="00072460">
        <w:rPr>
          <w:spacing w:val="0"/>
          <w:rtl/>
        </w:rPr>
        <w:t>انظر الصفحة الإلكترونية للاجتماع عبر الرابط التالي</w:t>
      </w:r>
      <w:r w:rsidRPr="00072460">
        <w:rPr>
          <w:spacing w:val="0"/>
        </w:rPr>
        <w:t>:</w:t>
      </w:r>
      <w:r w:rsidRPr="00072460">
        <w:rPr>
          <w:spacing w:val="0"/>
          <w:rtl/>
        </w:rPr>
        <w:t xml:space="preserve"> </w:t>
      </w:r>
      <w:r w:rsidRPr="00072460">
        <w:rPr>
          <w:rFonts w:cs="Times New Roman"/>
          <w:spacing w:val="0"/>
          <w:sz w:val="20"/>
        </w:rPr>
        <w:tab/>
      </w:r>
      <w:r w:rsidRPr="00072460">
        <w:rPr>
          <w:rFonts w:cs="Times New Roman"/>
          <w:spacing w:val="0"/>
          <w:sz w:val="20"/>
        </w:rPr>
        <w:br/>
      </w:r>
      <w:hyperlink r:id="rId6" w:anchor="/ar" w:history="1">
        <w:r w:rsidR="00A753DC" w:rsidRPr="00072460">
          <w:rPr>
            <w:rStyle w:val="Hyperlink"/>
            <w:spacing w:val="0"/>
          </w:rPr>
          <w:t>https://www.itu.int/net4/ITU-D/CDS/sg/blkmeetings.asp?lg=1&amp;sp=2022&amp;blk=28156</w:t>
        </w:r>
      </w:hyperlink>
    </w:p>
  </w:footnote>
  <w:footnote w:id="10">
    <w:p w14:paraId="1B718701" w14:textId="3E7B00F9" w:rsidR="00C2371F" w:rsidRPr="00072460" w:rsidRDefault="00C2371F" w:rsidP="00072460">
      <w:pPr>
        <w:pStyle w:val="FootnoteText"/>
        <w:rPr>
          <w:spacing w:val="0"/>
        </w:rPr>
      </w:pPr>
      <w:r w:rsidRPr="00072460">
        <w:rPr>
          <w:rStyle w:val="FootnoteReference"/>
        </w:rPr>
        <w:footnoteRef/>
      </w:r>
      <w:r w:rsidRPr="00072460">
        <w:rPr>
          <w:spacing w:val="0"/>
        </w:rPr>
        <w:tab/>
      </w:r>
      <w:r w:rsidRPr="00072460">
        <w:rPr>
          <w:spacing w:val="0"/>
          <w:rtl/>
        </w:rPr>
        <w:t>55 مساهمة لاتخاذ الإجراء اللازم، ومساهمة واحدة للعلم، و9 وثائق مؤقتة، و39 بيان اتصال وارد</w:t>
      </w:r>
    </w:p>
  </w:footnote>
  <w:footnote w:id="11">
    <w:p w14:paraId="0C762108" w14:textId="558A01BC" w:rsidR="00C2371F" w:rsidRPr="00072460" w:rsidRDefault="00C2371F" w:rsidP="00072460">
      <w:pPr>
        <w:pStyle w:val="FootnoteText"/>
        <w:rPr>
          <w:spacing w:val="0"/>
        </w:rPr>
      </w:pPr>
      <w:r w:rsidRPr="00072460">
        <w:rPr>
          <w:rStyle w:val="FootnoteReference"/>
        </w:rPr>
        <w:footnoteRef/>
      </w:r>
      <w:r w:rsidRPr="00072460">
        <w:rPr>
          <w:spacing w:val="0"/>
        </w:rPr>
        <w:tab/>
      </w:r>
      <w:r w:rsidRPr="00072460">
        <w:rPr>
          <w:spacing w:val="0"/>
          <w:rtl/>
        </w:rPr>
        <w:t>جرى تحديث هذا الرقم</w:t>
      </w:r>
    </w:p>
  </w:footnote>
  <w:footnote w:id="12">
    <w:p w14:paraId="4F7D189A" w14:textId="072CC4AB" w:rsidR="00C2371F" w:rsidRPr="00072460" w:rsidRDefault="00C2371F" w:rsidP="00072460">
      <w:pPr>
        <w:pStyle w:val="FootnoteText"/>
        <w:rPr>
          <w:spacing w:val="0"/>
        </w:rPr>
      </w:pPr>
      <w:r w:rsidRPr="00072460">
        <w:rPr>
          <w:rStyle w:val="FootnoteReference"/>
        </w:rPr>
        <w:footnoteRef/>
      </w:r>
      <w:r w:rsidRPr="00072460">
        <w:rPr>
          <w:spacing w:val="0"/>
          <w:rtl/>
        </w:rPr>
        <w:tab/>
        <w:t>مندوبو الدول الأعضاء فقط</w:t>
      </w:r>
    </w:p>
  </w:footnote>
  <w:footnote w:id="13">
    <w:p w14:paraId="133A3338" w14:textId="5AB64B9B" w:rsidR="00C2371F" w:rsidRPr="00072460" w:rsidRDefault="00C2371F" w:rsidP="00072460">
      <w:pPr>
        <w:pStyle w:val="FootnoteText"/>
        <w:rPr>
          <w:spacing w:val="0"/>
        </w:rPr>
      </w:pPr>
      <w:r w:rsidRPr="00072460">
        <w:rPr>
          <w:rStyle w:val="FootnoteReference"/>
        </w:rPr>
        <w:footnoteRef/>
      </w:r>
      <w:r w:rsidRPr="00072460">
        <w:rPr>
          <w:spacing w:val="0"/>
          <w:rtl/>
        </w:rPr>
        <w:tab/>
        <w:t>انظر الصفحة الإلكترونية للاجتماع عبر الرابط التالي</w:t>
      </w:r>
      <w:r w:rsidRPr="00072460">
        <w:rPr>
          <w:spacing w:val="0"/>
        </w:rPr>
        <w:t>:</w:t>
      </w:r>
      <w:r w:rsidR="00401F01" w:rsidRPr="00072460">
        <w:rPr>
          <w:spacing w:val="0"/>
          <w:rtl/>
        </w:rPr>
        <w:tab/>
      </w:r>
      <w:r w:rsidR="00401F01" w:rsidRPr="00072460">
        <w:rPr>
          <w:spacing w:val="0"/>
          <w:rtl/>
        </w:rPr>
        <w:br/>
      </w:r>
      <w:hyperlink r:id="rId7" w:anchor="/ar" w:history="1">
        <w:r w:rsidR="00A753DC" w:rsidRPr="00072460">
          <w:rPr>
            <w:rStyle w:val="Hyperlink"/>
            <w:spacing w:val="0"/>
          </w:rPr>
          <w:t>https://www.itu.int/net4/ITU-D/CDS/sg/blkmeetings.asp?lg=1&amp;sp=2022&amp;blk=28245</w:t>
        </w:r>
      </w:hyperlink>
    </w:p>
  </w:footnote>
  <w:footnote w:id="14">
    <w:p w14:paraId="7D26B9B3" w14:textId="21D0D4CA" w:rsidR="00C2371F" w:rsidRPr="00072460" w:rsidRDefault="00C2371F" w:rsidP="00072460">
      <w:pPr>
        <w:pStyle w:val="FootnoteText"/>
        <w:rPr>
          <w:spacing w:val="0"/>
          <w:lang w:bidi="ar-EG"/>
        </w:rPr>
      </w:pPr>
      <w:r w:rsidRPr="00072460">
        <w:rPr>
          <w:rStyle w:val="FootnoteReference"/>
        </w:rPr>
        <w:footnoteRef/>
      </w:r>
      <w:r w:rsidRPr="00072460">
        <w:rPr>
          <w:spacing w:val="0"/>
          <w:rtl/>
        </w:rPr>
        <w:tab/>
        <w:t>تشمل 132 مساهمة لاتخاذ الإجراء اللازم و16 بيان اتصال وارد. باستثناء 6 وثائق مؤقتة.</w:t>
      </w:r>
    </w:p>
  </w:footnote>
  <w:footnote w:id="15">
    <w:p w14:paraId="1F817772" w14:textId="6110542A" w:rsidR="00C2371F" w:rsidRPr="00072460" w:rsidRDefault="00C2371F" w:rsidP="00072460">
      <w:pPr>
        <w:pStyle w:val="FootnoteText"/>
        <w:rPr>
          <w:spacing w:val="0"/>
        </w:rPr>
      </w:pPr>
      <w:r w:rsidRPr="00072460">
        <w:rPr>
          <w:rStyle w:val="FootnoteReference"/>
        </w:rPr>
        <w:footnoteRef/>
      </w:r>
      <w:r w:rsidRPr="00072460">
        <w:rPr>
          <w:spacing w:val="0"/>
          <w:rtl/>
        </w:rPr>
        <w:tab/>
        <w:t>مندوبو الدول الأعضاء فقط</w:t>
      </w:r>
    </w:p>
  </w:footnote>
  <w:footnote w:id="16">
    <w:p w14:paraId="60C17D5B" w14:textId="2C95010E" w:rsidR="00C2371F" w:rsidRPr="00072460" w:rsidRDefault="00C2371F" w:rsidP="00072460">
      <w:pPr>
        <w:pStyle w:val="FootnoteText"/>
        <w:rPr>
          <w:spacing w:val="0"/>
        </w:rPr>
      </w:pPr>
      <w:r w:rsidRPr="00072460">
        <w:rPr>
          <w:rStyle w:val="FootnoteReference"/>
        </w:rPr>
        <w:footnoteRef/>
      </w:r>
      <w:r w:rsidRPr="00072460">
        <w:rPr>
          <w:spacing w:val="0"/>
          <w:rtl/>
        </w:rPr>
        <w:tab/>
        <w:t xml:space="preserve">عُين السيد سعيد أدو </w:t>
      </w:r>
      <w:proofErr w:type="spellStart"/>
      <w:r w:rsidRPr="00072460">
        <w:rPr>
          <w:spacing w:val="0"/>
          <w:rtl/>
        </w:rPr>
        <w:t>حميده</w:t>
      </w:r>
      <w:proofErr w:type="spellEnd"/>
      <w:r w:rsidRPr="00072460">
        <w:rPr>
          <w:spacing w:val="0"/>
          <w:rtl/>
        </w:rPr>
        <w:t xml:space="preserve"> محمد (السودان) نائباً جديداً لل</w:t>
      </w:r>
      <w:r w:rsidR="00CF6E5A" w:rsidRPr="00072460">
        <w:rPr>
          <w:spacing w:val="0"/>
          <w:rtl/>
        </w:rPr>
        <w:t>مقرِّر</w:t>
      </w:r>
      <w:r w:rsidRPr="00072460">
        <w:rPr>
          <w:spacing w:val="0"/>
          <w:rtl/>
        </w:rPr>
        <w:t xml:space="preserve"> المعني بالمسألة </w:t>
      </w:r>
      <w:r w:rsidRPr="00072460">
        <w:rPr>
          <w:spacing w:val="0"/>
        </w:rPr>
        <w:t>2/1</w:t>
      </w:r>
      <w:r w:rsidRPr="00072460">
        <w:rPr>
          <w:spacing w:val="0"/>
          <w:rtl/>
        </w:rPr>
        <w:t xml:space="preserve">، وعُينت السيدة </w:t>
      </w:r>
      <w:proofErr w:type="spellStart"/>
      <w:r w:rsidRPr="00072460">
        <w:rPr>
          <w:spacing w:val="0"/>
          <w:rtl/>
        </w:rPr>
        <w:t>روزايداواتي</w:t>
      </w:r>
      <w:proofErr w:type="spellEnd"/>
      <w:r w:rsidRPr="00072460">
        <w:rPr>
          <w:spacing w:val="0"/>
          <w:rtl/>
        </w:rPr>
        <w:t xml:space="preserve"> </w:t>
      </w:r>
      <w:proofErr w:type="spellStart"/>
      <w:r w:rsidRPr="00072460">
        <w:rPr>
          <w:spacing w:val="0"/>
          <w:rtl/>
        </w:rPr>
        <w:t>زينوم</w:t>
      </w:r>
      <w:proofErr w:type="spellEnd"/>
      <w:r w:rsidRPr="00072460">
        <w:rPr>
          <w:spacing w:val="0"/>
          <w:rtl/>
        </w:rPr>
        <w:t xml:space="preserve"> </w:t>
      </w:r>
      <w:proofErr w:type="spellStart"/>
      <w:r w:rsidRPr="00072460">
        <w:rPr>
          <w:spacing w:val="0"/>
          <w:rtl/>
        </w:rPr>
        <w:t>أزنام</w:t>
      </w:r>
      <w:proofErr w:type="spellEnd"/>
      <w:r w:rsidRPr="00072460">
        <w:rPr>
          <w:spacing w:val="0"/>
          <w:rtl/>
        </w:rPr>
        <w:t xml:space="preserve"> (ماليزيا) نائبة لل</w:t>
      </w:r>
      <w:r w:rsidR="00CF6E5A" w:rsidRPr="00072460">
        <w:rPr>
          <w:spacing w:val="0"/>
          <w:rtl/>
        </w:rPr>
        <w:t>مقرِّر</w:t>
      </w:r>
      <w:r w:rsidRPr="00072460">
        <w:rPr>
          <w:spacing w:val="0"/>
          <w:rtl/>
        </w:rPr>
        <w:t xml:space="preserve"> المعني بالمسألة 1/1 لتحل محل السيدة </w:t>
      </w:r>
      <w:proofErr w:type="spellStart"/>
      <w:r w:rsidRPr="00072460">
        <w:rPr>
          <w:spacing w:val="0"/>
          <w:rtl/>
        </w:rPr>
        <w:t>سياهنيزا</w:t>
      </w:r>
      <w:proofErr w:type="spellEnd"/>
      <w:r w:rsidRPr="00072460">
        <w:rPr>
          <w:spacing w:val="0"/>
          <w:rtl/>
        </w:rPr>
        <w:t xml:space="preserve"> شاه.</w:t>
      </w:r>
    </w:p>
  </w:footnote>
  <w:footnote w:id="17">
    <w:p w14:paraId="6700CF8C" w14:textId="409CFF10" w:rsidR="00C2371F" w:rsidRPr="00072460" w:rsidRDefault="00C2371F" w:rsidP="00072460">
      <w:pPr>
        <w:pStyle w:val="FootnoteText"/>
        <w:rPr>
          <w:spacing w:val="0"/>
        </w:rPr>
      </w:pPr>
      <w:r w:rsidRPr="00072460">
        <w:rPr>
          <w:rStyle w:val="FootnoteReference"/>
        </w:rPr>
        <w:footnoteRef/>
      </w:r>
      <w:r w:rsidRPr="00072460">
        <w:rPr>
          <w:spacing w:val="0"/>
        </w:rPr>
        <w:tab/>
      </w:r>
      <w:r w:rsidRPr="00072460">
        <w:rPr>
          <w:spacing w:val="0"/>
          <w:rtl/>
        </w:rPr>
        <w:t xml:space="preserve">انظر الرابط </w:t>
      </w:r>
      <w:hyperlink r:id="rId8" w:history="1">
        <w:r w:rsidRPr="00072460">
          <w:rPr>
            <w:rStyle w:val="Hyperlink"/>
            <w:spacing w:val="0"/>
            <w:rtl/>
          </w:rPr>
          <w:t>https://www.itu.int/ar/ITU-D/Study-Groups/2018-2021/Pages/OngoingWork.aspx</w:t>
        </w:r>
      </w:hyperlink>
    </w:p>
  </w:footnote>
  <w:footnote w:id="18">
    <w:p w14:paraId="772B6EB6" w14:textId="7199600B" w:rsidR="006463CC" w:rsidRPr="00072460" w:rsidRDefault="006463CC" w:rsidP="00072460">
      <w:pPr>
        <w:pStyle w:val="FootnoteText"/>
        <w:rPr>
          <w:spacing w:val="0"/>
          <w:rtl/>
          <w:lang w:bidi="ar-EG"/>
        </w:rPr>
      </w:pPr>
      <w:r w:rsidRPr="00072460">
        <w:rPr>
          <w:rStyle w:val="FootnoteReference"/>
        </w:rPr>
        <w:footnoteRef/>
      </w:r>
      <w:r w:rsidRPr="00072460">
        <w:rPr>
          <w:spacing w:val="0"/>
        </w:rPr>
        <w:tab/>
      </w:r>
      <w:hyperlink r:id="rId9" w:anchor="/ar" w:history="1">
        <w:r w:rsidR="00856B1D" w:rsidRPr="00072460">
          <w:rPr>
            <w:rStyle w:val="Hyperlink"/>
            <w:spacing w:val="0"/>
            <w:lang w:val="en-GB"/>
          </w:rPr>
          <w:t>https://www.itu.int/en/general-secretariat/Pages/ISCG/default.aspx</w:t>
        </w:r>
      </w:hyperlink>
    </w:p>
  </w:footnote>
  <w:footnote w:id="19">
    <w:p w14:paraId="51C478F8" w14:textId="38C241B4" w:rsidR="00194456" w:rsidRPr="00072460" w:rsidRDefault="00194456" w:rsidP="00072460">
      <w:pPr>
        <w:pStyle w:val="FootnoteText"/>
        <w:rPr>
          <w:spacing w:val="0"/>
        </w:rPr>
      </w:pPr>
      <w:r w:rsidRPr="00072460">
        <w:rPr>
          <w:rStyle w:val="FootnoteReference"/>
        </w:rPr>
        <w:footnoteRef/>
      </w:r>
      <w:r w:rsidRPr="00072460">
        <w:rPr>
          <w:spacing w:val="0"/>
          <w:rtl/>
        </w:rPr>
        <w:tab/>
        <w:t>انظر الصفحة الإلكترونية للاجتماع عبر الرابط التالي</w:t>
      </w:r>
      <w:r w:rsidRPr="00072460">
        <w:rPr>
          <w:spacing w:val="0"/>
        </w:rPr>
        <w:t>:</w:t>
      </w:r>
      <w:r w:rsidR="00072460" w:rsidRPr="00072460">
        <w:rPr>
          <w:spacing w:val="0"/>
          <w:rtl/>
        </w:rPr>
        <w:tab/>
      </w:r>
      <w:r w:rsidR="00072460" w:rsidRPr="00072460">
        <w:rPr>
          <w:spacing w:val="0"/>
          <w:rtl/>
        </w:rPr>
        <w:br/>
      </w:r>
      <w:hyperlink r:id="rId10" w:anchor="/ar" w:history="1">
        <w:r w:rsidR="00C37A76" w:rsidRPr="00072460">
          <w:rPr>
            <w:rStyle w:val="Hyperlink"/>
            <w:spacing w:val="0"/>
          </w:rPr>
          <w:t>https://www.itu.int/net4/ITU-D/CDS/sg/blkmeetings.asp?lg=1&amp;sp=2018&amp;blk=24909</w:t>
        </w:r>
      </w:hyperlink>
    </w:p>
  </w:footnote>
  <w:footnote w:id="20">
    <w:p w14:paraId="457502A4" w14:textId="77777777" w:rsidR="00856B1D" w:rsidRPr="00072460" w:rsidRDefault="00856B1D" w:rsidP="00072460">
      <w:pPr>
        <w:pStyle w:val="FootnoteText"/>
        <w:rPr>
          <w:spacing w:val="0"/>
          <w:lang w:bidi="ar-EG"/>
        </w:rPr>
      </w:pPr>
      <w:r w:rsidRPr="00072460">
        <w:rPr>
          <w:rStyle w:val="FootnoteReference"/>
        </w:rPr>
        <w:footnoteRef/>
      </w:r>
      <w:r w:rsidRPr="00072460">
        <w:rPr>
          <w:spacing w:val="0"/>
          <w:rtl/>
        </w:rPr>
        <w:tab/>
        <w:t>تشمل 164 مساهمة لاتخاذ الإجراء اللازم و21 بيان اتصال وارد. باستثناء الوثائق المؤقتة</w:t>
      </w:r>
      <w:r w:rsidRPr="00072460">
        <w:rPr>
          <w:rFonts w:hint="cs"/>
          <w:spacing w:val="0"/>
          <w:rtl/>
        </w:rPr>
        <w:t>.</w:t>
      </w:r>
    </w:p>
  </w:footnote>
  <w:footnote w:id="21">
    <w:p w14:paraId="30DB9DA3" w14:textId="559F6BFE" w:rsidR="00194456" w:rsidRPr="00072460" w:rsidRDefault="00194456" w:rsidP="00072460">
      <w:pPr>
        <w:pStyle w:val="FootnoteText"/>
        <w:rPr>
          <w:spacing w:val="0"/>
        </w:rPr>
      </w:pPr>
      <w:r w:rsidRPr="00072460">
        <w:rPr>
          <w:rStyle w:val="FootnoteReference"/>
        </w:rPr>
        <w:footnoteRef/>
      </w:r>
      <w:r w:rsidRPr="00072460">
        <w:rPr>
          <w:spacing w:val="0"/>
          <w:rtl/>
        </w:rPr>
        <w:tab/>
        <w:t>مندوبو الدول الأعضاء فقط</w:t>
      </w:r>
    </w:p>
  </w:footnote>
  <w:footnote w:id="22">
    <w:p w14:paraId="0697B179" w14:textId="448E4A2B" w:rsidR="00194456" w:rsidRPr="00072460" w:rsidRDefault="00194456" w:rsidP="00072460">
      <w:pPr>
        <w:pStyle w:val="FootnoteText"/>
        <w:rPr>
          <w:spacing w:val="0"/>
        </w:rPr>
      </w:pPr>
      <w:r w:rsidRPr="00072460">
        <w:rPr>
          <w:rStyle w:val="FootnoteReference"/>
        </w:rPr>
        <w:footnoteRef/>
      </w:r>
      <w:r w:rsidRPr="00072460">
        <w:rPr>
          <w:spacing w:val="0"/>
          <w:rtl/>
        </w:rPr>
        <w:tab/>
        <w:t xml:space="preserve">انظر الرابط </w:t>
      </w:r>
      <w:hyperlink r:id="rId11" w:history="1">
        <w:r w:rsidRPr="00072460">
          <w:rPr>
            <w:rStyle w:val="Hyperlink"/>
            <w:spacing w:val="0"/>
          </w:rPr>
          <w:t>https://www.itu.int/ar/ITU-D/Study-Groups/2018-2021/Pages/OngoingWork.aspx</w:t>
        </w:r>
      </w:hyperlink>
    </w:p>
  </w:footnote>
  <w:footnote w:id="23">
    <w:p w14:paraId="57F1C303" w14:textId="2BA32052" w:rsidR="00194456" w:rsidRPr="00072460" w:rsidRDefault="00194456" w:rsidP="00072460">
      <w:pPr>
        <w:pStyle w:val="FootnoteText"/>
        <w:rPr>
          <w:spacing w:val="0"/>
        </w:rPr>
      </w:pPr>
      <w:r w:rsidRPr="00072460">
        <w:rPr>
          <w:rStyle w:val="FootnoteReference"/>
        </w:rPr>
        <w:footnoteRef/>
      </w:r>
      <w:r w:rsidRPr="00072460">
        <w:rPr>
          <w:spacing w:val="0"/>
          <w:rtl/>
        </w:rPr>
        <w:tab/>
        <w:t>انظر الصفحة الإلكترونية للاجتماع عبر الرابط التالي</w:t>
      </w:r>
      <w:r w:rsidRPr="00072460">
        <w:rPr>
          <w:spacing w:val="0"/>
        </w:rPr>
        <w:t>:</w:t>
      </w:r>
      <w:r w:rsidRPr="00072460">
        <w:rPr>
          <w:spacing w:val="0"/>
          <w:rtl/>
        </w:rPr>
        <w:t xml:space="preserve"> </w:t>
      </w:r>
      <w:r w:rsidRPr="00072460">
        <w:rPr>
          <w:spacing w:val="0"/>
          <w:rtl/>
        </w:rPr>
        <w:tab/>
      </w:r>
      <w:r w:rsidRPr="00072460">
        <w:rPr>
          <w:spacing w:val="0"/>
          <w:rtl/>
        </w:rPr>
        <w:br/>
      </w:r>
      <w:hyperlink r:id="rId12" w:anchor="/ar" w:history="1">
        <w:r w:rsidR="001D2AE7" w:rsidRPr="00072460">
          <w:rPr>
            <w:rStyle w:val="Hyperlink"/>
            <w:spacing w:val="0"/>
          </w:rPr>
          <w:t>https://www.itu.int/net4/ITU-D/CDS/sg/blkmeetings.asp?lg=1&amp;sp=2018&amp;blk=26283</w:t>
        </w:r>
      </w:hyperlink>
    </w:p>
  </w:footnote>
  <w:footnote w:id="24">
    <w:p w14:paraId="323B1121" w14:textId="6E378F73" w:rsidR="00E0267D" w:rsidRPr="00072460" w:rsidRDefault="00E0267D" w:rsidP="00072460">
      <w:pPr>
        <w:pStyle w:val="FootnoteText"/>
        <w:rPr>
          <w:spacing w:val="0"/>
        </w:rPr>
      </w:pPr>
      <w:r w:rsidRPr="00072460">
        <w:rPr>
          <w:rStyle w:val="FootnoteReference"/>
          <w:rtl/>
        </w:rPr>
        <w:footnoteRef/>
      </w:r>
      <w:r w:rsidR="00D468BC" w:rsidRPr="00072460">
        <w:rPr>
          <w:spacing w:val="0"/>
          <w:rtl/>
        </w:rPr>
        <w:tab/>
        <w:t>تشمل 67 مساهمة لاتخاذ الإجراء اللازم و18 بيان اتصال وارد. باستثناء الوثائق المؤقتة</w:t>
      </w:r>
      <w:r w:rsidR="004F33ED" w:rsidRPr="00072460">
        <w:rPr>
          <w:rFonts w:hint="cs"/>
          <w:spacing w:val="0"/>
          <w:rtl/>
        </w:rPr>
        <w:t>.</w:t>
      </w:r>
    </w:p>
  </w:footnote>
  <w:footnote w:id="25">
    <w:p w14:paraId="2AFBFA6A" w14:textId="1F9DEA2D" w:rsidR="00D468BC" w:rsidRPr="00072460" w:rsidRDefault="00D468BC" w:rsidP="00072460">
      <w:pPr>
        <w:pStyle w:val="FootnoteText"/>
        <w:rPr>
          <w:spacing w:val="0"/>
        </w:rPr>
      </w:pPr>
      <w:r w:rsidRPr="00072460">
        <w:rPr>
          <w:rStyle w:val="FootnoteReference"/>
        </w:rPr>
        <w:footnoteRef/>
      </w:r>
      <w:r w:rsidRPr="00072460">
        <w:rPr>
          <w:spacing w:val="0"/>
          <w:rtl/>
        </w:rPr>
        <w:tab/>
        <w:t>مندوبو الدول الأعضاء فقط</w:t>
      </w:r>
    </w:p>
  </w:footnote>
  <w:footnote w:id="26">
    <w:p w14:paraId="723F5030" w14:textId="468E7B96" w:rsidR="006A72E6" w:rsidRPr="00072460" w:rsidRDefault="006A72E6" w:rsidP="00072460">
      <w:pPr>
        <w:pStyle w:val="FootnoteText"/>
        <w:rPr>
          <w:spacing w:val="0"/>
        </w:rPr>
      </w:pPr>
      <w:r w:rsidRPr="00072460">
        <w:rPr>
          <w:rStyle w:val="FootnoteReference"/>
        </w:rPr>
        <w:footnoteRef/>
      </w:r>
      <w:r w:rsidRPr="00072460">
        <w:rPr>
          <w:spacing w:val="0"/>
        </w:rPr>
        <w:tab/>
      </w:r>
      <w:hyperlink r:id="rId13" w:anchor="/ar" w:history="1">
        <w:r w:rsidR="00BE45A0" w:rsidRPr="00072460">
          <w:rPr>
            <w:rStyle w:val="Hyperlink"/>
            <w:spacing w:val="0"/>
          </w:rPr>
          <w:t>https://www.itu.int/en/ITU-D/Regional-Presence/Americas/Pages/EVENTS/2024/cons-awa-2024.aspx</w:t>
        </w:r>
      </w:hyperlink>
    </w:p>
  </w:footnote>
  <w:footnote w:id="27">
    <w:p w14:paraId="2136C518" w14:textId="223B1C5A" w:rsidR="006A72E6" w:rsidRPr="00072460" w:rsidRDefault="006A72E6" w:rsidP="00072460">
      <w:pPr>
        <w:pStyle w:val="FootnoteText"/>
        <w:rPr>
          <w:spacing w:val="0"/>
          <w:rtl/>
          <w:lang w:bidi="ar-EG"/>
        </w:rPr>
      </w:pPr>
      <w:r w:rsidRPr="00072460">
        <w:rPr>
          <w:rStyle w:val="FootnoteReference"/>
        </w:rPr>
        <w:footnoteRef/>
      </w:r>
      <w:r w:rsidRPr="00072460">
        <w:rPr>
          <w:spacing w:val="0"/>
        </w:rPr>
        <w:tab/>
      </w:r>
      <w:r w:rsidRPr="00072460">
        <w:rPr>
          <w:spacing w:val="0"/>
          <w:rtl/>
        </w:rPr>
        <w:t>انظر الرابطين</w:t>
      </w:r>
      <w:r w:rsidRPr="00072460">
        <w:rPr>
          <w:rFonts w:hint="cs"/>
          <w:spacing w:val="0"/>
          <w:rtl/>
          <w:lang w:bidi="ar-EG"/>
        </w:rPr>
        <w:t xml:space="preserve"> </w:t>
      </w:r>
      <w:hyperlink r:id="rId14" w:history="1">
        <w:r w:rsidRPr="00072460">
          <w:rPr>
            <w:rStyle w:val="Hyperlink"/>
            <w:spacing w:val="0"/>
            <w:lang w:bidi="ar-EG"/>
          </w:rPr>
          <w:t>https://www.itu.int/en/ITU-D/Study-Groups/2022-2025/Pages/meetings/workshop-innovation-may23.aspx</w:t>
        </w:r>
      </w:hyperlink>
      <w:r w:rsidRPr="00072460">
        <w:rPr>
          <w:spacing w:val="0"/>
          <w:rtl/>
          <w:lang w:bidi="ar-EG"/>
        </w:rPr>
        <w:tab/>
      </w:r>
      <w:r w:rsidRPr="00072460">
        <w:rPr>
          <w:spacing w:val="0"/>
          <w:rtl/>
          <w:lang w:bidi="ar-EG"/>
        </w:rPr>
        <w:br/>
      </w:r>
      <w:r w:rsidRPr="00072460">
        <w:rPr>
          <w:rFonts w:hint="cs"/>
          <w:spacing w:val="0"/>
          <w:rtl/>
          <w:lang w:bidi="ar-EG"/>
        </w:rPr>
        <w:t>و</w:t>
      </w:r>
      <w:hyperlink r:id="rId15" w:history="1">
        <w:r w:rsidRPr="00072460">
          <w:rPr>
            <w:rStyle w:val="Hyperlink"/>
            <w:spacing w:val="0"/>
            <w:lang w:bidi="ar-EG"/>
          </w:rPr>
          <w:t>https://www.itu.int/en/ITU-D/Study-Groups/2022-2025/Pages/meetings/workshop-products_usage-may23.aspx</w:t>
        </w:r>
      </w:hyperlink>
    </w:p>
  </w:footnote>
  <w:footnote w:id="28">
    <w:p w14:paraId="2BC39DFD" w14:textId="645E3865" w:rsidR="005B7F2E" w:rsidRPr="00072460" w:rsidRDefault="005B7F2E" w:rsidP="00072460">
      <w:pPr>
        <w:pStyle w:val="FootnoteText"/>
        <w:rPr>
          <w:spacing w:val="0"/>
          <w:lang w:bidi="ar-EG"/>
        </w:rPr>
      </w:pPr>
      <w:r w:rsidRPr="00072460">
        <w:rPr>
          <w:rStyle w:val="FootnoteReference"/>
        </w:rPr>
        <w:footnoteRef/>
      </w:r>
      <w:r w:rsidRPr="00072460">
        <w:rPr>
          <w:spacing w:val="0"/>
          <w:rtl/>
        </w:rPr>
        <w:tab/>
      </w:r>
      <w:hyperlink r:id="rId16" w:anchor="/ar" w:history="1">
        <w:r w:rsidR="00BE45A0" w:rsidRPr="00072460">
          <w:rPr>
            <w:rStyle w:val="Hyperlink"/>
            <w:rFonts w:cs="Calibri"/>
            <w:spacing w:val="0"/>
          </w:rPr>
          <w:t>https://www.itu.int/en/ITU-D/Conferences/TDAG/Pages/2024/TDAG_WG_futureSGQ.aspx</w:t>
        </w:r>
      </w:hyperlink>
    </w:p>
  </w:footnote>
  <w:footnote w:id="29">
    <w:p w14:paraId="102EAD43" w14:textId="5B038374" w:rsidR="005B7F2E" w:rsidRPr="00072460" w:rsidRDefault="005B7F2E" w:rsidP="00072460">
      <w:pPr>
        <w:pStyle w:val="FootnoteText"/>
        <w:rPr>
          <w:spacing w:val="0"/>
          <w:lang w:bidi="ar-EG"/>
        </w:rPr>
      </w:pPr>
      <w:r w:rsidRPr="00072460">
        <w:rPr>
          <w:rStyle w:val="FootnoteReference"/>
        </w:rPr>
        <w:footnoteRef/>
      </w:r>
      <w:r w:rsidRPr="00072460">
        <w:rPr>
          <w:spacing w:val="0"/>
          <w:rtl/>
        </w:rPr>
        <w:tab/>
      </w:r>
      <w:r w:rsidRPr="00072460">
        <w:rPr>
          <w:rtl/>
        </w:rPr>
        <w:t xml:space="preserve">المساهمات </w:t>
      </w:r>
      <w:hyperlink r:id="rId17" w:history="1">
        <w:r w:rsidRPr="00072460">
          <w:rPr>
            <w:rStyle w:val="Hyperlink"/>
            <w:rFonts w:cs="Calibri"/>
          </w:rPr>
          <w:t>1/74</w:t>
        </w:r>
      </w:hyperlink>
      <w:r w:rsidRPr="00072460">
        <w:rPr>
          <w:rtl/>
        </w:rPr>
        <w:t xml:space="preserve"> و</w:t>
      </w:r>
      <w:hyperlink r:id="rId18" w:history="1">
        <w:r w:rsidRPr="00072460">
          <w:rPr>
            <w:rStyle w:val="Hyperlink"/>
            <w:rFonts w:cs="Calibri"/>
          </w:rPr>
          <w:t>1/186</w:t>
        </w:r>
      </w:hyperlink>
      <w:r w:rsidRPr="00072460">
        <w:rPr>
          <w:rtl/>
        </w:rPr>
        <w:t xml:space="preserve"> و</w:t>
      </w:r>
      <w:hyperlink r:id="rId19" w:history="1">
        <w:r w:rsidR="00A90D0D" w:rsidRPr="00072460">
          <w:rPr>
            <w:rStyle w:val="Hyperlink"/>
            <w:rFonts w:cs="Calibri"/>
          </w:rPr>
          <w:t>1/398</w:t>
        </w:r>
      </w:hyperlink>
      <w:r w:rsidRPr="00072460">
        <w:rPr>
          <w:rtl/>
        </w:rPr>
        <w:t xml:space="preserve"> المقدمة من مكتب الاتصالات الراديوية، والمساهمات </w:t>
      </w:r>
      <w:hyperlink r:id="rId20" w:history="1">
        <w:r w:rsidR="00A90D0D" w:rsidRPr="00072460">
          <w:rPr>
            <w:rStyle w:val="Hyperlink"/>
            <w:rFonts w:cs="Calibri"/>
          </w:rPr>
          <w:t>1/77</w:t>
        </w:r>
      </w:hyperlink>
      <w:r w:rsidRPr="00072460">
        <w:rPr>
          <w:rtl/>
        </w:rPr>
        <w:t xml:space="preserve"> و</w:t>
      </w:r>
      <w:hyperlink r:id="rId21" w:history="1">
        <w:r w:rsidR="00A90D0D" w:rsidRPr="00072460">
          <w:rPr>
            <w:rStyle w:val="Hyperlink"/>
            <w:rFonts w:cs="Calibri"/>
          </w:rPr>
          <w:t>1/190</w:t>
        </w:r>
      </w:hyperlink>
      <w:r w:rsidRPr="00072460">
        <w:rPr>
          <w:rtl/>
        </w:rPr>
        <w:t xml:space="preserve"> و</w:t>
      </w:r>
      <w:hyperlink r:id="rId22" w:history="1">
        <w:r w:rsidR="00A90D0D" w:rsidRPr="00072460">
          <w:rPr>
            <w:rStyle w:val="Hyperlink"/>
            <w:rFonts w:cs="Calibri"/>
          </w:rPr>
          <w:t>1/443</w:t>
        </w:r>
      </w:hyperlink>
      <w:r w:rsidRPr="00072460">
        <w:rPr>
          <w:rtl/>
        </w:rPr>
        <w:t xml:space="preserve"> المقدمة من مكتب تقييس الاتصالات</w:t>
      </w:r>
    </w:p>
  </w:footnote>
  <w:footnote w:id="30">
    <w:p w14:paraId="1F5F7530" w14:textId="41326CEE" w:rsidR="00BD559A" w:rsidRPr="00072460" w:rsidRDefault="00BD559A" w:rsidP="00072460">
      <w:pPr>
        <w:pStyle w:val="FootnoteText"/>
        <w:rPr>
          <w:spacing w:val="0"/>
          <w:lang w:bidi="ar-EG"/>
        </w:rPr>
      </w:pPr>
      <w:r w:rsidRPr="00072460">
        <w:rPr>
          <w:rStyle w:val="FootnoteReference"/>
        </w:rPr>
        <w:footnoteRef/>
      </w:r>
      <w:r w:rsidRPr="00072460">
        <w:rPr>
          <w:spacing w:val="0"/>
          <w:rtl/>
        </w:rPr>
        <w:tab/>
        <w:t xml:space="preserve">المحاضر الموجزة لاجتماعات لجنة تنسيق المصطلحات بالاتحاد (الفترة 2022-2025): </w:t>
      </w:r>
      <w:hyperlink r:id="rId23" w:history="1">
        <w:r w:rsidR="00BE45A0" w:rsidRPr="00072460">
          <w:rPr>
            <w:rStyle w:val="Hyperlink"/>
            <w:spacing w:val="0"/>
            <w:lang w:val="en-GB"/>
          </w:rPr>
          <w:t>R19-CCV/51</w:t>
        </w:r>
      </w:hyperlink>
      <w:r w:rsidRPr="00072460">
        <w:rPr>
          <w:spacing w:val="0"/>
          <w:rtl/>
        </w:rPr>
        <w:t xml:space="preserve"> (10 نوفمبر 2022) </w:t>
      </w:r>
      <w:hyperlink r:id="rId24" w:history="1">
        <w:r w:rsidR="00BE45A0" w:rsidRPr="00072460">
          <w:rPr>
            <w:rStyle w:val="Hyperlink"/>
            <w:spacing w:val="0"/>
            <w:lang w:val="en-GB"/>
          </w:rPr>
          <w:t>CCT/1</w:t>
        </w:r>
      </w:hyperlink>
      <w:r w:rsidRPr="00072460">
        <w:rPr>
          <w:spacing w:val="0"/>
          <w:rtl/>
        </w:rPr>
        <w:t xml:space="preserve"> (18 أبريل 2023) و</w:t>
      </w:r>
      <w:hyperlink r:id="rId25" w:history="1">
        <w:r w:rsidR="00BE45A0" w:rsidRPr="00072460">
          <w:rPr>
            <w:rStyle w:val="Hyperlink"/>
            <w:spacing w:val="0"/>
            <w:lang w:val="en-GB"/>
          </w:rPr>
          <w:t>CCT/37</w:t>
        </w:r>
      </w:hyperlink>
      <w:r w:rsidRPr="00072460">
        <w:rPr>
          <w:spacing w:val="0"/>
          <w:rtl/>
        </w:rPr>
        <w:t xml:space="preserve"> (26 سبتمبر 2023) و</w:t>
      </w:r>
      <w:hyperlink r:id="rId26" w:history="1">
        <w:r w:rsidR="00BE45A0" w:rsidRPr="00072460">
          <w:rPr>
            <w:rStyle w:val="Hyperlink"/>
            <w:spacing w:val="0"/>
            <w:lang w:val="en-GB"/>
          </w:rPr>
          <w:t>CCT/60</w:t>
        </w:r>
      </w:hyperlink>
      <w:r w:rsidRPr="00072460">
        <w:rPr>
          <w:spacing w:val="0"/>
          <w:rtl/>
        </w:rPr>
        <w:t xml:space="preserve"> (16 أبريل 2024) </w:t>
      </w:r>
      <w:r w:rsidR="00BE45A0" w:rsidRPr="00072460">
        <w:rPr>
          <w:rFonts w:hint="cs"/>
          <w:spacing w:val="0"/>
          <w:rtl/>
        </w:rPr>
        <w:t>و</w:t>
      </w:r>
      <w:hyperlink r:id="rId27" w:history="1">
        <w:r w:rsidR="00BE45A0" w:rsidRPr="00072460">
          <w:rPr>
            <w:rStyle w:val="Hyperlink"/>
            <w:spacing w:val="0"/>
            <w:lang w:val="en-GB"/>
          </w:rPr>
          <w:t>CCT/73</w:t>
        </w:r>
      </w:hyperlink>
      <w:r w:rsidRPr="00072460">
        <w:rPr>
          <w:spacing w:val="0"/>
          <w:rtl/>
        </w:rPr>
        <w:t xml:space="preserve"> (25 يونيو 2024) و</w:t>
      </w:r>
      <w:hyperlink r:id="rId28" w:history="1">
        <w:r w:rsidR="00BE45A0" w:rsidRPr="00072460">
          <w:rPr>
            <w:rStyle w:val="Hyperlink"/>
            <w:spacing w:val="0"/>
            <w:lang w:val="en-GB"/>
          </w:rPr>
          <w:t>CCT/87</w:t>
        </w:r>
      </w:hyperlink>
      <w:r w:rsidRPr="00072460">
        <w:rPr>
          <w:spacing w:val="0"/>
          <w:rtl/>
        </w:rPr>
        <w:t xml:space="preserve"> (17 سبتمبر 2024) و</w:t>
      </w:r>
      <w:hyperlink r:id="rId29" w:history="1">
        <w:r w:rsidR="005B7F2E" w:rsidRPr="00072460">
          <w:rPr>
            <w:rStyle w:val="Hyperlink"/>
            <w:rFonts w:eastAsia="Malgun Gothic"/>
            <w:spacing w:val="0"/>
            <w:lang w:eastAsia="ko-KR"/>
          </w:rPr>
          <w:t>CCT/97</w:t>
        </w:r>
      </w:hyperlink>
      <w:r w:rsidRPr="00072460">
        <w:rPr>
          <w:spacing w:val="0"/>
          <w:rtl/>
        </w:rPr>
        <w:t xml:space="preserve"> (10 ديسمبر 2024) و</w:t>
      </w:r>
      <w:hyperlink r:id="rId30" w:history="1">
        <w:r w:rsidR="005B7F2E" w:rsidRPr="00072460">
          <w:rPr>
            <w:rStyle w:val="Hyperlink"/>
            <w:rFonts w:eastAsia="Malgun Gothic"/>
            <w:spacing w:val="0"/>
            <w:lang w:eastAsia="ko-KR"/>
          </w:rPr>
          <w:t>CCT/110</w:t>
        </w:r>
      </w:hyperlink>
      <w:r w:rsidR="005B7F2E" w:rsidRPr="00072460">
        <w:rPr>
          <w:spacing w:val="0"/>
          <w:rtl/>
        </w:rPr>
        <w:t xml:space="preserve"> </w:t>
      </w:r>
      <w:r w:rsidRPr="00072460">
        <w:rPr>
          <w:spacing w:val="0"/>
          <w:rtl/>
        </w:rPr>
        <w:t>(30 يناير 2025)</w:t>
      </w:r>
    </w:p>
  </w:footnote>
  <w:footnote w:id="31">
    <w:p w14:paraId="0F269378" w14:textId="428C5489" w:rsidR="001D3154" w:rsidRPr="00072460" w:rsidRDefault="001D3154" w:rsidP="00072460">
      <w:pPr>
        <w:pStyle w:val="FootnoteText"/>
        <w:rPr>
          <w:spacing w:val="0"/>
          <w:lang w:bidi="ar-EG"/>
        </w:rPr>
      </w:pPr>
      <w:r w:rsidRPr="00072460">
        <w:rPr>
          <w:rStyle w:val="FootnoteReference"/>
        </w:rPr>
        <w:footnoteRef/>
      </w:r>
      <w:r w:rsidRPr="00072460">
        <w:rPr>
          <w:spacing w:val="0"/>
          <w:rtl/>
        </w:rPr>
        <w:tab/>
        <w:t xml:space="preserve">المساهمتان </w:t>
      </w:r>
      <w:hyperlink r:id="rId31" w:history="1">
        <w:r w:rsidR="00BE45A0" w:rsidRPr="00072460">
          <w:rPr>
            <w:rStyle w:val="Hyperlink"/>
            <w:spacing w:val="0"/>
            <w:lang w:val="en-GB"/>
          </w:rPr>
          <w:t>1/440</w:t>
        </w:r>
      </w:hyperlink>
      <w:r w:rsidR="00BE45A0" w:rsidRPr="00072460">
        <w:rPr>
          <w:spacing w:val="0"/>
          <w:lang w:val="en-GB"/>
        </w:rPr>
        <w:t xml:space="preserve"> </w:t>
      </w:r>
      <w:r w:rsidRPr="00072460">
        <w:rPr>
          <w:spacing w:val="0"/>
          <w:rtl/>
        </w:rPr>
        <w:t xml:space="preserve"> و</w:t>
      </w:r>
      <w:hyperlink r:id="rId32" w:history="1">
        <w:r w:rsidR="00BE45A0" w:rsidRPr="00072460">
          <w:rPr>
            <w:rStyle w:val="Hyperlink"/>
            <w:spacing w:val="0"/>
            <w:lang w:val="en-GB"/>
          </w:rPr>
          <w:t>1/260</w:t>
        </w:r>
      </w:hyperlink>
      <w:r w:rsidRPr="00072460">
        <w:rPr>
          <w:spacing w:val="0"/>
          <w:rtl/>
        </w:rPr>
        <w:t xml:space="preserve"> المقدمتان من المنسقيْن</w:t>
      </w:r>
    </w:p>
  </w:footnote>
  <w:footnote w:id="32">
    <w:p w14:paraId="3E424874" w14:textId="19164C67" w:rsidR="00DD54FC" w:rsidRPr="00072460" w:rsidRDefault="00DD54FC" w:rsidP="00072460">
      <w:pPr>
        <w:pStyle w:val="FootnoteText"/>
        <w:rPr>
          <w:spacing w:val="0"/>
          <w:lang w:bidi="ar-EG"/>
        </w:rPr>
      </w:pPr>
      <w:r w:rsidRPr="00072460">
        <w:rPr>
          <w:rStyle w:val="FootnoteReference"/>
        </w:rPr>
        <w:footnoteRef/>
      </w:r>
      <w:r w:rsidRPr="00072460">
        <w:rPr>
          <w:spacing w:val="0"/>
          <w:rtl/>
        </w:rPr>
        <w:tab/>
        <w:t xml:space="preserve">المساهمات المقدمة من مكتب تنمية الاتصالات: </w:t>
      </w:r>
      <w:hyperlink r:id="rId33" w:history="1">
        <w:r w:rsidR="00BE45A0" w:rsidRPr="00072460">
          <w:rPr>
            <w:rStyle w:val="Hyperlink"/>
            <w:spacing w:val="0"/>
            <w:lang w:val="en-GB"/>
          </w:rPr>
          <w:t>1/75</w:t>
        </w:r>
      </w:hyperlink>
      <w:r w:rsidRPr="00072460">
        <w:rPr>
          <w:spacing w:val="0"/>
          <w:rtl/>
        </w:rPr>
        <w:t xml:space="preserve"> (2022) و</w:t>
      </w:r>
      <w:hyperlink r:id="rId34" w:history="1">
        <w:r w:rsidR="00BE45A0" w:rsidRPr="00072460">
          <w:rPr>
            <w:rStyle w:val="Hyperlink"/>
            <w:spacing w:val="0"/>
            <w:lang w:val="en-GB"/>
          </w:rPr>
          <w:t>1/252</w:t>
        </w:r>
      </w:hyperlink>
      <w:r w:rsidRPr="00072460">
        <w:rPr>
          <w:spacing w:val="0"/>
          <w:rtl/>
        </w:rPr>
        <w:t xml:space="preserve"> (2023) و</w:t>
      </w:r>
      <w:hyperlink r:id="rId35" w:history="1">
        <w:r w:rsidR="00BE45A0" w:rsidRPr="00072460">
          <w:rPr>
            <w:rStyle w:val="Hyperlink"/>
            <w:spacing w:val="0"/>
            <w:lang w:val="en-GB"/>
          </w:rPr>
          <w:t>1/395</w:t>
        </w:r>
      </w:hyperlink>
      <w:r w:rsidRPr="00072460">
        <w:rPr>
          <w:spacing w:val="0"/>
          <w:rtl/>
        </w:rPr>
        <w:t xml:space="preserve"> (2024)</w:t>
      </w:r>
    </w:p>
  </w:footnote>
  <w:footnote w:id="33">
    <w:p w14:paraId="46FA82F4" w14:textId="28AE2B52" w:rsidR="00DD54FC" w:rsidRPr="00072460" w:rsidRDefault="00DD54FC" w:rsidP="00072460">
      <w:pPr>
        <w:pStyle w:val="FootnoteText"/>
        <w:rPr>
          <w:spacing w:val="0"/>
          <w:lang w:bidi="ar-EG"/>
        </w:rPr>
      </w:pPr>
      <w:r w:rsidRPr="00072460">
        <w:rPr>
          <w:rStyle w:val="FootnoteReference"/>
        </w:rPr>
        <w:footnoteRef/>
      </w:r>
      <w:r w:rsidRPr="00072460">
        <w:rPr>
          <w:spacing w:val="0"/>
          <w:rtl/>
        </w:rPr>
        <w:tab/>
        <w:t>المساهمات المقدمة من مكتب تنمية الاتصالات</w:t>
      </w:r>
      <w:r w:rsidRPr="00072460">
        <w:rPr>
          <w:spacing w:val="0"/>
        </w:rPr>
        <w:t>:</w:t>
      </w:r>
      <w:r w:rsidRPr="00072460">
        <w:rPr>
          <w:spacing w:val="0"/>
          <w:rtl/>
        </w:rPr>
        <w:t xml:space="preserve"> </w:t>
      </w:r>
      <w:hyperlink r:id="rId36" w:history="1">
        <w:r w:rsidRPr="00072460">
          <w:rPr>
            <w:rStyle w:val="Hyperlink"/>
            <w:spacing w:val="0"/>
          </w:rPr>
          <w:t>1/79</w:t>
        </w:r>
      </w:hyperlink>
      <w:r w:rsidRPr="00072460">
        <w:rPr>
          <w:spacing w:val="0"/>
          <w:rtl/>
        </w:rPr>
        <w:t xml:space="preserve"> (2022) و</w:t>
      </w:r>
      <w:hyperlink r:id="rId37" w:history="1">
        <w:r w:rsidRPr="00072460">
          <w:rPr>
            <w:rStyle w:val="Hyperlink"/>
            <w:spacing w:val="0"/>
          </w:rPr>
          <w:t>1/253</w:t>
        </w:r>
      </w:hyperlink>
      <w:r w:rsidRPr="00072460">
        <w:rPr>
          <w:spacing w:val="0"/>
          <w:rtl/>
        </w:rPr>
        <w:t xml:space="preserve"> (2023) و</w:t>
      </w:r>
      <w:hyperlink r:id="rId38" w:history="1">
        <w:r w:rsidRPr="00072460">
          <w:rPr>
            <w:rStyle w:val="Hyperlink"/>
            <w:rFonts w:eastAsia="Malgun Gothic"/>
            <w:spacing w:val="0"/>
            <w:lang w:eastAsia="ko-KR"/>
          </w:rPr>
          <w:t>1/437</w:t>
        </w:r>
      </w:hyperlink>
      <w:r w:rsidRPr="00072460">
        <w:rPr>
          <w:spacing w:val="0"/>
          <w:rtl/>
        </w:rPr>
        <w:t xml:space="preserve"> (2024)</w:t>
      </w:r>
    </w:p>
  </w:footnote>
  <w:footnote w:id="34">
    <w:p w14:paraId="705D03FD" w14:textId="7359DA7D" w:rsidR="00D76EFA" w:rsidRPr="00072460" w:rsidRDefault="00D76EFA" w:rsidP="00072460">
      <w:pPr>
        <w:pStyle w:val="FootnoteText"/>
        <w:rPr>
          <w:spacing w:val="0"/>
          <w:lang w:bidi="ar-EG"/>
        </w:rPr>
      </w:pPr>
      <w:r w:rsidRPr="00072460">
        <w:rPr>
          <w:rStyle w:val="FootnoteReference"/>
        </w:rPr>
        <w:footnoteRef/>
      </w:r>
      <w:r w:rsidRPr="00072460">
        <w:rPr>
          <w:spacing w:val="0"/>
          <w:rtl/>
        </w:rPr>
        <w:tab/>
        <w:t xml:space="preserve">يُتاح مزيد من المعلومات عن مبادرة </w:t>
      </w:r>
      <w:r w:rsidRPr="00072460">
        <w:rPr>
          <w:spacing w:val="0"/>
        </w:rPr>
        <w:t>PRIDA</w:t>
      </w:r>
      <w:r w:rsidRPr="00072460">
        <w:rPr>
          <w:spacing w:val="0"/>
          <w:rtl/>
        </w:rPr>
        <w:t xml:space="preserve"> عبر الرابط التالي</w:t>
      </w:r>
      <w:r w:rsidRPr="00072460">
        <w:rPr>
          <w:spacing w:val="0"/>
        </w:rPr>
        <w:t>:</w:t>
      </w:r>
      <w:r w:rsidRPr="00072460">
        <w:rPr>
          <w:spacing w:val="0"/>
          <w:rtl/>
        </w:rPr>
        <w:t xml:space="preserve"> </w:t>
      </w:r>
      <w:r w:rsidRPr="00072460">
        <w:rPr>
          <w:spacing w:val="0"/>
          <w:rtl/>
        </w:rPr>
        <w:tab/>
      </w:r>
      <w:r w:rsidR="009B5831" w:rsidRPr="00072460">
        <w:rPr>
          <w:spacing w:val="0"/>
        </w:rPr>
        <w:br/>
      </w:r>
      <w:hyperlink r:id="rId39" w:history="1">
        <w:r w:rsidR="009B5831" w:rsidRPr="00072460">
          <w:rPr>
            <w:rStyle w:val="Hyperlink"/>
            <w:spacing w:val="0"/>
          </w:rPr>
          <w:t>https://www.itu.int/en/ITU-D/Projects/ITU-EC-ACP/PRIDA/Pages/default.aspx</w:t>
        </w:r>
      </w:hyperlink>
    </w:p>
  </w:footnote>
  <w:footnote w:id="35">
    <w:p w14:paraId="397C033F" w14:textId="59B81B71" w:rsidR="00D76EFA" w:rsidRPr="00072460" w:rsidRDefault="00D76EFA" w:rsidP="00072460">
      <w:pPr>
        <w:pStyle w:val="FootnoteText"/>
        <w:rPr>
          <w:spacing w:val="0"/>
          <w:lang w:bidi="ar-EG"/>
        </w:rPr>
      </w:pPr>
      <w:r w:rsidRPr="00072460">
        <w:rPr>
          <w:rStyle w:val="FootnoteReference"/>
        </w:rPr>
        <w:footnoteRef/>
      </w:r>
      <w:r w:rsidRPr="00072460">
        <w:rPr>
          <w:spacing w:val="0"/>
          <w:rtl/>
        </w:rPr>
        <w:tab/>
        <w:t xml:space="preserve">ويتاح مزيد من المعلومات عن مشروع </w:t>
      </w:r>
      <w:r w:rsidRPr="00072460">
        <w:rPr>
          <w:spacing w:val="0"/>
        </w:rPr>
        <w:t>UMC</w:t>
      </w:r>
      <w:r w:rsidRPr="00072460">
        <w:rPr>
          <w:spacing w:val="0"/>
          <w:rtl/>
        </w:rPr>
        <w:t xml:space="preserve"> عبر الرابط التالي </w:t>
      </w:r>
      <w:r w:rsidR="009B5831" w:rsidRPr="00072460">
        <w:rPr>
          <w:spacing w:val="0"/>
        </w:rPr>
        <w:tab/>
      </w:r>
      <w:r w:rsidR="009B5831" w:rsidRPr="00072460">
        <w:rPr>
          <w:spacing w:val="0"/>
        </w:rPr>
        <w:br/>
      </w:r>
      <w:hyperlink r:id="rId40" w:anchor="/ar" w:history="1">
        <w:r w:rsidR="00401F01" w:rsidRPr="00072460">
          <w:rPr>
            <w:rStyle w:val="Hyperlink"/>
            <w:spacing w:val="0"/>
          </w:rPr>
          <w:t>https://www.itu.int/itu-d/sites/projectumc/home/the-umc-project</w:t>
        </w:r>
      </w:hyperlink>
    </w:p>
  </w:footnote>
  <w:footnote w:id="36">
    <w:p w14:paraId="0F3AA399" w14:textId="67519CC8" w:rsidR="00941B89" w:rsidRPr="00072460" w:rsidRDefault="00941B89" w:rsidP="00072460">
      <w:pPr>
        <w:pStyle w:val="FootnoteText"/>
        <w:rPr>
          <w:spacing w:val="0"/>
          <w:lang w:bidi="ar-EG"/>
        </w:rPr>
      </w:pPr>
      <w:r w:rsidRPr="00072460">
        <w:rPr>
          <w:rStyle w:val="FootnoteReference"/>
        </w:rPr>
        <w:footnoteRef/>
      </w:r>
      <w:r w:rsidRPr="00072460">
        <w:rPr>
          <w:spacing w:val="0"/>
          <w:rtl/>
        </w:rPr>
        <w:tab/>
        <w:t>بنا</w:t>
      </w:r>
      <w:r w:rsidRPr="00072460">
        <w:rPr>
          <w:rFonts w:hint="cs"/>
          <w:spacing w:val="0"/>
          <w:rtl/>
        </w:rPr>
        <w:t>ءً</w:t>
      </w:r>
      <w:r w:rsidRPr="00072460">
        <w:rPr>
          <w:spacing w:val="0"/>
          <w:rtl/>
        </w:rPr>
        <w:t xml:space="preserve"> على طلب قدمه فريق المسألة </w:t>
      </w:r>
      <w:r w:rsidRPr="00072460">
        <w:rPr>
          <w:spacing w:val="0"/>
        </w:rPr>
        <w:t>5/1</w:t>
      </w:r>
      <w:r w:rsidRPr="00072460">
        <w:rPr>
          <w:spacing w:val="0"/>
          <w:rtl/>
        </w:rPr>
        <w:t xml:space="preserve"> للحصول على معلومات بشأن مشروع مدرج في مساهمة دعم مشاريع مكتب تنمية الاتصالات، عرض مدير المشروع المعني مساهمة (انظر الوثيقة </w:t>
      </w:r>
      <w:hyperlink r:id="rId41" w:history="1">
        <w:r w:rsidRPr="00072460">
          <w:rPr>
            <w:rStyle w:val="Hyperlink"/>
            <w:spacing w:val="0"/>
          </w:rPr>
          <w:t>1/446</w:t>
        </w:r>
      </w:hyperlink>
      <w:r w:rsidRPr="00072460">
        <w:rPr>
          <w:spacing w:val="0"/>
          <w:rtl/>
        </w:rPr>
        <w:t>) قام بتيسيرها رئيس مكتب المنطقة المعني التابع للاتحاد.</w:t>
      </w:r>
    </w:p>
  </w:footnote>
  <w:footnote w:id="37">
    <w:p w14:paraId="4C271C6F" w14:textId="663F1133" w:rsidR="00941B89" w:rsidRPr="00072460" w:rsidRDefault="00941B89" w:rsidP="00072460">
      <w:pPr>
        <w:pStyle w:val="FootnoteText"/>
        <w:rPr>
          <w:spacing w:val="0"/>
          <w:lang w:bidi="ar-EG"/>
        </w:rPr>
      </w:pPr>
      <w:r w:rsidRPr="00072460">
        <w:rPr>
          <w:rStyle w:val="FootnoteReference"/>
        </w:rPr>
        <w:footnoteRef/>
      </w:r>
      <w:r w:rsidRPr="00072460">
        <w:rPr>
          <w:spacing w:val="0"/>
          <w:rtl/>
        </w:rPr>
        <w:tab/>
      </w:r>
      <w:r w:rsidRPr="00072460">
        <w:rPr>
          <w:rFonts w:hint="cs"/>
          <w:spacing w:val="0"/>
          <w:rtl/>
        </w:rPr>
        <w:t>المساهمتان</w:t>
      </w:r>
      <w:r w:rsidRPr="00072460">
        <w:rPr>
          <w:spacing w:val="0"/>
          <w:rtl/>
        </w:rPr>
        <w:t xml:space="preserve"> </w:t>
      </w:r>
      <w:hyperlink r:id="rId42" w:history="1">
        <w:r w:rsidRPr="00072460">
          <w:rPr>
            <w:rStyle w:val="Hyperlink"/>
            <w:spacing w:val="0"/>
          </w:rPr>
          <w:t>1/330</w:t>
        </w:r>
      </w:hyperlink>
      <w:r w:rsidRPr="00072460">
        <w:rPr>
          <w:spacing w:val="0"/>
          <w:rtl/>
        </w:rPr>
        <w:t xml:space="preserve"> </w:t>
      </w:r>
      <w:r w:rsidRPr="00072460">
        <w:rPr>
          <w:rFonts w:hint="cs"/>
          <w:spacing w:val="0"/>
          <w:rtl/>
        </w:rPr>
        <w:t>و</w:t>
      </w:r>
      <w:hyperlink r:id="rId43" w:history="1">
        <w:r w:rsidRPr="00072460">
          <w:rPr>
            <w:rStyle w:val="Hyperlink"/>
            <w:spacing w:val="0"/>
          </w:rPr>
          <w:t>1/331</w:t>
        </w:r>
      </w:hyperlink>
      <w:r w:rsidRPr="00072460">
        <w:rPr>
          <w:spacing w:val="0"/>
          <w:rtl/>
        </w:rPr>
        <w:t xml:space="preserve"> </w:t>
      </w:r>
      <w:r w:rsidRPr="00072460">
        <w:rPr>
          <w:rFonts w:hint="cs"/>
          <w:spacing w:val="0"/>
          <w:rtl/>
        </w:rPr>
        <w:t>المقدمتان</w:t>
      </w:r>
      <w:r w:rsidRPr="00072460">
        <w:rPr>
          <w:spacing w:val="0"/>
          <w:rtl/>
        </w:rPr>
        <w:t xml:space="preserve"> </w:t>
      </w:r>
      <w:r w:rsidRPr="00072460">
        <w:rPr>
          <w:rFonts w:hint="cs"/>
          <w:spacing w:val="0"/>
          <w:rtl/>
        </w:rPr>
        <w:t>من</w:t>
      </w:r>
      <w:r w:rsidRPr="00072460">
        <w:rPr>
          <w:spacing w:val="0"/>
          <w:rtl/>
        </w:rPr>
        <w:t xml:space="preserve"> </w:t>
      </w:r>
      <w:r w:rsidRPr="00072460">
        <w:rPr>
          <w:rFonts w:hint="cs"/>
          <w:spacing w:val="0"/>
          <w:rtl/>
        </w:rPr>
        <w:t>المنسقة</w:t>
      </w:r>
    </w:p>
  </w:footnote>
  <w:footnote w:id="38">
    <w:p w14:paraId="49FFFAC3" w14:textId="1C83CF56" w:rsidR="00203447" w:rsidRPr="00072460" w:rsidRDefault="00203447" w:rsidP="00072460">
      <w:pPr>
        <w:pStyle w:val="FootnoteText"/>
        <w:rPr>
          <w:spacing w:val="0"/>
          <w:lang w:bidi="ar-EG"/>
        </w:rPr>
      </w:pPr>
      <w:r w:rsidRPr="00072460">
        <w:rPr>
          <w:rStyle w:val="FootnoteReference"/>
        </w:rPr>
        <w:footnoteRef/>
      </w:r>
      <w:r w:rsidRPr="00072460">
        <w:rPr>
          <w:spacing w:val="0"/>
          <w:rtl/>
        </w:rPr>
        <w:tab/>
        <w:t xml:space="preserve">المساهمتان </w:t>
      </w:r>
      <w:hyperlink r:id="rId44" w:history="1">
        <w:r w:rsidRPr="00072460">
          <w:rPr>
            <w:rStyle w:val="Hyperlink"/>
            <w:rFonts w:cs="Calibri"/>
            <w:spacing w:val="0"/>
          </w:rPr>
          <w:t>1/218</w:t>
        </w:r>
      </w:hyperlink>
      <w:r w:rsidRPr="00072460">
        <w:rPr>
          <w:spacing w:val="0"/>
          <w:rtl/>
        </w:rPr>
        <w:t xml:space="preserve"> و</w:t>
      </w:r>
      <w:hyperlink r:id="rId45" w:history="1">
        <w:r w:rsidRPr="00072460">
          <w:rPr>
            <w:rStyle w:val="Hyperlink"/>
            <w:rFonts w:cs="Calibri"/>
            <w:spacing w:val="0"/>
          </w:rPr>
          <w:t>1/442</w:t>
        </w:r>
      </w:hyperlink>
      <w:r w:rsidRPr="00072460">
        <w:rPr>
          <w:spacing w:val="0"/>
          <w:rtl/>
        </w:rPr>
        <w:t xml:space="preserve"> المقدمتان من أمانة القمة العالمية لمجتمع المعلومات</w:t>
      </w:r>
    </w:p>
  </w:footnote>
  <w:footnote w:id="39">
    <w:p w14:paraId="55C4DFA5" w14:textId="447E8480" w:rsidR="00203447" w:rsidRPr="00072460" w:rsidRDefault="00203447" w:rsidP="00072460">
      <w:pPr>
        <w:pStyle w:val="FootnoteText"/>
        <w:rPr>
          <w:spacing w:val="0"/>
          <w:lang w:bidi="ar-EG"/>
        </w:rPr>
      </w:pPr>
      <w:r w:rsidRPr="00072460">
        <w:rPr>
          <w:rStyle w:val="FootnoteReference"/>
        </w:rPr>
        <w:footnoteRef/>
      </w:r>
      <w:r w:rsidRPr="00072460">
        <w:rPr>
          <w:spacing w:val="0"/>
          <w:rtl/>
        </w:rPr>
        <w:tab/>
        <w:t>يمكن الاطلاع على مستودع المساهمات ولوحة المعلومات لفترة الدراسة السابقة</w:t>
      </w:r>
      <w:r w:rsidR="00CA6288" w:rsidRPr="00072460">
        <w:rPr>
          <w:rFonts w:hint="cs"/>
          <w:spacing w:val="0"/>
          <w:rtl/>
          <w:lang w:bidi="ar-EG"/>
        </w:rPr>
        <w:t xml:space="preserve"> </w:t>
      </w:r>
      <w:r w:rsidR="00CA6288" w:rsidRPr="00072460">
        <w:rPr>
          <w:spacing w:val="0"/>
          <w:lang w:bidi="ar-EG"/>
        </w:rPr>
        <w:t>(2022-2018)</w:t>
      </w:r>
      <w:r w:rsidRPr="00072460">
        <w:rPr>
          <w:spacing w:val="0"/>
          <w:rtl/>
        </w:rPr>
        <w:t xml:space="preserve"> </w:t>
      </w:r>
      <w:hyperlink r:id="rId46" w:history="1">
        <w:r w:rsidRPr="00072460">
          <w:rPr>
            <w:rStyle w:val="Hyperlink"/>
            <w:spacing w:val="0"/>
            <w:rtl/>
          </w:rPr>
          <w:t>هنا</w:t>
        </w:r>
      </w:hyperlink>
      <w:r w:rsidRPr="00072460">
        <w:rPr>
          <w:spacing w:val="0"/>
          <w:rtl/>
        </w:rPr>
        <w:t>.</w:t>
      </w:r>
    </w:p>
  </w:footnote>
  <w:footnote w:id="40">
    <w:p w14:paraId="03CE1032" w14:textId="4A88E853" w:rsidR="00203447" w:rsidRPr="00072460" w:rsidRDefault="00203447" w:rsidP="00072460">
      <w:pPr>
        <w:pStyle w:val="FootnoteText"/>
        <w:rPr>
          <w:spacing w:val="0"/>
          <w:lang w:bidi="ar-EG"/>
        </w:rPr>
      </w:pPr>
      <w:r w:rsidRPr="00072460">
        <w:rPr>
          <w:rStyle w:val="FootnoteReference"/>
        </w:rPr>
        <w:footnoteRef/>
      </w:r>
      <w:r w:rsidRPr="00072460">
        <w:rPr>
          <w:spacing w:val="0"/>
          <w:rtl/>
        </w:rPr>
        <w:tab/>
      </w:r>
      <w:hyperlink r:id="rId47" w:history="1">
        <w:r w:rsidRPr="00072460">
          <w:rPr>
            <w:rStyle w:val="Hyperlink"/>
            <w:rFonts w:cs="Calibri"/>
            <w:spacing w:val="0"/>
          </w:rPr>
          <w:t>https://translate.itu.int/documents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75531529"/>
      <w:docPartObj>
        <w:docPartGallery w:val="Page Numbers (Top of Page)"/>
        <w:docPartUnique/>
      </w:docPartObj>
    </w:sdtPr>
    <w:sdtEndPr>
      <w:rPr>
        <w:rFonts w:cs="Calibri"/>
        <w:noProof/>
        <w:sz w:val="18"/>
        <w:szCs w:val="18"/>
      </w:rPr>
    </w:sdtEndPr>
    <w:sdtContent>
      <w:p w14:paraId="4A8C1921" w14:textId="1C0CAE94" w:rsidR="008E22B4" w:rsidRPr="00C26B8F" w:rsidRDefault="00882A17" w:rsidP="00955B10">
        <w:pPr>
          <w:pStyle w:val="Header"/>
          <w:tabs>
            <w:tab w:val="clear" w:pos="794"/>
            <w:tab w:val="clear" w:pos="4680"/>
            <w:tab w:val="clear" w:pos="9360"/>
            <w:tab w:val="center" w:pos="4819"/>
            <w:tab w:val="right" w:pos="9639"/>
          </w:tabs>
          <w:spacing w:before="120" w:line="192" w:lineRule="auto"/>
          <w:rPr>
            <w:sz w:val="20"/>
            <w:szCs w:val="20"/>
            <w:lang w:bidi="ar-EG"/>
          </w:rPr>
        </w:pPr>
        <w:r w:rsidRPr="00FC3D2F">
          <w:rPr>
            <w:sz w:val="20"/>
            <w:szCs w:val="20"/>
          </w:rPr>
          <w:tab/>
        </w:r>
        <w:r w:rsidR="00E0267D" w:rsidRPr="00CF6E5A">
          <w:rPr>
            <w:sz w:val="20"/>
            <w:szCs w:val="20"/>
            <w:lang w:val="es-ES"/>
          </w:rPr>
          <w:t>WTDC-25</w:t>
        </w:r>
        <w:r w:rsidR="00955B10">
          <w:rPr>
            <w:sz w:val="20"/>
            <w:szCs w:val="20"/>
            <w:lang w:val="es-ES"/>
          </w:rPr>
          <w:t>/11-A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66884340"/>
      <w:docPartObj>
        <w:docPartGallery w:val="Page Numbers (Top of Page)"/>
        <w:docPartUnique/>
      </w:docPartObj>
    </w:sdtPr>
    <w:sdtEndPr>
      <w:rPr>
        <w:rFonts w:cs="Calibri"/>
        <w:noProof/>
        <w:sz w:val="18"/>
        <w:szCs w:val="18"/>
      </w:rPr>
    </w:sdtEndPr>
    <w:sdtContent>
      <w:p w14:paraId="455FE663" w14:textId="231FFCF0" w:rsidR="003C501E" w:rsidRPr="00E74A8F" w:rsidRDefault="003D3A8B" w:rsidP="00E74A8F">
        <w:pPr>
          <w:pStyle w:val="Header"/>
          <w:tabs>
            <w:tab w:val="clear" w:pos="794"/>
            <w:tab w:val="clear" w:pos="4680"/>
            <w:tab w:val="clear" w:pos="9360"/>
            <w:tab w:val="center" w:pos="7052"/>
            <w:tab w:val="right" w:pos="14565"/>
          </w:tabs>
          <w:spacing w:before="120" w:line="192" w:lineRule="auto"/>
          <w:rPr>
            <w:sz w:val="20"/>
            <w:szCs w:val="20"/>
            <w:lang w:bidi="ar-EG"/>
          </w:rPr>
        </w:pPr>
        <w:r w:rsidRPr="00FC3D2F">
          <w:rPr>
            <w:sz w:val="20"/>
            <w:szCs w:val="20"/>
          </w:rPr>
          <w:tab/>
        </w:r>
        <w:r w:rsidRPr="00C44174">
          <w:rPr>
            <w:sz w:val="20"/>
            <w:szCs w:val="20"/>
            <w:lang w:val="es-ES"/>
          </w:rPr>
          <w:t>WTDC-25/</w:t>
        </w:r>
        <w:r w:rsidRPr="00C44174">
          <w:rPr>
            <w:sz w:val="20"/>
            <w:szCs w:val="20"/>
            <w:lang w:val="es-ES" w:eastAsia="ko-KR"/>
          </w:rPr>
          <w:t>11</w:t>
        </w:r>
        <w:r w:rsidRPr="00C44174">
          <w:rPr>
            <w:sz w:val="20"/>
            <w:szCs w:val="20"/>
            <w:lang w:val="es-ES"/>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rtl/>
            <w:lang w:val="en-GB"/>
          </w:rPr>
          <w:t>27</w:t>
        </w:r>
        <w:r w:rsidRPr="00FC3D2F">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D3B0" w14:textId="0D17BBB2" w:rsidR="003C501E" w:rsidRPr="0086709A" w:rsidRDefault="003C501E" w:rsidP="00E74A8F">
    <w:pPr>
      <w:pStyle w:val="Header"/>
      <w:tabs>
        <w:tab w:val="clear" w:pos="794"/>
        <w:tab w:val="clear" w:pos="4680"/>
        <w:tab w:val="clear" w:pos="9360"/>
        <w:tab w:val="center" w:pos="4677"/>
        <w:tab w:val="center" w:pos="9639"/>
        <w:tab w:val="right" w:pos="14459"/>
      </w:tabs>
    </w:pPr>
    <w:r w:rsidRPr="00C33B4E">
      <w:tab/>
    </w:r>
    <w:r>
      <w:rPr>
        <w:lang w:eastAsia="ko-KR"/>
      </w:rPr>
      <w:t>WTDC</w:t>
    </w:r>
    <w:r w:rsidRPr="00C33B4E">
      <w:t>-2</w:t>
    </w:r>
    <w:r>
      <w:rPr>
        <w:lang w:eastAsia="ko-KR"/>
      </w:rPr>
      <w:t>5</w:t>
    </w:r>
    <w:r w:rsidRPr="00C33B4E">
      <w:t>/</w:t>
    </w:r>
    <w:r>
      <w:rPr>
        <w:lang w:eastAsia="ko-KR"/>
      </w:rPr>
      <w:t>11</w:t>
    </w:r>
    <w:r w:rsidRPr="00C33B4E">
      <w:t>-</w:t>
    </w:r>
    <w:r w:rsidR="001452C1">
      <w:t>A</w:t>
    </w:r>
    <w:r w:rsidRPr="00C33B4E">
      <w:tab/>
    </w:r>
    <w:r w:rsidR="001452C1" w:rsidRPr="00FC3D2F">
      <w:rPr>
        <w:rFonts w:hint="cs"/>
        <w:sz w:val="20"/>
        <w:szCs w:val="20"/>
        <w:rtl/>
      </w:rPr>
      <w:t>الصفحة</w:t>
    </w:r>
    <w:r w:rsidR="001452C1" w:rsidRPr="00FC3D2F">
      <w:rPr>
        <w:rFonts w:hint="cs"/>
        <w:sz w:val="20"/>
        <w:szCs w:val="20"/>
        <w:rtl/>
        <w:lang w:bidi="ar-EG"/>
      </w:rPr>
      <w:t xml:space="preserve"> </w:t>
    </w:r>
    <w:r w:rsidR="001452C1" w:rsidRPr="00FC3D2F">
      <w:rPr>
        <w:sz w:val="20"/>
        <w:szCs w:val="20"/>
        <w:lang w:val="en-GB"/>
      </w:rPr>
      <w:fldChar w:fldCharType="begin"/>
    </w:r>
    <w:r w:rsidR="001452C1" w:rsidRPr="00FC3D2F">
      <w:rPr>
        <w:sz w:val="20"/>
        <w:szCs w:val="20"/>
        <w:lang w:val="en-GB"/>
      </w:rPr>
      <w:instrText xml:space="preserve"> PAGE </w:instrText>
    </w:r>
    <w:r w:rsidR="001452C1" w:rsidRPr="00FC3D2F">
      <w:rPr>
        <w:sz w:val="20"/>
        <w:szCs w:val="20"/>
        <w:lang w:val="en-GB"/>
      </w:rPr>
      <w:fldChar w:fldCharType="separate"/>
    </w:r>
    <w:r w:rsidR="001452C1">
      <w:rPr>
        <w:sz w:val="20"/>
        <w:szCs w:val="20"/>
        <w:lang w:val="en-GB"/>
      </w:rPr>
      <w:t>35</w:t>
    </w:r>
    <w:r w:rsidR="001452C1" w:rsidRPr="00FC3D2F">
      <w:rPr>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732880634"/>
      <w:docPartObj>
        <w:docPartGallery w:val="Page Numbers (Top of Page)"/>
        <w:docPartUnique/>
      </w:docPartObj>
    </w:sdtPr>
    <w:sdtEndPr>
      <w:rPr>
        <w:rFonts w:cs="Calibri"/>
        <w:noProof/>
        <w:sz w:val="18"/>
        <w:szCs w:val="18"/>
      </w:rPr>
    </w:sdtEndPr>
    <w:sdtContent>
      <w:p w14:paraId="6BF5B93F" w14:textId="30C3591C" w:rsidR="003C501E" w:rsidRPr="00BB3BFE" w:rsidRDefault="00E74A8F" w:rsidP="008D6DFE">
        <w:pPr>
          <w:pStyle w:val="Header"/>
          <w:tabs>
            <w:tab w:val="clear" w:pos="794"/>
            <w:tab w:val="clear" w:pos="4680"/>
            <w:tab w:val="clear" w:pos="9360"/>
            <w:tab w:val="center" w:pos="7052"/>
            <w:tab w:val="right" w:pos="14423"/>
          </w:tabs>
          <w:spacing w:before="120" w:line="192" w:lineRule="auto"/>
          <w:rPr>
            <w:sz w:val="20"/>
            <w:szCs w:val="20"/>
            <w:lang w:bidi="ar-EG"/>
          </w:rPr>
        </w:pPr>
        <w:r w:rsidRPr="00FC3D2F">
          <w:rPr>
            <w:sz w:val="20"/>
            <w:szCs w:val="20"/>
          </w:rPr>
          <w:tab/>
        </w:r>
        <w:r w:rsidRPr="008C746E">
          <w:rPr>
            <w:sz w:val="20"/>
            <w:szCs w:val="20"/>
            <w:lang w:val="es-ES"/>
          </w:rPr>
          <w:t>WTDC-25</w:t>
        </w:r>
        <w:r>
          <w:rPr>
            <w:sz w:val="20"/>
            <w:szCs w:val="20"/>
            <w:lang w:val="es-ES"/>
          </w:rPr>
          <w:t>/11-A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66387942"/>
      <w:docPartObj>
        <w:docPartGallery w:val="Page Numbers (Top of Page)"/>
        <w:docPartUnique/>
      </w:docPartObj>
    </w:sdtPr>
    <w:sdtEndPr>
      <w:rPr>
        <w:rFonts w:cs="Calibri"/>
        <w:noProof/>
        <w:sz w:val="18"/>
        <w:szCs w:val="18"/>
      </w:rPr>
    </w:sdtEndPr>
    <w:sdtContent>
      <w:p w14:paraId="4D61A4F3" w14:textId="77777777" w:rsidR="009A03F2" w:rsidRPr="00BB3BFE" w:rsidRDefault="009A03F2" w:rsidP="008D6DFE">
        <w:pPr>
          <w:pStyle w:val="Header"/>
          <w:tabs>
            <w:tab w:val="clear" w:pos="794"/>
            <w:tab w:val="clear" w:pos="4680"/>
            <w:tab w:val="clear" w:pos="9360"/>
            <w:tab w:val="center" w:pos="4819"/>
            <w:tab w:val="right" w:pos="14423"/>
          </w:tabs>
          <w:spacing w:before="120" w:line="192" w:lineRule="auto"/>
          <w:rPr>
            <w:sz w:val="20"/>
            <w:szCs w:val="20"/>
            <w:lang w:bidi="ar-EG"/>
          </w:rPr>
        </w:pPr>
        <w:r w:rsidRPr="00FC3D2F">
          <w:rPr>
            <w:sz w:val="20"/>
            <w:szCs w:val="20"/>
          </w:rPr>
          <w:tab/>
        </w:r>
        <w:r w:rsidRPr="008C746E">
          <w:rPr>
            <w:sz w:val="20"/>
            <w:szCs w:val="20"/>
            <w:lang w:val="es-ES"/>
          </w:rPr>
          <w:t>WTDC-25</w:t>
        </w:r>
        <w:r>
          <w:rPr>
            <w:sz w:val="20"/>
            <w:szCs w:val="20"/>
            <w:lang w:val="es-ES"/>
          </w:rPr>
          <w:t>/11-A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10EF" w14:textId="77777777" w:rsidR="00BB3BFE" w:rsidRDefault="00BB3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BECA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9E3A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ACCD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EECF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F84B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82CE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5640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D059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DACD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CC7E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E24455"/>
    <w:multiLevelType w:val="hybridMultilevel"/>
    <w:tmpl w:val="01BC08FA"/>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54579"/>
    <w:multiLevelType w:val="hybridMultilevel"/>
    <w:tmpl w:val="620821A0"/>
    <w:lvl w:ilvl="0" w:tplc="93E6492E">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2"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45341E"/>
    <w:multiLevelType w:val="hybridMultilevel"/>
    <w:tmpl w:val="3DC2C63A"/>
    <w:lvl w:ilvl="0" w:tplc="D8AA70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1A1137"/>
    <w:multiLevelType w:val="hybridMultilevel"/>
    <w:tmpl w:val="3A149402"/>
    <w:lvl w:ilvl="0" w:tplc="D8AA70E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9DCE52AE">
      <w:numFmt w:val="bullet"/>
      <w:lvlText w:val="-"/>
      <w:lvlJc w:val="left"/>
      <w:pPr>
        <w:ind w:left="1800" w:hanging="360"/>
      </w:pPr>
      <w:rPr>
        <w:rFonts w:ascii="Calibri" w:eastAsia="SimSun" w:hAnsi="Calibri" w:hint="default"/>
      </w:rPr>
    </w:lvl>
    <w:lvl w:ilvl="3" w:tplc="ABEE3538">
      <w:numFmt w:val="bullet"/>
      <w:lvlText w:val=""/>
      <w:lvlJc w:val="left"/>
      <w:pPr>
        <w:ind w:left="2520" w:hanging="360"/>
      </w:pPr>
      <w:rPr>
        <w:rFonts w:ascii="Symbol" w:eastAsia="Times New Roman"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C705F8"/>
    <w:multiLevelType w:val="hybridMultilevel"/>
    <w:tmpl w:val="5BBE0110"/>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655121D"/>
    <w:multiLevelType w:val="hybridMultilevel"/>
    <w:tmpl w:val="040CA3EA"/>
    <w:lvl w:ilvl="0" w:tplc="D8AA70E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4541B"/>
    <w:multiLevelType w:val="hybridMultilevel"/>
    <w:tmpl w:val="C18CA53C"/>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91775F4"/>
    <w:multiLevelType w:val="hybridMultilevel"/>
    <w:tmpl w:val="6762B042"/>
    <w:lvl w:ilvl="0" w:tplc="7A9AC6D6">
      <w:start w:val="1"/>
      <w:numFmt w:val="decimal"/>
      <w:pStyle w:val="CEOcontribution-H123"/>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D7B66BD"/>
    <w:multiLevelType w:val="hybridMultilevel"/>
    <w:tmpl w:val="2B5AAA84"/>
    <w:lvl w:ilvl="0" w:tplc="08090003">
      <w:start w:val="1"/>
      <w:numFmt w:val="bullet"/>
      <w:lvlText w:val="o"/>
      <w:lvlJc w:val="left"/>
      <w:pPr>
        <w:ind w:left="1160" w:hanging="360"/>
      </w:pPr>
      <w:rPr>
        <w:rFonts w:ascii="Courier New" w:hAnsi="Courier New" w:hint="default"/>
      </w:rPr>
    </w:lvl>
    <w:lvl w:ilvl="1" w:tplc="FFFFFFFF" w:tentative="1">
      <w:start w:val="1"/>
      <w:numFmt w:val="bullet"/>
      <w:lvlText w:val="o"/>
      <w:lvlJc w:val="left"/>
      <w:pPr>
        <w:ind w:left="1880" w:hanging="360"/>
      </w:pPr>
      <w:rPr>
        <w:rFonts w:ascii="Courier New" w:hAnsi="Courier New" w:hint="default"/>
      </w:rPr>
    </w:lvl>
    <w:lvl w:ilvl="2" w:tplc="FFFFFFFF" w:tentative="1">
      <w:start w:val="1"/>
      <w:numFmt w:val="bullet"/>
      <w:lvlText w:val=""/>
      <w:lvlJc w:val="left"/>
      <w:pPr>
        <w:ind w:left="2600" w:hanging="360"/>
      </w:pPr>
      <w:rPr>
        <w:rFonts w:ascii="Wingdings" w:hAnsi="Wingdings" w:hint="default"/>
      </w:rPr>
    </w:lvl>
    <w:lvl w:ilvl="3" w:tplc="FFFFFFFF" w:tentative="1">
      <w:start w:val="1"/>
      <w:numFmt w:val="bullet"/>
      <w:lvlText w:val=""/>
      <w:lvlJc w:val="left"/>
      <w:pPr>
        <w:ind w:left="3320" w:hanging="360"/>
      </w:pPr>
      <w:rPr>
        <w:rFonts w:ascii="Symbol" w:hAnsi="Symbol" w:hint="default"/>
      </w:rPr>
    </w:lvl>
    <w:lvl w:ilvl="4" w:tplc="FFFFFFFF" w:tentative="1">
      <w:start w:val="1"/>
      <w:numFmt w:val="bullet"/>
      <w:lvlText w:val="o"/>
      <w:lvlJc w:val="left"/>
      <w:pPr>
        <w:ind w:left="4040" w:hanging="360"/>
      </w:pPr>
      <w:rPr>
        <w:rFonts w:ascii="Courier New" w:hAnsi="Courier New" w:hint="default"/>
      </w:rPr>
    </w:lvl>
    <w:lvl w:ilvl="5" w:tplc="FFFFFFFF" w:tentative="1">
      <w:start w:val="1"/>
      <w:numFmt w:val="bullet"/>
      <w:lvlText w:val=""/>
      <w:lvlJc w:val="left"/>
      <w:pPr>
        <w:ind w:left="4760" w:hanging="360"/>
      </w:pPr>
      <w:rPr>
        <w:rFonts w:ascii="Wingdings" w:hAnsi="Wingdings" w:hint="default"/>
      </w:rPr>
    </w:lvl>
    <w:lvl w:ilvl="6" w:tplc="FFFFFFFF" w:tentative="1">
      <w:start w:val="1"/>
      <w:numFmt w:val="bullet"/>
      <w:lvlText w:val=""/>
      <w:lvlJc w:val="left"/>
      <w:pPr>
        <w:ind w:left="5480" w:hanging="360"/>
      </w:pPr>
      <w:rPr>
        <w:rFonts w:ascii="Symbol" w:hAnsi="Symbol" w:hint="default"/>
      </w:rPr>
    </w:lvl>
    <w:lvl w:ilvl="7" w:tplc="FFFFFFFF" w:tentative="1">
      <w:start w:val="1"/>
      <w:numFmt w:val="bullet"/>
      <w:lvlText w:val="o"/>
      <w:lvlJc w:val="left"/>
      <w:pPr>
        <w:ind w:left="6200" w:hanging="360"/>
      </w:pPr>
      <w:rPr>
        <w:rFonts w:ascii="Courier New" w:hAnsi="Courier New" w:hint="default"/>
      </w:rPr>
    </w:lvl>
    <w:lvl w:ilvl="8" w:tplc="FFFFFFFF" w:tentative="1">
      <w:start w:val="1"/>
      <w:numFmt w:val="bullet"/>
      <w:lvlText w:val=""/>
      <w:lvlJc w:val="left"/>
      <w:pPr>
        <w:ind w:left="6920" w:hanging="360"/>
      </w:pPr>
      <w:rPr>
        <w:rFonts w:ascii="Wingdings" w:hAnsi="Wingdings" w:hint="default"/>
      </w:rPr>
    </w:lvl>
  </w:abstractNum>
  <w:abstractNum w:abstractNumId="20" w15:restartNumberingAfterBreak="0">
    <w:nsid w:val="51CB2074"/>
    <w:multiLevelType w:val="hybridMultilevel"/>
    <w:tmpl w:val="571E7C0E"/>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F591D9B"/>
    <w:multiLevelType w:val="multilevel"/>
    <w:tmpl w:val="49BC0896"/>
    <w:lvl w:ilvl="0">
      <w:start w:val="1"/>
      <w:numFmt w:val="decimal"/>
      <w:lvlText w:val="%1"/>
      <w:lvlJc w:val="left"/>
      <w:pPr>
        <w:ind w:left="360" w:hanging="360"/>
      </w:pPr>
      <w:rPr>
        <w:rFonts w:cs="Times New Roman" w:hint="default"/>
      </w:rPr>
    </w:lvl>
    <w:lvl w:ilvl="1">
      <w:start w:val="1"/>
      <w:numFmt w:val="decimal"/>
      <w:isLgl/>
      <w:lvlText w:val="%1.%2"/>
      <w:lvlJc w:val="left"/>
      <w:pPr>
        <w:ind w:left="1211" w:hanging="360"/>
      </w:pPr>
      <w:rPr>
        <w:rFonts w:cs="Times New Roman" w:hint="default"/>
      </w:rPr>
    </w:lvl>
    <w:lvl w:ilvl="2">
      <w:start w:val="1"/>
      <w:numFmt w:val="decimal"/>
      <w:isLgl/>
      <w:lvlText w:val="%1.%2.%3"/>
      <w:lvlJc w:val="left"/>
      <w:pPr>
        <w:ind w:left="720" w:hanging="720"/>
      </w:pPr>
      <w:rPr>
        <w:rFonts w:cs="Times New Roman" w:hint="default"/>
        <w:b/>
        <w:bCs/>
        <w:color w:val="auto"/>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2" w15:restartNumberingAfterBreak="0">
    <w:nsid w:val="6EB604B2"/>
    <w:multiLevelType w:val="hybridMultilevel"/>
    <w:tmpl w:val="5F4EB4A2"/>
    <w:lvl w:ilvl="0" w:tplc="93E6492E">
      <w:start w:val="1"/>
      <w:numFmt w:val="bullet"/>
      <w:lvlText w:val=""/>
      <w:lvlJc w:val="left"/>
      <w:pPr>
        <w:ind w:left="-708" w:hanging="360"/>
      </w:pPr>
      <w:rPr>
        <w:rFonts w:ascii="Symbol" w:hAnsi="Symbol" w:hint="default"/>
      </w:rPr>
    </w:lvl>
    <w:lvl w:ilvl="1" w:tplc="FFFFFFFF" w:tentative="1">
      <w:start w:val="1"/>
      <w:numFmt w:val="bullet"/>
      <w:lvlText w:val="o"/>
      <w:lvlJc w:val="left"/>
      <w:pPr>
        <w:ind w:left="12" w:hanging="360"/>
      </w:pPr>
      <w:rPr>
        <w:rFonts w:ascii="Courier New" w:hAnsi="Courier New" w:hint="default"/>
      </w:rPr>
    </w:lvl>
    <w:lvl w:ilvl="2" w:tplc="FFFFFFFF" w:tentative="1">
      <w:start w:val="1"/>
      <w:numFmt w:val="bullet"/>
      <w:lvlText w:val=""/>
      <w:lvlJc w:val="left"/>
      <w:pPr>
        <w:ind w:left="732" w:hanging="360"/>
      </w:pPr>
      <w:rPr>
        <w:rFonts w:ascii="Wingdings" w:hAnsi="Wingdings" w:hint="default"/>
      </w:rPr>
    </w:lvl>
    <w:lvl w:ilvl="3" w:tplc="FFFFFFFF" w:tentative="1">
      <w:start w:val="1"/>
      <w:numFmt w:val="bullet"/>
      <w:lvlText w:val=""/>
      <w:lvlJc w:val="left"/>
      <w:pPr>
        <w:ind w:left="1452" w:hanging="360"/>
      </w:pPr>
      <w:rPr>
        <w:rFonts w:ascii="Symbol" w:hAnsi="Symbol" w:hint="default"/>
      </w:rPr>
    </w:lvl>
    <w:lvl w:ilvl="4" w:tplc="FFFFFFFF" w:tentative="1">
      <w:start w:val="1"/>
      <w:numFmt w:val="bullet"/>
      <w:lvlText w:val="o"/>
      <w:lvlJc w:val="left"/>
      <w:pPr>
        <w:ind w:left="2172" w:hanging="360"/>
      </w:pPr>
      <w:rPr>
        <w:rFonts w:ascii="Courier New" w:hAnsi="Courier New" w:hint="default"/>
      </w:rPr>
    </w:lvl>
    <w:lvl w:ilvl="5" w:tplc="FFFFFFFF" w:tentative="1">
      <w:start w:val="1"/>
      <w:numFmt w:val="bullet"/>
      <w:lvlText w:val=""/>
      <w:lvlJc w:val="left"/>
      <w:pPr>
        <w:ind w:left="2892" w:hanging="360"/>
      </w:pPr>
      <w:rPr>
        <w:rFonts w:ascii="Wingdings" w:hAnsi="Wingdings" w:hint="default"/>
      </w:rPr>
    </w:lvl>
    <w:lvl w:ilvl="6" w:tplc="FFFFFFFF" w:tentative="1">
      <w:start w:val="1"/>
      <w:numFmt w:val="bullet"/>
      <w:lvlText w:val=""/>
      <w:lvlJc w:val="left"/>
      <w:pPr>
        <w:ind w:left="3612" w:hanging="360"/>
      </w:pPr>
      <w:rPr>
        <w:rFonts w:ascii="Symbol" w:hAnsi="Symbol" w:hint="default"/>
      </w:rPr>
    </w:lvl>
    <w:lvl w:ilvl="7" w:tplc="FFFFFFFF" w:tentative="1">
      <w:start w:val="1"/>
      <w:numFmt w:val="bullet"/>
      <w:lvlText w:val="o"/>
      <w:lvlJc w:val="left"/>
      <w:pPr>
        <w:ind w:left="4332" w:hanging="360"/>
      </w:pPr>
      <w:rPr>
        <w:rFonts w:ascii="Courier New" w:hAnsi="Courier New" w:hint="default"/>
      </w:rPr>
    </w:lvl>
    <w:lvl w:ilvl="8" w:tplc="FFFFFFFF" w:tentative="1">
      <w:start w:val="1"/>
      <w:numFmt w:val="bullet"/>
      <w:lvlText w:val=""/>
      <w:lvlJc w:val="left"/>
      <w:pPr>
        <w:ind w:left="5052" w:hanging="360"/>
      </w:pPr>
      <w:rPr>
        <w:rFonts w:ascii="Wingdings" w:hAnsi="Wingdings" w:hint="default"/>
      </w:rPr>
    </w:lvl>
  </w:abstractNum>
  <w:num w:numId="1" w16cid:durableId="624430581">
    <w:abstractNumId w:val="9"/>
  </w:num>
  <w:num w:numId="2" w16cid:durableId="519856785">
    <w:abstractNumId w:val="7"/>
  </w:num>
  <w:num w:numId="3" w16cid:durableId="1032147783">
    <w:abstractNumId w:val="6"/>
  </w:num>
  <w:num w:numId="4" w16cid:durableId="1898857881">
    <w:abstractNumId w:val="5"/>
  </w:num>
  <w:num w:numId="5" w16cid:durableId="167990223">
    <w:abstractNumId w:val="4"/>
  </w:num>
  <w:num w:numId="6" w16cid:durableId="697512544">
    <w:abstractNumId w:val="8"/>
  </w:num>
  <w:num w:numId="7" w16cid:durableId="1687634832">
    <w:abstractNumId w:val="3"/>
  </w:num>
  <w:num w:numId="8" w16cid:durableId="1800298425">
    <w:abstractNumId w:val="2"/>
  </w:num>
  <w:num w:numId="9" w16cid:durableId="1083525338">
    <w:abstractNumId w:val="1"/>
  </w:num>
  <w:num w:numId="10" w16cid:durableId="605306931">
    <w:abstractNumId w:val="0"/>
  </w:num>
  <w:num w:numId="11" w16cid:durableId="1359311550">
    <w:abstractNumId w:val="12"/>
  </w:num>
  <w:num w:numId="12" w16cid:durableId="132060988">
    <w:abstractNumId w:val="13"/>
    <w:lvlOverride w:ilvl="0">
      <w:lvl w:ilvl="0" w:tplc="D8AA70EE">
        <w:start w:val="1"/>
        <w:numFmt w:val="bullet"/>
        <w:lvlText w:val=""/>
        <w:lvlJc w:val="left"/>
        <w:pPr>
          <w:ind w:left="360" w:hanging="360"/>
        </w:pPr>
        <w:rPr>
          <w:rFonts w:ascii="Symbol" w:hAnsi="Symbol" w:hint="default"/>
        </w:rPr>
      </w:lvl>
    </w:lvlOverride>
  </w:num>
  <w:num w:numId="13" w16cid:durableId="1861431214">
    <w:abstractNumId w:val="21"/>
    <w:lvlOverride w:ilvl="0">
      <w:lvl w:ilvl="0">
        <w:start w:val="1"/>
        <w:numFmt w:val="decimal"/>
        <w:lvlText w:val="%1"/>
        <w:lvlJc w:val="left"/>
        <w:pPr>
          <w:ind w:left="360" w:hanging="360"/>
        </w:pPr>
        <w:rPr>
          <w:rFonts w:cs="Times New Roman" w:hint="default"/>
        </w:rPr>
      </w:lvl>
    </w:lvlOverride>
    <w:lvlOverride w:ilvl="1">
      <w:lvl w:ilvl="1">
        <w:start w:val="1"/>
        <w:numFmt w:val="decimal"/>
        <w:isLgl/>
        <w:lvlText w:val="%1.%2"/>
        <w:lvlJc w:val="left"/>
        <w:pPr>
          <w:ind w:left="1211" w:hanging="360"/>
        </w:pPr>
        <w:rPr>
          <w:rFonts w:cs="Times New Roman" w:hint="default"/>
        </w:rPr>
      </w:lvl>
    </w:lvlOverride>
    <w:lvlOverride w:ilvl="2">
      <w:lvl w:ilvl="2">
        <w:start w:val="1"/>
        <w:numFmt w:val="decimal"/>
        <w:isLgl/>
        <w:lvlText w:val="%1.%2.%3"/>
        <w:lvlJc w:val="left"/>
        <w:pPr>
          <w:ind w:left="720" w:hanging="720"/>
        </w:pPr>
        <w:rPr>
          <w:rFonts w:cs="Times New Roman" w:hint="default"/>
          <w:b/>
          <w:bCs/>
          <w:color w:val="auto"/>
        </w:rPr>
      </w:lvl>
    </w:lvlOverride>
  </w:num>
  <w:num w:numId="14" w16cid:durableId="924413259">
    <w:abstractNumId w:val="14"/>
    <w:lvlOverride w:ilvl="0">
      <w:lvl w:ilvl="0" w:tplc="D8AA70EE">
        <w:start w:val="1"/>
        <w:numFmt w:val="bullet"/>
        <w:lvlText w:val=""/>
        <w:lvlJc w:val="left"/>
        <w:pPr>
          <w:ind w:left="360" w:hanging="360"/>
        </w:pPr>
        <w:rPr>
          <w:rFonts w:ascii="Symbol" w:hAnsi="Symbol" w:hint="default"/>
        </w:rPr>
      </w:lvl>
    </w:lvlOverride>
    <w:lvlOverride w:ilvl="1">
      <w:lvl w:ilvl="1" w:tplc="08090003">
        <w:start w:val="1"/>
        <w:numFmt w:val="bullet"/>
        <w:lvlText w:val="o"/>
        <w:lvlJc w:val="left"/>
        <w:pPr>
          <w:ind w:left="1080" w:hanging="360"/>
        </w:pPr>
        <w:rPr>
          <w:rFonts w:ascii="Courier New" w:hAnsi="Courier New" w:hint="default"/>
        </w:rPr>
      </w:lvl>
    </w:lvlOverride>
  </w:num>
  <w:num w:numId="15" w16cid:durableId="2089226749">
    <w:abstractNumId w:val="10"/>
    <w:lvlOverride w:ilvl="0">
      <w:lvl w:ilvl="0" w:tplc="D8AA70EE">
        <w:start w:val="1"/>
        <w:numFmt w:val="bullet"/>
        <w:lvlText w:val=""/>
        <w:lvlJc w:val="left"/>
        <w:pPr>
          <w:ind w:left="720" w:hanging="360"/>
        </w:pPr>
        <w:rPr>
          <w:rFonts w:ascii="Symbol" w:hAnsi="Symbol" w:hint="default"/>
        </w:rPr>
      </w:lvl>
    </w:lvlOverride>
  </w:num>
  <w:num w:numId="16" w16cid:durableId="274560994">
    <w:abstractNumId w:val="16"/>
    <w:lvlOverride w:ilvl="0">
      <w:lvl w:ilvl="0" w:tplc="D8AA70EE">
        <w:start w:val="1"/>
        <w:numFmt w:val="bullet"/>
        <w:lvlText w:val=""/>
        <w:lvlJc w:val="left"/>
        <w:pPr>
          <w:ind w:left="720" w:hanging="360"/>
        </w:pPr>
        <w:rPr>
          <w:rFonts w:ascii="Symbol" w:hAnsi="Symbol" w:hint="default"/>
        </w:rPr>
      </w:lvl>
    </w:lvlOverride>
    <w:lvlOverride w:ilvl="1">
      <w:lvl w:ilvl="1" w:tplc="08090003">
        <w:start w:val="1"/>
        <w:numFmt w:val="bullet"/>
        <w:lvlText w:val="o"/>
        <w:lvlJc w:val="left"/>
        <w:pPr>
          <w:ind w:left="1440" w:hanging="360"/>
        </w:pPr>
        <w:rPr>
          <w:rFonts w:ascii="Courier New" w:hAnsi="Courier New" w:hint="default"/>
        </w:rPr>
      </w:lvl>
    </w:lvlOverride>
  </w:num>
  <w:num w:numId="17" w16cid:durableId="1422599280">
    <w:abstractNumId w:val="18"/>
  </w:num>
  <w:num w:numId="18" w16cid:durableId="164588996">
    <w:abstractNumId w:val="19"/>
    <w:lvlOverride w:ilvl="0">
      <w:lvl w:ilvl="0" w:tplc="08090003">
        <w:start w:val="1"/>
        <w:numFmt w:val="bullet"/>
        <w:lvlText w:val="o"/>
        <w:lvlJc w:val="left"/>
        <w:pPr>
          <w:ind w:left="1160" w:hanging="360"/>
        </w:pPr>
        <w:rPr>
          <w:rFonts w:ascii="Courier New" w:hAnsi="Courier New" w:hint="default"/>
        </w:rPr>
      </w:lvl>
    </w:lvlOverride>
  </w:num>
  <w:num w:numId="19" w16cid:durableId="2038312264">
    <w:abstractNumId w:val="17"/>
    <w:lvlOverride w:ilvl="0">
      <w:lvl w:ilvl="0" w:tplc="93E6492E">
        <w:start w:val="1"/>
        <w:numFmt w:val="bullet"/>
        <w:lvlText w:val=""/>
        <w:lvlJc w:val="left"/>
        <w:pPr>
          <w:ind w:left="360" w:hanging="360"/>
        </w:pPr>
        <w:rPr>
          <w:rFonts w:ascii="Symbol" w:hAnsi="Symbol" w:hint="default"/>
        </w:rPr>
      </w:lvl>
    </w:lvlOverride>
  </w:num>
  <w:num w:numId="20" w16cid:durableId="1067798851">
    <w:abstractNumId w:val="22"/>
    <w:lvlOverride w:ilvl="0">
      <w:lvl w:ilvl="0" w:tplc="93E6492E">
        <w:start w:val="1"/>
        <w:numFmt w:val="bullet"/>
        <w:lvlText w:val=""/>
        <w:lvlJc w:val="left"/>
        <w:pPr>
          <w:ind w:left="-708" w:hanging="360"/>
        </w:pPr>
        <w:rPr>
          <w:rFonts w:ascii="Symbol" w:hAnsi="Symbol" w:hint="default"/>
        </w:rPr>
      </w:lvl>
    </w:lvlOverride>
  </w:num>
  <w:num w:numId="21" w16cid:durableId="451753587">
    <w:abstractNumId w:val="20"/>
    <w:lvlOverride w:ilvl="0">
      <w:lvl w:ilvl="0" w:tplc="93E6492E">
        <w:start w:val="1"/>
        <w:numFmt w:val="bullet"/>
        <w:lvlText w:val=""/>
        <w:lvlJc w:val="left"/>
        <w:pPr>
          <w:ind w:left="720" w:hanging="360"/>
        </w:pPr>
        <w:rPr>
          <w:rFonts w:ascii="Symbol" w:hAnsi="Symbol" w:hint="default"/>
        </w:rPr>
      </w:lvl>
    </w:lvlOverride>
  </w:num>
  <w:num w:numId="22" w16cid:durableId="1703480786">
    <w:abstractNumId w:val="11"/>
    <w:lvlOverride w:ilvl="0">
      <w:lvl w:ilvl="0" w:tplc="93E6492E">
        <w:start w:val="1"/>
        <w:numFmt w:val="bullet"/>
        <w:lvlText w:val=""/>
        <w:lvlJc w:val="left"/>
        <w:pPr>
          <w:ind w:left="717" w:hanging="360"/>
        </w:pPr>
        <w:rPr>
          <w:rFonts w:ascii="Symbol" w:hAnsi="Symbol" w:hint="default"/>
        </w:rPr>
      </w:lvl>
    </w:lvlOverride>
  </w:num>
  <w:num w:numId="23" w16cid:durableId="1116757589">
    <w:abstractNumId w:val="15"/>
  </w:num>
  <w:num w:numId="24" w16cid:durableId="1928805375">
    <w:abstractNumId w:val="13"/>
  </w:num>
  <w:num w:numId="25" w16cid:durableId="1875070997">
    <w:abstractNumId w:val="21"/>
  </w:num>
  <w:num w:numId="26" w16cid:durableId="349138092">
    <w:abstractNumId w:val="14"/>
  </w:num>
  <w:num w:numId="27" w16cid:durableId="1304233716">
    <w:abstractNumId w:val="10"/>
  </w:num>
  <w:num w:numId="28" w16cid:durableId="1738090856">
    <w:abstractNumId w:val="16"/>
  </w:num>
  <w:num w:numId="29" w16cid:durableId="1287812565">
    <w:abstractNumId w:val="19"/>
  </w:num>
  <w:num w:numId="30" w16cid:durableId="1468546058">
    <w:abstractNumId w:val="17"/>
  </w:num>
  <w:num w:numId="31" w16cid:durableId="219709364">
    <w:abstractNumId w:val="22"/>
  </w:num>
  <w:num w:numId="32" w16cid:durableId="668603174">
    <w:abstractNumId w:val="20"/>
  </w:num>
  <w:num w:numId="33" w16cid:durableId="8332990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67D"/>
    <w:rsid w:val="00015D21"/>
    <w:rsid w:val="000166D4"/>
    <w:rsid w:val="00016F82"/>
    <w:rsid w:val="00026B17"/>
    <w:rsid w:val="00051E50"/>
    <w:rsid w:val="000554CB"/>
    <w:rsid w:val="0006017B"/>
    <w:rsid w:val="0006146D"/>
    <w:rsid w:val="00062311"/>
    <w:rsid w:val="0006468A"/>
    <w:rsid w:val="00072460"/>
    <w:rsid w:val="00082EA2"/>
    <w:rsid w:val="00085989"/>
    <w:rsid w:val="00090574"/>
    <w:rsid w:val="000A748C"/>
    <w:rsid w:val="000C1C0E"/>
    <w:rsid w:val="000C548A"/>
    <w:rsid w:val="000E0F4C"/>
    <w:rsid w:val="000F4E17"/>
    <w:rsid w:val="001004B5"/>
    <w:rsid w:val="00106323"/>
    <w:rsid w:val="00112ABE"/>
    <w:rsid w:val="001139B5"/>
    <w:rsid w:val="0011577F"/>
    <w:rsid w:val="001167C7"/>
    <w:rsid w:val="00126165"/>
    <w:rsid w:val="001345A9"/>
    <w:rsid w:val="00137EC0"/>
    <w:rsid w:val="001437F5"/>
    <w:rsid w:val="001452C1"/>
    <w:rsid w:val="00180F31"/>
    <w:rsid w:val="0018530D"/>
    <w:rsid w:val="00190546"/>
    <w:rsid w:val="00194456"/>
    <w:rsid w:val="00195512"/>
    <w:rsid w:val="001A4E14"/>
    <w:rsid w:val="001B33EE"/>
    <w:rsid w:val="001C0169"/>
    <w:rsid w:val="001C2498"/>
    <w:rsid w:val="001D1D50"/>
    <w:rsid w:val="001D2AE7"/>
    <w:rsid w:val="001D3154"/>
    <w:rsid w:val="001D3F74"/>
    <w:rsid w:val="001D6745"/>
    <w:rsid w:val="001D732B"/>
    <w:rsid w:val="001E446E"/>
    <w:rsid w:val="001F2199"/>
    <w:rsid w:val="00203447"/>
    <w:rsid w:val="0020443A"/>
    <w:rsid w:val="00207E13"/>
    <w:rsid w:val="002154EE"/>
    <w:rsid w:val="002202E4"/>
    <w:rsid w:val="0022303E"/>
    <w:rsid w:val="002276D2"/>
    <w:rsid w:val="00230E8E"/>
    <w:rsid w:val="0023283D"/>
    <w:rsid w:val="00233D2D"/>
    <w:rsid w:val="00234963"/>
    <w:rsid w:val="0023671D"/>
    <w:rsid w:val="0026373E"/>
    <w:rsid w:val="00271790"/>
    <w:rsid w:val="00271C43"/>
    <w:rsid w:val="00276467"/>
    <w:rsid w:val="00290728"/>
    <w:rsid w:val="0029163E"/>
    <w:rsid w:val="002935D0"/>
    <w:rsid w:val="00293A57"/>
    <w:rsid w:val="002978F4"/>
    <w:rsid w:val="002A3C4A"/>
    <w:rsid w:val="002B021B"/>
    <w:rsid w:val="002B028D"/>
    <w:rsid w:val="002B099E"/>
    <w:rsid w:val="002B45F4"/>
    <w:rsid w:val="002B4CCB"/>
    <w:rsid w:val="002B63F7"/>
    <w:rsid w:val="002C4261"/>
    <w:rsid w:val="002D2033"/>
    <w:rsid w:val="002D6334"/>
    <w:rsid w:val="002E1DA2"/>
    <w:rsid w:val="002E6541"/>
    <w:rsid w:val="002F031F"/>
    <w:rsid w:val="003025BF"/>
    <w:rsid w:val="0030695A"/>
    <w:rsid w:val="00312015"/>
    <w:rsid w:val="003212A1"/>
    <w:rsid w:val="003238D1"/>
    <w:rsid w:val="00334924"/>
    <w:rsid w:val="003409BC"/>
    <w:rsid w:val="00343634"/>
    <w:rsid w:val="003439EE"/>
    <w:rsid w:val="00350083"/>
    <w:rsid w:val="0035265F"/>
    <w:rsid w:val="00353B15"/>
    <w:rsid w:val="00353B4C"/>
    <w:rsid w:val="00356993"/>
    <w:rsid w:val="00357185"/>
    <w:rsid w:val="0036131C"/>
    <w:rsid w:val="00363638"/>
    <w:rsid w:val="0037188C"/>
    <w:rsid w:val="00372FB0"/>
    <w:rsid w:val="00383829"/>
    <w:rsid w:val="00385225"/>
    <w:rsid w:val="00387C5D"/>
    <w:rsid w:val="003971E3"/>
    <w:rsid w:val="003A173D"/>
    <w:rsid w:val="003B74EA"/>
    <w:rsid w:val="003C0F53"/>
    <w:rsid w:val="003C2312"/>
    <w:rsid w:val="003C4402"/>
    <w:rsid w:val="003C501E"/>
    <w:rsid w:val="003C7D9B"/>
    <w:rsid w:val="003D3A8B"/>
    <w:rsid w:val="003D514D"/>
    <w:rsid w:val="003F4B29"/>
    <w:rsid w:val="00401F01"/>
    <w:rsid w:val="0042686F"/>
    <w:rsid w:val="004317D8"/>
    <w:rsid w:val="00434183"/>
    <w:rsid w:val="00441881"/>
    <w:rsid w:val="00443869"/>
    <w:rsid w:val="00443BA3"/>
    <w:rsid w:val="00446BD1"/>
    <w:rsid w:val="00447F32"/>
    <w:rsid w:val="00451076"/>
    <w:rsid w:val="00465F72"/>
    <w:rsid w:val="004815A6"/>
    <w:rsid w:val="00485235"/>
    <w:rsid w:val="004862DD"/>
    <w:rsid w:val="004A38B5"/>
    <w:rsid w:val="004A6E8A"/>
    <w:rsid w:val="004C166E"/>
    <w:rsid w:val="004D1520"/>
    <w:rsid w:val="004D1BF4"/>
    <w:rsid w:val="004D2325"/>
    <w:rsid w:val="004E11DC"/>
    <w:rsid w:val="004F33ED"/>
    <w:rsid w:val="00503F5A"/>
    <w:rsid w:val="00525DDD"/>
    <w:rsid w:val="00526AC1"/>
    <w:rsid w:val="005409AC"/>
    <w:rsid w:val="00541114"/>
    <w:rsid w:val="00542D07"/>
    <w:rsid w:val="0055264A"/>
    <w:rsid w:val="0055516A"/>
    <w:rsid w:val="005561A8"/>
    <w:rsid w:val="0055732F"/>
    <w:rsid w:val="005807BE"/>
    <w:rsid w:val="0058491B"/>
    <w:rsid w:val="00585CFD"/>
    <w:rsid w:val="005874F2"/>
    <w:rsid w:val="005910D4"/>
    <w:rsid w:val="00592EA5"/>
    <w:rsid w:val="005A2828"/>
    <w:rsid w:val="005A3170"/>
    <w:rsid w:val="005A577B"/>
    <w:rsid w:val="005B7F2E"/>
    <w:rsid w:val="005C68A4"/>
    <w:rsid w:val="005D4E78"/>
    <w:rsid w:val="005D5A0F"/>
    <w:rsid w:val="005E5225"/>
    <w:rsid w:val="0061537F"/>
    <w:rsid w:val="006258FD"/>
    <w:rsid w:val="00645475"/>
    <w:rsid w:val="006463CC"/>
    <w:rsid w:val="00670BD0"/>
    <w:rsid w:val="0067316D"/>
    <w:rsid w:val="00677396"/>
    <w:rsid w:val="00683E52"/>
    <w:rsid w:val="0069200F"/>
    <w:rsid w:val="006A08E7"/>
    <w:rsid w:val="006A65CB"/>
    <w:rsid w:val="006A72E6"/>
    <w:rsid w:val="006B3921"/>
    <w:rsid w:val="006C3242"/>
    <w:rsid w:val="006C5760"/>
    <w:rsid w:val="006C667C"/>
    <w:rsid w:val="006C7CC0"/>
    <w:rsid w:val="006E221A"/>
    <w:rsid w:val="006F315B"/>
    <w:rsid w:val="006F63F7"/>
    <w:rsid w:val="007025C7"/>
    <w:rsid w:val="00706D7A"/>
    <w:rsid w:val="0071412B"/>
    <w:rsid w:val="00722F0D"/>
    <w:rsid w:val="00732E28"/>
    <w:rsid w:val="00733BC7"/>
    <w:rsid w:val="00736E2C"/>
    <w:rsid w:val="0073796B"/>
    <w:rsid w:val="0074420E"/>
    <w:rsid w:val="00747A70"/>
    <w:rsid w:val="00760C29"/>
    <w:rsid w:val="007652CC"/>
    <w:rsid w:val="00765396"/>
    <w:rsid w:val="0077600E"/>
    <w:rsid w:val="00783A69"/>
    <w:rsid w:val="00783E26"/>
    <w:rsid w:val="007956F5"/>
    <w:rsid w:val="00795B4E"/>
    <w:rsid w:val="00796BD2"/>
    <w:rsid w:val="007A0186"/>
    <w:rsid w:val="007A2CA4"/>
    <w:rsid w:val="007A5EE9"/>
    <w:rsid w:val="007A7314"/>
    <w:rsid w:val="007B41F3"/>
    <w:rsid w:val="007C3BC7"/>
    <w:rsid w:val="007C3BCD"/>
    <w:rsid w:val="007D489E"/>
    <w:rsid w:val="007D4ACF"/>
    <w:rsid w:val="007F0787"/>
    <w:rsid w:val="007F1FF6"/>
    <w:rsid w:val="007F3EC5"/>
    <w:rsid w:val="007F7856"/>
    <w:rsid w:val="008012EE"/>
    <w:rsid w:val="00810B7B"/>
    <w:rsid w:val="008142B6"/>
    <w:rsid w:val="0082358A"/>
    <w:rsid w:val="008235CD"/>
    <w:rsid w:val="008247DE"/>
    <w:rsid w:val="00834F98"/>
    <w:rsid w:val="00840B10"/>
    <w:rsid w:val="0084170B"/>
    <w:rsid w:val="008513CB"/>
    <w:rsid w:val="008562F3"/>
    <w:rsid w:val="00856599"/>
    <w:rsid w:val="00856B1D"/>
    <w:rsid w:val="0086204B"/>
    <w:rsid w:val="00865D6B"/>
    <w:rsid w:val="00882A17"/>
    <w:rsid w:val="00891254"/>
    <w:rsid w:val="00891A93"/>
    <w:rsid w:val="008A298B"/>
    <w:rsid w:val="008A7F84"/>
    <w:rsid w:val="008B317B"/>
    <w:rsid w:val="008D188E"/>
    <w:rsid w:val="008D40F5"/>
    <w:rsid w:val="008D6DFE"/>
    <w:rsid w:val="008E22B4"/>
    <w:rsid w:val="008E7999"/>
    <w:rsid w:val="008F00D9"/>
    <w:rsid w:val="009038BB"/>
    <w:rsid w:val="00916B91"/>
    <w:rsid w:val="0091702E"/>
    <w:rsid w:val="00923B0C"/>
    <w:rsid w:val="00925250"/>
    <w:rsid w:val="009321A1"/>
    <w:rsid w:val="0094021C"/>
    <w:rsid w:val="00941B89"/>
    <w:rsid w:val="00946B0E"/>
    <w:rsid w:val="00952F86"/>
    <w:rsid w:val="00955B10"/>
    <w:rsid w:val="00961460"/>
    <w:rsid w:val="0096591B"/>
    <w:rsid w:val="00977AB5"/>
    <w:rsid w:val="00982B28"/>
    <w:rsid w:val="00983910"/>
    <w:rsid w:val="00993726"/>
    <w:rsid w:val="00997296"/>
    <w:rsid w:val="009A03F2"/>
    <w:rsid w:val="009A2A19"/>
    <w:rsid w:val="009B5831"/>
    <w:rsid w:val="009D313F"/>
    <w:rsid w:val="009E638E"/>
    <w:rsid w:val="009F0E4B"/>
    <w:rsid w:val="009F50F9"/>
    <w:rsid w:val="009F7BA9"/>
    <w:rsid w:val="00A02A71"/>
    <w:rsid w:val="00A04FDF"/>
    <w:rsid w:val="00A23B77"/>
    <w:rsid w:val="00A47A5A"/>
    <w:rsid w:val="00A6034F"/>
    <w:rsid w:val="00A65BCD"/>
    <w:rsid w:val="00A6683B"/>
    <w:rsid w:val="00A753DC"/>
    <w:rsid w:val="00A77241"/>
    <w:rsid w:val="00A82D34"/>
    <w:rsid w:val="00A82F54"/>
    <w:rsid w:val="00A86554"/>
    <w:rsid w:val="00A87A59"/>
    <w:rsid w:val="00A90D0D"/>
    <w:rsid w:val="00A93F45"/>
    <w:rsid w:val="00A97F94"/>
    <w:rsid w:val="00AA7EA2"/>
    <w:rsid w:val="00AC108E"/>
    <w:rsid w:val="00AD0A41"/>
    <w:rsid w:val="00AE2B4F"/>
    <w:rsid w:val="00B03099"/>
    <w:rsid w:val="00B05BC8"/>
    <w:rsid w:val="00B14931"/>
    <w:rsid w:val="00B21434"/>
    <w:rsid w:val="00B2336B"/>
    <w:rsid w:val="00B236DA"/>
    <w:rsid w:val="00B259C1"/>
    <w:rsid w:val="00B268E1"/>
    <w:rsid w:val="00B30630"/>
    <w:rsid w:val="00B32DB6"/>
    <w:rsid w:val="00B37C34"/>
    <w:rsid w:val="00B41954"/>
    <w:rsid w:val="00B64B47"/>
    <w:rsid w:val="00B71DDD"/>
    <w:rsid w:val="00B731B1"/>
    <w:rsid w:val="00B73815"/>
    <w:rsid w:val="00B93B7B"/>
    <w:rsid w:val="00BA7FE5"/>
    <w:rsid w:val="00BB3BFE"/>
    <w:rsid w:val="00BB7407"/>
    <w:rsid w:val="00BD3D15"/>
    <w:rsid w:val="00BD559A"/>
    <w:rsid w:val="00BD67A4"/>
    <w:rsid w:val="00BE24AD"/>
    <w:rsid w:val="00BE45A0"/>
    <w:rsid w:val="00BF03EA"/>
    <w:rsid w:val="00BF2206"/>
    <w:rsid w:val="00BF7814"/>
    <w:rsid w:val="00C002DE"/>
    <w:rsid w:val="00C00FA5"/>
    <w:rsid w:val="00C01597"/>
    <w:rsid w:val="00C22390"/>
    <w:rsid w:val="00C2371F"/>
    <w:rsid w:val="00C26B8F"/>
    <w:rsid w:val="00C30546"/>
    <w:rsid w:val="00C356E1"/>
    <w:rsid w:val="00C36034"/>
    <w:rsid w:val="00C37A76"/>
    <w:rsid w:val="00C47185"/>
    <w:rsid w:val="00C53BF8"/>
    <w:rsid w:val="00C545CA"/>
    <w:rsid w:val="00C54AC3"/>
    <w:rsid w:val="00C66157"/>
    <w:rsid w:val="00C674FE"/>
    <w:rsid w:val="00C67501"/>
    <w:rsid w:val="00C70039"/>
    <w:rsid w:val="00C75633"/>
    <w:rsid w:val="00C759AC"/>
    <w:rsid w:val="00C85510"/>
    <w:rsid w:val="00C910C3"/>
    <w:rsid w:val="00CA6288"/>
    <w:rsid w:val="00CC1557"/>
    <w:rsid w:val="00CC60A5"/>
    <w:rsid w:val="00CE2EE1"/>
    <w:rsid w:val="00CE3349"/>
    <w:rsid w:val="00CE36E5"/>
    <w:rsid w:val="00CF27F5"/>
    <w:rsid w:val="00CF3FFD"/>
    <w:rsid w:val="00CF6E5A"/>
    <w:rsid w:val="00D039DC"/>
    <w:rsid w:val="00D10CCF"/>
    <w:rsid w:val="00D36F05"/>
    <w:rsid w:val="00D4530C"/>
    <w:rsid w:val="00D468BC"/>
    <w:rsid w:val="00D47D88"/>
    <w:rsid w:val="00D502B6"/>
    <w:rsid w:val="00D50FBD"/>
    <w:rsid w:val="00D53053"/>
    <w:rsid w:val="00D57733"/>
    <w:rsid w:val="00D620B0"/>
    <w:rsid w:val="00D76588"/>
    <w:rsid w:val="00D76EFA"/>
    <w:rsid w:val="00D77D0F"/>
    <w:rsid w:val="00D82FFA"/>
    <w:rsid w:val="00D8311F"/>
    <w:rsid w:val="00DA1CF0"/>
    <w:rsid w:val="00DA1FFE"/>
    <w:rsid w:val="00DA389A"/>
    <w:rsid w:val="00DC09D3"/>
    <w:rsid w:val="00DC0F3A"/>
    <w:rsid w:val="00DC1E02"/>
    <w:rsid w:val="00DC24B4"/>
    <w:rsid w:val="00DC5FB0"/>
    <w:rsid w:val="00DD384C"/>
    <w:rsid w:val="00DD4CC0"/>
    <w:rsid w:val="00DD54FC"/>
    <w:rsid w:val="00DD62E6"/>
    <w:rsid w:val="00DE2D5E"/>
    <w:rsid w:val="00DE4118"/>
    <w:rsid w:val="00DF16DC"/>
    <w:rsid w:val="00E01C3E"/>
    <w:rsid w:val="00E0267D"/>
    <w:rsid w:val="00E04DD7"/>
    <w:rsid w:val="00E05814"/>
    <w:rsid w:val="00E11C63"/>
    <w:rsid w:val="00E25135"/>
    <w:rsid w:val="00E45211"/>
    <w:rsid w:val="00E45D30"/>
    <w:rsid w:val="00E473C5"/>
    <w:rsid w:val="00E51223"/>
    <w:rsid w:val="00E61566"/>
    <w:rsid w:val="00E74A8F"/>
    <w:rsid w:val="00E74D8A"/>
    <w:rsid w:val="00E833DD"/>
    <w:rsid w:val="00E92863"/>
    <w:rsid w:val="00EB4F62"/>
    <w:rsid w:val="00EB796D"/>
    <w:rsid w:val="00EC38E2"/>
    <w:rsid w:val="00ED0947"/>
    <w:rsid w:val="00ED0A1A"/>
    <w:rsid w:val="00ED385C"/>
    <w:rsid w:val="00ED4FB6"/>
    <w:rsid w:val="00EE25F3"/>
    <w:rsid w:val="00EE5CF2"/>
    <w:rsid w:val="00F0117A"/>
    <w:rsid w:val="00F058DC"/>
    <w:rsid w:val="00F17459"/>
    <w:rsid w:val="00F211A9"/>
    <w:rsid w:val="00F24FC4"/>
    <w:rsid w:val="00F259F8"/>
    <w:rsid w:val="00F2676C"/>
    <w:rsid w:val="00F26D8A"/>
    <w:rsid w:val="00F44DC9"/>
    <w:rsid w:val="00F554E4"/>
    <w:rsid w:val="00F62AE6"/>
    <w:rsid w:val="00F75EC2"/>
    <w:rsid w:val="00F7781E"/>
    <w:rsid w:val="00F84366"/>
    <w:rsid w:val="00F85089"/>
    <w:rsid w:val="00F85B3B"/>
    <w:rsid w:val="00F90E36"/>
    <w:rsid w:val="00F974C5"/>
    <w:rsid w:val="00FA6F46"/>
    <w:rsid w:val="00FC734C"/>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D795A15"/>
  <w15:chartTrackingRefBased/>
  <w15:docId w15:val="{9F82D153-ACA6-4F43-AE05-839D5514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34F"/>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rsid w:val="00F974C5"/>
    <w:rPr>
      <w:rFonts w:ascii="Dubai" w:eastAsiaTheme="majorEastAsia" w:hAnsi="Dubai" w:cs="Dubai"/>
      <w:b/>
      <w:bCs/>
      <w:sz w:val="26"/>
      <w:szCs w:val="26"/>
    </w:rPr>
  </w:style>
  <w:style w:type="character" w:customStyle="1" w:styleId="Heading2Char">
    <w:name w:val="Heading 2 Char"/>
    <w:basedOn w:val="DefaultParagraphFont"/>
    <w:link w:val="Heading2"/>
    <w:rsid w:val="00F974C5"/>
    <w:rPr>
      <w:rFonts w:ascii="Dubai" w:eastAsiaTheme="majorEastAsia" w:hAnsi="Dubai" w:cs="Dubai"/>
      <w:b/>
      <w:bCs/>
      <w:sz w:val="24"/>
      <w:szCs w:val="24"/>
    </w:rPr>
  </w:style>
  <w:style w:type="character" w:customStyle="1" w:styleId="Heading3Char">
    <w:name w:val="Heading 3 Char"/>
    <w:basedOn w:val="DefaultParagraphFont"/>
    <w:link w:val="Heading3"/>
    <w:rsid w:val="00F974C5"/>
    <w:rPr>
      <w:rFonts w:ascii="Dubai" w:eastAsiaTheme="majorEastAsia" w:hAnsi="Dubai" w:cs="Dubai"/>
      <w:b/>
      <w:bCs/>
    </w:rPr>
  </w:style>
  <w:style w:type="character" w:customStyle="1" w:styleId="Heading4Char">
    <w:name w:val="Heading 4 Char"/>
    <w:basedOn w:val="DefaultParagraphFont"/>
    <w:link w:val="Heading4"/>
    <w:rsid w:val="00F974C5"/>
    <w:rPr>
      <w:rFonts w:ascii="Dubai" w:eastAsiaTheme="majorEastAsia" w:hAnsi="Dubai" w:cs="Dubai"/>
      <w:b/>
      <w:bCs/>
    </w:rPr>
  </w:style>
  <w:style w:type="character" w:customStyle="1" w:styleId="Heading5Char">
    <w:name w:val="Heading 5 Char"/>
    <w:basedOn w:val="DefaultParagraphFont"/>
    <w:link w:val="Heading5"/>
    <w:rsid w:val="00F974C5"/>
    <w:rPr>
      <w:rFonts w:ascii="Dubai" w:eastAsiaTheme="majorEastAsia" w:hAnsi="Dubai" w:cs="Dubai"/>
      <w:b/>
      <w:bCs/>
    </w:rPr>
  </w:style>
  <w:style w:type="character" w:customStyle="1" w:styleId="Heading6Char">
    <w:name w:val="Heading 6 Char"/>
    <w:basedOn w:val="DefaultParagraphFont"/>
    <w:link w:val="Heading6"/>
    <w:rsid w:val="00F974C5"/>
    <w:rPr>
      <w:rFonts w:ascii="Dubai" w:eastAsiaTheme="majorEastAsia" w:hAnsi="Dubai" w:cs="Dubai"/>
      <w:b/>
      <w:bCs/>
    </w:rPr>
  </w:style>
  <w:style w:type="character" w:customStyle="1" w:styleId="Heading7Char">
    <w:name w:val="Heading 7 Char"/>
    <w:basedOn w:val="DefaultParagraphFont"/>
    <w:link w:val="Heading7"/>
    <w:rsid w:val="00F974C5"/>
    <w:rPr>
      <w:rFonts w:ascii="Dubai" w:eastAsiaTheme="majorEastAsia" w:hAnsi="Dubai" w:cs="Dubai"/>
      <w:b/>
      <w:bCs/>
    </w:rPr>
  </w:style>
  <w:style w:type="character" w:customStyle="1" w:styleId="Heading8Char">
    <w:name w:val="Heading 8 Char"/>
    <w:basedOn w:val="DefaultParagraphFont"/>
    <w:link w:val="Heading8"/>
    <w:rsid w:val="00F974C5"/>
    <w:rPr>
      <w:rFonts w:ascii="Dubai" w:eastAsiaTheme="majorEastAsia" w:hAnsi="Dubai" w:cs="Dubai"/>
      <w:b/>
      <w:bCs/>
    </w:rPr>
  </w:style>
  <w:style w:type="character" w:customStyle="1" w:styleId="Heading9Char">
    <w:name w:val="Heading 9 Char"/>
    <w:basedOn w:val="DefaultParagraphFont"/>
    <w:link w:val="Heading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E05814"/>
    <w:pPr>
      <w:keepNext/>
      <w:keepLines/>
      <w:spacing w:before="120" w:after="360"/>
    </w:pPr>
    <w:rPr>
      <w:b/>
      <w:bCs/>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44DC9"/>
    <w:pPr>
      <w:keepNext/>
      <w:keepLines/>
      <w:spacing w:after="360"/>
      <w:jc w:val="center"/>
    </w:pPr>
    <w:rPr>
      <w:b/>
      <w:bCs/>
      <w:sz w:val="26"/>
      <w:szCs w:val="26"/>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44DC9"/>
    <w:rPr>
      <w:b/>
      <w:bCs/>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E05814"/>
    <w:pPr>
      <w:spacing w:before="120" w:after="600"/>
    </w:pPr>
    <w:rPr>
      <w:b/>
      <w:bCs/>
      <w:sz w:val="26"/>
      <w:szCs w:val="26"/>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E05814"/>
    <w:pPr>
      <w:spacing w:before="120" w:after="360"/>
    </w:pPr>
    <w:rPr>
      <w:b/>
      <w:bCs/>
    </w:rPr>
  </w:style>
  <w:style w:type="paragraph" w:customStyle="1" w:styleId="enumlev1">
    <w:name w:val="enumlev 1"/>
    <w:basedOn w:val="Normal"/>
    <w:qFormat/>
    <w:rsid w:val="00401F01"/>
    <w:pPr>
      <w:spacing w:before="80" w:after="80"/>
      <w:ind w:left="794" w:hanging="794"/>
    </w:pPr>
    <w:rPr>
      <w:lang w:bidi="ar-SY"/>
    </w:rPr>
  </w:style>
  <w:style w:type="paragraph" w:customStyle="1" w:styleId="enumlev2">
    <w:name w:val="enumlev 2"/>
    <w:basedOn w:val="Normal"/>
    <w:next w:val="enumlev1"/>
    <w:qFormat/>
    <w:rsid w:val="00401F01"/>
    <w:pPr>
      <w:spacing w:before="80" w:after="80"/>
      <w:ind w:left="1588" w:hanging="794"/>
    </w:pPr>
  </w:style>
  <w:style w:type="paragraph" w:customStyle="1" w:styleId="enumlev3">
    <w:name w:val="enumlev 3"/>
    <w:basedOn w:val="Normal"/>
    <w:qFormat/>
    <w:rsid w:val="00401F01"/>
    <w:pPr>
      <w:spacing w:before="80" w:after="80"/>
      <w:ind w:left="2382" w:hanging="794"/>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
    <w:unhideWhenUsed/>
    <w:qFormat/>
    <w:rsid w:val="00072460"/>
    <w:pPr>
      <w:tabs>
        <w:tab w:val="clear" w:pos="794"/>
        <w:tab w:val="left" w:pos="283"/>
      </w:tabs>
      <w:spacing w:before="60" w:after="60"/>
    </w:pPr>
    <w:rPr>
      <w:spacing w:val="-4"/>
      <w:sz w:val="18"/>
      <w:szCs w:val="18"/>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072460"/>
    <w:rPr>
      <w:rFonts w:ascii="Dubai" w:hAnsi="Dubai" w:cs="Dubai"/>
      <w:spacing w:val="-4"/>
      <w:sz w:val="18"/>
      <w:szCs w:val="18"/>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E05814"/>
    <w:pPr>
      <w:keepNext/>
      <w:keepLines/>
      <w:spacing w:after="360"/>
      <w:jc w:val="center"/>
    </w:pPr>
    <w:rPr>
      <w:b/>
      <w:bCs/>
      <w:sz w:val="26"/>
      <w:szCs w:val="26"/>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44DC9"/>
    <w:pPr>
      <w:spacing w:before="120" w:after="360"/>
    </w:pPr>
    <w:rPr>
      <w:b/>
      <w:bCs/>
    </w:rPr>
  </w:style>
  <w:style w:type="paragraph" w:customStyle="1" w:styleId="Reftitle">
    <w:name w:val="Ref_title"/>
    <w:basedOn w:val="Normal"/>
    <w:qFormat/>
    <w:rsid w:val="00E05814"/>
    <w:pPr>
      <w:keepNext/>
      <w:keepLines/>
      <w:spacing w:before="480" w:after="240"/>
      <w:jc w:val="center"/>
    </w:pPr>
    <w:rPr>
      <w:b/>
      <w:bCs/>
      <w:sz w:val="26"/>
      <w:szCs w:val="26"/>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44DC9"/>
    <w:pPr>
      <w:keepNext/>
      <w:keepLines/>
      <w:spacing w:after="360"/>
      <w:jc w:val="center"/>
    </w:pPr>
    <w:rPr>
      <w:b/>
      <w:bCs/>
      <w:sz w:val="26"/>
      <w:szCs w:val="26"/>
      <w:lang w:bidi="ar-SY"/>
    </w:rPr>
  </w:style>
  <w:style w:type="paragraph" w:customStyle="1" w:styleId="Source">
    <w:name w:val="Source"/>
    <w:basedOn w:val="Normal"/>
    <w:qFormat/>
    <w:rsid w:val="00F44DC9"/>
    <w:pPr>
      <w:keepNext/>
      <w:keepLines/>
      <w:spacing w:before="840"/>
      <w:jc w:val="center"/>
    </w:pPr>
    <w:rPr>
      <w:b/>
      <w:bCs/>
      <w:sz w:val="30"/>
      <w:szCs w:val="30"/>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585CFD"/>
    <w:pPr>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A6034F"/>
    <w:pPr>
      <w:keepNext w:val="0"/>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nhideWhenUsed/>
    <w:rsid w:val="00F974C5"/>
    <w:pPr>
      <w:ind w:left="720" w:hanging="720"/>
    </w:pPr>
  </w:style>
  <w:style w:type="paragraph" w:styleId="TOC2">
    <w:name w:val="toc 2"/>
    <w:basedOn w:val="Normal"/>
    <w:next w:val="Normal"/>
    <w:autoRedefine/>
    <w:unhideWhenUsed/>
    <w:rsid w:val="002978F4"/>
    <w:pPr>
      <w:ind w:left="1514" w:hanging="720"/>
    </w:pPr>
  </w:style>
  <w:style w:type="paragraph" w:styleId="TOC3">
    <w:name w:val="toc 3"/>
    <w:basedOn w:val="Normal"/>
    <w:next w:val="Normal"/>
    <w:autoRedefine/>
    <w:unhideWhenUsed/>
    <w:rsid w:val="002978F4"/>
    <w:pPr>
      <w:ind w:left="2308" w:hanging="720"/>
    </w:pPr>
  </w:style>
  <w:style w:type="paragraph" w:styleId="TOC4">
    <w:name w:val="toc 4"/>
    <w:basedOn w:val="Normal"/>
    <w:next w:val="Normal"/>
    <w:autoRedefine/>
    <w:unhideWhenUsed/>
    <w:rsid w:val="0023283D"/>
    <w:pPr>
      <w:ind w:left="3045" w:hanging="720"/>
    </w:pPr>
  </w:style>
  <w:style w:type="paragraph" w:styleId="TOC5">
    <w:name w:val="toc 5"/>
    <w:basedOn w:val="Normal"/>
    <w:next w:val="Normal"/>
    <w:autoRedefine/>
    <w:unhideWhenUsed/>
    <w:rsid w:val="0023283D"/>
    <w:pPr>
      <w:ind w:left="3782" w:hanging="720"/>
    </w:pPr>
  </w:style>
  <w:style w:type="paragraph" w:styleId="TOC6">
    <w:name w:val="toc 6"/>
    <w:basedOn w:val="Normal"/>
    <w:next w:val="Normal"/>
    <w:autoRedefine/>
    <w:unhideWhenUsed/>
    <w:rsid w:val="0023283D"/>
    <w:pPr>
      <w:ind w:left="4519" w:hanging="720"/>
    </w:pPr>
  </w:style>
  <w:style w:type="paragraph" w:styleId="TOC7">
    <w:name w:val="toc 7"/>
    <w:basedOn w:val="Normal"/>
    <w:next w:val="Normal"/>
    <w:autoRedefine/>
    <w:unhideWhenUsed/>
    <w:rsid w:val="0023283D"/>
    <w:pPr>
      <w:ind w:left="5256" w:hanging="720"/>
    </w:pPr>
  </w:style>
  <w:style w:type="paragraph" w:styleId="TOC8">
    <w:name w:val="toc 8"/>
    <w:basedOn w:val="Normal"/>
    <w:next w:val="Normal"/>
    <w:autoRedefine/>
    <w:unhideWhenUsed/>
    <w:rsid w:val="0023283D"/>
    <w:pPr>
      <w:ind w:left="6050" w:hanging="720"/>
    </w:pPr>
    <w:rPr>
      <w:lang w:bidi="ar-SY"/>
    </w:rPr>
  </w:style>
  <w:style w:type="paragraph" w:styleId="TOC9">
    <w:name w:val="toc 9"/>
    <w:basedOn w:val="Normal"/>
    <w:next w:val="Normal"/>
    <w:autoRedefine/>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E05814"/>
    <w:pPr>
      <w:keepNext/>
      <w:keepLines/>
      <w:spacing w:before="240"/>
      <w:jc w:val="center"/>
    </w:pPr>
    <w:rPr>
      <w:b/>
      <w:bCs/>
      <w:sz w:val="26"/>
      <w:szCs w:val="26"/>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E05814"/>
    <w:pPr>
      <w:keepNext/>
      <w:keepLines/>
      <w:spacing w:after="360"/>
      <w:jc w:val="center"/>
    </w:pPr>
    <w:rPr>
      <w:b/>
      <w:bCs/>
      <w:sz w:val="26"/>
      <w:szCs w:val="26"/>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qFormat/>
    <w:rsid w:val="007C3BC7"/>
    <w:rPr>
      <w:i/>
      <w:iCs/>
      <w:color w:val="FF0000"/>
    </w:rPr>
  </w:style>
  <w:style w:type="paragraph" w:customStyle="1" w:styleId="Footnotetexte">
    <w:name w:val="Footnote texte"/>
    <w:basedOn w:val="Normal"/>
    <w:qFormat/>
    <w:rsid w:val="006C5760"/>
    <w:pPr>
      <w:tabs>
        <w:tab w:val="clear" w:pos="794"/>
        <w:tab w:val="left" w:pos="397"/>
      </w:tabs>
      <w:spacing w:before="60" w:after="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qFormat/>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No">
    <w:name w:val="Question_No"/>
    <w:basedOn w:val="AnnexNo"/>
    <w:qFormat/>
    <w:rsid w:val="00E05814"/>
    <w:rPr>
      <w:lang w:bidi="ar-EG"/>
    </w:rPr>
  </w:style>
  <w:style w:type="paragraph" w:customStyle="1" w:styleId="Questiontitle">
    <w:name w:val="Question_title"/>
    <w:basedOn w:val="Annextitle"/>
    <w:qFormat/>
    <w:rsid w:val="00E05814"/>
  </w:style>
  <w:style w:type="paragraph" w:customStyle="1" w:styleId="Committee">
    <w:name w:val="Committee"/>
    <w:basedOn w:val="Normal"/>
    <w:qFormat/>
    <w:rsid w:val="00CF6E5A"/>
    <w:pPr>
      <w:framePr w:hSpace="180" w:wrap="around" w:hAnchor="text" w:y="-320"/>
      <w:tabs>
        <w:tab w:val="left" w:pos="851"/>
      </w:tabs>
      <w:spacing w:before="20" w:after="20" w:line="300" w:lineRule="exact"/>
      <w:jc w:val="left"/>
    </w:pPr>
    <w:rPr>
      <w:b/>
      <w:bCs/>
      <w:lang w:bidi="ar-EG"/>
    </w:rPr>
  </w:style>
  <w:style w:type="table" w:styleId="GridTable5Dark-Accent1">
    <w:name w:val="Grid Table 5 Dark Accent 1"/>
    <w:basedOn w:val="TableNormal"/>
    <w:uiPriority w:val="50"/>
    <w:rsid w:val="00E026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endaitem0">
    <w:name w:val="Agenda_item"/>
    <w:basedOn w:val="Normal"/>
    <w:next w:val="Normal"/>
    <w:qFormat/>
    <w:rsid w:val="00E0267D"/>
    <w:pPr>
      <w:tabs>
        <w:tab w:val="clear" w:pos="794"/>
        <w:tab w:val="left" w:pos="1134"/>
        <w:tab w:val="left" w:pos="1871"/>
        <w:tab w:val="left" w:pos="2268"/>
      </w:tabs>
      <w:bidi w:val="0"/>
      <w:spacing w:before="240" w:after="0" w:line="240" w:lineRule="auto"/>
      <w:jc w:val="center"/>
    </w:pPr>
    <w:rPr>
      <w:rFonts w:ascii="Times New Roman" w:eastAsia="Batang" w:hAnsi="Times" w:cs="Simplified Arabic"/>
      <w:sz w:val="28"/>
      <w:szCs w:val="30"/>
    </w:rPr>
  </w:style>
  <w:style w:type="paragraph" w:customStyle="1" w:styleId="AnnexNo0">
    <w:name w:val="Annex_No"/>
    <w:basedOn w:val="Normal"/>
    <w:next w:val="Normal"/>
    <w:rsid w:val="00E0267D"/>
    <w:pPr>
      <w:keepNext/>
      <w:keepLines/>
      <w:tabs>
        <w:tab w:val="clear" w:pos="794"/>
        <w:tab w:val="left" w:pos="1134"/>
        <w:tab w:val="left" w:pos="1871"/>
        <w:tab w:val="left" w:pos="2268"/>
      </w:tabs>
      <w:overflowPunct w:val="0"/>
      <w:autoSpaceDE w:val="0"/>
      <w:autoSpaceDN w:val="0"/>
      <w:bidi w:val="0"/>
      <w:adjustRightInd w:val="0"/>
      <w:spacing w:before="480" w:after="80" w:line="240" w:lineRule="auto"/>
      <w:jc w:val="center"/>
      <w:textAlignment w:val="baseline"/>
    </w:pPr>
    <w:rPr>
      <w:rFonts w:ascii="Times New Roman" w:eastAsia="Batang" w:hAnsi="Times" w:cs="Simplified Arabic"/>
      <w:sz w:val="28"/>
      <w:szCs w:val="30"/>
    </w:rPr>
  </w:style>
  <w:style w:type="paragraph" w:customStyle="1" w:styleId="Annexref">
    <w:name w:val="Annex_ref"/>
    <w:basedOn w:val="Normal"/>
    <w:next w:val="Normal"/>
    <w:rsid w:val="00E0267D"/>
    <w:pPr>
      <w:keepNext/>
      <w:keepLines/>
      <w:tabs>
        <w:tab w:val="clear" w:pos="794"/>
        <w:tab w:val="left" w:pos="1134"/>
        <w:tab w:val="left" w:pos="1871"/>
        <w:tab w:val="left" w:pos="2268"/>
      </w:tabs>
      <w:overflowPunct w:val="0"/>
      <w:autoSpaceDE w:val="0"/>
      <w:autoSpaceDN w:val="0"/>
      <w:bidi w:val="0"/>
      <w:adjustRightInd w:val="0"/>
      <w:spacing w:after="280" w:line="240" w:lineRule="auto"/>
      <w:jc w:val="center"/>
      <w:textAlignment w:val="baseline"/>
    </w:pPr>
    <w:rPr>
      <w:rFonts w:ascii="Times New Roman" w:eastAsia="Batang" w:hAnsi="Times" w:cs="Simplified Arabic"/>
      <w:sz w:val="24"/>
      <w:szCs w:val="30"/>
    </w:rPr>
  </w:style>
  <w:style w:type="paragraph" w:customStyle="1" w:styleId="Annextitle0">
    <w:name w:val="Annex_title"/>
    <w:basedOn w:val="Normal"/>
    <w:next w:val="Normal"/>
    <w:rsid w:val="00E0267D"/>
    <w:pPr>
      <w:keepNext/>
      <w:keepLines/>
      <w:tabs>
        <w:tab w:val="clear" w:pos="794"/>
        <w:tab w:val="left" w:pos="1134"/>
        <w:tab w:val="left" w:pos="1871"/>
        <w:tab w:val="left" w:pos="2268"/>
      </w:tabs>
      <w:overflowPunct w:val="0"/>
      <w:autoSpaceDE w:val="0"/>
      <w:autoSpaceDN w:val="0"/>
      <w:bidi w:val="0"/>
      <w:adjustRightInd w:val="0"/>
      <w:spacing w:before="240" w:after="280" w:line="240" w:lineRule="auto"/>
      <w:jc w:val="center"/>
      <w:textAlignment w:val="baseline"/>
    </w:pPr>
    <w:rPr>
      <w:rFonts w:ascii="Times New Roman" w:eastAsia="Batang" w:hAnsi="Times" w:cs="Simplified Arabic"/>
      <w:b/>
      <w:sz w:val="28"/>
      <w:szCs w:val="30"/>
    </w:rPr>
  </w:style>
  <w:style w:type="character" w:customStyle="1" w:styleId="Appdef">
    <w:name w:val="App_def"/>
    <w:basedOn w:val="DefaultParagraphFont"/>
    <w:rsid w:val="00E0267D"/>
    <w:rPr>
      <w:rFonts w:asciiTheme="minorHAnsi" w:hAnsiTheme="minorHAnsi" w:cs="Times New Roman"/>
      <w:b/>
    </w:rPr>
  </w:style>
  <w:style w:type="character" w:customStyle="1" w:styleId="Appref">
    <w:name w:val="App_ref"/>
    <w:basedOn w:val="DefaultParagraphFont"/>
    <w:rsid w:val="00E0267D"/>
    <w:rPr>
      <w:rFonts w:asciiTheme="minorHAnsi" w:hAnsiTheme="minorHAnsi" w:cs="Times New Roman"/>
    </w:rPr>
  </w:style>
  <w:style w:type="paragraph" w:customStyle="1" w:styleId="AppendixNo0">
    <w:name w:val="Appendix_No"/>
    <w:basedOn w:val="AnnexNo0"/>
    <w:next w:val="Annexref"/>
    <w:rsid w:val="00E0267D"/>
  </w:style>
  <w:style w:type="paragraph" w:customStyle="1" w:styleId="ApptoAnnex">
    <w:name w:val="App_to_Annex"/>
    <w:basedOn w:val="AppendixNo0"/>
    <w:next w:val="Normal"/>
    <w:qFormat/>
    <w:rsid w:val="00E0267D"/>
  </w:style>
  <w:style w:type="paragraph" w:customStyle="1" w:styleId="Appendixref">
    <w:name w:val="Appendix_ref"/>
    <w:basedOn w:val="Annexref"/>
    <w:next w:val="Annextitle0"/>
    <w:rsid w:val="00E0267D"/>
  </w:style>
  <w:style w:type="paragraph" w:customStyle="1" w:styleId="Appendixtitle0">
    <w:name w:val="Appendix_title"/>
    <w:basedOn w:val="Annextitle0"/>
    <w:next w:val="Normal"/>
    <w:rsid w:val="00E0267D"/>
  </w:style>
  <w:style w:type="character" w:customStyle="1" w:styleId="Artdef">
    <w:name w:val="Art_def"/>
    <w:basedOn w:val="DefaultParagraphFont"/>
    <w:rsid w:val="00E0267D"/>
    <w:rPr>
      <w:rFonts w:asciiTheme="minorHAnsi" w:hAnsiTheme="minorHAnsi" w:cs="Times New Roman"/>
      <w:b/>
    </w:rPr>
  </w:style>
  <w:style w:type="paragraph" w:customStyle="1" w:styleId="Artheading">
    <w:name w:val="Art_heading"/>
    <w:basedOn w:val="Normal"/>
    <w:next w:val="Normal"/>
    <w:rsid w:val="00E0267D"/>
    <w:pPr>
      <w:tabs>
        <w:tab w:val="clear" w:pos="794"/>
        <w:tab w:val="left" w:pos="1134"/>
        <w:tab w:val="left" w:pos="1871"/>
        <w:tab w:val="left" w:pos="2268"/>
      </w:tabs>
      <w:overflowPunct w:val="0"/>
      <w:autoSpaceDE w:val="0"/>
      <w:autoSpaceDN w:val="0"/>
      <w:bidi w:val="0"/>
      <w:adjustRightInd w:val="0"/>
      <w:spacing w:before="480" w:after="0" w:line="240" w:lineRule="auto"/>
      <w:jc w:val="center"/>
      <w:textAlignment w:val="baseline"/>
    </w:pPr>
    <w:rPr>
      <w:rFonts w:ascii="Times New Roman" w:eastAsia="Batang" w:hAnsi="Times" w:cs="Simplified Arabic"/>
      <w:b/>
      <w:sz w:val="28"/>
      <w:szCs w:val="30"/>
    </w:rPr>
  </w:style>
  <w:style w:type="paragraph" w:customStyle="1" w:styleId="ArtNo">
    <w:name w:val="Art_No"/>
    <w:basedOn w:val="Normal"/>
    <w:next w:val="Normal"/>
    <w:rsid w:val="00E0267D"/>
    <w:pPr>
      <w:keepNext/>
      <w:keepLines/>
      <w:tabs>
        <w:tab w:val="clear" w:pos="794"/>
        <w:tab w:val="left" w:pos="1134"/>
        <w:tab w:val="left" w:pos="1871"/>
        <w:tab w:val="left" w:pos="2268"/>
      </w:tabs>
      <w:overflowPunct w:val="0"/>
      <w:autoSpaceDE w:val="0"/>
      <w:autoSpaceDN w:val="0"/>
      <w:bidi w:val="0"/>
      <w:adjustRightInd w:val="0"/>
      <w:spacing w:before="480" w:after="0" w:line="240" w:lineRule="auto"/>
      <w:jc w:val="center"/>
      <w:textAlignment w:val="baseline"/>
    </w:pPr>
    <w:rPr>
      <w:rFonts w:ascii="Times New Roman" w:eastAsia="Batang" w:hAnsi="Times" w:cs="Simplified Arabic"/>
      <w:sz w:val="28"/>
      <w:szCs w:val="30"/>
    </w:rPr>
  </w:style>
  <w:style w:type="character" w:customStyle="1" w:styleId="Artref">
    <w:name w:val="Art_ref"/>
    <w:basedOn w:val="DefaultParagraphFont"/>
    <w:rsid w:val="00E0267D"/>
    <w:rPr>
      <w:rFonts w:asciiTheme="minorHAnsi" w:hAnsiTheme="minorHAnsi" w:cs="Times New Roman"/>
    </w:rPr>
  </w:style>
  <w:style w:type="paragraph" w:customStyle="1" w:styleId="Arttitle">
    <w:name w:val="Art_title"/>
    <w:basedOn w:val="Normal"/>
    <w:next w:val="Normal"/>
    <w:rsid w:val="00E0267D"/>
    <w:pPr>
      <w:keepNext/>
      <w:keepLines/>
      <w:tabs>
        <w:tab w:val="clear" w:pos="794"/>
        <w:tab w:val="left" w:pos="1134"/>
        <w:tab w:val="left" w:pos="1871"/>
        <w:tab w:val="left" w:pos="2268"/>
      </w:tabs>
      <w:overflowPunct w:val="0"/>
      <w:autoSpaceDE w:val="0"/>
      <w:autoSpaceDN w:val="0"/>
      <w:bidi w:val="0"/>
      <w:adjustRightInd w:val="0"/>
      <w:spacing w:before="240" w:after="0" w:line="240" w:lineRule="auto"/>
      <w:jc w:val="center"/>
      <w:textAlignment w:val="baseline"/>
    </w:pPr>
    <w:rPr>
      <w:rFonts w:ascii="Times New Roman" w:eastAsia="Batang" w:hAnsi="Times" w:cs="Simplified Arabic"/>
      <w:b/>
      <w:sz w:val="28"/>
      <w:szCs w:val="30"/>
    </w:rPr>
  </w:style>
  <w:style w:type="paragraph" w:customStyle="1" w:styleId="ChapNo">
    <w:name w:val="Chap_No"/>
    <w:basedOn w:val="ArtNo"/>
    <w:next w:val="Normal"/>
    <w:rsid w:val="00E0267D"/>
    <w:rPr>
      <w:b/>
    </w:rPr>
  </w:style>
  <w:style w:type="paragraph" w:customStyle="1" w:styleId="Chaptitle">
    <w:name w:val="Chap_title"/>
    <w:basedOn w:val="Arttitle"/>
    <w:next w:val="Normal"/>
    <w:rsid w:val="00E0267D"/>
  </w:style>
  <w:style w:type="paragraph" w:customStyle="1" w:styleId="enumlev10">
    <w:name w:val="enumlev1"/>
    <w:basedOn w:val="Normal"/>
    <w:link w:val="enumlev1Char"/>
    <w:qFormat/>
    <w:rsid w:val="00E0267D"/>
    <w:pPr>
      <w:tabs>
        <w:tab w:val="clear" w:pos="794"/>
        <w:tab w:val="left" w:pos="1134"/>
        <w:tab w:val="left" w:pos="1871"/>
        <w:tab w:val="left" w:pos="2608"/>
        <w:tab w:val="left" w:pos="3345"/>
      </w:tabs>
      <w:overflowPunct w:val="0"/>
      <w:autoSpaceDE w:val="0"/>
      <w:autoSpaceDN w:val="0"/>
      <w:bidi w:val="0"/>
      <w:adjustRightInd w:val="0"/>
      <w:spacing w:before="80" w:after="0" w:line="240" w:lineRule="auto"/>
      <w:ind w:left="1134" w:hanging="1134"/>
      <w:jc w:val="left"/>
      <w:textAlignment w:val="baseline"/>
    </w:pPr>
    <w:rPr>
      <w:rFonts w:ascii="Times New Roman" w:eastAsia="Batang" w:hAnsi="Times" w:cs="Simplified Arabic"/>
      <w:sz w:val="24"/>
      <w:szCs w:val="30"/>
    </w:rPr>
  </w:style>
  <w:style w:type="paragraph" w:customStyle="1" w:styleId="enumlev20">
    <w:name w:val="enumlev2"/>
    <w:basedOn w:val="enumlev10"/>
    <w:rsid w:val="00E0267D"/>
    <w:pPr>
      <w:ind w:left="1871" w:hanging="737"/>
    </w:pPr>
  </w:style>
  <w:style w:type="paragraph" w:customStyle="1" w:styleId="enumlev30">
    <w:name w:val="enumlev3"/>
    <w:basedOn w:val="enumlev20"/>
    <w:rsid w:val="00E0267D"/>
    <w:pPr>
      <w:ind w:left="2268" w:hanging="397"/>
    </w:pPr>
  </w:style>
  <w:style w:type="paragraph" w:customStyle="1" w:styleId="Equation">
    <w:name w:val="Equation"/>
    <w:basedOn w:val="Normal"/>
    <w:rsid w:val="00E0267D"/>
    <w:pPr>
      <w:tabs>
        <w:tab w:val="clear" w:pos="794"/>
        <w:tab w:val="left" w:pos="1134"/>
        <w:tab w:val="left" w:pos="1871"/>
        <w:tab w:val="center" w:pos="4820"/>
        <w:tab w:val="right" w:pos="9639"/>
      </w:tabs>
      <w:overflowPunct w:val="0"/>
      <w:autoSpaceDE w:val="0"/>
      <w:autoSpaceDN w:val="0"/>
      <w:bidi w:val="0"/>
      <w:adjustRightInd w:val="0"/>
      <w:spacing w:after="0" w:line="240" w:lineRule="auto"/>
      <w:jc w:val="left"/>
      <w:textAlignment w:val="baseline"/>
    </w:pPr>
    <w:rPr>
      <w:rFonts w:ascii="Times New Roman" w:eastAsia="Batang" w:hAnsi="Times" w:cs="Simplified Arabic"/>
      <w:sz w:val="24"/>
      <w:szCs w:val="30"/>
    </w:rPr>
  </w:style>
  <w:style w:type="paragraph" w:customStyle="1" w:styleId="Equationlegend">
    <w:name w:val="Equation_legend"/>
    <w:basedOn w:val="NormalIndent"/>
    <w:rsid w:val="00E0267D"/>
    <w:pPr>
      <w:tabs>
        <w:tab w:val="clear" w:pos="1134"/>
        <w:tab w:val="clear" w:pos="2268"/>
        <w:tab w:val="right" w:pos="1871"/>
        <w:tab w:val="left" w:pos="2041"/>
      </w:tabs>
      <w:spacing w:before="80"/>
      <w:ind w:left="2041" w:hanging="2041"/>
    </w:pPr>
  </w:style>
  <w:style w:type="paragraph" w:styleId="NormalIndent">
    <w:name w:val="Normal Indent"/>
    <w:basedOn w:val="Normal"/>
    <w:rsid w:val="00E0267D"/>
    <w:pPr>
      <w:tabs>
        <w:tab w:val="clear" w:pos="794"/>
        <w:tab w:val="left" w:pos="1134"/>
        <w:tab w:val="left" w:pos="1871"/>
        <w:tab w:val="left" w:pos="2268"/>
      </w:tabs>
      <w:overflowPunct w:val="0"/>
      <w:autoSpaceDE w:val="0"/>
      <w:autoSpaceDN w:val="0"/>
      <w:bidi w:val="0"/>
      <w:adjustRightInd w:val="0"/>
      <w:spacing w:after="0" w:line="240" w:lineRule="auto"/>
      <w:ind w:left="1134"/>
      <w:jc w:val="left"/>
      <w:textAlignment w:val="baseline"/>
    </w:pPr>
    <w:rPr>
      <w:rFonts w:ascii="Times New Roman" w:eastAsia="Batang" w:hAnsi="Times" w:cs="Simplified Arabic"/>
      <w:sz w:val="24"/>
      <w:szCs w:val="30"/>
    </w:rPr>
  </w:style>
  <w:style w:type="paragraph" w:customStyle="1" w:styleId="Figure">
    <w:name w:val="Figure"/>
    <w:basedOn w:val="Normal"/>
    <w:next w:val="Normal"/>
    <w:qFormat/>
    <w:rsid w:val="007F1FF6"/>
    <w:pPr>
      <w:keepNext/>
      <w:keepLines/>
      <w:tabs>
        <w:tab w:val="clear" w:pos="794"/>
        <w:tab w:val="left" w:pos="1134"/>
        <w:tab w:val="left" w:pos="1871"/>
        <w:tab w:val="left" w:pos="2268"/>
      </w:tabs>
      <w:overflowPunct w:val="0"/>
      <w:autoSpaceDE w:val="0"/>
      <w:autoSpaceDN w:val="0"/>
      <w:bidi w:val="0"/>
      <w:adjustRightInd w:val="0"/>
      <w:spacing w:line="240" w:lineRule="auto"/>
      <w:jc w:val="center"/>
      <w:textAlignment w:val="baseline"/>
    </w:pPr>
    <w:rPr>
      <w:rFonts w:ascii="Times New Roman" w:eastAsia="Batang" w:hAnsi="Times" w:cs="Simplified Arabic"/>
      <w:sz w:val="24"/>
      <w:szCs w:val="30"/>
    </w:rPr>
  </w:style>
  <w:style w:type="paragraph" w:customStyle="1" w:styleId="Figurelegend0">
    <w:name w:val="Figure_legend"/>
    <w:basedOn w:val="Normal"/>
    <w:rsid w:val="00E0267D"/>
    <w:pPr>
      <w:keepNext/>
      <w:keepLines/>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pPr>
    <w:rPr>
      <w:rFonts w:ascii="Times New Roman" w:eastAsia="Batang" w:hAnsi="Times" w:cs="Simplified Arabic"/>
      <w:sz w:val="18"/>
      <w:szCs w:val="30"/>
    </w:rPr>
  </w:style>
  <w:style w:type="paragraph" w:customStyle="1" w:styleId="FigureNo0">
    <w:name w:val="Figure_No"/>
    <w:basedOn w:val="Normal"/>
    <w:next w:val="Normal"/>
    <w:link w:val="FigureNoChar"/>
    <w:rsid w:val="00E0267D"/>
    <w:pPr>
      <w:keepNext/>
      <w:keepLines/>
      <w:tabs>
        <w:tab w:val="clear" w:pos="794"/>
        <w:tab w:val="left" w:pos="1134"/>
        <w:tab w:val="left" w:pos="1871"/>
        <w:tab w:val="left" w:pos="2268"/>
      </w:tabs>
      <w:overflowPunct w:val="0"/>
      <w:autoSpaceDE w:val="0"/>
      <w:autoSpaceDN w:val="0"/>
      <w:bidi w:val="0"/>
      <w:adjustRightInd w:val="0"/>
      <w:spacing w:before="480" w:line="240" w:lineRule="auto"/>
      <w:jc w:val="center"/>
      <w:textAlignment w:val="baseline"/>
    </w:pPr>
    <w:rPr>
      <w:rFonts w:ascii="Times New Roman" w:eastAsia="Batang" w:hAnsi="Times" w:cs="Simplified Arabic"/>
      <w:sz w:val="20"/>
      <w:szCs w:val="30"/>
    </w:rPr>
  </w:style>
  <w:style w:type="paragraph" w:customStyle="1" w:styleId="Figuretitle0">
    <w:name w:val="Figure_title"/>
    <w:basedOn w:val="Normal"/>
    <w:next w:val="Normal"/>
    <w:rsid w:val="00E0267D"/>
    <w:pPr>
      <w:keepNext/>
      <w:keepLines/>
      <w:tabs>
        <w:tab w:val="clear" w:pos="794"/>
        <w:tab w:val="left" w:pos="1134"/>
        <w:tab w:val="left" w:pos="1871"/>
        <w:tab w:val="left" w:pos="2268"/>
      </w:tabs>
      <w:overflowPunct w:val="0"/>
      <w:autoSpaceDE w:val="0"/>
      <w:autoSpaceDN w:val="0"/>
      <w:bidi w:val="0"/>
      <w:adjustRightInd w:val="0"/>
      <w:spacing w:before="0" w:after="480" w:line="240" w:lineRule="auto"/>
      <w:jc w:val="center"/>
      <w:textAlignment w:val="baseline"/>
    </w:pPr>
    <w:rPr>
      <w:rFonts w:ascii="Times New Roman" w:eastAsia="Batang" w:hAnsi="Times" w:cs="Simplified Arabic"/>
      <w:b/>
      <w:sz w:val="20"/>
      <w:szCs w:val="30"/>
    </w:rPr>
  </w:style>
  <w:style w:type="paragraph" w:customStyle="1" w:styleId="Figurewithouttitle">
    <w:name w:val="Figure_without_title"/>
    <w:basedOn w:val="FigureNo0"/>
    <w:next w:val="Normal"/>
    <w:rsid w:val="00E0267D"/>
    <w:pPr>
      <w:keepNext w:val="0"/>
    </w:pPr>
  </w:style>
  <w:style w:type="paragraph" w:customStyle="1" w:styleId="FirstFooter">
    <w:name w:val="FirstFooter"/>
    <w:basedOn w:val="Footer"/>
    <w:rsid w:val="00E0267D"/>
    <w:pPr>
      <w:tabs>
        <w:tab w:val="clear" w:pos="794"/>
        <w:tab w:val="clear" w:pos="4153"/>
        <w:tab w:val="clear" w:pos="8306"/>
        <w:tab w:val="left" w:pos="1871"/>
      </w:tabs>
      <w:spacing w:before="40" w:after="0"/>
    </w:pPr>
    <w:rPr>
      <w:rFonts w:ascii="Times New Roman" w:eastAsia="Batang" w:hAnsi="Times" w:cs="Simplified Arabic"/>
      <w:sz w:val="16"/>
      <w:szCs w:val="30"/>
      <w:lang w:eastAsia="zh-CN"/>
    </w:rPr>
  </w:style>
  <w:style w:type="paragraph" w:customStyle="1" w:styleId="Section10">
    <w:name w:val="Section_1"/>
    <w:basedOn w:val="Normal"/>
    <w:rsid w:val="00E0267D"/>
    <w:pPr>
      <w:tabs>
        <w:tab w:val="clear" w:pos="794"/>
        <w:tab w:val="left" w:pos="1871"/>
        <w:tab w:val="center" w:pos="4820"/>
      </w:tabs>
      <w:overflowPunct w:val="0"/>
      <w:autoSpaceDE w:val="0"/>
      <w:autoSpaceDN w:val="0"/>
      <w:bidi w:val="0"/>
      <w:adjustRightInd w:val="0"/>
      <w:spacing w:before="360" w:after="0" w:line="240" w:lineRule="auto"/>
      <w:jc w:val="center"/>
      <w:textAlignment w:val="baseline"/>
    </w:pPr>
    <w:rPr>
      <w:rFonts w:ascii="Times New Roman" w:eastAsia="Batang" w:hAnsi="Times" w:cs="Simplified Arabic"/>
      <w:b/>
      <w:sz w:val="24"/>
      <w:szCs w:val="30"/>
    </w:rPr>
  </w:style>
  <w:style w:type="paragraph" w:customStyle="1" w:styleId="Section20">
    <w:name w:val="Section_2"/>
    <w:basedOn w:val="Section10"/>
    <w:rsid w:val="00E0267D"/>
    <w:rPr>
      <w:b w:val="0"/>
      <w:i/>
    </w:rPr>
  </w:style>
  <w:style w:type="paragraph" w:customStyle="1" w:styleId="Section3">
    <w:name w:val="Section_3"/>
    <w:basedOn w:val="Section10"/>
    <w:rsid w:val="00E0267D"/>
    <w:rPr>
      <w:b w:val="0"/>
    </w:rPr>
  </w:style>
  <w:style w:type="paragraph" w:customStyle="1" w:styleId="SectionNo0">
    <w:name w:val="Section_No"/>
    <w:basedOn w:val="AnnexNo0"/>
    <w:next w:val="Normal"/>
    <w:rsid w:val="00E0267D"/>
  </w:style>
  <w:style w:type="paragraph" w:customStyle="1" w:styleId="Sectiontitle0">
    <w:name w:val="Section_title"/>
    <w:basedOn w:val="Annextitle0"/>
    <w:next w:val="Normalaftertitle"/>
    <w:rsid w:val="00E0267D"/>
  </w:style>
  <w:style w:type="paragraph" w:customStyle="1" w:styleId="SpecialFooter">
    <w:name w:val="Special Footer"/>
    <w:basedOn w:val="Footer"/>
    <w:rsid w:val="00E0267D"/>
    <w:pPr>
      <w:tabs>
        <w:tab w:val="clear" w:pos="794"/>
        <w:tab w:val="clear" w:pos="4153"/>
        <w:tab w:val="clear" w:pos="8306"/>
        <w:tab w:val="left" w:pos="1134"/>
        <w:tab w:val="left" w:pos="1871"/>
        <w:tab w:val="left" w:pos="2268"/>
        <w:tab w:val="left" w:pos="5954"/>
        <w:tab w:val="right" w:pos="9639"/>
      </w:tabs>
      <w:overflowPunct w:val="0"/>
      <w:autoSpaceDE w:val="0"/>
      <w:autoSpaceDN w:val="0"/>
      <w:adjustRightInd w:val="0"/>
      <w:spacing w:after="0"/>
      <w:jc w:val="both"/>
      <w:textAlignment w:val="baseline"/>
    </w:pPr>
    <w:rPr>
      <w:rFonts w:ascii="Times New Roman" w:eastAsia="Batang" w:hAnsi="Times" w:cs="Simplified Arabic"/>
      <w:sz w:val="16"/>
      <w:szCs w:val="30"/>
      <w:lang w:eastAsia="zh-CN"/>
    </w:rPr>
  </w:style>
  <w:style w:type="paragraph" w:customStyle="1" w:styleId="Subsection1">
    <w:name w:val="Subsection_1"/>
    <w:basedOn w:val="Section10"/>
    <w:next w:val="Normalaftertitle"/>
    <w:qFormat/>
    <w:rsid w:val="00E0267D"/>
  </w:style>
  <w:style w:type="character" w:customStyle="1" w:styleId="Tablefreq">
    <w:name w:val="Table_freq"/>
    <w:basedOn w:val="DefaultParagraphFont"/>
    <w:rsid w:val="00E0267D"/>
    <w:rPr>
      <w:rFonts w:asciiTheme="minorHAnsi" w:hAnsiTheme="minorHAnsi" w:cs="Times New Roman"/>
      <w:b/>
      <w:color w:val="auto"/>
      <w:sz w:val="20"/>
    </w:rPr>
  </w:style>
  <w:style w:type="paragraph" w:customStyle="1" w:styleId="Tablehead0">
    <w:name w:val="Table_head"/>
    <w:basedOn w:val="Normal"/>
    <w:rsid w:val="00E0267D"/>
    <w:pPr>
      <w:keepNext/>
      <w:tabs>
        <w:tab w:val="clear" w:pos="794"/>
        <w:tab w:val="left" w:pos="1134"/>
        <w:tab w:val="left" w:pos="1871"/>
        <w:tab w:val="left" w:pos="2268"/>
      </w:tabs>
      <w:overflowPunct w:val="0"/>
      <w:autoSpaceDE w:val="0"/>
      <w:autoSpaceDN w:val="0"/>
      <w:bidi w:val="0"/>
      <w:adjustRightInd w:val="0"/>
      <w:spacing w:before="80" w:after="80" w:line="240" w:lineRule="auto"/>
      <w:jc w:val="center"/>
      <w:textAlignment w:val="baseline"/>
    </w:pPr>
    <w:rPr>
      <w:rFonts w:ascii="Times New Roman" w:eastAsia="Batang" w:hAnsi="Times" w:cs="Times New Roman Bold"/>
      <w:b/>
      <w:sz w:val="20"/>
      <w:szCs w:val="30"/>
    </w:rPr>
  </w:style>
  <w:style w:type="paragraph" w:customStyle="1" w:styleId="Tablelegend0">
    <w:name w:val="Table_legend"/>
    <w:basedOn w:val="Normal"/>
    <w:rsid w:val="00E0267D"/>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pPr>
    <w:rPr>
      <w:rFonts w:ascii="Times New Roman" w:eastAsia="Batang" w:hAnsi="Times" w:cs="Simplified Arabic"/>
      <w:sz w:val="20"/>
      <w:szCs w:val="30"/>
    </w:rPr>
  </w:style>
  <w:style w:type="paragraph" w:customStyle="1" w:styleId="TableNo0">
    <w:name w:val="Table_No"/>
    <w:basedOn w:val="Normal"/>
    <w:next w:val="Normal"/>
    <w:rsid w:val="00E0267D"/>
    <w:pPr>
      <w:keepNext/>
      <w:tabs>
        <w:tab w:val="clear" w:pos="794"/>
        <w:tab w:val="left" w:pos="1134"/>
        <w:tab w:val="left" w:pos="1871"/>
        <w:tab w:val="left" w:pos="2268"/>
      </w:tabs>
      <w:overflowPunct w:val="0"/>
      <w:autoSpaceDE w:val="0"/>
      <w:autoSpaceDN w:val="0"/>
      <w:bidi w:val="0"/>
      <w:adjustRightInd w:val="0"/>
      <w:spacing w:before="560" w:line="240" w:lineRule="auto"/>
      <w:jc w:val="center"/>
      <w:textAlignment w:val="baseline"/>
    </w:pPr>
    <w:rPr>
      <w:rFonts w:ascii="Times New Roman" w:eastAsia="Batang" w:hAnsi="Times" w:cs="Simplified Arabic"/>
      <w:sz w:val="20"/>
      <w:szCs w:val="30"/>
    </w:rPr>
  </w:style>
  <w:style w:type="paragraph" w:customStyle="1" w:styleId="Tableref">
    <w:name w:val="Table_ref"/>
    <w:basedOn w:val="Normal"/>
    <w:next w:val="Normal"/>
    <w:rsid w:val="00E0267D"/>
    <w:pPr>
      <w:keepNext/>
      <w:tabs>
        <w:tab w:val="clear" w:pos="794"/>
        <w:tab w:val="left" w:pos="1134"/>
        <w:tab w:val="left" w:pos="1871"/>
        <w:tab w:val="left" w:pos="2268"/>
      </w:tabs>
      <w:overflowPunct w:val="0"/>
      <w:autoSpaceDE w:val="0"/>
      <w:autoSpaceDN w:val="0"/>
      <w:bidi w:val="0"/>
      <w:adjustRightInd w:val="0"/>
      <w:spacing w:before="560" w:after="0" w:line="240" w:lineRule="auto"/>
      <w:jc w:val="center"/>
      <w:textAlignment w:val="baseline"/>
    </w:pPr>
    <w:rPr>
      <w:rFonts w:ascii="Times New Roman" w:eastAsia="Batang" w:hAnsi="Times" w:cs="Simplified Arabic"/>
      <w:sz w:val="20"/>
      <w:szCs w:val="30"/>
    </w:rPr>
  </w:style>
  <w:style w:type="paragraph" w:customStyle="1" w:styleId="Normalend">
    <w:name w:val="Normal_end"/>
    <w:basedOn w:val="Normal"/>
    <w:next w:val="Normal"/>
    <w:qFormat/>
    <w:rsid w:val="00E0267D"/>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pPr>
    <w:rPr>
      <w:rFonts w:ascii="Times New Roman" w:eastAsia="Batang" w:hAnsi="Times" w:cs="Simplified Arabic"/>
      <w:sz w:val="24"/>
      <w:szCs w:val="30"/>
    </w:rPr>
  </w:style>
  <w:style w:type="paragraph" w:customStyle="1" w:styleId="Questiondate">
    <w:name w:val="Question_date"/>
    <w:basedOn w:val="Normal"/>
    <w:next w:val="Normalaftertitle"/>
    <w:rsid w:val="00E0267D"/>
    <w:pPr>
      <w:keepNext/>
      <w:keepLines/>
      <w:tabs>
        <w:tab w:val="clear" w:pos="794"/>
        <w:tab w:val="left" w:pos="1134"/>
        <w:tab w:val="left" w:pos="1871"/>
        <w:tab w:val="left" w:pos="2268"/>
      </w:tabs>
      <w:overflowPunct w:val="0"/>
      <w:autoSpaceDE w:val="0"/>
      <w:autoSpaceDN w:val="0"/>
      <w:bidi w:val="0"/>
      <w:adjustRightInd w:val="0"/>
      <w:spacing w:after="0" w:line="240" w:lineRule="auto"/>
      <w:jc w:val="right"/>
      <w:textAlignment w:val="baseline"/>
    </w:pPr>
    <w:rPr>
      <w:rFonts w:ascii="Times New Roman" w:eastAsia="Batang" w:hAnsi="Times" w:cs="Simplified Arabic"/>
      <w:szCs w:val="30"/>
    </w:rPr>
  </w:style>
  <w:style w:type="paragraph" w:customStyle="1" w:styleId="Title4">
    <w:name w:val="Title 4"/>
    <w:basedOn w:val="Title3"/>
    <w:next w:val="Heading1"/>
    <w:rsid w:val="00E0267D"/>
    <w:pPr>
      <w:keepNext w:val="0"/>
      <w:tabs>
        <w:tab w:val="clear" w:pos="794"/>
        <w:tab w:val="left" w:pos="1134"/>
        <w:tab w:val="left" w:pos="1871"/>
        <w:tab w:val="left" w:pos="2268"/>
      </w:tabs>
      <w:bidi w:val="0"/>
      <w:spacing w:after="0" w:line="240" w:lineRule="auto"/>
    </w:pPr>
    <w:rPr>
      <w:rFonts w:ascii="Times New Roman" w:eastAsia="Batang" w:hAnsi="Times" w:cs="Simplified Arabic"/>
      <w:b/>
      <w:sz w:val="28"/>
      <w:szCs w:val="30"/>
    </w:rPr>
  </w:style>
  <w:style w:type="paragraph" w:customStyle="1" w:styleId="Tabletext">
    <w:name w:val="Table_text"/>
    <w:basedOn w:val="Normal"/>
    <w:rsid w:val="00E0267D"/>
    <w:pPr>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Times New Roman" w:eastAsia="Batang" w:hAnsi="Times" w:cs="Simplified Arabic"/>
      <w:sz w:val="20"/>
      <w:szCs w:val="30"/>
    </w:rPr>
  </w:style>
  <w:style w:type="paragraph" w:customStyle="1" w:styleId="Tabletitle0">
    <w:name w:val="Table_title"/>
    <w:basedOn w:val="Normal"/>
    <w:next w:val="Tabletext"/>
    <w:rsid w:val="00E0267D"/>
    <w:pPr>
      <w:keepNext/>
      <w:keepLines/>
      <w:tabs>
        <w:tab w:val="clear" w:pos="794"/>
        <w:tab w:val="left" w:pos="1134"/>
        <w:tab w:val="left" w:pos="1871"/>
        <w:tab w:val="left" w:pos="2268"/>
      </w:tabs>
      <w:overflowPunct w:val="0"/>
      <w:autoSpaceDE w:val="0"/>
      <w:autoSpaceDN w:val="0"/>
      <w:bidi w:val="0"/>
      <w:adjustRightInd w:val="0"/>
      <w:spacing w:before="0" w:line="240" w:lineRule="auto"/>
      <w:jc w:val="center"/>
      <w:textAlignment w:val="baseline"/>
    </w:pPr>
    <w:rPr>
      <w:rFonts w:ascii="Times New Roman" w:eastAsia="Batang" w:hAnsi="Times" w:cs="Simplified Arabic"/>
      <w:b/>
      <w:sz w:val="20"/>
      <w:szCs w:val="30"/>
    </w:rPr>
  </w:style>
  <w:style w:type="paragraph" w:customStyle="1" w:styleId="Headingi0">
    <w:name w:val="Heading_i"/>
    <w:basedOn w:val="Normal"/>
    <w:next w:val="Normal"/>
    <w:qFormat/>
    <w:rsid w:val="00E0267D"/>
    <w:pPr>
      <w:tabs>
        <w:tab w:val="clear" w:pos="794"/>
        <w:tab w:val="left" w:pos="1134"/>
        <w:tab w:val="left" w:pos="1871"/>
        <w:tab w:val="left" w:pos="2268"/>
      </w:tabs>
      <w:overflowPunct w:val="0"/>
      <w:autoSpaceDE w:val="0"/>
      <w:autoSpaceDN w:val="0"/>
      <w:bidi w:val="0"/>
      <w:adjustRightInd w:val="0"/>
      <w:spacing w:before="160" w:after="0" w:line="240" w:lineRule="auto"/>
      <w:jc w:val="left"/>
      <w:textAlignment w:val="baseline"/>
    </w:pPr>
    <w:rPr>
      <w:rFonts w:ascii="Times New Roman" w:eastAsia="Batang" w:hAnsi="Times" w:cs="Simplified Arabic"/>
      <w:i/>
      <w:sz w:val="24"/>
      <w:szCs w:val="30"/>
    </w:rPr>
  </w:style>
  <w:style w:type="paragraph" w:customStyle="1" w:styleId="Headingb0">
    <w:name w:val="Heading_b"/>
    <w:basedOn w:val="Normal"/>
    <w:next w:val="Normal"/>
    <w:qFormat/>
    <w:rsid w:val="00E0267D"/>
    <w:pPr>
      <w:tabs>
        <w:tab w:val="clear" w:pos="794"/>
        <w:tab w:val="left" w:pos="1134"/>
        <w:tab w:val="left" w:pos="1871"/>
        <w:tab w:val="left" w:pos="2268"/>
      </w:tabs>
      <w:overflowPunct w:val="0"/>
      <w:autoSpaceDE w:val="0"/>
      <w:autoSpaceDN w:val="0"/>
      <w:bidi w:val="0"/>
      <w:adjustRightInd w:val="0"/>
      <w:spacing w:before="160" w:after="0" w:line="240" w:lineRule="auto"/>
      <w:jc w:val="left"/>
      <w:textAlignment w:val="baseline"/>
    </w:pPr>
    <w:rPr>
      <w:rFonts w:ascii="Times New Roman" w:eastAsia="Batang" w:hAnsi="Times" w:cs="Times New Roman Bold"/>
      <w:b/>
      <w:sz w:val="24"/>
      <w:szCs w:val="30"/>
    </w:rPr>
  </w:style>
  <w:style w:type="paragraph" w:customStyle="1" w:styleId="Part1">
    <w:name w:val="Part_1"/>
    <w:basedOn w:val="Section10"/>
    <w:next w:val="Section10"/>
    <w:qFormat/>
    <w:rsid w:val="00E0267D"/>
  </w:style>
  <w:style w:type="paragraph" w:customStyle="1" w:styleId="PartNo0">
    <w:name w:val="Part_No"/>
    <w:basedOn w:val="AnnexNo0"/>
    <w:next w:val="Normal"/>
    <w:rsid w:val="00E0267D"/>
  </w:style>
  <w:style w:type="paragraph" w:customStyle="1" w:styleId="Partref">
    <w:name w:val="Part_ref"/>
    <w:basedOn w:val="Annexref"/>
    <w:next w:val="Normal"/>
    <w:rsid w:val="00E0267D"/>
  </w:style>
  <w:style w:type="paragraph" w:customStyle="1" w:styleId="Parttitle0">
    <w:name w:val="Part_title"/>
    <w:basedOn w:val="Annextitle0"/>
    <w:next w:val="Normalaftertitle"/>
    <w:rsid w:val="00E0267D"/>
  </w:style>
  <w:style w:type="paragraph" w:customStyle="1" w:styleId="Recdate">
    <w:name w:val="Rec_date"/>
    <w:basedOn w:val="Normal"/>
    <w:next w:val="Normalaftertitle"/>
    <w:rsid w:val="00E0267D"/>
    <w:pPr>
      <w:keepNext/>
      <w:keepLines/>
      <w:tabs>
        <w:tab w:val="clear" w:pos="794"/>
        <w:tab w:val="left" w:pos="1134"/>
        <w:tab w:val="left" w:pos="1871"/>
        <w:tab w:val="left" w:pos="2268"/>
      </w:tabs>
      <w:overflowPunct w:val="0"/>
      <w:autoSpaceDE w:val="0"/>
      <w:autoSpaceDN w:val="0"/>
      <w:bidi w:val="0"/>
      <w:adjustRightInd w:val="0"/>
      <w:spacing w:after="0" w:line="240" w:lineRule="auto"/>
      <w:jc w:val="right"/>
      <w:textAlignment w:val="baseline"/>
    </w:pPr>
    <w:rPr>
      <w:rFonts w:ascii="Times New Roman" w:eastAsia="Batang" w:hAnsi="Times" w:cs="Simplified Arabic"/>
      <w:szCs w:val="30"/>
    </w:rPr>
  </w:style>
  <w:style w:type="paragraph" w:customStyle="1" w:styleId="AppArtNo">
    <w:name w:val="App_Art_No"/>
    <w:basedOn w:val="ArtNo"/>
    <w:qFormat/>
    <w:rsid w:val="00E0267D"/>
  </w:style>
  <w:style w:type="paragraph" w:customStyle="1" w:styleId="AppArttitle">
    <w:name w:val="App_Art_title"/>
    <w:basedOn w:val="Arttitle"/>
    <w:qFormat/>
    <w:rsid w:val="00E0267D"/>
  </w:style>
  <w:style w:type="paragraph" w:customStyle="1" w:styleId="Opiniontitle0">
    <w:name w:val="Opinion_title"/>
    <w:basedOn w:val="Rectitle"/>
    <w:next w:val="Normalaftertitle"/>
    <w:qFormat/>
    <w:rsid w:val="00E0267D"/>
    <w:pPr>
      <w:tabs>
        <w:tab w:val="clear" w:pos="794"/>
        <w:tab w:val="left" w:pos="1134"/>
        <w:tab w:val="left" w:pos="1871"/>
        <w:tab w:val="left" w:pos="2268"/>
      </w:tabs>
      <w:overflowPunct w:val="0"/>
      <w:autoSpaceDE w:val="0"/>
      <w:autoSpaceDN w:val="0"/>
      <w:bidi w:val="0"/>
      <w:adjustRightInd w:val="0"/>
      <w:spacing w:before="240" w:after="0" w:line="240" w:lineRule="auto"/>
      <w:textAlignment w:val="baseline"/>
    </w:pPr>
    <w:rPr>
      <w:rFonts w:ascii="Times New Roman" w:eastAsia="Batang" w:hAnsi="Times" w:cs="Simplified Arabic"/>
      <w:bCs w:val="0"/>
      <w:sz w:val="28"/>
      <w:szCs w:val="30"/>
    </w:rPr>
  </w:style>
  <w:style w:type="paragraph" w:customStyle="1" w:styleId="OpinionNo0">
    <w:name w:val="Opinion_No"/>
    <w:basedOn w:val="RecNo"/>
    <w:next w:val="Opiniontitle0"/>
    <w:qFormat/>
    <w:rsid w:val="00E0267D"/>
    <w:pPr>
      <w:tabs>
        <w:tab w:val="clear" w:pos="794"/>
        <w:tab w:val="left" w:pos="1134"/>
        <w:tab w:val="left" w:pos="1871"/>
        <w:tab w:val="left" w:pos="2268"/>
      </w:tabs>
      <w:overflowPunct w:val="0"/>
      <w:autoSpaceDE w:val="0"/>
      <w:autoSpaceDN w:val="0"/>
      <w:bidi w:val="0"/>
      <w:adjustRightInd w:val="0"/>
      <w:spacing w:before="480" w:after="0" w:line="240" w:lineRule="auto"/>
      <w:textAlignment w:val="baseline"/>
    </w:pPr>
    <w:rPr>
      <w:rFonts w:ascii="Times New Roman" w:eastAsia="Batang" w:hAnsi="Times" w:cs="Simplified Arabic"/>
      <w:sz w:val="28"/>
      <w:szCs w:val="30"/>
    </w:rPr>
  </w:style>
  <w:style w:type="paragraph" w:customStyle="1" w:styleId="Volumetitle0">
    <w:name w:val="Volume_title"/>
    <w:basedOn w:val="Normal"/>
    <w:qFormat/>
    <w:rsid w:val="00E0267D"/>
    <w:pPr>
      <w:tabs>
        <w:tab w:val="clear" w:pos="794"/>
        <w:tab w:val="left" w:pos="1871"/>
      </w:tabs>
      <w:bidi w:val="0"/>
      <w:spacing w:before="0" w:after="0" w:line="240" w:lineRule="auto"/>
      <w:jc w:val="left"/>
    </w:pPr>
    <w:rPr>
      <w:rFonts w:ascii="Times New Roman" w:eastAsia="Batang" w:hAnsi="Times" w:cs="Simplified Arabic"/>
      <w:b/>
      <w:sz w:val="28"/>
      <w:szCs w:val="30"/>
    </w:rPr>
  </w:style>
  <w:style w:type="paragraph" w:styleId="BalloonText">
    <w:name w:val="Balloon Text"/>
    <w:basedOn w:val="Normal"/>
    <w:link w:val="BalloonTextChar"/>
    <w:rsid w:val="00E0267D"/>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pPr>
    <w:rPr>
      <w:rFonts w:ascii="Tahoma" w:eastAsia="Batang" w:hAnsi="Tahoma" w:cs="Tahoma"/>
      <w:sz w:val="16"/>
      <w:szCs w:val="16"/>
    </w:rPr>
  </w:style>
  <w:style w:type="character" w:customStyle="1" w:styleId="BalloonTextChar">
    <w:name w:val="Balloon Text Char"/>
    <w:basedOn w:val="DefaultParagraphFont"/>
    <w:link w:val="BalloonText"/>
    <w:rsid w:val="00E0267D"/>
    <w:rPr>
      <w:rFonts w:ascii="Tahoma" w:eastAsia="Batang" w:hAnsi="Tahoma" w:cs="Tahoma"/>
      <w:sz w:val="16"/>
      <w:szCs w:val="16"/>
    </w:rPr>
  </w:style>
  <w:style w:type="character" w:customStyle="1" w:styleId="NormalaftertitleChar">
    <w:name w:val="Normal after title Char"/>
    <w:basedOn w:val="DefaultParagraphFont"/>
    <w:link w:val="Normalaftertitle"/>
    <w:locked/>
    <w:rsid w:val="00E0267D"/>
    <w:rPr>
      <w:rFonts w:ascii="Dubai" w:hAnsi="Dubai" w:cs="Dubai"/>
      <w:lang w:bidi="ar-SY"/>
    </w:rPr>
  </w:style>
  <w:style w:type="character" w:styleId="FollowedHyperlink">
    <w:name w:val="FollowedHyperlink"/>
    <w:basedOn w:val="DefaultParagraphFont"/>
    <w:semiHidden/>
    <w:unhideWhenUsed/>
    <w:rsid w:val="00E0267D"/>
    <w:rPr>
      <w:rFonts w:cs="Times New Roman"/>
      <w:color w:val="954F72" w:themeColor="followedHyperlink"/>
      <w:u w:val="single"/>
    </w:rPr>
  </w:style>
  <w:style w:type="character" w:customStyle="1" w:styleId="UnresolvedMention1">
    <w:name w:val="Unresolved Mention1"/>
    <w:basedOn w:val="DefaultParagraphFont"/>
    <w:uiPriority w:val="99"/>
    <w:semiHidden/>
    <w:unhideWhenUsed/>
    <w:rsid w:val="00E0267D"/>
    <w:rPr>
      <w:rFonts w:cs="Times New Roman"/>
      <w:color w:val="605E5C"/>
      <w:shd w:val="clear" w:color="auto" w:fill="E1DFDD"/>
    </w:r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Char"/>
    <w:link w:val="ListParagraph"/>
    <w:uiPriority w:val="34"/>
    <w:qFormat/>
    <w:locked/>
    <w:rsid w:val="00E0267D"/>
    <w:rPr>
      <w:rFonts w:ascii="Dubai" w:hAnsi="Dubai" w:cs="Dubai"/>
    </w:rPr>
  </w:style>
  <w:style w:type="paragraph" w:customStyle="1" w:styleId="Default">
    <w:name w:val="Default"/>
    <w:rsid w:val="00E0267D"/>
    <w:pPr>
      <w:autoSpaceDE w:val="0"/>
      <w:autoSpaceDN w:val="0"/>
      <w:adjustRightInd w:val="0"/>
      <w:spacing w:after="0" w:line="240" w:lineRule="auto"/>
    </w:pPr>
    <w:rPr>
      <w:rFonts w:ascii="Verdana" w:eastAsia="Batang" w:hAnsi="Verdana" w:cs="Verdana"/>
      <w:color w:val="000000"/>
      <w:sz w:val="24"/>
      <w:szCs w:val="24"/>
    </w:rPr>
  </w:style>
  <w:style w:type="paragraph" w:customStyle="1" w:styleId="CEOcontributionStart">
    <w:name w:val="CEO_contributionStart"/>
    <w:basedOn w:val="Normal"/>
    <w:qFormat/>
    <w:rsid w:val="00E0267D"/>
    <w:pPr>
      <w:tabs>
        <w:tab w:val="clear" w:pos="794"/>
      </w:tabs>
      <w:bidi w:val="0"/>
      <w:spacing w:before="360" w:line="240" w:lineRule="auto"/>
      <w:jc w:val="left"/>
    </w:pPr>
    <w:rPr>
      <w:rFonts w:ascii="Verdana" w:eastAsia="SimHei" w:hAnsi="Verdana" w:cs="Simplified Arabic"/>
      <w:sz w:val="19"/>
      <w:szCs w:val="19"/>
    </w:rPr>
  </w:style>
  <w:style w:type="character" w:styleId="CommentReference">
    <w:name w:val="annotation reference"/>
    <w:basedOn w:val="DefaultParagraphFont"/>
    <w:semiHidden/>
    <w:unhideWhenUsed/>
    <w:rsid w:val="00E0267D"/>
    <w:rPr>
      <w:rFonts w:cs="Times New Roman"/>
      <w:sz w:val="16"/>
      <w:szCs w:val="16"/>
    </w:rPr>
  </w:style>
  <w:style w:type="paragraph" w:styleId="CommentText">
    <w:name w:val="annotation text"/>
    <w:basedOn w:val="Normal"/>
    <w:link w:val="CommentTextChar"/>
    <w:unhideWhenUsed/>
    <w:rsid w:val="00E0267D"/>
    <w:pPr>
      <w:tabs>
        <w:tab w:val="clear" w:pos="794"/>
      </w:tabs>
      <w:bidi w:val="0"/>
      <w:spacing w:before="0" w:after="0" w:line="240" w:lineRule="auto"/>
      <w:jc w:val="left"/>
    </w:pPr>
    <w:rPr>
      <w:rFonts w:ascii="Times New Roman" w:eastAsia="Batang" w:hAnsi="Times New Roman" w:cs="Simplified Arabic"/>
      <w:sz w:val="20"/>
      <w:szCs w:val="24"/>
    </w:rPr>
  </w:style>
  <w:style w:type="character" w:customStyle="1" w:styleId="CommentTextChar">
    <w:name w:val="Comment Text Char"/>
    <w:basedOn w:val="DefaultParagraphFont"/>
    <w:link w:val="CommentText"/>
    <w:rsid w:val="00E0267D"/>
    <w:rPr>
      <w:rFonts w:ascii="Times New Roman" w:eastAsia="Batang" w:hAnsi="Times New Roman" w:cs="Simplified Arabic"/>
      <w:sz w:val="20"/>
      <w:szCs w:val="24"/>
    </w:rPr>
  </w:style>
  <w:style w:type="paragraph" w:styleId="CommentSubject">
    <w:name w:val="annotation subject"/>
    <w:basedOn w:val="CommentText"/>
    <w:next w:val="CommentText"/>
    <w:link w:val="CommentSubjectChar"/>
    <w:semiHidden/>
    <w:unhideWhenUsed/>
    <w:rsid w:val="00E0267D"/>
    <w:rPr>
      <w:b/>
      <w:bCs/>
    </w:rPr>
  </w:style>
  <w:style w:type="character" w:customStyle="1" w:styleId="CommentSubjectChar">
    <w:name w:val="Comment Subject Char"/>
    <w:basedOn w:val="CommentTextChar"/>
    <w:link w:val="CommentSubject"/>
    <w:semiHidden/>
    <w:rsid w:val="00E0267D"/>
    <w:rPr>
      <w:rFonts w:ascii="Times New Roman" w:eastAsia="Batang" w:hAnsi="Times New Roman" w:cs="Simplified Arabic"/>
      <w:b/>
      <w:bCs/>
      <w:sz w:val="20"/>
      <w:szCs w:val="24"/>
    </w:rPr>
  </w:style>
  <w:style w:type="paragraph" w:styleId="Revision">
    <w:name w:val="Revision"/>
    <w:hidden/>
    <w:uiPriority w:val="99"/>
    <w:semiHidden/>
    <w:rsid w:val="00E0267D"/>
    <w:pPr>
      <w:spacing w:after="0" w:line="240" w:lineRule="auto"/>
    </w:pPr>
    <w:rPr>
      <w:rFonts w:eastAsia="Batang" w:cs="Times New Roman"/>
      <w:sz w:val="24"/>
      <w:szCs w:val="20"/>
    </w:rPr>
  </w:style>
  <w:style w:type="paragraph" w:customStyle="1" w:styleId="CEOAgendaItemN">
    <w:name w:val="CEO_AgendaItemN°"/>
    <w:basedOn w:val="Normal"/>
    <w:rsid w:val="00E0267D"/>
    <w:pPr>
      <w:tabs>
        <w:tab w:val="clear" w:pos="794"/>
      </w:tabs>
      <w:bidi w:val="0"/>
      <w:spacing w:before="60" w:after="60" w:line="240" w:lineRule="auto"/>
      <w:ind w:right="12"/>
      <w:jc w:val="right"/>
    </w:pPr>
    <w:rPr>
      <w:rFonts w:ascii="Verdana" w:eastAsia="SimHei" w:hAnsi="Verdana" w:cs="Simplified Arabic"/>
      <w:bCs/>
      <w:sz w:val="19"/>
      <w:szCs w:val="19"/>
    </w:rPr>
  </w:style>
  <w:style w:type="character" w:customStyle="1" w:styleId="enumlev1Char">
    <w:name w:val="enumlev1 Char"/>
    <w:link w:val="enumlev10"/>
    <w:qFormat/>
    <w:locked/>
    <w:rsid w:val="00E0267D"/>
    <w:rPr>
      <w:rFonts w:ascii="Times New Roman" w:eastAsia="Batang" w:hAnsi="Times" w:cs="Simplified Arabic"/>
      <w:sz w:val="24"/>
      <w:szCs w:val="30"/>
    </w:rPr>
  </w:style>
  <w:style w:type="character" w:customStyle="1" w:styleId="UnresolvedMention2">
    <w:name w:val="Unresolved Mention2"/>
    <w:basedOn w:val="DefaultParagraphFont"/>
    <w:uiPriority w:val="99"/>
    <w:semiHidden/>
    <w:unhideWhenUsed/>
    <w:rsid w:val="00E0267D"/>
    <w:rPr>
      <w:rFonts w:cs="Times New Roman"/>
      <w:color w:val="605E5C"/>
      <w:shd w:val="clear" w:color="auto" w:fill="E1DFDD"/>
    </w:rPr>
  </w:style>
  <w:style w:type="paragraph" w:styleId="HTMLPreformatted">
    <w:name w:val="HTML Preformatted"/>
    <w:basedOn w:val="Normal"/>
    <w:link w:val="HTMLPreformattedChar"/>
    <w:uiPriority w:val="99"/>
    <w:unhideWhenUsed/>
    <w:qFormat/>
    <w:rsid w:val="00E0267D"/>
    <w:pPr>
      <w:tabs>
        <w:tab w:val="clear"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0" w:after="0" w:line="240" w:lineRule="auto"/>
      <w:jc w:val="left"/>
    </w:pPr>
    <w:rPr>
      <w:rFonts w:ascii="GulimChe" w:eastAsia="GulimChe" w:hAnsi="GulimChe" w:cs="Simplified Arabic"/>
      <w:sz w:val="24"/>
      <w:szCs w:val="24"/>
    </w:rPr>
  </w:style>
  <w:style w:type="character" w:customStyle="1" w:styleId="HTMLPreformattedChar">
    <w:name w:val="HTML Preformatted Char"/>
    <w:basedOn w:val="DefaultParagraphFont"/>
    <w:link w:val="HTMLPreformatted"/>
    <w:uiPriority w:val="99"/>
    <w:qFormat/>
    <w:rsid w:val="00E0267D"/>
    <w:rPr>
      <w:rFonts w:ascii="GulimChe" w:eastAsia="GulimChe" w:hAnsi="GulimChe" w:cs="Simplified Arabic"/>
      <w:sz w:val="24"/>
      <w:szCs w:val="24"/>
    </w:rPr>
  </w:style>
  <w:style w:type="character" w:styleId="UnresolvedMention">
    <w:name w:val="Unresolved Mention"/>
    <w:basedOn w:val="DefaultParagraphFont"/>
    <w:uiPriority w:val="99"/>
    <w:semiHidden/>
    <w:unhideWhenUsed/>
    <w:rsid w:val="00E0267D"/>
    <w:rPr>
      <w:rFonts w:cs="Times New Roman"/>
      <w:color w:val="605E5C"/>
      <w:shd w:val="clear" w:color="auto" w:fill="E1DFDD"/>
    </w:rPr>
  </w:style>
  <w:style w:type="paragraph" w:styleId="NormalWeb">
    <w:name w:val="Normal (Web)"/>
    <w:basedOn w:val="Normal"/>
    <w:uiPriority w:val="99"/>
    <w:unhideWhenUsed/>
    <w:rsid w:val="00E0267D"/>
    <w:pPr>
      <w:tabs>
        <w:tab w:val="clear" w:pos="794"/>
      </w:tabs>
      <w:bidi w:val="0"/>
      <w:spacing w:before="100" w:beforeAutospacing="1" w:after="100" w:afterAutospacing="1" w:line="240" w:lineRule="auto"/>
      <w:jc w:val="left"/>
    </w:pPr>
    <w:rPr>
      <w:rFonts w:ascii="Times New Roman" w:eastAsia="Batang" w:hAnsi="Times New Roman" w:cs="Simplified Arabic"/>
      <w:sz w:val="24"/>
      <w:szCs w:val="24"/>
    </w:rPr>
  </w:style>
  <w:style w:type="paragraph" w:customStyle="1" w:styleId="paragraph">
    <w:name w:val="paragraph"/>
    <w:basedOn w:val="Normal"/>
    <w:rsid w:val="00E0267D"/>
    <w:pPr>
      <w:tabs>
        <w:tab w:val="clear" w:pos="794"/>
      </w:tabs>
      <w:bidi w:val="0"/>
      <w:spacing w:before="100" w:beforeAutospacing="1" w:after="100" w:afterAutospacing="1" w:line="240" w:lineRule="auto"/>
      <w:jc w:val="left"/>
    </w:pPr>
    <w:rPr>
      <w:rFonts w:ascii="Times New Roman" w:eastAsia="Batang" w:hAnsi="Times New Roman" w:cs="Simplified Arabic"/>
      <w:sz w:val="24"/>
      <w:szCs w:val="24"/>
    </w:rPr>
  </w:style>
  <w:style w:type="character" w:customStyle="1" w:styleId="normaltextrun">
    <w:name w:val="normaltextrun"/>
    <w:basedOn w:val="DefaultParagraphFont"/>
    <w:rsid w:val="00E0267D"/>
    <w:rPr>
      <w:rFonts w:cs="Times New Roman"/>
    </w:rPr>
  </w:style>
  <w:style w:type="character" w:customStyle="1" w:styleId="eop">
    <w:name w:val="eop"/>
    <w:basedOn w:val="DefaultParagraphFont"/>
    <w:rsid w:val="00E0267D"/>
    <w:rPr>
      <w:rFonts w:cs="Times New Roman"/>
    </w:rPr>
  </w:style>
  <w:style w:type="character" w:customStyle="1" w:styleId="scxw258445063">
    <w:name w:val="scxw258445063"/>
    <w:basedOn w:val="DefaultParagraphFont"/>
    <w:rsid w:val="00E0267D"/>
    <w:rPr>
      <w:rFonts w:cs="Times New Roman"/>
    </w:rPr>
  </w:style>
  <w:style w:type="character" w:customStyle="1" w:styleId="scxw107409825">
    <w:name w:val="scxw107409825"/>
    <w:basedOn w:val="DefaultParagraphFont"/>
    <w:rsid w:val="00E0267D"/>
    <w:rPr>
      <w:rFonts w:cs="Times New Roman"/>
    </w:rPr>
  </w:style>
  <w:style w:type="character" w:customStyle="1" w:styleId="scxw173330466">
    <w:name w:val="scxw173330466"/>
    <w:basedOn w:val="DefaultParagraphFont"/>
    <w:rsid w:val="00E0267D"/>
    <w:rPr>
      <w:rFonts w:cs="Times New Roman"/>
    </w:rPr>
  </w:style>
  <w:style w:type="character" w:customStyle="1" w:styleId="CEOHeader1Char">
    <w:name w:val="CEO_Header1 Char"/>
    <w:basedOn w:val="DefaultParagraphFont"/>
    <w:link w:val="CEOHeader1"/>
    <w:locked/>
    <w:rsid w:val="00E0267D"/>
    <w:rPr>
      <w:rFonts w:ascii="Verdana" w:hAnsi="Verdana" w:cs="Simplified Arabic"/>
      <w:b/>
      <w:bCs/>
      <w:sz w:val="19"/>
      <w:szCs w:val="19"/>
    </w:rPr>
  </w:style>
  <w:style w:type="paragraph" w:customStyle="1" w:styleId="CEOHeader1">
    <w:name w:val="CEO_Header1"/>
    <w:basedOn w:val="Normal"/>
    <w:link w:val="CEOHeader1Char"/>
    <w:rsid w:val="00E0267D"/>
    <w:pPr>
      <w:keepNext/>
      <w:tabs>
        <w:tab w:val="left" w:pos="1191"/>
        <w:tab w:val="left" w:pos="1588"/>
        <w:tab w:val="left" w:pos="1985"/>
      </w:tabs>
      <w:overflowPunct w:val="0"/>
      <w:autoSpaceDE w:val="0"/>
      <w:autoSpaceDN w:val="0"/>
      <w:bidi w:val="0"/>
      <w:adjustRightInd w:val="0"/>
      <w:spacing w:before="200" w:after="80" w:line="278" w:lineRule="auto"/>
      <w:jc w:val="left"/>
    </w:pPr>
    <w:rPr>
      <w:rFonts w:ascii="Verdana" w:hAnsi="Verdana" w:cs="Simplified Arabic"/>
      <w:b/>
      <w:bCs/>
      <w:sz w:val="19"/>
      <w:szCs w:val="19"/>
    </w:rPr>
  </w:style>
  <w:style w:type="paragraph" w:styleId="PlainText">
    <w:name w:val="Plain Text"/>
    <w:basedOn w:val="Normal"/>
    <w:link w:val="PlainTextChar"/>
    <w:uiPriority w:val="99"/>
    <w:unhideWhenUsed/>
    <w:rsid w:val="00E0267D"/>
    <w:pPr>
      <w:tabs>
        <w:tab w:val="clear" w:pos="794"/>
      </w:tabs>
      <w:bidi w:val="0"/>
      <w:spacing w:before="0" w:after="0" w:line="240" w:lineRule="auto"/>
      <w:jc w:val="left"/>
    </w:pPr>
    <w:rPr>
      <w:rFonts w:ascii="Calibri" w:hAnsi="Calibri" w:cs="Arial"/>
      <w:szCs w:val="21"/>
    </w:rPr>
  </w:style>
  <w:style w:type="character" w:customStyle="1" w:styleId="PlainTextChar">
    <w:name w:val="Plain Text Char"/>
    <w:basedOn w:val="DefaultParagraphFont"/>
    <w:link w:val="PlainText"/>
    <w:uiPriority w:val="99"/>
    <w:rsid w:val="00E0267D"/>
    <w:rPr>
      <w:rFonts w:ascii="Calibri" w:hAnsi="Calibri" w:cs="Arial"/>
      <w:szCs w:val="21"/>
    </w:rPr>
  </w:style>
  <w:style w:type="character" w:customStyle="1" w:styleId="Resdef">
    <w:name w:val="Res_def"/>
    <w:basedOn w:val="DefaultParagraphFont"/>
    <w:rsid w:val="00E0267D"/>
    <w:rPr>
      <w:rFonts w:asciiTheme="minorHAnsi" w:hAnsiTheme="minorHAnsi" w:cs="Times New Roman"/>
      <w:b/>
    </w:rPr>
  </w:style>
  <w:style w:type="paragraph" w:customStyle="1" w:styleId="Normal1">
    <w:name w:val="Normal 1"/>
    <w:basedOn w:val="Normal"/>
    <w:next w:val="Normal"/>
    <w:uiPriority w:val="99"/>
    <w:rsid w:val="00E0267D"/>
    <w:pPr>
      <w:widowControl w:val="0"/>
      <w:tabs>
        <w:tab w:val="clear" w:pos="794"/>
      </w:tabs>
      <w:autoSpaceDE w:val="0"/>
      <w:autoSpaceDN w:val="0"/>
      <w:bidi w:val="0"/>
      <w:adjustRightInd w:val="0"/>
      <w:spacing w:before="0" w:after="0" w:line="528" w:lineRule="atLeast"/>
      <w:ind w:right="720" w:firstLine="720"/>
      <w:jc w:val="left"/>
    </w:pPr>
    <w:rPr>
      <w:rFonts w:ascii="Courier New" w:hAnsi="Courier New" w:cs="Courier New"/>
      <w:sz w:val="24"/>
      <w:szCs w:val="24"/>
    </w:rPr>
  </w:style>
  <w:style w:type="character" w:customStyle="1" w:styleId="findhit">
    <w:name w:val="findhit"/>
    <w:basedOn w:val="DefaultParagraphFont"/>
    <w:rsid w:val="00E0267D"/>
    <w:rPr>
      <w:rFonts w:cs="Times New Roman"/>
    </w:rPr>
  </w:style>
  <w:style w:type="paragraph" w:customStyle="1" w:styleId="Pa10">
    <w:name w:val="Pa10"/>
    <w:basedOn w:val="Normal"/>
    <w:next w:val="Normal"/>
    <w:uiPriority w:val="99"/>
    <w:rsid w:val="00E0267D"/>
    <w:pPr>
      <w:tabs>
        <w:tab w:val="clear" w:pos="794"/>
      </w:tabs>
      <w:autoSpaceDE w:val="0"/>
      <w:autoSpaceDN w:val="0"/>
      <w:bidi w:val="0"/>
      <w:adjustRightInd w:val="0"/>
      <w:spacing w:before="0" w:after="0" w:line="201" w:lineRule="atLeast"/>
      <w:jc w:val="left"/>
    </w:pPr>
    <w:rPr>
      <w:rFonts w:ascii="Calibri Light" w:eastAsia="Batang" w:hAnsi="Calibri Light" w:cs="Calibri Light"/>
      <w:sz w:val="24"/>
      <w:szCs w:val="24"/>
    </w:rPr>
  </w:style>
  <w:style w:type="character" w:customStyle="1" w:styleId="A15">
    <w:name w:val="A15"/>
    <w:uiPriority w:val="99"/>
    <w:rsid w:val="00E0267D"/>
    <w:rPr>
      <w:color w:val="000000"/>
      <w:sz w:val="17"/>
      <w:u w:val="single"/>
    </w:rPr>
  </w:style>
  <w:style w:type="paragraph" w:customStyle="1" w:styleId="Pa13">
    <w:name w:val="Pa13"/>
    <w:basedOn w:val="Normal"/>
    <w:next w:val="Normal"/>
    <w:uiPriority w:val="99"/>
    <w:rsid w:val="00E0267D"/>
    <w:pPr>
      <w:tabs>
        <w:tab w:val="clear" w:pos="794"/>
      </w:tabs>
      <w:autoSpaceDE w:val="0"/>
      <w:autoSpaceDN w:val="0"/>
      <w:bidi w:val="0"/>
      <w:adjustRightInd w:val="0"/>
      <w:spacing w:before="0" w:after="0" w:line="201" w:lineRule="atLeast"/>
      <w:jc w:val="left"/>
    </w:pPr>
    <w:rPr>
      <w:rFonts w:ascii="Calibri" w:eastAsia="Batang" w:hAnsi="Calibri" w:cs="Calibri"/>
      <w:sz w:val="24"/>
      <w:szCs w:val="24"/>
    </w:rPr>
  </w:style>
  <w:style w:type="table" w:styleId="GridTable4-Accent1">
    <w:name w:val="Grid Table 4 Accent 1"/>
    <w:basedOn w:val="TableNormal"/>
    <w:uiPriority w:val="49"/>
    <w:rsid w:val="00E0267D"/>
    <w:pPr>
      <w:spacing w:after="0" w:line="240" w:lineRule="auto"/>
    </w:pPr>
    <w:rPr>
      <w:rFonts w:eastAsia="Batang" w:cs="Arial"/>
      <w:kern w:val="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Arial"/>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rFonts w:cs="Arial"/>
        <w:b/>
        <w:bCs/>
      </w:rPr>
      <w:tblPr/>
      <w:tcPr>
        <w:tcBorders>
          <w:top w:val="double" w:sz="4" w:space="0" w:color="5B9BD5" w:themeColor="accent1"/>
        </w:tcBorders>
      </w:tcPr>
    </w:tblStylePr>
    <w:tblStylePr w:type="firstCol">
      <w:rPr>
        <w:rFonts w:cs="Arial"/>
        <w:b/>
        <w:bCs/>
      </w:rPr>
    </w:tblStylePr>
    <w:tblStylePr w:type="lastCol">
      <w:rPr>
        <w:rFonts w:cs="Arial"/>
        <w:b/>
        <w:bCs/>
      </w:rPr>
    </w:tblStylePr>
    <w:tblStylePr w:type="band1Vert">
      <w:rPr>
        <w:rFonts w:cs="Arial"/>
      </w:rPr>
      <w:tblPr/>
      <w:tcPr>
        <w:shd w:val="clear" w:color="auto" w:fill="DEEAF6" w:themeFill="accent1" w:themeFillTint="33"/>
      </w:tcPr>
    </w:tblStylePr>
    <w:tblStylePr w:type="band1Horz">
      <w:rPr>
        <w:rFonts w:cs="Arial"/>
      </w:rPr>
      <w:tblPr/>
      <w:tcPr>
        <w:shd w:val="clear" w:color="auto" w:fill="DEEAF6" w:themeFill="accent1" w:themeFillTint="33"/>
      </w:tcPr>
    </w:tblStylePr>
  </w:style>
  <w:style w:type="table" w:styleId="GridTable4-Accent5">
    <w:name w:val="Grid Table 4 Accent 5"/>
    <w:basedOn w:val="TableNormal"/>
    <w:uiPriority w:val="49"/>
    <w:rsid w:val="00E0267D"/>
    <w:pPr>
      <w:spacing w:after="0" w:line="240" w:lineRule="auto"/>
    </w:pPr>
    <w:rPr>
      <w:rFonts w:eastAsia="Batang" w:cs="Arial"/>
      <w:kern w:val="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Arial"/>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rFonts w:cs="Arial"/>
        <w:b/>
        <w:bCs/>
      </w:rPr>
      <w:tblPr/>
      <w:tcPr>
        <w:tcBorders>
          <w:top w:val="double" w:sz="4" w:space="0" w:color="4472C4" w:themeColor="accent5"/>
        </w:tcBorders>
      </w:tcPr>
    </w:tblStylePr>
    <w:tblStylePr w:type="firstCol">
      <w:rPr>
        <w:rFonts w:cs="Arial"/>
        <w:b/>
        <w:bCs/>
      </w:rPr>
    </w:tblStylePr>
    <w:tblStylePr w:type="lastCol">
      <w:rPr>
        <w:rFonts w:cs="Arial"/>
        <w:b/>
        <w:bCs/>
      </w:rPr>
    </w:tblStylePr>
    <w:tblStylePr w:type="band1Vert">
      <w:rPr>
        <w:rFonts w:cs="Arial"/>
      </w:rPr>
      <w:tblPr/>
      <w:tcPr>
        <w:shd w:val="clear" w:color="auto" w:fill="D9E2F3" w:themeFill="accent5" w:themeFillTint="33"/>
      </w:tcPr>
    </w:tblStylePr>
    <w:tblStylePr w:type="band1Horz">
      <w:rPr>
        <w:rFonts w:cs="Arial"/>
      </w:rPr>
      <w:tblPr/>
      <w:tcPr>
        <w:shd w:val="clear" w:color="auto" w:fill="D9E2F3" w:themeFill="accent5" w:themeFillTint="33"/>
      </w:tcPr>
    </w:tblStylePr>
  </w:style>
  <w:style w:type="character" w:customStyle="1" w:styleId="ui-provider">
    <w:name w:val="ui-provider"/>
    <w:basedOn w:val="DefaultParagraphFont"/>
    <w:rsid w:val="00E0267D"/>
    <w:rPr>
      <w:rFonts w:cs="Times New Roman"/>
    </w:rPr>
  </w:style>
  <w:style w:type="paragraph" w:styleId="Index7">
    <w:name w:val="index 7"/>
    <w:basedOn w:val="Normal"/>
    <w:next w:val="Normal"/>
    <w:semiHidden/>
    <w:rsid w:val="00E0267D"/>
    <w:pPr>
      <w:tabs>
        <w:tab w:val="left" w:pos="1191"/>
        <w:tab w:val="left" w:pos="1588"/>
        <w:tab w:val="left" w:pos="1985"/>
      </w:tabs>
      <w:overflowPunct w:val="0"/>
      <w:autoSpaceDE w:val="0"/>
      <w:autoSpaceDN w:val="0"/>
      <w:bidi w:val="0"/>
      <w:adjustRightInd w:val="0"/>
      <w:spacing w:after="0" w:line="240" w:lineRule="auto"/>
      <w:ind w:left="1698"/>
      <w:jc w:val="left"/>
      <w:textAlignment w:val="baseline"/>
    </w:pPr>
    <w:rPr>
      <w:rFonts w:ascii="Times New Roman" w:eastAsia="Batang" w:hAnsi="Times" w:cs="Simplified Arabic"/>
      <w:sz w:val="24"/>
      <w:szCs w:val="30"/>
    </w:rPr>
  </w:style>
  <w:style w:type="paragraph" w:styleId="Index6">
    <w:name w:val="index 6"/>
    <w:basedOn w:val="Normal"/>
    <w:next w:val="Normal"/>
    <w:semiHidden/>
    <w:rsid w:val="00E0267D"/>
    <w:pPr>
      <w:tabs>
        <w:tab w:val="left" w:pos="1191"/>
        <w:tab w:val="left" w:pos="1588"/>
        <w:tab w:val="left" w:pos="1985"/>
      </w:tabs>
      <w:overflowPunct w:val="0"/>
      <w:autoSpaceDE w:val="0"/>
      <w:autoSpaceDN w:val="0"/>
      <w:bidi w:val="0"/>
      <w:adjustRightInd w:val="0"/>
      <w:spacing w:after="0" w:line="240" w:lineRule="auto"/>
      <w:ind w:left="1415"/>
      <w:jc w:val="left"/>
      <w:textAlignment w:val="baseline"/>
    </w:pPr>
    <w:rPr>
      <w:rFonts w:ascii="Times New Roman" w:eastAsia="Batang" w:hAnsi="Times" w:cs="Simplified Arabic"/>
      <w:sz w:val="24"/>
      <w:szCs w:val="30"/>
    </w:rPr>
  </w:style>
  <w:style w:type="paragraph" w:styleId="Index5">
    <w:name w:val="index 5"/>
    <w:basedOn w:val="Normal"/>
    <w:next w:val="Normal"/>
    <w:semiHidden/>
    <w:rsid w:val="00E0267D"/>
    <w:pPr>
      <w:tabs>
        <w:tab w:val="left" w:pos="1191"/>
        <w:tab w:val="left" w:pos="1588"/>
        <w:tab w:val="left" w:pos="1985"/>
      </w:tabs>
      <w:overflowPunct w:val="0"/>
      <w:autoSpaceDE w:val="0"/>
      <w:autoSpaceDN w:val="0"/>
      <w:bidi w:val="0"/>
      <w:adjustRightInd w:val="0"/>
      <w:spacing w:after="0" w:line="240" w:lineRule="auto"/>
      <w:ind w:left="1132"/>
      <w:jc w:val="left"/>
      <w:textAlignment w:val="baseline"/>
    </w:pPr>
    <w:rPr>
      <w:rFonts w:ascii="Times New Roman" w:eastAsia="Batang" w:hAnsi="Times" w:cs="Simplified Arabic"/>
      <w:sz w:val="24"/>
      <w:szCs w:val="30"/>
    </w:rPr>
  </w:style>
  <w:style w:type="paragraph" w:styleId="Index4">
    <w:name w:val="index 4"/>
    <w:basedOn w:val="Normal"/>
    <w:next w:val="Normal"/>
    <w:semiHidden/>
    <w:rsid w:val="00E0267D"/>
    <w:pPr>
      <w:tabs>
        <w:tab w:val="left" w:pos="1191"/>
        <w:tab w:val="left" w:pos="1588"/>
        <w:tab w:val="left" w:pos="1985"/>
      </w:tabs>
      <w:overflowPunct w:val="0"/>
      <w:autoSpaceDE w:val="0"/>
      <w:autoSpaceDN w:val="0"/>
      <w:bidi w:val="0"/>
      <w:adjustRightInd w:val="0"/>
      <w:spacing w:after="0" w:line="240" w:lineRule="auto"/>
      <w:ind w:left="849"/>
      <w:jc w:val="left"/>
      <w:textAlignment w:val="baseline"/>
    </w:pPr>
    <w:rPr>
      <w:rFonts w:ascii="Times New Roman" w:eastAsia="Batang" w:hAnsi="Times" w:cs="Simplified Arabic"/>
      <w:sz w:val="24"/>
      <w:szCs w:val="30"/>
    </w:rPr>
  </w:style>
  <w:style w:type="paragraph" w:styleId="Index3">
    <w:name w:val="index 3"/>
    <w:basedOn w:val="Normal"/>
    <w:next w:val="Normal"/>
    <w:semiHidden/>
    <w:rsid w:val="00E0267D"/>
    <w:pPr>
      <w:tabs>
        <w:tab w:val="left" w:pos="1191"/>
        <w:tab w:val="left" w:pos="1588"/>
        <w:tab w:val="left" w:pos="1985"/>
      </w:tabs>
      <w:overflowPunct w:val="0"/>
      <w:autoSpaceDE w:val="0"/>
      <w:autoSpaceDN w:val="0"/>
      <w:bidi w:val="0"/>
      <w:adjustRightInd w:val="0"/>
      <w:spacing w:after="0" w:line="240" w:lineRule="auto"/>
      <w:ind w:left="566"/>
      <w:jc w:val="left"/>
      <w:textAlignment w:val="baseline"/>
    </w:pPr>
    <w:rPr>
      <w:rFonts w:ascii="Times New Roman" w:eastAsia="Batang" w:hAnsi="Times" w:cs="Simplified Arabic"/>
      <w:sz w:val="24"/>
      <w:szCs w:val="30"/>
    </w:rPr>
  </w:style>
  <w:style w:type="paragraph" w:styleId="Index2">
    <w:name w:val="index 2"/>
    <w:basedOn w:val="Normal"/>
    <w:next w:val="Normal"/>
    <w:semiHidden/>
    <w:rsid w:val="00E0267D"/>
    <w:pPr>
      <w:tabs>
        <w:tab w:val="left" w:pos="1191"/>
        <w:tab w:val="left" w:pos="1588"/>
        <w:tab w:val="left" w:pos="1985"/>
      </w:tabs>
      <w:overflowPunct w:val="0"/>
      <w:autoSpaceDE w:val="0"/>
      <w:autoSpaceDN w:val="0"/>
      <w:bidi w:val="0"/>
      <w:adjustRightInd w:val="0"/>
      <w:spacing w:after="0" w:line="240" w:lineRule="auto"/>
      <w:ind w:left="283"/>
      <w:jc w:val="left"/>
      <w:textAlignment w:val="baseline"/>
    </w:pPr>
    <w:rPr>
      <w:rFonts w:ascii="Times New Roman" w:eastAsia="Batang" w:hAnsi="Times" w:cs="Simplified Arabic"/>
      <w:sz w:val="24"/>
      <w:szCs w:val="30"/>
    </w:rPr>
  </w:style>
  <w:style w:type="paragraph" w:styleId="Index1">
    <w:name w:val="index 1"/>
    <w:basedOn w:val="Normal"/>
    <w:next w:val="Normal"/>
    <w:semiHidden/>
    <w:rsid w:val="00E0267D"/>
    <w:pPr>
      <w:tabs>
        <w:tab w:val="left" w:pos="1191"/>
        <w:tab w:val="left" w:pos="1588"/>
        <w:tab w:val="left" w:pos="1985"/>
      </w:tabs>
      <w:overflowPunct w:val="0"/>
      <w:autoSpaceDE w:val="0"/>
      <w:autoSpaceDN w:val="0"/>
      <w:bidi w:val="0"/>
      <w:adjustRightInd w:val="0"/>
      <w:spacing w:after="0" w:line="240" w:lineRule="auto"/>
      <w:jc w:val="left"/>
      <w:textAlignment w:val="baseline"/>
    </w:pPr>
    <w:rPr>
      <w:rFonts w:ascii="Times New Roman" w:eastAsia="Batang" w:hAnsi="Times" w:cs="Simplified Arabic"/>
      <w:sz w:val="24"/>
      <w:szCs w:val="30"/>
    </w:rPr>
  </w:style>
  <w:style w:type="character" w:styleId="LineNumber">
    <w:name w:val="line number"/>
    <w:basedOn w:val="DefaultParagraphFont"/>
    <w:rsid w:val="00E0267D"/>
    <w:rPr>
      <w:rFonts w:cs="Times New Roman"/>
    </w:rPr>
  </w:style>
  <w:style w:type="paragraph" w:styleId="IndexHeading">
    <w:name w:val="index heading"/>
    <w:basedOn w:val="Normal"/>
    <w:next w:val="Index1"/>
    <w:semiHidden/>
    <w:rsid w:val="00E0267D"/>
    <w:pPr>
      <w:tabs>
        <w:tab w:val="left" w:pos="1191"/>
        <w:tab w:val="left" w:pos="1588"/>
        <w:tab w:val="left" w:pos="1985"/>
      </w:tabs>
      <w:overflowPunct w:val="0"/>
      <w:autoSpaceDE w:val="0"/>
      <w:autoSpaceDN w:val="0"/>
      <w:bidi w:val="0"/>
      <w:adjustRightInd w:val="0"/>
      <w:spacing w:after="0" w:line="240" w:lineRule="auto"/>
      <w:jc w:val="left"/>
      <w:textAlignment w:val="baseline"/>
    </w:pPr>
    <w:rPr>
      <w:rFonts w:ascii="Times New Roman" w:eastAsia="Batang" w:hAnsi="Times" w:cs="Simplified Arabic"/>
      <w:sz w:val="24"/>
      <w:szCs w:val="30"/>
    </w:rPr>
  </w:style>
  <w:style w:type="paragraph" w:customStyle="1" w:styleId="toc0">
    <w:name w:val="toc 0"/>
    <w:basedOn w:val="Normal"/>
    <w:next w:val="TOC1"/>
    <w:rsid w:val="00E0267D"/>
    <w:pPr>
      <w:tabs>
        <w:tab w:val="clear" w:pos="794"/>
        <w:tab w:val="right" w:pos="9781"/>
      </w:tabs>
      <w:overflowPunct w:val="0"/>
      <w:autoSpaceDE w:val="0"/>
      <w:autoSpaceDN w:val="0"/>
      <w:bidi w:val="0"/>
      <w:adjustRightInd w:val="0"/>
      <w:spacing w:after="0" w:line="240" w:lineRule="auto"/>
      <w:jc w:val="left"/>
      <w:textAlignment w:val="baseline"/>
    </w:pPr>
    <w:rPr>
      <w:rFonts w:ascii="Times New Roman" w:eastAsia="Batang" w:hAnsi="Times" w:cs="Simplified Arabic"/>
      <w:b/>
      <w:sz w:val="24"/>
      <w:szCs w:val="30"/>
    </w:rPr>
  </w:style>
  <w:style w:type="paragraph" w:customStyle="1" w:styleId="ASN1">
    <w:name w:val="ASN.1"/>
    <w:basedOn w:val="Normal"/>
    <w:rsid w:val="00E0267D"/>
    <w:pPr>
      <w:tabs>
        <w:tab w:val="clear" w:pos="794"/>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bidi w:val="0"/>
      <w:adjustRightInd w:val="0"/>
      <w:spacing w:before="0" w:after="0" w:line="240" w:lineRule="auto"/>
      <w:jc w:val="left"/>
      <w:textAlignment w:val="baseline"/>
    </w:pPr>
    <w:rPr>
      <w:rFonts w:ascii="Times New Roman Bold" w:eastAsia="Batang" w:hAnsi="Times New Roman Bold" w:cs="Simplified Arabic"/>
      <w:b/>
      <w:noProof/>
      <w:sz w:val="20"/>
      <w:szCs w:val="30"/>
    </w:rPr>
  </w:style>
  <w:style w:type="paragraph" w:customStyle="1" w:styleId="ddate">
    <w:name w:val="ddate"/>
    <w:basedOn w:val="Normal"/>
    <w:rsid w:val="00E0267D"/>
    <w:pPr>
      <w:framePr w:hSpace="181" w:wrap="around" w:vAnchor="page" w:hAnchor="margin" w:y="852"/>
      <w:shd w:val="solid" w:color="FFFFFF" w:fill="FFFFFF"/>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pPr>
    <w:rPr>
      <w:rFonts w:ascii="Times New Roman" w:eastAsia="Batang" w:hAnsi="Times" w:cs="Simplified Arabic"/>
      <w:b/>
      <w:bCs/>
      <w:sz w:val="24"/>
      <w:szCs w:val="30"/>
    </w:rPr>
  </w:style>
  <w:style w:type="paragraph" w:customStyle="1" w:styleId="dnum">
    <w:name w:val="dnum"/>
    <w:basedOn w:val="Normal"/>
    <w:rsid w:val="00E0267D"/>
    <w:pPr>
      <w:framePr w:hSpace="181" w:wrap="around" w:vAnchor="page" w:hAnchor="margin" w:y="852"/>
      <w:shd w:val="solid" w:color="FFFFFF" w:fill="FFFFFF"/>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pPr>
    <w:rPr>
      <w:rFonts w:ascii="Times New Roman" w:eastAsia="Batang" w:hAnsi="Times" w:cs="Simplified Arabic"/>
      <w:b/>
      <w:bCs/>
      <w:sz w:val="24"/>
      <w:szCs w:val="30"/>
    </w:rPr>
  </w:style>
  <w:style w:type="paragraph" w:customStyle="1" w:styleId="dorlang">
    <w:name w:val="dorlang"/>
    <w:basedOn w:val="Normal"/>
    <w:rsid w:val="00E0267D"/>
    <w:pPr>
      <w:framePr w:hSpace="181" w:wrap="around" w:vAnchor="page" w:hAnchor="margin" w:y="852"/>
      <w:shd w:val="solid" w:color="FFFFFF" w:fill="FFFFFF"/>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pPr>
    <w:rPr>
      <w:rFonts w:ascii="Times New Roman" w:eastAsia="Batang" w:hAnsi="Times" w:cs="Simplified Arabic"/>
      <w:b/>
      <w:bCs/>
      <w:sz w:val="24"/>
      <w:szCs w:val="30"/>
    </w:rPr>
  </w:style>
  <w:style w:type="character" w:styleId="EndnoteReference">
    <w:name w:val="endnote reference"/>
    <w:basedOn w:val="DefaultParagraphFont"/>
    <w:semiHidden/>
    <w:rsid w:val="00E0267D"/>
    <w:rPr>
      <w:rFonts w:cs="Times New Roman"/>
      <w:vertAlign w:val="superscript"/>
    </w:rPr>
  </w:style>
  <w:style w:type="paragraph" w:customStyle="1" w:styleId="Recref">
    <w:name w:val="Rec_ref"/>
    <w:basedOn w:val="Rectitle"/>
    <w:next w:val="Recdate"/>
    <w:rsid w:val="00E0267D"/>
    <w:pPr>
      <w:tabs>
        <w:tab w:val="clear" w:pos="794"/>
      </w:tabs>
      <w:overflowPunct w:val="0"/>
      <w:autoSpaceDE w:val="0"/>
      <w:autoSpaceDN w:val="0"/>
      <w:bidi w:val="0"/>
      <w:adjustRightInd w:val="0"/>
      <w:spacing w:after="0" w:line="240" w:lineRule="auto"/>
      <w:textAlignment w:val="baseline"/>
    </w:pPr>
    <w:rPr>
      <w:rFonts w:ascii="Times New Roman" w:eastAsia="Batang" w:hAnsi="Times" w:cs="Simplified Arabic"/>
      <w:b w:val="0"/>
      <w:bCs w:val="0"/>
      <w:i/>
      <w:sz w:val="24"/>
      <w:szCs w:val="30"/>
    </w:rPr>
  </w:style>
  <w:style w:type="paragraph" w:customStyle="1" w:styleId="Questionref">
    <w:name w:val="Question_ref"/>
    <w:basedOn w:val="Recref"/>
    <w:next w:val="Questiondate"/>
    <w:rsid w:val="00E0267D"/>
  </w:style>
  <w:style w:type="character" w:customStyle="1" w:styleId="Recdef">
    <w:name w:val="Rec_def"/>
    <w:basedOn w:val="DefaultParagraphFont"/>
    <w:rsid w:val="00E0267D"/>
    <w:rPr>
      <w:rFonts w:asciiTheme="minorHAnsi" w:hAnsiTheme="minorHAnsi" w:cs="Times New Roman"/>
      <w:b/>
    </w:rPr>
  </w:style>
  <w:style w:type="paragraph" w:customStyle="1" w:styleId="Reftext">
    <w:name w:val="Ref_text"/>
    <w:basedOn w:val="Normal"/>
    <w:rsid w:val="00E0267D"/>
    <w:pPr>
      <w:tabs>
        <w:tab w:val="left" w:pos="1191"/>
        <w:tab w:val="left" w:pos="1588"/>
        <w:tab w:val="left" w:pos="1985"/>
      </w:tabs>
      <w:overflowPunct w:val="0"/>
      <w:autoSpaceDE w:val="0"/>
      <w:autoSpaceDN w:val="0"/>
      <w:bidi w:val="0"/>
      <w:adjustRightInd w:val="0"/>
      <w:spacing w:after="0" w:line="240" w:lineRule="auto"/>
      <w:ind w:left="794" w:hanging="794"/>
      <w:jc w:val="left"/>
      <w:textAlignment w:val="baseline"/>
    </w:pPr>
    <w:rPr>
      <w:rFonts w:ascii="Times New Roman" w:eastAsia="Batang" w:hAnsi="Times" w:cs="Simplified Arabic"/>
      <w:sz w:val="24"/>
      <w:szCs w:val="30"/>
    </w:rPr>
  </w:style>
  <w:style w:type="paragraph" w:customStyle="1" w:styleId="Repdate">
    <w:name w:val="Rep_date"/>
    <w:basedOn w:val="Recdate"/>
    <w:next w:val="Normalaftertitle"/>
    <w:rsid w:val="00E0267D"/>
    <w:pPr>
      <w:tabs>
        <w:tab w:val="clear" w:pos="1134"/>
        <w:tab w:val="clear" w:pos="1871"/>
        <w:tab w:val="clear" w:pos="2268"/>
      </w:tabs>
    </w:pPr>
    <w:rPr>
      <w:i/>
    </w:rPr>
  </w:style>
  <w:style w:type="paragraph" w:customStyle="1" w:styleId="RepNo">
    <w:name w:val="Rep_No"/>
    <w:basedOn w:val="RecNo"/>
    <w:next w:val="Reptitle"/>
    <w:rsid w:val="00E0267D"/>
    <w:pPr>
      <w:tabs>
        <w:tab w:val="left" w:pos="1191"/>
        <w:tab w:val="left" w:pos="1588"/>
        <w:tab w:val="left" w:pos="1985"/>
      </w:tabs>
      <w:overflowPunct w:val="0"/>
      <w:autoSpaceDE w:val="0"/>
      <w:autoSpaceDN w:val="0"/>
      <w:bidi w:val="0"/>
      <w:adjustRightInd w:val="0"/>
      <w:spacing w:before="480" w:after="0" w:line="240" w:lineRule="auto"/>
      <w:textAlignment w:val="baseline"/>
    </w:pPr>
    <w:rPr>
      <w:rFonts w:ascii="Times New Roman" w:eastAsia="Batang" w:hAnsi="Times" w:cs="Simplified Arabic"/>
      <w:sz w:val="28"/>
      <w:szCs w:val="30"/>
    </w:rPr>
  </w:style>
  <w:style w:type="paragraph" w:customStyle="1" w:styleId="Reptitle">
    <w:name w:val="Rep_title"/>
    <w:basedOn w:val="Rectitle"/>
    <w:next w:val="Repref"/>
    <w:rsid w:val="00E0267D"/>
    <w:pPr>
      <w:tabs>
        <w:tab w:val="left" w:pos="1191"/>
        <w:tab w:val="left" w:pos="1588"/>
        <w:tab w:val="left" w:pos="1985"/>
      </w:tabs>
      <w:overflowPunct w:val="0"/>
      <w:autoSpaceDE w:val="0"/>
      <w:autoSpaceDN w:val="0"/>
      <w:bidi w:val="0"/>
      <w:adjustRightInd w:val="0"/>
      <w:spacing w:before="240" w:after="0" w:line="240" w:lineRule="auto"/>
      <w:textAlignment w:val="baseline"/>
    </w:pPr>
    <w:rPr>
      <w:rFonts w:ascii="Times New Roman" w:eastAsia="Batang" w:hAnsi="Times" w:cs="Simplified Arabic"/>
      <w:bCs w:val="0"/>
      <w:sz w:val="28"/>
      <w:szCs w:val="30"/>
    </w:rPr>
  </w:style>
  <w:style w:type="paragraph" w:customStyle="1" w:styleId="Repref">
    <w:name w:val="Rep_ref"/>
    <w:basedOn w:val="Recref"/>
    <w:next w:val="Repdate"/>
    <w:rsid w:val="00E0267D"/>
  </w:style>
  <w:style w:type="paragraph" w:customStyle="1" w:styleId="Resdate">
    <w:name w:val="Res_date"/>
    <w:basedOn w:val="Recdate"/>
    <w:next w:val="Normalaftertitle"/>
    <w:rsid w:val="00E0267D"/>
    <w:pPr>
      <w:tabs>
        <w:tab w:val="clear" w:pos="1134"/>
        <w:tab w:val="clear" w:pos="1871"/>
        <w:tab w:val="clear" w:pos="2268"/>
      </w:tabs>
    </w:pPr>
    <w:rPr>
      <w:i/>
    </w:rPr>
  </w:style>
  <w:style w:type="paragraph" w:customStyle="1" w:styleId="Resref">
    <w:name w:val="Res_ref"/>
    <w:basedOn w:val="Recref"/>
    <w:next w:val="Resdate"/>
    <w:rsid w:val="00E0267D"/>
  </w:style>
  <w:style w:type="character" w:styleId="PageNumber">
    <w:name w:val="page number"/>
    <w:basedOn w:val="DefaultParagraphFont"/>
    <w:rsid w:val="00E0267D"/>
    <w:rPr>
      <w:rFonts w:asciiTheme="minorHAnsi" w:hAnsiTheme="minorHAnsi" w:cs="Times New Roman"/>
    </w:rPr>
  </w:style>
  <w:style w:type="character" w:customStyle="1" w:styleId="-">
    <w:name w:val="Интернет-ссылка"/>
    <w:basedOn w:val="DefaultParagraphFont"/>
    <w:rsid w:val="00E0267D"/>
    <w:rPr>
      <w:rFonts w:cs="Times New Roman"/>
      <w:color w:val="0563C1" w:themeColor="hyperlink"/>
      <w:u w:val="single"/>
    </w:rPr>
  </w:style>
  <w:style w:type="table" w:customStyle="1" w:styleId="TableGrid1">
    <w:name w:val="Table Grid1"/>
    <w:basedOn w:val="TableNormal"/>
    <w:next w:val="TableGrid"/>
    <w:uiPriority w:val="59"/>
    <w:rsid w:val="00E0267D"/>
    <w:pPr>
      <w:spacing w:after="0" w:line="240" w:lineRule="auto"/>
    </w:pPr>
    <w:rPr>
      <w:rFonts w:ascii="CG Times" w:eastAsia="Batang" w:hAnsi="CG Times"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EOChairNameChar">
    <w:name w:val="CEO_ChairName Char"/>
    <w:basedOn w:val="DefaultParagraphFont"/>
    <w:link w:val="CEOChairName"/>
    <w:locked/>
    <w:rsid w:val="00E0267D"/>
    <w:rPr>
      <w:rFonts w:ascii="Verdana" w:hAnsi="Verdana" w:cs="Times New Roman"/>
      <w:sz w:val="19"/>
      <w:szCs w:val="19"/>
    </w:rPr>
  </w:style>
  <w:style w:type="paragraph" w:customStyle="1" w:styleId="CEOChairName">
    <w:name w:val="CEO_ChairName"/>
    <w:basedOn w:val="Normal"/>
    <w:link w:val="CEOChairNameChar"/>
    <w:rsid w:val="00E0267D"/>
    <w:pPr>
      <w:tabs>
        <w:tab w:val="clear" w:pos="794"/>
      </w:tabs>
      <w:bidi w:val="0"/>
      <w:spacing w:before="1200" w:after="0" w:line="240" w:lineRule="auto"/>
      <w:ind w:left="5812"/>
      <w:jc w:val="center"/>
    </w:pPr>
    <w:rPr>
      <w:rFonts w:ascii="Verdana" w:hAnsi="Verdana" w:cs="Times New Roman"/>
      <w:sz w:val="19"/>
      <w:szCs w:val="19"/>
    </w:rPr>
  </w:style>
  <w:style w:type="paragraph" w:customStyle="1" w:styleId="Banner">
    <w:name w:val="Banner"/>
    <w:basedOn w:val="Normal"/>
    <w:rsid w:val="00E0267D"/>
    <w:pPr>
      <w:tabs>
        <w:tab w:val="clear" w:pos="794"/>
        <w:tab w:val="left" w:pos="993"/>
      </w:tabs>
      <w:overflowPunct w:val="0"/>
      <w:autoSpaceDE w:val="0"/>
      <w:autoSpaceDN w:val="0"/>
      <w:bidi w:val="0"/>
      <w:adjustRightInd w:val="0"/>
      <w:spacing w:before="240" w:after="0" w:line="240" w:lineRule="auto"/>
      <w:ind w:left="993" w:hanging="993"/>
      <w:jc w:val="left"/>
    </w:pPr>
    <w:rPr>
      <w:rFonts w:ascii="Arial" w:eastAsia="Batang" w:hAnsi="Arial" w:cs="Simplified Arabic"/>
    </w:rPr>
  </w:style>
  <w:style w:type="paragraph" w:customStyle="1" w:styleId="Normalaftertitle0">
    <w:name w:val="Normal_after_title"/>
    <w:basedOn w:val="Normal"/>
    <w:next w:val="Normal"/>
    <w:rsid w:val="00E0267D"/>
    <w:pPr>
      <w:tabs>
        <w:tab w:val="clear" w:pos="794"/>
        <w:tab w:val="left" w:pos="1134"/>
        <w:tab w:val="left" w:pos="1871"/>
        <w:tab w:val="left" w:pos="2268"/>
      </w:tabs>
      <w:overflowPunct w:val="0"/>
      <w:autoSpaceDE w:val="0"/>
      <w:autoSpaceDN w:val="0"/>
      <w:bidi w:val="0"/>
      <w:adjustRightInd w:val="0"/>
      <w:spacing w:before="360" w:after="0" w:line="240" w:lineRule="auto"/>
      <w:jc w:val="left"/>
      <w:textAlignment w:val="baseline"/>
    </w:pPr>
    <w:rPr>
      <w:rFonts w:ascii="Times New Roman" w:eastAsia="Batang" w:hAnsi="Times New Roman" w:cs="Simplified Arabic"/>
      <w:sz w:val="24"/>
      <w:szCs w:val="30"/>
    </w:rPr>
  </w:style>
  <w:style w:type="paragraph" w:customStyle="1" w:styleId="Normal0">
    <w:name w:val="Normal 0"/>
    <w:rsid w:val="00E0267D"/>
    <w:pPr>
      <w:widowControl w:val="0"/>
      <w:autoSpaceDE w:val="0"/>
      <w:autoSpaceDN w:val="0"/>
      <w:adjustRightInd w:val="0"/>
      <w:spacing w:after="0" w:line="240" w:lineRule="auto"/>
      <w:ind w:hanging="338"/>
    </w:pPr>
    <w:rPr>
      <w:rFonts w:ascii="Courier New" w:hAnsi="Courier New" w:cs="Courier New"/>
      <w:sz w:val="24"/>
      <w:szCs w:val="24"/>
    </w:rPr>
  </w:style>
  <w:style w:type="paragraph" w:customStyle="1" w:styleId="ByContin1">
    <w:name w:val="By  Contin 1"/>
    <w:basedOn w:val="Normal"/>
    <w:uiPriority w:val="99"/>
    <w:rsid w:val="00E0267D"/>
    <w:pPr>
      <w:widowControl w:val="0"/>
      <w:tabs>
        <w:tab w:val="clear" w:pos="794"/>
        <w:tab w:val="left" w:pos="2535"/>
      </w:tabs>
      <w:autoSpaceDE w:val="0"/>
      <w:autoSpaceDN w:val="0"/>
      <w:bidi w:val="0"/>
      <w:adjustRightInd w:val="0"/>
      <w:spacing w:before="0" w:after="0" w:line="240" w:lineRule="auto"/>
      <w:jc w:val="left"/>
    </w:pPr>
    <w:rPr>
      <w:rFonts w:ascii="Courier New" w:hAnsi="Courier New" w:cs="Courier New"/>
      <w:sz w:val="24"/>
      <w:szCs w:val="24"/>
    </w:rPr>
  </w:style>
  <w:style w:type="paragraph" w:customStyle="1" w:styleId="MOS-DayDates">
    <w:name w:val="MOS-DayDates"/>
    <w:basedOn w:val="Normal"/>
    <w:rsid w:val="00E0267D"/>
    <w:pPr>
      <w:tabs>
        <w:tab w:val="clear" w:pos="794"/>
      </w:tabs>
      <w:bidi w:val="0"/>
      <w:spacing w:before="0" w:after="0" w:line="240" w:lineRule="auto"/>
      <w:jc w:val="center"/>
    </w:pPr>
    <w:rPr>
      <w:rFonts w:ascii="Verdana" w:eastAsia="SimSun" w:hAnsi="Verdana" w:cs="Traditional Arabic"/>
      <w:sz w:val="18"/>
      <w:szCs w:val="28"/>
    </w:rPr>
  </w:style>
  <w:style w:type="paragraph" w:styleId="Caption">
    <w:name w:val="caption"/>
    <w:basedOn w:val="Normal"/>
    <w:next w:val="Normal"/>
    <w:uiPriority w:val="35"/>
    <w:unhideWhenUsed/>
    <w:rsid w:val="00E0267D"/>
    <w:pPr>
      <w:tabs>
        <w:tab w:val="clear" w:pos="794"/>
      </w:tabs>
      <w:bidi w:val="0"/>
      <w:spacing w:before="0" w:after="200" w:line="240" w:lineRule="auto"/>
      <w:jc w:val="left"/>
    </w:pPr>
    <w:rPr>
      <w:rFonts w:ascii="Times New Roman" w:hAnsi="Times New Roman" w:cs="Simplified Arabic"/>
      <w:i/>
      <w:iCs/>
      <w:color w:val="44546A" w:themeColor="text2"/>
      <w:sz w:val="18"/>
      <w:szCs w:val="18"/>
    </w:rPr>
  </w:style>
  <w:style w:type="character" w:customStyle="1" w:styleId="FigureNoChar">
    <w:name w:val="Figure_No Char"/>
    <w:basedOn w:val="DefaultParagraphFont"/>
    <w:link w:val="FigureNo0"/>
    <w:locked/>
    <w:rsid w:val="00E0267D"/>
    <w:rPr>
      <w:rFonts w:ascii="Times New Roman" w:eastAsia="Batang" w:hAnsi="Times" w:cs="Simplified Arabic"/>
      <w:sz w:val="20"/>
      <w:szCs w:val="30"/>
    </w:rPr>
  </w:style>
  <w:style w:type="paragraph" w:customStyle="1" w:styleId="CEONormal">
    <w:name w:val="CEO_Normal"/>
    <w:link w:val="CEONormalChar"/>
    <w:qFormat/>
    <w:rsid w:val="00E0267D"/>
    <w:pPr>
      <w:spacing w:before="120" w:after="120" w:line="240" w:lineRule="auto"/>
    </w:pPr>
    <w:rPr>
      <w:rFonts w:ascii="Calibri" w:eastAsia="SimSun" w:hAnsi="Calibri" w:cs="Simplified Arabic"/>
      <w:szCs w:val="19"/>
    </w:rPr>
  </w:style>
  <w:style w:type="character" w:customStyle="1" w:styleId="CEONormalChar">
    <w:name w:val="CEO_Normal Char"/>
    <w:basedOn w:val="DefaultParagraphFont"/>
    <w:link w:val="CEONormal"/>
    <w:locked/>
    <w:rsid w:val="00E0267D"/>
    <w:rPr>
      <w:rFonts w:ascii="Calibri" w:eastAsia="SimSun" w:hAnsi="Calibri" w:cs="Simplified Arabic"/>
      <w:szCs w:val="19"/>
    </w:rPr>
  </w:style>
  <w:style w:type="paragraph" w:customStyle="1" w:styleId="CEOcontribution-H123">
    <w:name w:val="CEO_contribution-H123"/>
    <w:uiPriority w:val="99"/>
    <w:rsid w:val="00E0267D"/>
    <w:pPr>
      <w:numPr>
        <w:numId w:val="17"/>
      </w:numPr>
      <w:spacing w:before="120" w:after="120" w:line="240" w:lineRule="auto"/>
    </w:pPr>
    <w:rPr>
      <w:rFonts w:ascii="Calibri" w:eastAsia="SimHei" w:hAnsi="Calibri" w:cs="Simplified Arabic"/>
      <w:b/>
      <w:szCs w:val="19"/>
    </w:rPr>
  </w:style>
  <w:style w:type="character" w:styleId="Mention">
    <w:name w:val="Mention"/>
    <w:basedOn w:val="DefaultParagraphFont"/>
    <w:uiPriority w:val="99"/>
    <w:unhideWhenUsed/>
    <w:rsid w:val="00E0267D"/>
    <w:rPr>
      <w:rFonts w:cs="Times New Roman"/>
      <w:color w:val="2B579A"/>
      <w:shd w:val="clear" w:color="auto" w:fill="E1DFDD"/>
    </w:rPr>
  </w:style>
  <w:style w:type="table" w:customStyle="1" w:styleId="TableGrid2">
    <w:name w:val="Table Grid2"/>
    <w:basedOn w:val="TableNormal"/>
    <w:next w:val="TableGrid"/>
    <w:uiPriority w:val="59"/>
    <w:rsid w:val="003C501E"/>
    <w:pPr>
      <w:spacing w:after="0" w:line="240" w:lineRule="auto"/>
    </w:pPr>
    <w:rPr>
      <w:rFonts w:ascii="CG Times" w:eastAsia="Batang" w:hAnsi="CG 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11">
    <w:name w:val="Grid Table 5 Dark - Accent 11"/>
    <w:basedOn w:val="TableNormal"/>
    <w:next w:val="GridTable5Dark-Accent1"/>
    <w:uiPriority w:val="50"/>
    <w:rsid w:val="003C501E"/>
    <w:pPr>
      <w:spacing w:after="0" w:line="240" w:lineRule="auto"/>
    </w:pPr>
    <w:rPr>
      <w:rFonts w:eastAsia="Batang" w:cs="Arial"/>
      <w:kern w:val="2"/>
      <w:lang w:val="en-GB"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rFonts w:cs="Arial"/>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Arial"/>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Arial"/>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Arial"/>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Arial"/>
      </w:rPr>
      <w:tblPr/>
      <w:tcPr>
        <w:shd w:val="clear" w:color="auto" w:fill="B8CCE4"/>
      </w:tcPr>
    </w:tblStylePr>
    <w:tblStylePr w:type="band1Horz">
      <w:rPr>
        <w:rFonts w:cs="Arial"/>
      </w:rPr>
      <w:tblPr/>
      <w:tcPr>
        <w:shd w:val="clear" w:color="auto" w:fill="B8CCE4"/>
      </w:tcPr>
    </w:tblStylePr>
  </w:style>
  <w:style w:type="table" w:customStyle="1" w:styleId="GridTable4-Accent11">
    <w:name w:val="Grid Table 4 - Accent 11"/>
    <w:basedOn w:val="TableNormal"/>
    <w:next w:val="GridTable4-Accent1"/>
    <w:uiPriority w:val="49"/>
    <w:rsid w:val="003C501E"/>
    <w:pPr>
      <w:spacing w:after="0" w:line="240" w:lineRule="auto"/>
    </w:pPr>
    <w:rPr>
      <w:rFonts w:eastAsia="Batang" w:cs="Arial"/>
      <w:kern w:val="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Arial"/>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Arial"/>
        <w:b/>
        <w:bCs/>
      </w:rPr>
      <w:tblPr/>
      <w:tcPr>
        <w:tcBorders>
          <w:top w:val="double" w:sz="4" w:space="0" w:color="4F81BD"/>
        </w:tcBorders>
      </w:tcPr>
    </w:tblStylePr>
    <w:tblStylePr w:type="firstCol">
      <w:rPr>
        <w:rFonts w:cs="Arial"/>
        <w:b/>
        <w:bCs/>
      </w:rPr>
    </w:tblStylePr>
    <w:tblStylePr w:type="lastCol">
      <w:rPr>
        <w:rFonts w:cs="Arial"/>
        <w:b/>
        <w:bCs/>
      </w:rPr>
    </w:tblStylePr>
    <w:tblStylePr w:type="band1Vert">
      <w:rPr>
        <w:rFonts w:cs="Arial"/>
      </w:rPr>
      <w:tblPr/>
      <w:tcPr>
        <w:shd w:val="clear" w:color="auto" w:fill="DBE5F1"/>
      </w:tcPr>
    </w:tblStylePr>
    <w:tblStylePr w:type="band1Horz">
      <w:rPr>
        <w:rFonts w:cs="Arial"/>
      </w:rPr>
      <w:tblPr/>
      <w:tcPr>
        <w:shd w:val="clear" w:color="auto" w:fill="DBE5F1"/>
      </w:tcPr>
    </w:tblStylePr>
  </w:style>
  <w:style w:type="table" w:customStyle="1" w:styleId="GridTable4-Accent51">
    <w:name w:val="Grid Table 4 - Accent 51"/>
    <w:basedOn w:val="TableNormal"/>
    <w:next w:val="GridTable4-Accent5"/>
    <w:uiPriority w:val="49"/>
    <w:rsid w:val="003C501E"/>
    <w:pPr>
      <w:spacing w:after="0" w:line="240" w:lineRule="auto"/>
    </w:pPr>
    <w:rPr>
      <w:rFonts w:eastAsia="Batang" w:cs="Arial"/>
      <w:kern w:val="2"/>
      <w:lang w:val="en-GB"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Arial"/>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Arial"/>
        <w:b/>
        <w:bCs/>
      </w:rPr>
      <w:tblPr/>
      <w:tcPr>
        <w:tcBorders>
          <w:top w:val="double" w:sz="4" w:space="0" w:color="4BACC6"/>
        </w:tcBorders>
      </w:tcPr>
    </w:tblStylePr>
    <w:tblStylePr w:type="firstCol">
      <w:rPr>
        <w:rFonts w:cs="Arial"/>
        <w:b/>
        <w:bCs/>
      </w:rPr>
    </w:tblStylePr>
    <w:tblStylePr w:type="lastCol">
      <w:rPr>
        <w:rFonts w:cs="Arial"/>
        <w:b/>
        <w:bCs/>
      </w:rPr>
    </w:tblStylePr>
    <w:tblStylePr w:type="band1Vert">
      <w:rPr>
        <w:rFonts w:cs="Arial"/>
      </w:rPr>
      <w:tblPr/>
      <w:tcPr>
        <w:shd w:val="clear" w:color="auto" w:fill="DAEEF3"/>
      </w:tcPr>
    </w:tblStylePr>
    <w:tblStylePr w:type="band1Horz">
      <w:rPr>
        <w:rFonts w:cs="Arial"/>
      </w:rPr>
      <w:tblPr/>
      <w:tcPr>
        <w:shd w:val="clear" w:color="auto" w:fill="DAEEF3"/>
      </w:tcPr>
    </w:tblStylePr>
  </w:style>
  <w:style w:type="table" w:customStyle="1" w:styleId="TableGrid11">
    <w:name w:val="Table Grid11"/>
    <w:basedOn w:val="TableNormal"/>
    <w:next w:val="TableGrid"/>
    <w:uiPriority w:val="59"/>
    <w:rsid w:val="003C501E"/>
    <w:pPr>
      <w:spacing w:after="0" w:line="240" w:lineRule="auto"/>
    </w:pPr>
    <w:rPr>
      <w:rFonts w:ascii="CG Times" w:eastAsia="Batang" w:hAnsi="CG 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net4/ITU-D/CDS/sg/blkmeetings.asp?lg=1&amp;sp=2022&amp;blk=28245" TargetMode="External"/><Relationship Id="rId21" Type="http://schemas.openxmlformats.org/officeDocument/2006/relationships/image" Target="media/image5.png"/><Relationship Id="rId42" Type="http://schemas.openxmlformats.org/officeDocument/2006/relationships/hyperlink" Target="https://www.itu.int/md/D22-SG01-R-0017/" TargetMode="External"/><Relationship Id="rId47" Type="http://schemas.openxmlformats.org/officeDocument/2006/relationships/hyperlink" Target="https://www.itu.int/md/D22-SG01-R-0026/en" TargetMode="External"/><Relationship Id="rId63" Type="http://schemas.openxmlformats.org/officeDocument/2006/relationships/hyperlink" Target="https://www.itu.int/md/D22-SG01-C-0486/" TargetMode="External"/><Relationship Id="rId68" Type="http://schemas.openxmlformats.org/officeDocument/2006/relationships/hyperlink" Target="https://www.itu.int/md/D22-SG01-C-0487/" TargetMode="External"/><Relationship Id="rId84" Type="http://schemas.openxmlformats.org/officeDocument/2006/relationships/hyperlink" Target="https://www.itu.int/md/D22-TDAG.WG.SGQ-C-0028/" TargetMode="External"/><Relationship Id="rId89" Type="http://schemas.openxmlformats.org/officeDocument/2006/relationships/hyperlink" Target="https://www.itu.int/md/D22-TDAG.WG.SGQ-C-0029/en" TargetMode="External"/><Relationship Id="rId112" Type="http://schemas.openxmlformats.org/officeDocument/2006/relationships/hyperlink" Target="https://www.itu.int/net4/ITU-D/CDS/gq/StudyGroups/2022/default.asp?Country=CMR" TargetMode="External"/><Relationship Id="rId16" Type="http://schemas.openxmlformats.org/officeDocument/2006/relationships/hyperlink" Target="https://www.itu.int/md/D22-SG01-R-0009/en" TargetMode="External"/><Relationship Id="rId107" Type="http://schemas.openxmlformats.org/officeDocument/2006/relationships/header" Target="header1.xml"/><Relationship Id="rId11" Type="http://schemas.openxmlformats.org/officeDocument/2006/relationships/hyperlink" Target="https://www.itu.int/pub/D-RES-D.1-2022" TargetMode="External"/><Relationship Id="rId32" Type="http://schemas.openxmlformats.org/officeDocument/2006/relationships/image" Target="media/image16.png"/><Relationship Id="rId37" Type="http://schemas.openxmlformats.org/officeDocument/2006/relationships/hyperlink" Target="https://www.itu.int/md/D22-SG01-R-0008/" TargetMode="External"/><Relationship Id="rId53" Type="http://schemas.openxmlformats.org/officeDocument/2006/relationships/hyperlink" Target="https://www.itu.int/md/D22-SG01-R-0027/en" TargetMode="External"/><Relationship Id="rId58" Type="http://schemas.openxmlformats.org/officeDocument/2006/relationships/hyperlink" Target="https://www.itu.int/md/D22-TDAG.WG.SGQ-C-0028/" TargetMode="External"/><Relationship Id="rId74" Type="http://schemas.openxmlformats.org/officeDocument/2006/relationships/hyperlink" Target="https://www.itu.int/md/D22-SG01-C-0488/" TargetMode="External"/><Relationship Id="rId79" Type="http://schemas.openxmlformats.org/officeDocument/2006/relationships/hyperlink" Target="https://www.itu.int/md/D22-SG01-R-0031/en" TargetMode="External"/><Relationship Id="rId102" Type="http://schemas.openxmlformats.org/officeDocument/2006/relationships/hyperlink" Target="https://www.itu.int/en/ITU-D/Study-Groups/2022-2025/Pages/meetings/workshop-inclusion-may23.aspx" TargetMode="External"/><Relationship Id="rId123" Type="http://schemas.openxmlformats.org/officeDocument/2006/relationships/image" Target="media/image18.png"/><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itu.int/md/D22-TDAG.WG.SGQ-C-0023/en" TargetMode="External"/><Relationship Id="rId95" Type="http://schemas.openxmlformats.org/officeDocument/2006/relationships/hyperlink" Target="https://www.itu.int/en/ITU-T/Workshops-and-Seminars/2023/1117/Pages/default.aspx" TargetMode="External"/><Relationship Id="rId22" Type="http://schemas.openxmlformats.org/officeDocument/2006/relationships/image" Target="media/image6.png"/><Relationship Id="rId27" Type="http://schemas.openxmlformats.org/officeDocument/2006/relationships/image" Target="media/image11.png"/><Relationship Id="rId43" Type="http://schemas.openxmlformats.org/officeDocument/2006/relationships/hyperlink" Target="https://www.itu.int/md/D22-SG01-R-0017/" TargetMode="External"/><Relationship Id="rId48" Type="http://schemas.openxmlformats.org/officeDocument/2006/relationships/hyperlink" Target="https://www.itu.int/md/D22-SG01-C-0483/" TargetMode="External"/><Relationship Id="rId64" Type="http://schemas.openxmlformats.org/officeDocument/2006/relationships/hyperlink" Target="https://www.itu.int/md/D22-SG01-C-0487/" TargetMode="External"/><Relationship Id="rId69" Type="http://schemas.openxmlformats.org/officeDocument/2006/relationships/hyperlink" Target="https://www.itu.int/md/D22-TDAG.WG.SGQ-C-0028/" TargetMode="External"/><Relationship Id="rId113" Type="http://schemas.openxmlformats.org/officeDocument/2006/relationships/header" Target="header2.xml"/><Relationship Id="rId118" Type="http://schemas.openxmlformats.org/officeDocument/2006/relationships/hyperlink" Target="https://www.itu.int/net4/ITU-D/CDS/sg/blkmeetings.asp?lg=1&amp;stg=&amp;sp=2022&amp;blk=28816" TargetMode="External"/><Relationship Id="rId80" Type="http://schemas.openxmlformats.org/officeDocument/2006/relationships/hyperlink" Target="https://www.itu.int/md/D22-SG01-C-0489/" TargetMode="External"/><Relationship Id="rId85" Type="http://schemas.openxmlformats.org/officeDocument/2006/relationships/hyperlink" Target="https://www.itu.int/md/D22-SG01-R-0032/en" TargetMode="External"/><Relationship Id="rId12" Type="http://schemas.openxmlformats.org/officeDocument/2006/relationships/hyperlink" Target="https://www.itu.int/md/D22-TDAG30-C-0005/en" TargetMode="External"/><Relationship Id="rId17" Type="http://schemas.openxmlformats.org/officeDocument/2006/relationships/hyperlink" Target="https://www.itu.int/md/D22-SG01-R-0017/en" TargetMode="External"/><Relationship Id="rId33" Type="http://schemas.openxmlformats.org/officeDocument/2006/relationships/image" Target="media/image17.png"/><Relationship Id="rId38" Type="http://schemas.openxmlformats.org/officeDocument/2006/relationships/hyperlink" Target="https://www.itu.int/itu-d/sites/ra-network/" TargetMode="External"/><Relationship Id="rId59" Type="http://schemas.openxmlformats.org/officeDocument/2006/relationships/hyperlink" Target="https://www.itu.int/md/D22-SG01-R-0028/en" TargetMode="External"/><Relationship Id="rId103" Type="http://schemas.openxmlformats.org/officeDocument/2006/relationships/hyperlink" Target="https://www.itu.int/en/ITU-D/Study-Groups/2022-2025/Pages/meetings/workshop-inclusion-may23.aspx" TargetMode="External"/><Relationship Id="rId108" Type="http://schemas.openxmlformats.org/officeDocument/2006/relationships/footer" Target="footer1.xml"/><Relationship Id="rId124" Type="http://schemas.openxmlformats.org/officeDocument/2006/relationships/header" Target="header4.xml"/><Relationship Id="rId129" Type="http://schemas.openxmlformats.org/officeDocument/2006/relationships/theme" Target="theme/theme1.xml"/><Relationship Id="rId54" Type="http://schemas.openxmlformats.org/officeDocument/2006/relationships/hyperlink" Target="https://www.itu.int/md/D22-SG01-C-0484/" TargetMode="External"/><Relationship Id="rId70" Type="http://schemas.openxmlformats.org/officeDocument/2006/relationships/hyperlink" Target="https://www.itu.int/md/D22-SG01-R-0030/en" TargetMode="External"/><Relationship Id="rId75" Type="http://schemas.openxmlformats.org/officeDocument/2006/relationships/hyperlink" Target="https://www.itu.int/md/D22-TDAG.WG.SGQ-C-0028/" TargetMode="External"/><Relationship Id="rId91" Type="http://schemas.openxmlformats.org/officeDocument/2006/relationships/hyperlink" Target="https://www.itu.int/md/D22-TDAG.WG.SGQ-C-0029/en" TargetMode="External"/><Relationship Id="rId96" Type="http://schemas.openxmlformats.org/officeDocument/2006/relationships/hyperlink" Target="https://www.itu.int/en/ITU-R/seminars/Future-of-tv-europe/Pages/default.asp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7.png"/><Relationship Id="rId28" Type="http://schemas.openxmlformats.org/officeDocument/2006/relationships/image" Target="media/image12.png"/><Relationship Id="rId49" Type="http://schemas.openxmlformats.org/officeDocument/2006/relationships/hyperlink" Target="https://www.itu.int/md/D22-TDAG.WG.SGQ-C-0028/" TargetMode="External"/><Relationship Id="rId114" Type="http://schemas.openxmlformats.org/officeDocument/2006/relationships/footer" Target="footer2.xml"/><Relationship Id="rId119" Type="http://schemas.openxmlformats.org/officeDocument/2006/relationships/hyperlink" Target="https://www.itu.int/net4/ITU-D/CDS/sg/blkmeetings.asp?lg=1&amp;stg=&amp;sp=2022&amp;blk=29014" TargetMode="External"/><Relationship Id="rId44" Type="http://schemas.openxmlformats.org/officeDocument/2006/relationships/hyperlink" Target="https://www.itu.int/md/D22-SG01-R-0026/en" TargetMode="External"/><Relationship Id="rId60" Type="http://schemas.openxmlformats.org/officeDocument/2006/relationships/hyperlink" Target="https://www.itu.int/md/D22-SG01-C-0485/" TargetMode="External"/><Relationship Id="rId65" Type="http://schemas.openxmlformats.org/officeDocument/2006/relationships/hyperlink" Target="https://www.itu.int/md/D22-TDAG.WG.SGQ-C-0028/" TargetMode="External"/><Relationship Id="rId81" Type="http://schemas.openxmlformats.org/officeDocument/2006/relationships/hyperlink" Target="https://www.itu.int/md/D22-TDAG.WG.SGQ-C-0028/" TargetMode="External"/><Relationship Id="rId86" Type="http://schemas.openxmlformats.org/officeDocument/2006/relationships/hyperlink" Target="https://www.itu.int/md/D22-SG01-C-0490/" TargetMode="External"/><Relationship Id="rId130" Type="http://schemas.openxmlformats.org/officeDocument/2006/relationships/customXml" Target="../customXml/item2.xml"/><Relationship Id="rId13" Type="http://schemas.openxmlformats.org/officeDocument/2006/relationships/hyperlink" Target="https://www.itu.int/md/D22-TDAG31-C-0005/en" TargetMode="External"/><Relationship Id="rId18" Type="http://schemas.openxmlformats.org/officeDocument/2006/relationships/hyperlink" Target="https://www.itu.int/md/D22-SG01-R-0025/en" TargetMode="External"/><Relationship Id="rId39" Type="http://schemas.openxmlformats.org/officeDocument/2006/relationships/hyperlink" Target="https://www.itu.int/itu-d/sites/ra-network/" TargetMode="External"/><Relationship Id="rId109" Type="http://schemas.openxmlformats.org/officeDocument/2006/relationships/hyperlink" Target="https://www.itu.int/net4/ITU-D/CDS/sg/chairmen.asp?lg=1&amp;sp=2022" TargetMode="External"/><Relationship Id="rId34" Type="http://schemas.openxmlformats.org/officeDocument/2006/relationships/hyperlink" Target="https://www.itu.int/oth/D072D000001/en" TargetMode="External"/><Relationship Id="rId50" Type="http://schemas.openxmlformats.org/officeDocument/2006/relationships/hyperlink" Target="https://www.itu.int/md/D22-SG01-R-0027/en" TargetMode="External"/><Relationship Id="rId55" Type="http://schemas.openxmlformats.org/officeDocument/2006/relationships/hyperlink" Target="https://www.itu.int/md/D22-TDAG.WG.SGQ-C-0028/" TargetMode="External"/><Relationship Id="rId76" Type="http://schemas.openxmlformats.org/officeDocument/2006/relationships/hyperlink" Target="https://www.itu.int/md/D22-SG01-R-0031/en" TargetMode="External"/><Relationship Id="rId97" Type="http://schemas.openxmlformats.org/officeDocument/2006/relationships/hyperlink" Target="https://www.itu.int/en/ITU-T/Workshops-and-Seminars/2023/0511/Pages/default.aspx" TargetMode="External"/><Relationship Id="rId104" Type="http://schemas.openxmlformats.org/officeDocument/2006/relationships/hyperlink" Target="https://www.itu.int/en/ITU-D/Study-Groups/2022-2025/Pages/reference/Collaborative-Tools.aspx" TargetMode="External"/><Relationship Id="rId120" Type="http://schemas.openxmlformats.org/officeDocument/2006/relationships/hyperlink" Target="https://www.itu.int/net4/ITU-D/CDS/sg/blkmeetings.asp?lg=1&amp;stg=&amp;sp=2022&amp;blk=28224" TargetMode="External"/><Relationship Id="rId125"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yperlink" Target="https://www.itu.int/md/D22-SG01-C-0488/" TargetMode="External"/><Relationship Id="rId92" Type="http://schemas.openxmlformats.org/officeDocument/2006/relationships/hyperlink" Target="https://www.itu.int/en/general-secretariat/Pages/ISCG/default.aspx" TargetMode="External"/><Relationship Id="rId2" Type="http://schemas.openxmlformats.org/officeDocument/2006/relationships/numbering" Target="numbering.xml"/><Relationship Id="rId29" Type="http://schemas.openxmlformats.org/officeDocument/2006/relationships/image" Target="media/image13.png"/><Relationship Id="rId24" Type="http://schemas.openxmlformats.org/officeDocument/2006/relationships/image" Target="media/image8.png"/><Relationship Id="rId40" Type="http://schemas.openxmlformats.org/officeDocument/2006/relationships/hyperlink" Target="https://www.itu.int/md/D22-SG01-R-0009/" TargetMode="External"/><Relationship Id="rId45" Type="http://schemas.openxmlformats.org/officeDocument/2006/relationships/hyperlink" Target="https://www.itu.int/md/D22-SG01-C-0483/" TargetMode="External"/><Relationship Id="rId66" Type="http://schemas.openxmlformats.org/officeDocument/2006/relationships/hyperlink" Target="https://www.itu.int/md/D22-SG01-R-0029/en" TargetMode="External"/><Relationship Id="rId87" Type="http://schemas.openxmlformats.org/officeDocument/2006/relationships/hyperlink" Target="https://www.itu.int/md/D22-TDAG.WG.SGQ-C-0028/" TargetMode="External"/><Relationship Id="rId110" Type="http://schemas.openxmlformats.org/officeDocument/2006/relationships/hyperlink" Target="https://www.itu.int/net4/ITU-D/CDS/sg/rapporteurs.asp?lg=1&amp;sp=2022" TargetMode="External"/><Relationship Id="rId115" Type="http://schemas.openxmlformats.org/officeDocument/2006/relationships/header" Target="header3.xml"/><Relationship Id="rId131" Type="http://schemas.openxmlformats.org/officeDocument/2006/relationships/customXml" Target="../customXml/item3.xml"/><Relationship Id="rId61" Type="http://schemas.openxmlformats.org/officeDocument/2006/relationships/hyperlink" Target="https://www.itu.int/md/D22-TDAG.WG.SGQ-C-0028/" TargetMode="External"/><Relationship Id="rId82" Type="http://schemas.openxmlformats.org/officeDocument/2006/relationships/hyperlink" Target="https://www.itu.int/md/D22-SG01-R-0032/en" TargetMode="External"/><Relationship Id="rId19" Type="http://schemas.openxmlformats.org/officeDocument/2006/relationships/image" Target="media/image3.png"/><Relationship Id="rId14" Type="http://schemas.openxmlformats.org/officeDocument/2006/relationships/hyperlink" Target="https://www.itu.int/md/D22-TDAG32-C-0006" TargetMode="External"/><Relationship Id="rId30" Type="http://schemas.openxmlformats.org/officeDocument/2006/relationships/image" Target="media/image14.png"/><Relationship Id="rId35" Type="http://schemas.openxmlformats.org/officeDocument/2006/relationships/hyperlink" Target="https://www.itu.int/oth/D072D000001/en" TargetMode="External"/><Relationship Id="rId56" Type="http://schemas.openxmlformats.org/officeDocument/2006/relationships/hyperlink" Target="https://www.itu.int/md/D22-SG01-R-0028/en" TargetMode="External"/><Relationship Id="rId77" Type="http://schemas.openxmlformats.org/officeDocument/2006/relationships/hyperlink" Target="https://www.itu.int/md/D22-SG01-C-0489/" TargetMode="External"/><Relationship Id="rId100" Type="http://schemas.openxmlformats.org/officeDocument/2006/relationships/hyperlink" Target="https://www.itu.int/md/D22-SG01-C-0227/" TargetMode="External"/><Relationship Id="rId105" Type="http://schemas.openxmlformats.org/officeDocument/2006/relationships/hyperlink" Target="https://www.itu.int/md/D22-CA-CIR-0007/en" TargetMode="External"/><Relationship Id="rId126" Type="http://schemas.openxmlformats.org/officeDocument/2006/relationships/header" Target="header6.xml"/><Relationship Id="rId8" Type="http://schemas.openxmlformats.org/officeDocument/2006/relationships/image" Target="media/image1.jpeg"/><Relationship Id="rId51" Type="http://schemas.openxmlformats.org/officeDocument/2006/relationships/hyperlink" Target="https://www.itu.int/md/D22-SG01-C-0484/" TargetMode="External"/><Relationship Id="rId72" Type="http://schemas.openxmlformats.org/officeDocument/2006/relationships/hyperlink" Target="https://www.itu.int/md/D22-TDAG.WG.SGQ-C-0028/" TargetMode="External"/><Relationship Id="rId93" Type="http://schemas.openxmlformats.org/officeDocument/2006/relationships/hyperlink" Target="https://www.itu.int/en/general-secretariat/Pages/ISCG/default.aspx" TargetMode="External"/><Relationship Id="rId98" Type="http://schemas.openxmlformats.org/officeDocument/2006/relationships/hyperlink" Target="https://www.itu.int/md/D22-SG01-C-0197/" TargetMode="External"/><Relationship Id="rId121" Type="http://schemas.openxmlformats.org/officeDocument/2006/relationships/hyperlink" Target="https://www.itu.int/net4/ITU-D/CDS/sg/blkmeetings.asp?lg=1&amp;stg=&amp;sp=2022&amp;blk=28776" TargetMode="External"/><Relationship Id="rId3" Type="http://schemas.openxmlformats.org/officeDocument/2006/relationships/styles" Target="styles.xml"/><Relationship Id="rId25" Type="http://schemas.openxmlformats.org/officeDocument/2006/relationships/image" Target="media/image9.png"/><Relationship Id="rId46" Type="http://schemas.openxmlformats.org/officeDocument/2006/relationships/hyperlink" Target="https://www.itu.int/md/D22-TDAG.WG.SGQ-C-0028/" TargetMode="External"/><Relationship Id="rId67" Type="http://schemas.openxmlformats.org/officeDocument/2006/relationships/hyperlink" Target="https://www.itu.int/md/D22-SG01-C-0486/" TargetMode="External"/><Relationship Id="rId116" Type="http://schemas.openxmlformats.org/officeDocument/2006/relationships/hyperlink" Target="https://www.itu.int/net4/ITU-D/CDS/sg/blkmeetings.asp?lg=1&amp;sp=2022&amp;blk=28156" TargetMode="External"/><Relationship Id="rId20" Type="http://schemas.openxmlformats.org/officeDocument/2006/relationships/image" Target="media/image4.emf"/><Relationship Id="rId41" Type="http://schemas.openxmlformats.org/officeDocument/2006/relationships/hyperlink" Target="https://www.itu.int/md/D22-SG01-R-0009/" TargetMode="External"/><Relationship Id="rId62" Type="http://schemas.openxmlformats.org/officeDocument/2006/relationships/hyperlink" Target="https://www.itu.int/md/D22-SG01-R-0029/en" TargetMode="External"/><Relationship Id="rId83" Type="http://schemas.openxmlformats.org/officeDocument/2006/relationships/hyperlink" Target="https://www.itu.int/md/D22-SG01-C-0490/" TargetMode="External"/><Relationship Id="rId88" Type="http://schemas.openxmlformats.org/officeDocument/2006/relationships/hyperlink" Target="https://www.itu.int/md/D22-TDAG.WG.SGQ-C-0023/en" TargetMode="External"/><Relationship Id="rId111" Type="http://schemas.openxmlformats.org/officeDocument/2006/relationships/hyperlink" Target="https://www.itu.int/net4/ITU-D/CDS/gq/StudyGroups/2022/default.asp?Country=CMR" TargetMode="External"/><Relationship Id="rId132" Type="http://schemas.openxmlformats.org/officeDocument/2006/relationships/customXml" Target="../customXml/item4.xml"/><Relationship Id="rId15" Type="http://schemas.openxmlformats.org/officeDocument/2006/relationships/hyperlink" Target="https://www.itu.int/md/D22-SG01-R-0008/en" TargetMode="External"/><Relationship Id="rId36" Type="http://schemas.openxmlformats.org/officeDocument/2006/relationships/hyperlink" Target="https://www.itu.int/md/D22-SG01-R-0008/" TargetMode="External"/><Relationship Id="rId57" Type="http://schemas.openxmlformats.org/officeDocument/2006/relationships/hyperlink" Target="https://www.itu.int/md/D22-SG01-C-0485/" TargetMode="External"/><Relationship Id="rId106" Type="http://schemas.openxmlformats.org/officeDocument/2006/relationships/hyperlink" Target="https://www.itu.int/md/D22-CA-CIR-0007/en" TargetMode="External"/><Relationship Id="rId127" Type="http://schemas.openxmlformats.org/officeDocument/2006/relationships/footer" Target="footer3.xml"/><Relationship Id="rId10" Type="http://schemas.openxmlformats.org/officeDocument/2006/relationships/hyperlink" Target="https://www.itu.int/pub/D-RES-D.2-2022" TargetMode="External"/><Relationship Id="rId31" Type="http://schemas.openxmlformats.org/officeDocument/2006/relationships/image" Target="media/image15.png"/><Relationship Id="rId52" Type="http://schemas.openxmlformats.org/officeDocument/2006/relationships/hyperlink" Target="https://www.itu.int/md/D22-TDAG.WG.SGQ-C-0028/" TargetMode="External"/><Relationship Id="rId73" Type="http://schemas.openxmlformats.org/officeDocument/2006/relationships/hyperlink" Target="https://www.itu.int/md/D22-SG01-R-0030/en" TargetMode="External"/><Relationship Id="rId78" Type="http://schemas.openxmlformats.org/officeDocument/2006/relationships/hyperlink" Target="https://www.itu.int/md/D22-TDAG.WG.SGQ-C-0028/" TargetMode="External"/><Relationship Id="rId94" Type="http://schemas.openxmlformats.org/officeDocument/2006/relationships/hyperlink" Target="https://www.itu.int/en/ITU-T/Workshops-and-Seminars/2023/0511/Pages/default.aspx" TargetMode="External"/><Relationship Id="rId99" Type="http://schemas.openxmlformats.org/officeDocument/2006/relationships/hyperlink" Target="https://www.itu.int/md/D22-SG01-C-0511/" TargetMode="External"/><Relationship Id="rId101" Type="http://schemas.openxmlformats.org/officeDocument/2006/relationships/hyperlink" Target="https://www.itu.int/md/D22-SG02-C-0286" TargetMode="External"/><Relationship Id="rId122" Type="http://schemas.openxmlformats.org/officeDocument/2006/relationships/hyperlink" Target="https://www.itu.int/en/ITU-D/Study-Groups/2022-2025/Pages/events_workshops.aspx"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image" Target="media/image10.png"/></Relationships>
</file>

<file path=word/_rels/footer1.xml.rels><?xml version="1.0" encoding="UTF-8" standalone="yes"?>
<Relationships xmlns="http://schemas.openxmlformats.org/package/2006/relationships"><Relationship Id="rId3" Type="http://schemas.openxmlformats.org/officeDocument/2006/relationships/hyperlink" Target="https://www.itu.int/itu-d/meetings/wtdc25/" TargetMode="External"/><Relationship Id="rId2" Type="http://schemas.openxmlformats.org/officeDocument/2006/relationships/hyperlink" Target="mailto:lkjsd@asdf.com" TargetMode="External"/><Relationship Id="rId1" Type="http://schemas.openxmlformats.org/officeDocument/2006/relationships/hyperlink" Target="mailto:bessou.regina@artci.ci"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itu.int/itu-d/meetings/wtdc25/"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itu.int/en/ITU-D/Regional-Presence/Americas/Pages/EVENTS/2024/cons-awa-2024.aspx" TargetMode="External"/><Relationship Id="rId18" Type="http://schemas.openxmlformats.org/officeDocument/2006/relationships/hyperlink" Target="https://www.itu.int/md/D22-SG01-C-0186" TargetMode="External"/><Relationship Id="rId26" Type="http://schemas.openxmlformats.org/officeDocument/2006/relationships/hyperlink" Target="https://extranet.itu.int/rsg-meetings/ccv/Share/CCT%20meeting%202024-06-25/Input%20contributions/060e.docx" TargetMode="External"/><Relationship Id="rId39" Type="http://schemas.openxmlformats.org/officeDocument/2006/relationships/hyperlink" Target="https://www.itu.int/en/ITU-D/Projects/ITU-EC-ACP/PRIDA/Pages/default.aspx" TargetMode="External"/><Relationship Id="rId21" Type="http://schemas.openxmlformats.org/officeDocument/2006/relationships/hyperlink" Target="https://www.itu.int/md/D22-SG01-C-0190" TargetMode="External"/><Relationship Id="rId34" Type="http://schemas.openxmlformats.org/officeDocument/2006/relationships/hyperlink" Target="https://www.itu.int/md/D22-SG01-C-0252" TargetMode="External"/><Relationship Id="rId42" Type="http://schemas.openxmlformats.org/officeDocument/2006/relationships/hyperlink" Target="https://www.itu.int/md/D22-SG01-C-0330" TargetMode="External"/><Relationship Id="rId47" Type="http://schemas.openxmlformats.org/officeDocument/2006/relationships/hyperlink" Target="https://translate.itu.int/documents" TargetMode="External"/><Relationship Id="rId7" Type="http://schemas.openxmlformats.org/officeDocument/2006/relationships/hyperlink" Target="https://www.itu.int/net4/ITU-D/CDS/sg/blkmeetings.asp?lg=1&amp;sp=2022&amp;blk=28245" TargetMode="External"/><Relationship Id="rId2" Type="http://schemas.openxmlformats.org/officeDocument/2006/relationships/hyperlink" Target="https://www.itu.int/en/ITU-D/Study-Groups/2022-2025/Pages/events_workshops.aspx" TargetMode="External"/><Relationship Id="rId16" Type="http://schemas.openxmlformats.org/officeDocument/2006/relationships/hyperlink" Target="https://www.itu.int/en/ITU-D/Conferences/TDAG/Pages/2024/TDAG_WG_futureSGQ.aspx" TargetMode="External"/><Relationship Id="rId29" Type="http://schemas.openxmlformats.org/officeDocument/2006/relationships/hyperlink" Target="https://extranet.itu.int/rsg-meetings/ccv/Share/CCT%20meeting%202025-01-30/Input%20contributions/097e.docx" TargetMode="External"/><Relationship Id="rId1" Type="http://schemas.openxmlformats.org/officeDocument/2006/relationships/hyperlink" Target="https://www.itu.int/en/ITU-D/Study-Groups/2022-2025/Pages/reference/Ongoing-Work.aspx" TargetMode="External"/><Relationship Id="rId6" Type="http://schemas.openxmlformats.org/officeDocument/2006/relationships/hyperlink" Target="https://www.itu.int/net4/ITU-D/CDS/sg/blkmeetings.asp?lg=1&amp;sp=2022&amp;blk=28156" TargetMode="External"/><Relationship Id="rId11" Type="http://schemas.openxmlformats.org/officeDocument/2006/relationships/hyperlink" Target="https://www.itu.int/ar/ITU-D/Study-Groups/2018-2021/Pages/OngoingWork.aspx" TargetMode="External"/><Relationship Id="rId24" Type="http://schemas.openxmlformats.org/officeDocument/2006/relationships/hyperlink" Target="https://extranet.itu.int/rsg-meetings/ccv/Share/CCT%20meeting%202023-07-21/Input%20contributions/001e.docx" TargetMode="External"/><Relationship Id="rId32" Type="http://schemas.openxmlformats.org/officeDocument/2006/relationships/hyperlink" Target="https://www.itu.int/md/D22-SG01-C-0260" TargetMode="External"/><Relationship Id="rId37" Type="http://schemas.openxmlformats.org/officeDocument/2006/relationships/hyperlink" Target="https://www.itu.int/md/D22-SG01-C-0079/" TargetMode="External"/><Relationship Id="rId40" Type="http://schemas.openxmlformats.org/officeDocument/2006/relationships/hyperlink" Target="https://www.itu.int/itu-d/sites/projectumc/home/the-umc-project/" TargetMode="External"/><Relationship Id="rId45" Type="http://schemas.openxmlformats.org/officeDocument/2006/relationships/hyperlink" Target="https://www.itu.int/md/D22-SG01-C-0442/" TargetMode="External"/><Relationship Id="rId5" Type="http://schemas.openxmlformats.org/officeDocument/2006/relationships/hyperlink" Target="https://www.itu.int/en/ITU-D/Study-Groups/2022-2025/Pages/events_workshops.aspx" TargetMode="External"/><Relationship Id="rId15" Type="http://schemas.openxmlformats.org/officeDocument/2006/relationships/hyperlink" Target="https://www.itu.int/en/ITU-D/Study-Groups/2022-2025/Pages/meetings/workshop-products_usage-may23.aspx" TargetMode="External"/><Relationship Id="rId23" Type="http://schemas.openxmlformats.org/officeDocument/2006/relationships/hyperlink" Target="https://www.itu.int/md/R19-CCV-C-0051" TargetMode="External"/><Relationship Id="rId28" Type="http://schemas.openxmlformats.org/officeDocument/2006/relationships/hyperlink" Target="https://extranet.itu.int/rsg-meetings/ccv/Share/CCT%20meeting%202024-12-10/Input%20contributions/087e.docx" TargetMode="External"/><Relationship Id="rId36" Type="http://schemas.openxmlformats.org/officeDocument/2006/relationships/hyperlink" Target="https://www.itu.int/md/D22-SG01-C-0079/" TargetMode="External"/><Relationship Id="rId10" Type="http://schemas.openxmlformats.org/officeDocument/2006/relationships/hyperlink" Target="https://www.itu.int/net4/ITU-D/CDS/sg/blkmeetings.asp?lg=1&amp;sp=2018&amp;blk=24909" TargetMode="External"/><Relationship Id="rId19" Type="http://schemas.openxmlformats.org/officeDocument/2006/relationships/hyperlink" Target="https://www.itu.int/md/D22-SG01-C-0398" TargetMode="External"/><Relationship Id="rId31" Type="http://schemas.openxmlformats.org/officeDocument/2006/relationships/hyperlink" Target="https://www.itu.int/md/D22-SG01-C-0440" TargetMode="External"/><Relationship Id="rId44" Type="http://schemas.openxmlformats.org/officeDocument/2006/relationships/hyperlink" Target="https://www.itu.int/md/D22-SG01-C-0218/" TargetMode="External"/><Relationship Id="rId4" Type="http://schemas.openxmlformats.org/officeDocument/2006/relationships/hyperlink" Target="https://www.itu.int/dms_pub/itu-d/opb/tdc/D-TDC-WTDC-2022-PDF-A.pdf" TargetMode="External"/><Relationship Id="rId9" Type="http://schemas.openxmlformats.org/officeDocument/2006/relationships/hyperlink" Target="https://www.itu.int/en/general-secretariat/Pages/ISCG/default.aspx" TargetMode="External"/><Relationship Id="rId14" Type="http://schemas.openxmlformats.org/officeDocument/2006/relationships/hyperlink" Target="https://www.itu.int/en/ITU-D/Study-Groups/2022-2025/Pages/meetings/workshop-innovation-may23.aspx" TargetMode="External"/><Relationship Id="rId22" Type="http://schemas.openxmlformats.org/officeDocument/2006/relationships/hyperlink" Target="https://www.itu.int/md/D22-SG01-C-0443" TargetMode="External"/><Relationship Id="rId27" Type="http://schemas.openxmlformats.org/officeDocument/2006/relationships/hyperlink" Target="https://extranet.itu.int/rsg-meetings/ccv/Share/CCT%20meeting%202024-09-17/073e.docx" TargetMode="External"/><Relationship Id="rId30" Type="http://schemas.openxmlformats.org/officeDocument/2006/relationships/hyperlink" Target="https://extranet.itu.int/rsg-meetings/ccv/Share/CCT%20meeting%202025-03-11/Input%20contributions/110e.docx" TargetMode="External"/><Relationship Id="rId35" Type="http://schemas.openxmlformats.org/officeDocument/2006/relationships/hyperlink" Target="https://www.itu.int/md/D22-SG01-C-0395" TargetMode="External"/><Relationship Id="rId43" Type="http://schemas.openxmlformats.org/officeDocument/2006/relationships/hyperlink" Target="https://www.itu.int/md/D22-SG01-C-0331" TargetMode="External"/><Relationship Id="rId8" Type="http://schemas.openxmlformats.org/officeDocument/2006/relationships/hyperlink" Target="https://www.itu.int/ar/ITU-D/Study-Groups/2018-2021/Pages/OngoingWork.aspx" TargetMode="External"/><Relationship Id="rId3" Type="http://schemas.openxmlformats.org/officeDocument/2006/relationships/hyperlink" Target="https://www.itu.int/en/ITU-D/Regional-Presence/Americas/Pages/EVENTS/2024/cons-awa-2024.aspx" TargetMode="External"/><Relationship Id="rId12" Type="http://schemas.openxmlformats.org/officeDocument/2006/relationships/hyperlink" Target="https://www.itu.int/net4/ITU-D/CDS/sg/blkmeetings.asp?lg=1&amp;sp=2018&amp;blk=26283" TargetMode="External"/><Relationship Id="rId17" Type="http://schemas.openxmlformats.org/officeDocument/2006/relationships/hyperlink" Target="https://www.itu.int/md/D22-SG01-C-0074" TargetMode="External"/><Relationship Id="rId25" Type="http://schemas.openxmlformats.org/officeDocument/2006/relationships/hyperlink" Target="https://extranet.itu.int/rsg-meetings/ccv/Share/CCT%20meeting%202023-09-26/Input%20contributions/037e.docx" TargetMode="External"/><Relationship Id="rId33" Type="http://schemas.openxmlformats.org/officeDocument/2006/relationships/hyperlink" Target="https://www.itu.int/md/D22-SG01-C-0075" TargetMode="External"/><Relationship Id="rId38" Type="http://schemas.openxmlformats.org/officeDocument/2006/relationships/hyperlink" Target="https://www.itu.int/md/D22-SG01-C-0437" TargetMode="External"/><Relationship Id="rId46" Type="http://schemas.openxmlformats.org/officeDocument/2006/relationships/hyperlink" Target="https://www.itu.int/en/ITU-D/Study-Groups/2022-2025/Pages/TIES_Protected/contributions_dashboard_2022_2025.aspx" TargetMode="External"/><Relationship Id="rId20" Type="http://schemas.openxmlformats.org/officeDocument/2006/relationships/hyperlink" Target="https://www.itu.int/md/D22-SG01-C-0077/" TargetMode="External"/><Relationship Id="rId41" Type="http://schemas.openxmlformats.org/officeDocument/2006/relationships/hyperlink" Target="https://www.itu.int/md/D22-SG01-C-0446/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ITU-D%20(BDT)\PA_WTDC-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6" ma:contentTypeDescription="Create a new document." ma:contentTypeScope="" ma:versionID="54f0fee051fe480bc919c54402224a1b">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df22d7ab645df874b5f2f28043bdc5d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Order0 xmlns="b6109c62-af78-494c-a825-80e1ffe32798" xsi:nil="true"/>
    <TaxCatchAll xmlns="54151c7f-6a84-4427-a6ce-bf1d7f28364f" xsi:nil="true"/>
  </documentManagement>
</p:properties>
</file>

<file path=customXml/itemProps1.xml><?xml version="1.0" encoding="utf-8"?>
<ds:datastoreItem xmlns:ds="http://schemas.openxmlformats.org/officeDocument/2006/customXml" ds:itemID="{BB8B221B-6E77-446D-9359-B3AF0B6DB287}">
  <ds:schemaRefs>
    <ds:schemaRef ds:uri="http://schemas.openxmlformats.org/officeDocument/2006/bibliography"/>
  </ds:schemaRefs>
</ds:datastoreItem>
</file>

<file path=customXml/itemProps2.xml><?xml version="1.0" encoding="utf-8"?>
<ds:datastoreItem xmlns:ds="http://schemas.openxmlformats.org/officeDocument/2006/customXml" ds:itemID="{AF220062-B794-4BD1-B77C-EE3F05C22A9F}"/>
</file>

<file path=customXml/itemProps3.xml><?xml version="1.0" encoding="utf-8"?>
<ds:datastoreItem xmlns:ds="http://schemas.openxmlformats.org/officeDocument/2006/customXml" ds:itemID="{18F1C2C0-CB1C-4AC2-AADB-5EB7EF45DF7D}"/>
</file>

<file path=customXml/itemProps4.xml><?xml version="1.0" encoding="utf-8"?>
<ds:datastoreItem xmlns:ds="http://schemas.openxmlformats.org/officeDocument/2006/customXml" ds:itemID="{D9C21E03-1A94-43E6-9C06-F4F34C58998D}"/>
</file>

<file path=docProps/app.xml><?xml version="1.0" encoding="utf-8"?>
<Properties xmlns="http://schemas.openxmlformats.org/officeDocument/2006/extended-properties" xmlns:vt="http://schemas.openxmlformats.org/officeDocument/2006/docPropsVTypes">
  <Template>PA_WTDC-25.dotx</Template>
  <TotalTime>0</TotalTime>
  <Pages>33</Pages>
  <Words>9643</Words>
  <Characters>54966</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Elkenany, Hagar</dc:creator>
  <cp:keywords/>
  <dc:description/>
  <cp:lastModifiedBy>GE</cp:lastModifiedBy>
  <cp:revision>2</cp:revision>
  <dcterms:created xsi:type="dcterms:W3CDTF">2025-10-16T07:40:00Z</dcterms:created>
  <dcterms:modified xsi:type="dcterms:W3CDTF">2025-10-16T07:40:00Z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0x010100B3CCE0E51E9C1044807BC3B58DFAB656</vt:lpwstr>
  </property>
</Properties>
</file>