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0"/>
        <w:tblW w:w="5000" w:type="pct"/>
        <w:tblLayout w:type="fixed"/>
        <w:tblLook w:val="0000" w:firstRow="0" w:lastRow="0" w:firstColumn="0" w:lastColumn="0" w:noHBand="0" w:noVBand="0"/>
      </w:tblPr>
      <w:tblGrid>
        <w:gridCol w:w="1561"/>
        <w:gridCol w:w="4540"/>
        <w:gridCol w:w="1554"/>
        <w:gridCol w:w="1984"/>
      </w:tblGrid>
      <w:tr w:rsidR="00362627" w:rsidRPr="00FF7AFC" w14:paraId="2D93A591" w14:textId="77777777" w:rsidTr="00B33BBD">
        <w:trPr>
          <w:cantSplit/>
          <w:trHeight w:val="1134"/>
        </w:trPr>
        <w:tc>
          <w:tcPr>
            <w:tcW w:w="810" w:type="pct"/>
          </w:tcPr>
          <w:p w14:paraId="29BA8754" w14:textId="718BBBB5" w:rsidR="00362627" w:rsidRPr="00FF7AFC" w:rsidRDefault="00B370C7" w:rsidP="003E3D0E">
            <w:pPr>
              <w:rPr>
                <w:b/>
                <w:bCs/>
                <w:szCs w:val="24"/>
              </w:rPr>
            </w:pPr>
            <w:bookmarkStart w:id="0" w:name="_Hlk209775578"/>
            <w:r w:rsidRPr="00FF7AFC">
              <w:rPr>
                <w:noProof/>
                <w:lang w:eastAsia="fr-FR"/>
              </w:rPr>
              <w:drawing>
                <wp:inline distT="0" distB="0" distL="0" distR="0" wp14:anchorId="18AD031F" wp14:editId="405D732F">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73E66F97" w14:textId="08E84661" w:rsidR="00362627" w:rsidRPr="00FF7AFC" w:rsidRDefault="00362627" w:rsidP="003E3D0E">
            <w:pPr>
              <w:spacing w:before="240" w:line="240" w:lineRule="atLeast"/>
              <w:ind w:left="34"/>
              <w:rPr>
                <w:rFonts w:cstheme="minorHAnsi"/>
              </w:rPr>
            </w:pPr>
            <w:r w:rsidRPr="00FF7AFC">
              <w:rPr>
                <w:b/>
                <w:bCs/>
                <w:sz w:val="32"/>
                <w:szCs w:val="32"/>
              </w:rPr>
              <w:t>Всемирная конференция по развитию электросвязи</w:t>
            </w:r>
            <w:r w:rsidRPr="00FF7AFC">
              <w:t xml:space="preserve"> </w:t>
            </w:r>
            <w:r w:rsidRPr="00FF7AFC">
              <w:rPr>
                <w:b/>
                <w:bCs/>
                <w:sz w:val="32"/>
                <w:szCs w:val="32"/>
              </w:rPr>
              <w:t>2025 года (ВКРЭ-25)</w:t>
            </w:r>
            <w:r w:rsidRPr="00FF7AFC">
              <w:rPr>
                <w:b/>
                <w:bCs/>
                <w:sz w:val="32"/>
                <w:szCs w:val="32"/>
              </w:rPr>
              <w:br/>
            </w:r>
            <w:r w:rsidRPr="00FF7AFC">
              <w:rPr>
                <w:b/>
                <w:bCs/>
                <w:szCs w:val="22"/>
              </w:rPr>
              <w:t xml:space="preserve">Баку, Азербайджанская Республика, </w:t>
            </w:r>
            <w:proofErr w:type="gramStart"/>
            <w:r w:rsidRPr="00FF7AFC">
              <w:rPr>
                <w:b/>
                <w:bCs/>
                <w:szCs w:val="22"/>
              </w:rPr>
              <w:t>17−28</w:t>
            </w:r>
            <w:proofErr w:type="gramEnd"/>
            <w:r w:rsidRPr="00FF7AFC">
              <w:rPr>
                <w:b/>
                <w:bCs/>
                <w:szCs w:val="22"/>
              </w:rPr>
              <w:t xml:space="preserve"> ноября 2025 года</w:t>
            </w:r>
          </w:p>
        </w:tc>
        <w:tc>
          <w:tcPr>
            <w:tcW w:w="1029" w:type="pct"/>
          </w:tcPr>
          <w:p w14:paraId="6A53D808" w14:textId="36CEEDCB" w:rsidR="00362627" w:rsidRPr="00FF7AFC" w:rsidRDefault="00B370C7" w:rsidP="003E3D0E">
            <w:pPr>
              <w:spacing w:line="240" w:lineRule="atLeast"/>
              <w:ind w:left="34"/>
              <w:jc w:val="right"/>
              <w:rPr>
                <w:rFonts w:cstheme="minorHAnsi"/>
              </w:rPr>
            </w:pPr>
            <w:r w:rsidRPr="00FF7AFC">
              <w:rPr>
                <w:b/>
                <w:bCs/>
                <w:noProof/>
                <w:sz w:val="30"/>
                <w:szCs w:val="30"/>
              </w:rPr>
              <w:drawing>
                <wp:inline distT="0" distB="0" distL="0" distR="0" wp14:anchorId="3B85525F" wp14:editId="2C4550EE">
                  <wp:extent cx="1079500" cy="9753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148" t="10732" r="24949" b="17421"/>
                          <a:stretch/>
                        </pic:blipFill>
                        <pic:spPr bwMode="auto">
                          <a:xfrm>
                            <a:off x="0" y="0"/>
                            <a:ext cx="1079500" cy="9753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62627" w:rsidRPr="00FF7AFC" w14:paraId="7BC24424" w14:textId="77777777" w:rsidTr="00B370C7">
        <w:trPr>
          <w:cantSplit/>
        </w:trPr>
        <w:tc>
          <w:tcPr>
            <w:tcW w:w="3165" w:type="pct"/>
            <w:gridSpan w:val="2"/>
            <w:tcBorders>
              <w:top w:val="single" w:sz="12" w:space="0" w:color="auto"/>
            </w:tcBorders>
          </w:tcPr>
          <w:p w14:paraId="14436C6B" w14:textId="7EDE025F" w:rsidR="00362627" w:rsidRPr="00FF7AFC" w:rsidRDefault="00362627" w:rsidP="003E3D0E">
            <w:pPr>
              <w:spacing w:before="0" w:after="48" w:line="240" w:lineRule="atLeast"/>
              <w:rPr>
                <w:rFonts w:cstheme="minorHAnsi"/>
                <w:b/>
                <w:smallCaps/>
                <w:sz w:val="20"/>
              </w:rPr>
            </w:pPr>
          </w:p>
        </w:tc>
        <w:tc>
          <w:tcPr>
            <w:tcW w:w="1835" w:type="pct"/>
            <w:gridSpan w:val="2"/>
            <w:tcBorders>
              <w:top w:val="single" w:sz="12" w:space="0" w:color="auto"/>
            </w:tcBorders>
          </w:tcPr>
          <w:p w14:paraId="79A2F5F2" w14:textId="77777777" w:rsidR="00362627" w:rsidRPr="00FF7AFC" w:rsidRDefault="00362627" w:rsidP="003E3D0E">
            <w:pPr>
              <w:spacing w:before="0" w:line="240" w:lineRule="atLeast"/>
              <w:rPr>
                <w:rFonts w:cstheme="minorHAnsi"/>
                <w:sz w:val="20"/>
              </w:rPr>
            </w:pPr>
          </w:p>
        </w:tc>
      </w:tr>
      <w:tr w:rsidR="00362627" w:rsidRPr="00FF7AFC" w14:paraId="1861A634" w14:textId="77777777" w:rsidTr="00B370C7">
        <w:trPr>
          <w:cantSplit/>
          <w:trHeight w:val="23"/>
        </w:trPr>
        <w:tc>
          <w:tcPr>
            <w:tcW w:w="3165" w:type="pct"/>
            <w:gridSpan w:val="2"/>
          </w:tcPr>
          <w:p w14:paraId="66BD0366" w14:textId="4C45831A" w:rsidR="00362627" w:rsidRPr="00FF7AFC" w:rsidRDefault="00713B1D" w:rsidP="003E3D0E">
            <w:pPr>
              <w:pStyle w:val="Committee"/>
              <w:framePr w:hSpace="0" w:wrap="auto" w:hAnchor="text" w:yAlign="inline"/>
            </w:pPr>
            <w:r w:rsidRPr="00FF7AFC">
              <w:rPr>
                <w:szCs w:val="22"/>
              </w:rPr>
              <w:t>ПЛЕНАРНОЕ ЗАСЕДАНИЕ</w:t>
            </w:r>
          </w:p>
        </w:tc>
        <w:tc>
          <w:tcPr>
            <w:tcW w:w="1835" w:type="pct"/>
            <w:gridSpan w:val="2"/>
          </w:tcPr>
          <w:p w14:paraId="7C3856AA" w14:textId="04115EA4" w:rsidR="00362627" w:rsidRPr="00FF7AFC" w:rsidRDefault="00B33BBD" w:rsidP="003E3D0E">
            <w:pPr>
              <w:tabs>
                <w:tab w:val="left" w:pos="851"/>
              </w:tabs>
              <w:spacing w:before="0" w:line="240" w:lineRule="atLeast"/>
              <w:rPr>
                <w:rFonts w:cstheme="minorHAnsi"/>
                <w:szCs w:val="24"/>
              </w:rPr>
            </w:pPr>
            <w:r w:rsidRPr="00FF7AFC">
              <w:rPr>
                <w:b/>
                <w:bCs/>
                <w:szCs w:val="22"/>
              </w:rPr>
              <w:t xml:space="preserve">Документ </w:t>
            </w:r>
            <w:r w:rsidR="000948EB" w:rsidRPr="00FF7AFC">
              <w:rPr>
                <w:b/>
                <w:bCs/>
              </w:rPr>
              <w:t>WTDC-25/</w:t>
            </w:r>
            <w:r w:rsidR="000948EB" w:rsidRPr="00FF7AFC">
              <w:rPr>
                <w:b/>
                <w:bCs/>
                <w:lang w:eastAsia="ko-KR"/>
              </w:rPr>
              <w:t>9</w:t>
            </w:r>
            <w:r w:rsidR="000948EB" w:rsidRPr="00FF7AFC">
              <w:rPr>
                <w:b/>
                <w:bCs/>
              </w:rPr>
              <w:t>-R</w:t>
            </w:r>
          </w:p>
        </w:tc>
      </w:tr>
      <w:tr w:rsidR="00362627" w:rsidRPr="00FF7AFC" w14:paraId="1E769748" w14:textId="77777777" w:rsidTr="00B370C7">
        <w:trPr>
          <w:cantSplit/>
          <w:trHeight w:val="23"/>
        </w:trPr>
        <w:tc>
          <w:tcPr>
            <w:tcW w:w="3165" w:type="pct"/>
            <w:gridSpan w:val="2"/>
          </w:tcPr>
          <w:p w14:paraId="7531E8D6" w14:textId="1781AE59" w:rsidR="00362627" w:rsidRPr="00FF7AFC" w:rsidRDefault="00362627" w:rsidP="003E3D0E">
            <w:pPr>
              <w:tabs>
                <w:tab w:val="left" w:pos="851"/>
              </w:tabs>
              <w:spacing w:before="0" w:line="240" w:lineRule="atLeast"/>
              <w:rPr>
                <w:rFonts w:cstheme="minorHAnsi"/>
                <w:b/>
                <w:szCs w:val="24"/>
              </w:rPr>
            </w:pPr>
          </w:p>
        </w:tc>
        <w:tc>
          <w:tcPr>
            <w:tcW w:w="1835" w:type="pct"/>
            <w:gridSpan w:val="2"/>
          </w:tcPr>
          <w:p w14:paraId="16BE52AE" w14:textId="45C23023" w:rsidR="00362627" w:rsidRPr="00FF7AFC" w:rsidRDefault="000948EB" w:rsidP="003E3D0E">
            <w:pPr>
              <w:spacing w:before="0" w:line="240" w:lineRule="atLeast"/>
              <w:rPr>
                <w:rFonts w:cstheme="minorHAnsi"/>
                <w:szCs w:val="24"/>
              </w:rPr>
            </w:pPr>
            <w:r w:rsidRPr="00FF7AFC">
              <w:rPr>
                <w:b/>
                <w:bCs/>
                <w:szCs w:val="24"/>
                <w:lang w:eastAsia="ko-KR"/>
              </w:rPr>
              <w:t xml:space="preserve">30 сентября </w:t>
            </w:r>
            <w:r w:rsidRPr="00FF7AFC">
              <w:rPr>
                <w:b/>
                <w:bCs/>
                <w:szCs w:val="24"/>
              </w:rPr>
              <w:t>2025 года</w:t>
            </w:r>
          </w:p>
        </w:tc>
      </w:tr>
      <w:tr w:rsidR="00362627" w:rsidRPr="00FF7AFC" w14:paraId="32D320E2" w14:textId="77777777" w:rsidTr="00B370C7">
        <w:trPr>
          <w:cantSplit/>
          <w:trHeight w:val="23"/>
        </w:trPr>
        <w:tc>
          <w:tcPr>
            <w:tcW w:w="3165" w:type="pct"/>
            <w:gridSpan w:val="2"/>
          </w:tcPr>
          <w:p w14:paraId="4696763B" w14:textId="77777777" w:rsidR="00362627" w:rsidRPr="00FF7AFC" w:rsidRDefault="00362627" w:rsidP="003E3D0E">
            <w:pPr>
              <w:tabs>
                <w:tab w:val="left" w:pos="851"/>
              </w:tabs>
              <w:spacing w:before="0" w:line="240" w:lineRule="atLeast"/>
              <w:rPr>
                <w:rFonts w:cstheme="minorHAnsi"/>
                <w:szCs w:val="24"/>
              </w:rPr>
            </w:pPr>
          </w:p>
        </w:tc>
        <w:tc>
          <w:tcPr>
            <w:tcW w:w="1835" w:type="pct"/>
            <w:gridSpan w:val="2"/>
          </w:tcPr>
          <w:p w14:paraId="15427D71" w14:textId="3B4FAA9D" w:rsidR="00362627" w:rsidRPr="00FF7AFC" w:rsidRDefault="000948EB" w:rsidP="003E3D0E">
            <w:pPr>
              <w:tabs>
                <w:tab w:val="left" w:pos="993"/>
              </w:tabs>
              <w:spacing w:before="0"/>
              <w:rPr>
                <w:rFonts w:cstheme="minorHAnsi"/>
                <w:b/>
                <w:szCs w:val="24"/>
              </w:rPr>
            </w:pPr>
            <w:r w:rsidRPr="00FF7AFC">
              <w:rPr>
                <w:b/>
                <w:bCs/>
                <w:szCs w:val="22"/>
              </w:rPr>
              <w:t>Оригинал: английский</w:t>
            </w:r>
          </w:p>
        </w:tc>
      </w:tr>
      <w:tr w:rsidR="00362627" w:rsidRPr="00FF7AFC" w14:paraId="0E2827B6" w14:textId="77777777" w:rsidTr="00B370C7">
        <w:trPr>
          <w:cantSplit/>
          <w:trHeight w:val="23"/>
        </w:trPr>
        <w:tc>
          <w:tcPr>
            <w:tcW w:w="5000" w:type="pct"/>
            <w:gridSpan w:val="4"/>
          </w:tcPr>
          <w:p w14:paraId="68A146DB" w14:textId="4D3227BA" w:rsidR="00362627" w:rsidRPr="00FF7AFC" w:rsidRDefault="00B33BBD" w:rsidP="003E3D0E">
            <w:pPr>
              <w:pStyle w:val="Source"/>
              <w:spacing w:before="240" w:after="240"/>
            </w:pPr>
            <w:r w:rsidRPr="00FF7AFC">
              <w:t>Директор Бюро развития электросвязи</w:t>
            </w:r>
          </w:p>
        </w:tc>
      </w:tr>
      <w:tr w:rsidR="00362627" w:rsidRPr="00FF7AFC" w14:paraId="45B3CD14" w14:textId="77777777" w:rsidTr="00B370C7">
        <w:trPr>
          <w:cantSplit/>
          <w:trHeight w:val="23"/>
        </w:trPr>
        <w:tc>
          <w:tcPr>
            <w:tcW w:w="5000" w:type="pct"/>
            <w:gridSpan w:val="4"/>
            <w:vAlign w:val="center"/>
          </w:tcPr>
          <w:p w14:paraId="35883707" w14:textId="693E50F9" w:rsidR="00362627" w:rsidRPr="00FF7AFC" w:rsidRDefault="00F572D8" w:rsidP="003E3D0E">
            <w:pPr>
              <w:pStyle w:val="Title1"/>
              <w:spacing w:before="120" w:after="120"/>
            </w:pPr>
            <w:r w:rsidRPr="00FF7AFC">
              <w:rPr>
                <w:szCs w:val="28"/>
              </w:rPr>
              <w:t>ИТОГИ ВАСЭ-24: ОБНОВЛЕННАЯ ИНФОРМАЦИЯ, ОТНОСЯЩАЯСЯ К РАБОТЕ МСЭ-D</w:t>
            </w:r>
          </w:p>
        </w:tc>
      </w:tr>
      <w:bookmarkEnd w:id="0"/>
      <w:tr w:rsidR="00A82D81" w:rsidRPr="007B5B86" w14:paraId="6222BC65" w14:textId="77777777" w:rsidTr="00A82D81">
        <w:trPr>
          <w:cantSplit/>
          <w:trHeight w:val="23"/>
        </w:trPr>
        <w:tc>
          <w:tcPr>
            <w:tcW w:w="4995" w:type="pct"/>
            <w:gridSpan w:val="4"/>
            <w:tcBorders>
              <w:top w:val="single" w:sz="4" w:space="0" w:color="auto"/>
              <w:left w:val="single" w:sz="4" w:space="0" w:color="auto"/>
              <w:bottom w:val="single" w:sz="4" w:space="0" w:color="auto"/>
              <w:right w:val="single" w:sz="4" w:space="0" w:color="auto"/>
            </w:tcBorders>
          </w:tcPr>
          <w:p w14:paraId="11E1998F" w14:textId="77777777" w:rsidR="00A82D81" w:rsidRPr="007B5B86" w:rsidRDefault="00A82D81" w:rsidP="003B18E9">
            <w:pPr>
              <w:pStyle w:val="Headingb"/>
              <w:rPr>
                <w:caps/>
                <w:lang w:val="ru-RU"/>
              </w:rPr>
            </w:pPr>
            <w:r>
              <w:rPr>
                <w:lang w:val="ru-RU"/>
              </w:rPr>
              <w:t>Приоритетная область</w:t>
            </w:r>
          </w:p>
          <w:p w14:paraId="16CCB4EE" w14:textId="77777777" w:rsidR="00A82D81" w:rsidRPr="00577890" w:rsidRDefault="00A82D81" w:rsidP="003B18E9">
            <w:r w:rsidRPr="00577890">
              <w:t xml:space="preserve">Резолюции и </w:t>
            </w:r>
            <w:r>
              <w:t>Р</w:t>
            </w:r>
            <w:r w:rsidRPr="00577890">
              <w:t>екомендации</w:t>
            </w:r>
          </w:p>
          <w:p w14:paraId="4645C7DB" w14:textId="77777777" w:rsidR="00A82D81" w:rsidRPr="007B5B86" w:rsidRDefault="00A82D81" w:rsidP="003B18E9">
            <w:pPr>
              <w:pStyle w:val="Headingb"/>
              <w:rPr>
                <w:caps/>
                <w:lang w:val="ru-RU"/>
              </w:rPr>
            </w:pPr>
            <w:r w:rsidRPr="007B5B86">
              <w:rPr>
                <w:lang w:val="ru-RU"/>
              </w:rPr>
              <w:t>Резюме</w:t>
            </w:r>
          </w:p>
          <w:p w14:paraId="637CCAC9" w14:textId="77777777" w:rsidR="00A82D81" w:rsidRDefault="00A82D81" w:rsidP="00A82D81">
            <w:r>
              <w:t>ВАСЭ-24 проходила в Нью-Дели, Индия, с 15 по 24 октября 2024 года. Конференции предшествовал Глобальный симпозиум по стандартам, который состоялся 14 октября 2024 года.</w:t>
            </w:r>
          </w:p>
          <w:p w14:paraId="6C92AFAC" w14:textId="457C772E" w:rsidR="00A82D81" w:rsidRPr="007B5B86" w:rsidRDefault="00A82D81" w:rsidP="00A82D81">
            <w:pPr>
              <w:rPr>
                <w:caps/>
              </w:rPr>
            </w:pPr>
            <w:r>
              <w:t>В настоящем документе кратко изложены основные результаты этих мероприятий и выделены решения, имеющие отношение к работе Сектора развития.</w:t>
            </w:r>
          </w:p>
          <w:p w14:paraId="526A454E" w14:textId="77777777" w:rsidR="00A82D81" w:rsidRPr="007B5B86" w:rsidRDefault="00A82D81" w:rsidP="003B18E9">
            <w:pPr>
              <w:pStyle w:val="Headingb"/>
              <w:rPr>
                <w:caps/>
                <w:lang w:val="ru-RU"/>
              </w:rPr>
            </w:pPr>
            <w:r w:rsidRPr="007B5B86">
              <w:rPr>
                <w:lang w:val="ru-RU"/>
              </w:rPr>
              <w:t>Ожидаемые результаты</w:t>
            </w:r>
          </w:p>
          <w:p w14:paraId="51F1A9DC" w14:textId="2884FB00" w:rsidR="00A82D81" w:rsidRPr="007B5B86" w:rsidRDefault="00A82D81" w:rsidP="003B18E9">
            <w:pPr>
              <w:rPr>
                <w:caps/>
              </w:rPr>
            </w:pPr>
            <w:r w:rsidRPr="00FF7AFC">
              <w:rPr>
                <w:lang w:eastAsia="ko-KR"/>
              </w:rPr>
              <w:t xml:space="preserve">ВКРЭ-25 </w:t>
            </w:r>
            <w:r w:rsidRPr="00FF7AFC">
              <w:t>предлагается принять настоящий документ</w:t>
            </w:r>
            <w:r w:rsidRPr="001A24C5">
              <w:t xml:space="preserve"> </w:t>
            </w:r>
            <w:r w:rsidRPr="00FF7AFC">
              <w:t>к сведению</w:t>
            </w:r>
            <w:r w:rsidRPr="00FF7AFC">
              <w:rPr>
                <w:lang w:eastAsia="ko-KR"/>
              </w:rPr>
              <w:t>.</w:t>
            </w:r>
          </w:p>
          <w:p w14:paraId="3F0E45AC" w14:textId="77777777" w:rsidR="00A82D81" w:rsidRPr="007B5B86" w:rsidRDefault="00A82D81" w:rsidP="003B18E9">
            <w:pPr>
              <w:pStyle w:val="Headingb"/>
              <w:rPr>
                <w:caps/>
                <w:lang w:val="ru-RU"/>
              </w:rPr>
            </w:pPr>
            <w:r w:rsidRPr="007B5B86">
              <w:rPr>
                <w:lang w:val="ru-RU"/>
              </w:rPr>
              <w:t xml:space="preserve">Справочные </w:t>
            </w:r>
            <w:r>
              <w:rPr>
                <w:lang w:val="ru-RU"/>
              </w:rPr>
              <w:t>материалы</w:t>
            </w:r>
          </w:p>
          <w:p w14:paraId="0044EB81" w14:textId="31B99945" w:rsidR="00A82D81" w:rsidRDefault="00A82D81" w:rsidP="00A82D81">
            <w:pPr>
              <w:spacing w:after="120"/>
            </w:pPr>
            <w:r>
              <w:t xml:space="preserve">Веб-сайт ВАСЭ-24: </w:t>
            </w:r>
            <w:hyperlink r:id="rId14" w:history="1">
              <w:r w:rsidRPr="00FF7AFC">
                <w:rPr>
                  <w:rStyle w:val="Hyperlink"/>
                </w:rPr>
                <w:t>https://www.itu.int/wtsa/2024/</w:t>
              </w:r>
            </w:hyperlink>
          </w:p>
          <w:p w14:paraId="6F0B597A" w14:textId="74ABA05B" w:rsidR="00A82D81" w:rsidRDefault="00A82D81" w:rsidP="00A82D81">
            <w:pPr>
              <w:spacing w:after="120"/>
            </w:pPr>
            <w:r>
              <w:t xml:space="preserve">Проект материалов: </w:t>
            </w:r>
            <w:hyperlink r:id="rId15" w:tgtFrame="_blank" w:history="1">
              <w:r w:rsidRPr="00FF7AFC">
                <w:rPr>
                  <w:rStyle w:val="Hyperlink"/>
                </w:rPr>
                <w:t>WTSA-24 Draft Proceedings</w:t>
              </w:r>
            </w:hyperlink>
          </w:p>
          <w:p w14:paraId="21747E35" w14:textId="3BE428BB" w:rsidR="00A82D81" w:rsidRDefault="00A82D81" w:rsidP="00A82D81">
            <w:pPr>
              <w:spacing w:after="120"/>
            </w:pPr>
            <w:r>
              <w:t xml:space="preserve">Брошюра ВАСЭ-24: </w:t>
            </w:r>
            <w:hyperlink r:id="rId16" w:tgtFrame="_blank" w:history="1">
              <w:r w:rsidRPr="00FF7AFC">
                <w:rPr>
                  <w:rStyle w:val="Hyperlink"/>
                </w:rPr>
                <w:t>https://www.itu.int/en/ITU-T/wtsa24/Documents/WTSA-</w:t>
              </w:r>
            </w:hyperlink>
            <w:hyperlink r:id="rId17" w:tgtFrame="_blank" w:history="1">
              <w:r w:rsidRPr="00FF7AFC">
                <w:rPr>
                  <w:rStyle w:val="Hyperlink"/>
                </w:rPr>
                <w:t>24_GSS-24_Brochure.pdf</w:t>
              </w:r>
            </w:hyperlink>
          </w:p>
          <w:p w14:paraId="0D1A73E0" w14:textId="099A381D" w:rsidR="00A82D81" w:rsidRDefault="00A82D81" w:rsidP="00A82D81">
            <w:pPr>
              <w:spacing w:after="120"/>
            </w:pPr>
            <w:r>
              <w:t xml:space="preserve">Мероприятия, связанные с ВАСЭ-24: </w:t>
            </w:r>
            <w:hyperlink r:id="rId18" w:history="1">
              <w:r w:rsidRPr="00FF7AFC">
                <w:rPr>
                  <w:rStyle w:val="Hyperlink"/>
                </w:rPr>
                <w:t>https://www.itu.int/wtsa/2024/related-events/</w:t>
              </w:r>
            </w:hyperlink>
          </w:p>
          <w:p w14:paraId="65254707" w14:textId="409FFAA5" w:rsidR="00A82D81" w:rsidRPr="007B5B86" w:rsidRDefault="00A82D81" w:rsidP="00A82D81">
            <w:pPr>
              <w:spacing w:after="120"/>
            </w:pPr>
            <w:hyperlink r:id="rId19" w:history="1">
              <w:r w:rsidRPr="00FF7AFC">
                <w:rPr>
                  <w:rStyle w:val="Hyperlink"/>
                </w:rPr>
                <w:t>TDAG-25/26</w:t>
              </w:r>
            </w:hyperlink>
          </w:p>
        </w:tc>
      </w:tr>
    </w:tbl>
    <w:p w14:paraId="7C134D0C" w14:textId="77777777" w:rsidR="00A82D81" w:rsidRPr="00A82D81" w:rsidRDefault="00A82D81" w:rsidP="00A82D81"/>
    <w:p w14:paraId="03F79E8E" w14:textId="77777777" w:rsidR="00B33BBD" w:rsidRPr="00FF7AFC" w:rsidRDefault="00B33BBD">
      <w:pPr>
        <w:overflowPunct/>
        <w:autoSpaceDE/>
        <w:autoSpaceDN/>
        <w:adjustRightInd/>
        <w:spacing w:before="0"/>
        <w:textAlignment w:val="auto"/>
      </w:pPr>
      <w:r w:rsidRPr="00FF7AFC">
        <w:br w:type="page"/>
      </w:r>
    </w:p>
    <w:p w14:paraId="5AD890BE" w14:textId="77777777" w:rsidR="000948EB" w:rsidRPr="00FF7AFC" w:rsidRDefault="000948EB" w:rsidP="000948EB">
      <w:pPr>
        <w:pStyle w:val="Heading1"/>
        <w:rPr>
          <w:rFonts w:cs="Calibri"/>
        </w:rPr>
      </w:pPr>
      <w:r w:rsidRPr="00FF7AFC">
        <w:rPr>
          <w:rFonts w:cs="Calibri"/>
        </w:rPr>
        <w:lastRenderedPageBreak/>
        <w:t>1</w:t>
      </w:r>
      <w:r w:rsidRPr="00FF7AFC">
        <w:rPr>
          <w:rFonts w:cs="Calibri"/>
        </w:rPr>
        <w:tab/>
        <w:t>Справочная информация</w:t>
      </w:r>
    </w:p>
    <w:p w14:paraId="4135ADCD" w14:textId="77777777" w:rsidR="000948EB" w:rsidRPr="00FF7AFC" w:rsidRDefault="000948EB" w:rsidP="000948EB">
      <w:pPr>
        <w:rPr>
          <w:rFonts w:cs="Calibri"/>
        </w:rPr>
      </w:pPr>
      <w:r w:rsidRPr="00FF7AFC">
        <w:rPr>
          <w:rFonts w:cs="Calibri"/>
        </w:rPr>
        <w:t>ВАСЭ-24 прошла в Нью-Дели, Индия, с 15 по 24 октября 2024 года. В Конференции приняли участие около 3700 делегатов из 164 стран (что стало рекордом по числу представленных Государств-Членов), а также 37 министров. На ВАСЭ-24 также был отмечен самый высокий уровень участия женщин за пределами Женевы (27%).</w:t>
      </w:r>
    </w:p>
    <w:p w14:paraId="43597713" w14:textId="77777777" w:rsidR="000948EB" w:rsidRPr="00FF7AFC" w:rsidRDefault="000948EB" w:rsidP="000948EB">
      <w:pPr>
        <w:rPr>
          <w:rFonts w:cs="Calibri"/>
        </w:rPr>
      </w:pPr>
      <w:r w:rsidRPr="00FF7AFC">
        <w:rPr>
          <w:rFonts w:cs="Calibri"/>
        </w:rPr>
        <w:t>Функции Председателя были возложены на г-на Риту Ранджана Миттара из Индии. На церемонии открытия присутствовал Его Превосходительство Премьер-министр Индии Шри Нарендра Моди.</w:t>
      </w:r>
    </w:p>
    <w:p w14:paraId="5A39F96E" w14:textId="77777777" w:rsidR="000948EB" w:rsidRPr="00FF7AFC" w:rsidRDefault="000948EB" w:rsidP="000948EB">
      <w:pPr>
        <w:rPr>
          <w:rFonts w:cs="Calibri"/>
        </w:rPr>
      </w:pPr>
      <w:r w:rsidRPr="00FF7AFC">
        <w:rPr>
          <w:rFonts w:cs="Calibri"/>
        </w:rPr>
        <w:t>В ходе ВАСЭ-24 параллельно проходило более 20 мероприятий (</w:t>
      </w:r>
      <w:r w:rsidRPr="00FF7AFC">
        <w:rPr>
          <w:rFonts w:cs="Calibri"/>
          <w:lang w:eastAsia="ja-JP"/>
        </w:rPr>
        <w:t xml:space="preserve">дополнительная информация доступна по ссылке </w:t>
      </w:r>
      <w:hyperlink r:id="rId20" w:history="1">
        <w:r w:rsidRPr="00FF7AFC">
          <w:rPr>
            <w:rStyle w:val="Hyperlink"/>
            <w:rFonts w:cs="Calibri"/>
          </w:rPr>
          <w:t>https://www.itu.int/wtsa/2024/related-events/</w:t>
        </w:r>
      </w:hyperlink>
      <w:r w:rsidRPr="00FF7AFC">
        <w:rPr>
          <w:rFonts w:cs="Calibri"/>
          <w:lang w:eastAsia="ja-JP"/>
        </w:rPr>
        <w:t>).</w:t>
      </w:r>
    </w:p>
    <w:p w14:paraId="7D22CF84" w14:textId="77777777" w:rsidR="000948EB" w:rsidRPr="00FF7AFC" w:rsidRDefault="000948EB" w:rsidP="000948EB">
      <w:pPr>
        <w:rPr>
          <w:rFonts w:cs="Calibri"/>
        </w:rPr>
      </w:pPr>
      <w:r w:rsidRPr="00FF7AFC">
        <w:rPr>
          <w:rFonts w:cs="Calibri"/>
        </w:rPr>
        <w:t>Конференции предшествовал Глобальный симпозиум по стандартам, который состоялся 14 октября 2024 года.</w:t>
      </w:r>
    </w:p>
    <w:p w14:paraId="3B8003FF" w14:textId="77777777" w:rsidR="000948EB" w:rsidRPr="00FF7AFC" w:rsidRDefault="000948EB" w:rsidP="000948EB">
      <w:pPr>
        <w:pStyle w:val="Heading1"/>
        <w:rPr>
          <w:rFonts w:cs="Calibri"/>
        </w:rPr>
      </w:pPr>
      <w:r w:rsidRPr="00FF7AFC">
        <w:rPr>
          <w:rFonts w:cs="Calibri"/>
        </w:rPr>
        <w:t>2</w:t>
      </w:r>
      <w:r w:rsidRPr="00FF7AFC">
        <w:rPr>
          <w:rFonts w:cs="Calibri"/>
        </w:rPr>
        <w:tab/>
        <w:t>Ключевые моменты</w:t>
      </w:r>
    </w:p>
    <w:p w14:paraId="39263005" w14:textId="77777777" w:rsidR="000948EB" w:rsidRPr="00FF7AFC" w:rsidRDefault="000948EB" w:rsidP="000948EB">
      <w:pPr>
        <w:pStyle w:val="Headingi"/>
        <w:rPr>
          <w:rFonts w:cs="Calibri"/>
          <w:u w:val="single"/>
        </w:rPr>
      </w:pPr>
      <w:r w:rsidRPr="00FF7AFC">
        <w:rPr>
          <w:rFonts w:cs="Calibri"/>
          <w:u w:val="single"/>
        </w:rPr>
        <w:t>Исследовательские комиссии МСЭ-T</w:t>
      </w:r>
    </w:p>
    <w:p w14:paraId="090CF641" w14:textId="71C84748" w:rsidR="000948EB" w:rsidRPr="00FF7AFC" w:rsidRDefault="000948EB" w:rsidP="000948EB">
      <w:pPr>
        <w:pStyle w:val="enumlev1"/>
        <w:rPr>
          <w:rFonts w:cs="Calibri"/>
          <w:lang w:eastAsia="ja-JP"/>
        </w:rPr>
      </w:pPr>
      <w:r w:rsidRPr="00FF7AFC">
        <w:rPr>
          <w:rFonts w:eastAsia="Cambria Math" w:cs="Calibri"/>
          <w:lang w:eastAsia="ja-JP"/>
        </w:rPr>
        <w:t>−</w:t>
      </w:r>
      <w:r w:rsidRPr="00FF7AFC">
        <w:rPr>
          <w:rFonts w:eastAsia="Cambria Math" w:cs="Calibri"/>
          <w:lang w:eastAsia="ja-JP"/>
        </w:rPr>
        <w:tab/>
      </w:r>
      <w:r w:rsidRPr="00FF7AFC">
        <w:rPr>
          <w:rFonts w:cs="Calibri"/>
          <w:lang w:eastAsia="ja-JP"/>
        </w:rPr>
        <w:t>ИК9 МСЭ-Т (Широкополосные кабельные сети и телевидение) и ИК16 (Мультимедиа и связанные с ним цифровые технологии) были объединены в новую исследовательскую комиссию ИК21 (Технологии мультимедиа, доставки контента и кабельного телевидения).</w:t>
      </w:r>
    </w:p>
    <w:p w14:paraId="514FC533" w14:textId="57EE49D0" w:rsidR="000948EB" w:rsidRPr="00FF7AFC" w:rsidRDefault="000948EB" w:rsidP="000948EB">
      <w:pPr>
        <w:pStyle w:val="enumlev1"/>
        <w:rPr>
          <w:rFonts w:cs="Calibri"/>
          <w:lang w:eastAsia="ja-JP"/>
        </w:rPr>
      </w:pPr>
      <w:r w:rsidRPr="00FF7AFC">
        <w:rPr>
          <w:rFonts w:eastAsia="Cambria Math" w:cs="Calibri"/>
          <w:lang w:eastAsia="ja-JP"/>
        </w:rPr>
        <w:t>−</w:t>
      </w:r>
      <w:r w:rsidRPr="00FF7AFC">
        <w:rPr>
          <w:rFonts w:eastAsia="Cambria Math" w:cs="Calibri"/>
          <w:lang w:eastAsia="ja-JP"/>
        </w:rPr>
        <w:tab/>
      </w:r>
      <w:r w:rsidRPr="00FF7AFC">
        <w:rPr>
          <w:rFonts w:cs="Calibri"/>
          <w:lang w:eastAsia="ja-JP"/>
        </w:rPr>
        <w:t>Остальные десять исследовательских комиссий были сохранены.</w:t>
      </w:r>
    </w:p>
    <w:p w14:paraId="7C4D0818" w14:textId="6B928F7F" w:rsidR="000948EB" w:rsidRPr="00FF7AFC" w:rsidRDefault="000948EB" w:rsidP="000948EB">
      <w:pPr>
        <w:pStyle w:val="enumlev1"/>
        <w:rPr>
          <w:rFonts w:cs="Calibri"/>
          <w:lang w:eastAsia="ja-JP"/>
        </w:rPr>
      </w:pPr>
      <w:r w:rsidRPr="00FF7AFC">
        <w:rPr>
          <w:rFonts w:eastAsia="Cambria Math" w:cs="Calibri"/>
          <w:lang w:eastAsia="ja-JP"/>
        </w:rPr>
        <w:t>−</w:t>
      </w:r>
      <w:r w:rsidRPr="00FF7AFC">
        <w:rPr>
          <w:rFonts w:eastAsia="Cambria Math" w:cs="Calibri"/>
          <w:lang w:eastAsia="ja-JP"/>
        </w:rPr>
        <w:tab/>
      </w:r>
      <w:r w:rsidRPr="00FF7AFC">
        <w:rPr>
          <w:rFonts w:cs="Calibri"/>
          <w:lang w:eastAsia="ja-JP"/>
        </w:rPr>
        <w:t>Были утверждены обновленные мандаты (Резолюция 2) и новые Вопросы десяти исследовательских комиссий МСЭ-Т. Резолюция 2 доступна в проекте материалов (</w:t>
      </w:r>
      <w:hyperlink r:id="rId21">
        <w:r w:rsidRPr="00FF7AFC">
          <w:rPr>
            <w:rStyle w:val="Hyperlink"/>
            <w:rFonts w:cs="Calibri"/>
            <w:lang w:eastAsia="ja-JP"/>
          </w:rPr>
          <w:t>https://www.itu.int/pub/T-REG-WTSADRAFT-2024</w:t>
        </w:r>
      </w:hyperlink>
      <w:r w:rsidRPr="00FF7AFC">
        <w:rPr>
          <w:rFonts w:cs="Calibri"/>
          <w:lang w:eastAsia="ja-JP"/>
        </w:rPr>
        <w:t>), а тексты Вопросов размещены на различных обновленных страницах исследовательских комиссий (</w:t>
      </w:r>
      <w:hyperlink r:id="rId22">
        <w:r w:rsidRPr="00FF7AFC">
          <w:rPr>
            <w:rStyle w:val="Hyperlink"/>
            <w:rFonts w:cs="Calibri"/>
            <w:lang w:eastAsia="ja-JP"/>
          </w:rPr>
          <w:t>https://www.itu.int/en/ITU-T/studygroups/2025-2028</w:t>
        </w:r>
      </w:hyperlink>
      <w:r w:rsidRPr="00FF7AFC">
        <w:rPr>
          <w:rFonts w:cs="Calibri"/>
          <w:lang w:eastAsia="ja-JP"/>
        </w:rPr>
        <w:t>).</w:t>
      </w:r>
    </w:p>
    <w:p w14:paraId="323C875E" w14:textId="77777777" w:rsidR="000948EB" w:rsidRPr="00FF7AFC" w:rsidRDefault="000948EB" w:rsidP="000948EB">
      <w:pPr>
        <w:pStyle w:val="Headingi"/>
        <w:rPr>
          <w:rFonts w:cs="Calibri"/>
          <w:u w:val="single"/>
        </w:rPr>
      </w:pPr>
      <w:r w:rsidRPr="00FF7AFC">
        <w:rPr>
          <w:rFonts w:cs="Calibri"/>
          <w:u w:val="single"/>
        </w:rPr>
        <w:t>Назначение председателей и заместителей председателей десяти исследовательских комиссий МСЭ-Т, КГСЭ и КСТ</w:t>
      </w:r>
    </w:p>
    <w:p w14:paraId="5721E45C" w14:textId="77777777" w:rsidR="000948EB" w:rsidRPr="00FF7AFC" w:rsidRDefault="000948EB" w:rsidP="000948EB">
      <w:pPr>
        <w:pStyle w:val="enumlev1"/>
        <w:rPr>
          <w:rFonts w:cs="Calibri"/>
          <w:lang w:eastAsia="ja-JP"/>
        </w:rPr>
      </w:pPr>
      <w:r w:rsidRPr="00FF7AFC">
        <w:rPr>
          <w:rFonts w:eastAsia="Cambria Math" w:cs="Calibri"/>
          <w:lang w:eastAsia="ja-JP"/>
        </w:rPr>
        <w:t>−</w:t>
      </w:r>
      <w:r w:rsidRPr="00FF7AFC">
        <w:rPr>
          <w:rFonts w:eastAsia="Cambria Math" w:cs="Calibri"/>
          <w:lang w:eastAsia="ja-JP"/>
        </w:rPr>
        <w:tab/>
        <w:t xml:space="preserve">Список назначенных председателей и заместителей председателей содержится в части 4 проекта материалов </w:t>
      </w:r>
      <w:r w:rsidRPr="00FF7AFC">
        <w:rPr>
          <w:rFonts w:cs="Calibri"/>
          <w:lang w:eastAsia="ja-JP"/>
        </w:rPr>
        <w:t>(</w:t>
      </w:r>
      <w:hyperlink r:id="rId23" w:history="1">
        <w:r w:rsidRPr="00FF7AFC">
          <w:rPr>
            <w:rStyle w:val="Hyperlink"/>
            <w:rFonts w:cs="Calibri"/>
            <w:lang w:eastAsia="ja-JP"/>
          </w:rPr>
          <w:t>https://www.itu.int/pub/T-REG-WTSADRAFT-2024</w:t>
        </w:r>
      </w:hyperlink>
      <w:r w:rsidRPr="00FF7AFC">
        <w:rPr>
          <w:rFonts w:cs="Calibri"/>
          <w:lang w:eastAsia="ja-JP"/>
        </w:rPr>
        <w:t>).</w:t>
      </w:r>
    </w:p>
    <w:p w14:paraId="4A4274A3" w14:textId="77777777" w:rsidR="000948EB" w:rsidRPr="00FF7AFC" w:rsidRDefault="000948EB" w:rsidP="000948EB">
      <w:pPr>
        <w:pStyle w:val="Headingi"/>
        <w:rPr>
          <w:rFonts w:cs="Calibri"/>
          <w:u w:val="single"/>
        </w:rPr>
      </w:pPr>
      <w:r w:rsidRPr="00FF7AFC">
        <w:rPr>
          <w:rFonts w:cs="Calibri"/>
          <w:u w:val="single"/>
        </w:rPr>
        <w:t>Утверждение новых и пересмотренных Резолюций ВАСЭ и Рекомендаций МСЭ-Т</w:t>
      </w:r>
    </w:p>
    <w:p w14:paraId="72817B89" w14:textId="77777777" w:rsidR="000948EB" w:rsidRPr="00FF7AFC" w:rsidRDefault="000948EB" w:rsidP="000948EB">
      <w:pPr>
        <w:pStyle w:val="enumlev1"/>
        <w:rPr>
          <w:rFonts w:cs="Calibri"/>
        </w:rPr>
      </w:pPr>
      <w:r w:rsidRPr="00FF7AFC">
        <w:rPr>
          <w:rFonts w:eastAsia="Cambria Math" w:cs="Calibri"/>
          <w:lang w:eastAsia="ja-JP"/>
        </w:rPr>
        <w:t>−</w:t>
      </w:r>
      <w:r w:rsidRPr="00FF7AFC">
        <w:rPr>
          <w:rFonts w:eastAsia="Cambria Math" w:cs="Calibri"/>
          <w:lang w:eastAsia="ja-JP"/>
        </w:rPr>
        <w:tab/>
        <w:t>Восемь новых Резолюций</w:t>
      </w:r>
      <w:r w:rsidRPr="00FF7AFC">
        <w:rPr>
          <w:rFonts w:cs="Calibri"/>
        </w:rPr>
        <w:t xml:space="preserve"> (Резолюции </w:t>
      </w:r>
      <w:proofErr w:type="gramStart"/>
      <w:r w:rsidRPr="00FF7AFC">
        <w:rPr>
          <w:rFonts w:cs="Calibri"/>
        </w:rPr>
        <w:t>101−108</w:t>
      </w:r>
      <w:proofErr w:type="gramEnd"/>
      <w:r w:rsidRPr="00FF7AFC">
        <w:rPr>
          <w:rFonts w:cs="Calibri"/>
        </w:rPr>
        <w:t>)</w:t>
      </w:r>
    </w:p>
    <w:p w14:paraId="6C6D2D4E" w14:textId="77777777" w:rsidR="000948EB" w:rsidRPr="00FF7AFC" w:rsidRDefault="000948EB" w:rsidP="000948EB">
      <w:pPr>
        <w:pStyle w:val="enumlev1"/>
        <w:rPr>
          <w:rFonts w:cs="Calibri"/>
        </w:rPr>
      </w:pPr>
      <w:r w:rsidRPr="00FF7AFC">
        <w:rPr>
          <w:rFonts w:eastAsia="Cambria Math" w:cs="Calibri"/>
          <w:lang w:eastAsia="ja-JP"/>
        </w:rPr>
        <w:t>−</w:t>
      </w:r>
      <w:r w:rsidRPr="00FF7AFC">
        <w:rPr>
          <w:rFonts w:eastAsia="Cambria Math" w:cs="Calibri"/>
          <w:lang w:eastAsia="ja-JP"/>
        </w:rPr>
        <w:tab/>
      </w:r>
      <w:r w:rsidRPr="00FF7AFC">
        <w:rPr>
          <w:rFonts w:cs="Calibri"/>
        </w:rPr>
        <w:t>44 пересмотренных Резолюции (Резолюции 2, 7, 11, 18, 20, 22, 29, 32, 34, 40, 43, 44, 48, 50, 52, 54, 55, 58, 60, 61, 64, 65, 67, 68, 70, 72, 73, 74, 76, 77, 78, 79, 84, 88, 89, 91, 92, 93, 94, 96, 97, 98, 99, 100)</w:t>
      </w:r>
    </w:p>
    <w:p w14:paraId="336FF0F6" w14:textId="77777777" w:rsidR="000948EB" w:rsidRPr="00FF7AFC" w:rsidRDefault="000948EB" w:rsidP="000948EB">
      <w:pPr>
        <w:pStyle w:val="enumlev1"/>
        <w:rPr>
          <w:rFonts w:cs="Calibri"/>
        </w:rPr>
      </w:pPr>
      <w:r w:rsidRPr="00FF7AFC">
        <w:rPr>
          <w:rFonts w:eastAsia="Cambria Math" w:cs="Calibri"/>
          <w:lang w:eastAsia="ja-JP"/>
        </w:rPr>
        <w:t>−</w:t>
      </w:r>
      <w:r w:rsidRPr="00FF7AFC">
        <w:rPr>
          <w:rFonts w:eastAsia="Cambria Math" w:cs="Calibri"/>
          <w:lang w:eastAsia="ja-JP"/>
        </w:rPr>
        <w:tab/>
      </w:r>
      <w:r w:rsidRPr="00FF7AFC">
        <w:rPr>
          <w:rFonts w:cs="Calibri"/>
        </w:rPr>
        <w:t>Одна исключенная Резолюция (Резолюция 80)</w:t>
      </w:r>
    </w:p>
    <w:p w14:paraId="687BEF4C" w14:textId="77777777" w:rsidR="000948EB" w:rsidRPr="00FF7AFC" w:rsidRDefault="000948EB" w:rsidP="000948EB">
      <w:pPr>
        <w:pStyle w:val="enumlev1"/>
        <w:rPr>
          <w:rFonts w:cs="Calibri"/>
        </w:rPr>
      </w:pPr>
      <w:r w:rsidRPr="00FF7AFC">
        <w:rPr>
          <w:rFonts w:eastAsia="Cambria Math" w:cs="Calibri"/>
          <w:lang w:eastAsia="ja-JP"/>
        </w:rPr>
        <w:t>−</w:t>
      </w:r>
      <w:r w:rsidRPr="00FF7AFC">
        <w:rPr>
          <w:rFonts w:eastAsia="Cambria Math" w:cs="Calibri"/>
          <w:lang w:eastAsia="ja-JP"/>
        </w:rPr>
        <w:tab/>
        <w:t>Одна пересмотренная Рекомендация МСЭ</w:t>
      </w:r>
      <w:r w:rsidRPr="00FF7AFC">
        <w:rPr>
          <w:rFonts w:cs="Calibri"/>
        </w:rPr>
        <w:t>-T (A.25)</w:t>
      </w:r>
    </w:p>
    <w:p w14:paraId="75981FF5" w14:textId="77777777" w:rsidR="000948EB" w:rsidRPr="00FF7AFC" w:rsidRDefault="000948EB" w:rsidP="000948EB">
      <w:pPr>
        <w:pStyle w:val="enumlev1"/>
        <w:rPr>
          <w:rFonts w:cs="Calibri"/>
        </w:rPr>
      </w:pPr>
      <w:r w:rsidRPr="00FF7AFC">
        <w:rPr>
          <w:rFonts w:eastAsia="Cambria Math" w:cs="Calibri"/>
          <w:lang w:eastAsia="ja-JP"/>
        </w:rPr>
        <w:t>−</w:t>
      </w:r>
      <w:r w:rsidRPr="00FF7AFC">
        <w:rPr>
          <w:rFonts w:eastAsia="Cambria Math" w:cs="Calibri"/>
          <w:lang w:eastAsia="ja-JP"/>
        </w:rPr>
        <w:tab/>
        <w:t>Новые и пересмотренные Резолюции ВАСЭ и Рекомендации МСЭ-Т содержатся в частях 1 и 2 проекта материалов</w:t>
      </w:r>
      <w:r w:rsidRPr="00FF7AFC">
        <w:rPr>
          <w:rFonts w:cs="Calibri"/>
          <w:lang w:eastAsia="ja-JP"/>
        </w:rPr>
        <w:t xml:space="preserve"> (</w:t>
      </w:r>
      <w:hyperlink r:id="rId24" w:history="1">
        <w:r w:rsidRPr="00FF7AFC">
          <w:rPr>
            <w:rStyle w:val="Hyperlink"/>
            <w:rFonts w:cs="Calibri"/>
            <w:lang w:eastAsia="ja-JP"/>
          </w:rPr>
          <w:t>https://www.itu.int/pub/T-REG-WTSADRAFT-2024</w:t>
        </w:r>
      </w:hyperlink>
      <w:r w:rsidRPr="00FF7AFC">
        <w:rPr>
          <w:rFonts w:cs="Calibri"/>
          <w:lang w:eastAsia="ja-JP"/>
        </w:rPr>
        <w:t>).</w:t>
      </w:r>
    </w:p>
    <w:p w14:paraId="680EE2AD" w14:textId="77777777" w:rsidR="000948EB" w:rsidRPr="00FF7AFC" w:rsidRDefault="000948EB" w:rsidP="000948EB">
      <w:pPr>
        <w:pStyle w:val="Headingi"/>
        <w:rPr>
          <w:rFonts w:cs="Calibri"/>
          <w:u w:val="single"/>
        </w:rPr>
      </w:pPr>
      <w:r w:rsidRPr="00FF7AFC">
        <w:rPr>
          <w:rFonts w:cs="Calibri"/>
          <w:u w:val="single"/>
        </w:rPr>
        <w:t>Новые Резолюции ВАСЭ</w:t>
      </w:r>
    </w:p>
    <w:p w14:paraId="1E1AFD9D" w14:textId="77777777" w:rsidR="000948EB" w:rsidRPr="00FF7AFC" w:rsidRDefault="000948EB" w:rsidP="000948EB">
      <w:pPr>
        <w:pStyle w:val="enumlev1"/>
        <w:rPr>
          <w:rFonts w:cs="Calibri"/>
        </w:rPr>
      </w:pPr>
      <w:r w:rsidRPr="00FF7AFC">
        <w:rPr>
          <w:rFonts w:eastAsia="Cambria Math" w:cs="Calibri"/>
          <w:lang w:eastAsia="ja-JP"/>
        </w:rPr>
        <w:t>−</w:t>
      </w:r>
      <w:r w:rsidRPr="00FF7AFC">
        <w:rPr>
          <w:rFonts w:eastAsia="Cambria Math" w:cs="Calibri"/>
          <w:lang w:eastAsia="ja-JP"/>
        </w:rPr>
        <w:tab/>
      </w:r>
      <w:r w:rsidRPr="00FF7AFC">
        <w:rPr>
          <w:rFonts w:cs="Calibri"/>
        </w:rPr>
        <w:t xml:space="preserve">Резолюция </w:t>
      </w:r>
      <w:r w:rsidRPr="00FF7AFC">
        <w:rPr>
          <w:rFonts w:cs="Calibri"/>
          <w:lang w:eastAsia="ja-JP"/>
        </w:rPr>
        <w:t xml:space="preserve">101 (ранее </w:t>
      </w:r>
      <w:r w:rsidRPr="00FF7AFC">
        <w:rPr>
          <w:rFonts w:cs="Calibri"/>
        </w:rPr>
        <w:t>COM4/AI</w:t>
      </w:r>
      <w:r w:rsidRPr="00FF7AFC">
        <w:rPr>
          <w:rFonts w:cs="Calibri"/>
          <w:lang w:eastAsia="ja-JP"/>
        </w:rPr>
        <w:t>)</w:t>
      </w:r>
      <w:r w:rsidRPr="00FF7AFC">
        <w:rPr>
          <w:rFonts w:cs="Calibri"/>
        </w:rPr>
        <w:t xml:space="preserve"> (Нью-Дели, 2024 г.): Деятельность Сектора стандартизации электросвязи МСЭ по стандартизации технологий искусственного интеллекта в поддержку электросвязи/информационно-коммуникационных технологий</w:t>
      </w:r>
    </w:p>
    <w:p w14:paraId="0C801FB1" w14:textId="0C9E6377" w:rsidR="000948EB" w:rsidRPr="00FF7AFC" w:rsidRDefault="000948EB" w:rsidP="000948EB">
      <w:pPr>
        <w:pStyle w:val="enumlev1"/>
        <w:rPr>
          <w:rFonts w:cs="Calibri"/>
        </w:rPr>
      </w:pPr>
      <w:r w:rsidRPr="00FF7AFC">
        <w:rPr>
          <w:rFonts w:eastAsia="Cambria Math" w:cs="Calibri"/>
          <w:lang w:eastAsia="ja-JP"/>
        </w:rPr>
        <w:t>−</w:t>
      </w:r>
      <w:r w:rsidRPr="00FF7AFC">
        <w:rPr>
          <w:rFonts w:eastAsia="Cambria Math" w:cs="Calibri"/>
          <w:lang w:eastAsia="ja-JP"/>
        </w:rPr>
        <w:tab/>
      </w:r>
      <w:r w:rsidRPr="00FF7AFC">
        <w:rPr>
          <w:rFonts w:cs="Calibri"/>
        </w:rPr>
        <w:t xml:space="preserve">Резолюция </w:t>
      </w:r>
      <w:r w:rsidRPr="00FF7AFC">
        <w:rPr>
          <w:rFonts w:cs="Calibri"/>
          <w:lang w:eastAsia="ja-JP"/>
        </w:rPr>
        <w:t>102 (ранее</w:t>
      </w:r>
      <w:r w:rsidRPr="00FF7AFC">
        <w:rPr>
          <w:rFonts w:cs="Calibri"/>
        </w:rPr>
        <w:t xml:space="preserve"> COM4/CLI-CL</w:t>
      </w:r>
      <w:r w:rsidRPr="00FF7AFC">
        <w:rPr>
          <w:rFonts w:cs="Calibri"/>
          <w:lang w:eastAsia="ja-JP"/>
        </w:rPr>
        <w:t>)</w:t>
      </w:r>
      <w:r w:rsidRPr="00FF7AFC">
        <w:rPr>
          <w:rFonts w:cs="Calibri"/>
        </w:rPr>
        <w:t xml:space="preserve"> (Нью-Дели, 2024 г.): Предоставление информации о местоположении абонента, полученной с помощью телефона, для связи в чрезвычайных</w:t>
      </w:r>
      <w:r w:rsidR="002A2796" w:rsidRPr="00FF7AFC">
        <w:rPr>
          <w:rFonts w:cs="Calibri"/>
        </w:rPr>
        <w:t> </w:t>
      </w:r>
      <w:r w:rsidRPr="00FF7AFC">
        <w:rPr>
          <w:rFonts w:cs="Calibri"/>
        </w:rPr>
        <w:t>ситуациях</w:t>
      </w:r>
    </w:p>
    <w:p w14:paraId="2A4C90DC" w14:textId="77777777" w:rsidR="000948EB" w:rsidRPr="00FF7AFC" w:rsidRDefault="000948EB" w:rsidP="000948EB">
      <w:pPr>
        <w:pStyle w:val="enumlev1"/>
        <w:rPr>
          <w:rFonts w:cs="Calibri"/>
        </w:rPr>
      </w:pPr>
      <w:r w:rsidRPr="00FF7AFC">
        <w:rPr>
          <w:rFonts w:eastAsia="Cambria Math" w:cs="Calibri"/>
          <w:lang w:eastAsia="ja-JP"/>
        </w:rPr>
        <w:t>−</w:t>
      </w:r>
      <w:r w:rsidRPr="00FF7AFC">
        <w:rPr>
          <w:rFonts w:eastAsia="Cambria Math" w:cs="Calibri"/>
          <w:lang w:eastAsia="ja-JP"/>
        </w:rPr>
        <w:tab/>
      </w:r>
      <w:r w:rsidRPr="00FF7AFC">
        <w:rPr>
          <w:rFonts w:cs="Calibri"/>
        </w:rPr>
        <w:t xml:space="preserve">Резолюция </w:t>
      </w:r>
      <w:r w:rsidRPr="00FF7AFC">
        <w:rPr>
          <w:rFonts w:cs="Calibri"/>
          <w:lang w:eastAsia="ja-JP"/>
        </w:rPr>
        <w:t>103 (ранее</w:t>
      </w:r>
      <w:r w:rsidRPr="00FF7AFC">
        <w:rPr>
          <w:rFonts w:cs="Calibri"/>
        </w:rPr>
        <w:t xml:space="preserve"> COM4/DPI</w:t>
      </w:r>
      <w:r w:rsidRPr="00FF7AFC">
        <w:rPr>
          <w:rFonts w:cs="Calibri"/>
          <w:lang w:eastAsia="ja-JP"/>
        </w:rPr>
        <w:t>)</w:t>
      </w:r>
      <w:r w:rsidRPr="00FF7AFC">
        <w:rPr>
          <w:rFonts w:cs="Calibri"/>
        </w:rPr>
        <w:t xml:space="preserve"> (Нью-Дели, 2024 г.): Активизация деятельности по стандартизации цифровой инфраструктуры общего пользования</w:t>
      </w:r>
    </w:p>
    <w:p w14:paraId="565E0D4E" w14:textId="77777777" w:rsidR="000948EB" w:rsidRPr="00FF7AFC" w:rsidRDefault="000948EB" w:rsidP="000948EB">
      <w:pPr>
        <w:pStyle w:val="enumlev1"/>
        <w:rPr>
          <w:rFonts w:cs="Calibri"/>
        </w:rPr>
      </w:pPr>
      <w:r w:rsidRPr="00FF7AFC">
        <w:rPr>
          <w:rFonts w:eastAsia="Cambria Math" w:cs="Calibri"/>
          <w:lang w:eastAsia="ja-JP"/>
        </w:rPr>
        <w:lastRenderedPageBreak/>
        <w:t>−</w:t>
      </w:r>
      <w:r w:rsidRPr="00FF7AFC">
        <w:rPr>
          <w:rFonts w:eastAsia="Cambria Math" w:cs="Calibri"/>
          <w:lang w:eastAsia="ja-JP"/>
        </w:rPr>
        <w:tab/>
      </w:r>
      <w:r w:rsidRPr="00FF7AFC">
        <w:rPr>
          <w:rFonts w:cs="Calibri"/>
        </w:rPr>
        <w:t xml:space="preserve">Резолюция </w:t>
      </w:r>
      <w:r w:rsidRPr="00FF7AFC">
        <w:rPr>
          <w:rFonts w:cs="Calibri"/>
          <w:lang w:eastAsia="ja-JP"/>
        </w:rPr>
        <w:t>104 (ранее</w:t>
      </w:r>
      <w:r w:rsidRPr="00FF7AFC">
        <w:rPr>
          <w:rFonts w:cs="Calibri"/>
        </w:rPr>
        <w:t xml:space="preserve"> COM4/VC</w:t>
      </w:r>
      <w:r w:rsidRPr="00FF7AFC">
        <w:rPr>
          <w:rFonts w:cs="Calibri"/>
          <w:lang w:eastAsia="ja-JP"/>
        </w:rPr>
        <w:t>)</w:t>
      </w:r>
      <w:r w:rsidRPr="00FF7AFC">
        <w:rPr>
          <w:rFonts w:cs="Calibri"/>
        </w:rPr>
        <w:t xml:space="preserve"> (Нью-Дели, 2024 г.): Поощрение и укрепление деятельности по стандартизации связи транспортных средств</w:t>
      </w:r>
    </w:p>
    <w:p w14:paraId="71314AD1" w14:textId="77777777" w:rsidR="000948EB" w:rsidRPr="00FF7AFC" w:rsidRDefault="000948EB" w:rsidP="000948EB">
      <w:pPr>
        <w:pStyle w:val="enumlev1"/>
        <w:rPr>
          <w:rFonts w:cs="Calibri"/>
        </w:rPr>
      </w:pPr>
      <w:r w:rsidRPr="00FF7AFC">
        <w:rPr>
          <w:rFonts w:eastAsia="Cambria Math" w:cs="Calibri"/>
          <w:lang w:eastAsia="ja-JP"/>
        </w:rPr>
        <w:t>−</w:t>
      </w:r>
      <w:r w:rsidRPr="00FF7AFC">
        <w:rPr>
          <w:rFonts w:eastAsia="Cambria Math" w:cs="Calibri"/>
          <w:lang w:eastAsia="ja-JP"/>
        </w:rPr>
        <w:tab/>
      </w:r>
      <w:r w:rsidRPr="00FF7AFC">
        <w:rPr>
          <w:rFonts w:cs="Calibri"/>
        </w:rPr>
        <w:t xml:space="preserve">Резолюция </w:t>
      </w:r>
      <w:r w:rsidRPr="00FF7AFC">
        <w:rPr>
          <w:rFonts w:cs="Calibri"/>
          <w:lang w:eastAsia="ja-JP"/>
        </w:rPr>
        <w:t>105 (ранее</w:t>
      </w:r>
      <w:r w:rsidRPr="00FF7AFC">
        <w:rPr>
          <w:rFonts w:cs="Calibri"/>
        </w:rPr>
        <w:t xml:space="preserve"> COM4/MV</w:t>
      </w:r>
      <w:r w:rsidRPr="00FF7AFC">
        <w:rPr>
          <w:rFonts w:cs="Calibri"/>
          <w:lang w:eastAsia="ja-JP"/>
        </w:rPr>
        <w:t>)</w:t>
      </w:r>
      <w:r w:rsidRPr="00FF7AFC">
        <w:rPr>
          <w:rFonts w:cs="Calibri"/>
        </w:rPr>
        <w:t xml:space="preserve"> (Нью-Дели, 2024 г.): Поощрение и укрепление деятельности по стандартизации метавселенной</w:t>
      </w:r>
    </w:p>
    <w:p w14:paraId="0B1019D5" w14:textId="77777777" w:rsidR="000948EB" w:rsidRPr="00FF7AFC" w:rsidRDefault="000948EB" w:rsidP="000948EB">
      <w:pPr>
        <w:pStyle w:val="enumlev1"/>
        <w:rPr>
          <w:rFonts w:cs="Calibri"/>
        </w:rPr>
      </w:pPr>
      <w:r w:rsidRPr="00FF7AFC">
        <w:rPr>
          <w:rFonts w:eastAsia="Cambria Math" w:cs="Calibri"/>
          <w:lang w:eastAsia="ja-JP"/>
        </w:rPr>
        <w:t>−</w:t>
      </w:r>
      <w:r w:rsidRPr="00FF7AFC">
        <w:rPr>
          <w:rFonts w:eastAsia="Cambria Math" w:cs="Calibri"/>
          <w:lang w:eastAsia="ja-JP"/>
        </w:rPr>
        <w:tab/>
      </w:r>
      <w:r w:rsidRPr="00FF7AFC">
        <w:rPr>
          <w:rFonts w:cs="Calibri"/>
        </w:rPr>
        <w:t xml:space="preserve">Резолюция </w:t>
      </w:r>
      <w:r w:rsidRPr="00FF7AFC">
        <w:rPr>
          <w:rFonts w:cs="Calibri"/>
          <w:lang w:eastAsia="ja-JP"/>
        </w:rPr>
        <w:t>106 (ранее</w:t>
      </w:r>
      <w:r w:rsidRPr="00FF7AFC">
        <w:rPr>
          <w:rFonts w:cs="Calibri"/>
        </w:rPr>
        <w:t xml:space="preserve"> COM4/SDT</w:t>
      </w:r>
      <w:r w:rsidRPr="00FF7AFC">
        <w:rPr>
          <w:rFonts w:cs="Calibri"/>
          <w:lang w:eastAsia="ja-JP"/>
        </w:rPr>
        <w:t>)</w:t>
      </w:r>
      <w:r w:rsidRPr="00FF7AFC">
        <w:rPr>
          <w:rFonts w:cs="Calibri"/>
        </w:rPr>
        <w:t xml:space="preserve"> (Нью-Дели, 2024 г.): Активизация деятельности по стандартизации в области устойчивой цифровой трансформации</w:t>
      </w:r>
    </w:p>
    <w:p w14:paraId="03BBB50F" w14:textId="77777777" w:rsidR="000948EB" w:rsidRPr="00FF7AFC" w:rsidRDefault="000948EB" w:rsidP="000948EB">
      <w:pPr>
        <w:pStyle w:val="enumlev1"/>
        <w:rPr>
          <w:rFonts w:cs="Calibri"/>
        </w:rPr>
      </w:pPr>
      <w:r w:rsidRPr="00FF7AFC">
        <w:rPr>
          <w:rFonts w:eastAsia="Cambria Math" w:cs="Calibri"/>
          <w:lang w:eastAsia="ja-JP"/>
        </w:rPr>
        <w:t>−</w:t>
      </w:r>
      <w:r w:rsidRPr="00FF7AFC">
        <w:rPr>
          <w:rFonts w:eastAsia="Cambria Math" w:cs="Calibri"/>
          <w:lang w:eastAsia="ja-JP"/>
        </w:rPr>
        <w:tab/>
      </w:r>
      <w:r w:rsidRPr="00FF7AFC">
        <w:rPr>
          <w:rFonts w:cs="Calibri"/>
        </w:rPr>
        <w:t xml:space="preserve">Резолюция </w:t>
      </w:r>
      <w:r w:rsidRPr="00FF7AFC">
        <w:rPr>
          <w:rFonts w:cs="Calibri"/>
          <w:lang w:eastAsia="ja-JP"/>
        </w:rPr>
        <w:t>107 (ранее</w:t>
      </w:r>
      <w:r w:rsidRPr="00FF7AFC">
        <w:rPr>
          <w:rFonts w:cs="Calibri"/>
        </w:rPr>
        <w:t xml:space="preserve"> COM3/NG</w:t>
      </w:r>
      <w:r w:rsidRPr="00FF7AFC">
        <w:rPr>
          <w:rFonts w:cs="Calibri"/>
          <w:lang w:eastAsia="ja-JP"/>
        </w:rPr>
        <w:t>)</w:t>
      </w:r>
      <w:r w:rsidRPr="00FF7AFC">
        <w:rPr>
          <w:rFonts w:cs="Calibri"/>
        </w:rPr>
        <w:t xml:space="preserve"> (Нью-Дели, 2024 г.): Расширение привлечения экспертов следующего поколения к деятельности по стандартизации Сектора стандартизации электросвязи МСЭ</w:t>
      </w:r>
    </w:p>
    <w:p w14:paraId="531DA829" w14:textId="77777777" w:rsidR="000948EB" w:rsidRPr="00FF7AFC" w:rsidRDefault="000948EB" w:rsidP="000948EB">
      <w:pPr>
        <w:pStyle w:val="enumlev1"/>
        <w:rPr>
          <w:rFonts w:cs="Calibri"/>
        </w:rPr>
      </w:pPr>
      <w:r w:rsidRPr="00FF7AFC">
        <w:rPr>
          <w:rFonts w:eastAsia="Cambria Math" w:cs="Calibri"/>
          <w:lang w:eastAsia="ja-JP"/>
        </w:rPr>
        <w:t>−</w:t>
      </w:r>
      <w:r w:rsidRPr="00FF7AFC">
        <w:rPr>
          <w:rFonts w:eastAsia="Cambria Math" w:cs="Calibri"/>
          <w:lang w:eastAsia="ja-JP"/>
        </w:rPr>
        <w:tab/>
      </w:r>
      <w:r w:rsidRPr="00FF7AFC">
        <w:rPr>
          <w:rFonts w:cs="Calibri"/>
        </w:rPr>
        <w:t xml:space="preserve">Резолюция </w:t>
      </w:r>
      <w:r w:rsidRPr="00FF7AFC">
        <w:rPr>
          <w:rFonts w:cs="Calibri"/>
          <w:lang w:eastAsia="ja-JP"/>
        </w:rPr>
        <w:t>108 (ранее</w:t>
      </w:r>
      <w:r w:rsidRPr="00FF7AFC">
        <w:rPr>
          <w:rFonts w:cs="Calibri"/>
        </w:rPr>
        <w:t xml:space="preserve"> COM3/SP</w:t>
      </w:r>
      <w:r w:rsidRPr="00FF7AFC">
        <w:rPr>
          <w:rFonts w:cs="Calibri"/>
          <w:lang w:eastAsia="ja-JP"/>
        </w:rPr>
        <w:t>)</w:t>
      </w:r>
      <w:r w:rsidRPr="00FF7AFC">
        <w:rPr>
          <w:rFonts w:cs="Calibri"/>
        </w:rPr>
        <w:t xml:space="preserve"> (Нью-Дели, 2024 г.): Стратегическое планирование в Секторе стандартизации электросвязи МСЭ</w:t>
      </w:r>
    </w:p>
    <w:p w14:paraId="33C91113" w14:textId="77777777" w:rsidR="000948EB" w:rsidRPr="00FF7AFC" w:rsidRDefault="000948EB" w:rsidP="000948EB">
      <w:pPr>
        <w:pStyle w:val="Heading1"/>
        <w:rPr>
          <w:rFonts w:cs="Calibri"/>
        </w:rPr>
      </w:pPr>
      <w:r w:rsidRPr="00FF7AFC">
        <w:rPr>
          <w:rFonts w:cs="Calibri"/>
        </w:rPr>
        <w:t>3</w:t>
      </w:r>
      <w:r w:rsidRPr="00FF7AFC">
        <w:rPr>
          <w:rFonts w:cs="Calibri"/>
        </w:rPr>
        <w:tab/>
        <w:t>Актуальность для работы МСЭ-D</w:t>
      </w:r>
    </w:p>
    <w:p w14:paraId="43A0DA1F" w14:textId="77777777" w:rsidR="000948EB" w:rsidRPr="00FF7AFC" w:rsidRDefault="000948EB" w:rsidP="000948EB">
      <w:pPr>
        <w:rPr>
          <w:rFonts w:cs="Calibri"/>
        </w:rPr>
      </w:pPr>
      <w:r w:rsidRPr="00FF7AFC">
        <w:rPr>
          <w:rFonts w:cs="Calibri"/>
        </w:rPr>
        <w:t>В Таблице 1 представлены Резолюции ВАСЭ, оказывающие воздействие на работу МСЭ-D.</w:t>
      </w:r>
    </w:p>
    <w:p w14:paraId="0CDCB766" w14:textId="77777777" w:rsidR="000948EB" w:rsidRPr="00FF7AFC" w:rsidRDefault="000948EB" w:rsidP="000948EB">
      <w:pPr>
        <w:rPr>
          <w:rFonts w:cs="Calibri"/>
        </w:rPr>
      </w:pPr>
      <w:r w:rsidRPr="00FF7AFC">
        <w:rPr>
          <w:rFonts w:cs="Calibri"/>
        </w:rPr>
        <w:t xml:space="preserve">В Таблице 2 приводится обзор </w:t>
      </w:r>
      <w:bookmarkStart w:id="1" w:name="_Hlk197632713"/>
      <w:r w:rsidRPr="00FF7AFC">
        <w:rPr>
          <w:rFonts w:cs="Calibri"/>
        </w:rPr>
        <w:t>Резолюций ВАСЭ, актуальных для работы МСЭ-D</w:t>
      </w:r>
      <w:bookmarkEnd w:id="1"/>
      <w:r w:rsidRPr="00FF7AFC">
        <w:rPr>
          <w:rFonts w:cs="Calibri"/>
        </w:rPr>
        <w:t>, с соответствующими поручениями Директору Бюро развития электросвязи МСЭ.</w:t>
      </w:r>
    </w:p>
    <w:p w14:paraId="76CFBA28" w14:textId="77777777" w:rsidR="00362627" w:rsidRPr="00FF7AFC" w:rsidRDefault="00362627" w:rsidP="00FF48BB"/>
    <w:p w14:paraId="14168259" w14:textId="77777777" w:rsidR="000948EB" w:rsidRPr="00FF7AFC" w:rsidRDefault="000948EB" w:rsidP="00FF48BB">
      <w:pPr>
        <w:sectPr w:rsidR="000948EB" w:rsidRPr="00FF7AFC" w:rsidSect="005B4874">
          <w:headerReference w:type="even" r:id="rId25"/>
          <w:headerReference w:type="default" r:id="rId26"/>
          <w:footerReference w:type="even" r:id="rId27"/>
          <w:footerReference w:type="default" r:id="rId28"/>
          <w:headerReference w:type="first" r:id="rId29"/>
          <w:footerReference w:type="first" r:id="rId30"/>
          <w:pgSz w:w="11907" w:h="16840" w:code="9"/>
          <w:pgMar w:top="1418" w:right="1134" w:bottom="1134" w:left="1134" w:header="567" w:footer="567" w:gutter="0"/>
          <w:paperSrc w:first="15" w:other="15"/>
          <w:pgNumType w:start="1"/>
          <w:cols w:space="720"/>
          <w:titlePg/>
          <w:docGrid w:linePitch="326"/>
        </w:sectPr>
      </w:pPr>
    </w:p>
    <w:p w14:paraId="0EA998DE" w14:textId="77777777" w:rsidR="000948EB" w:rsidRPr="00FF7AFC" w:rsidRDefault="000948EB" w:rsidP="000948EB">
      <w:pPr>
        <w:pStyle w:val="Annextitle"/>
        <w:spacing w:before="0"/>
        <w:rPr>
          <w:sz w:val="22"/>
          <w:szCs w:val="22"/>
        </w:rPr>
      </w:pPr>
      <w:r w:rsidRPr="00FF7AFC">
        <w:rPr>
          <w:sz w:val="22"/>
          <w:szCs w:val="22"/>
        </w:rPr>
        <w:lastRenderedPageBreak/>
        <w:t xml:space="preserve">ТАБЛИЦА 1 – Резолюции ВАСЭ, актуальные для работы МСЭ-D </w:t>
      </w:r>
    </w:p>
    <w:tbl>
      <w:tblPr>
        <w:tblStyle w:val="GridTable4-Accent1"/>
        <w:tblW w:w="5000" w:type="pct"/>
        <w:tblInd w:w="0" w:type="dxa"/>
        <w:tblLook w:val="04A0" w:firstRow="1" w:lastRow="0" w:firstColumn="1" w:lastColumn="0" w:noHBand="0" w:noVBand="1"/>
      </w:tblPr>
      <w:tblGrid>
        <w:gridCol w:w="1267"/>
        <w:gridCol w:w="1273"/>
        <w:gridCol w:w="12022"/>
      </w:tblGrid>
      <w:tr w:rsidR="000948EB" w:rsidRPr="00FF7AFC" w14:paraId="522871F1" w14:textId="77777777" w:rsidTr="0021791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5" w:type="pct"/>
            <w:hideMark/>
          </w:tcPr>
          <w:p w14:paraId="1B5A2663" w14:textId="77777777" w:rsidR="000948EB" w:rsidRPr="00FF7AFC" w:rsidRDefault="000948EB" w:rsidP="003B18E9">
            <w:pPr>
              <w:pStyle w:val="Tablehead"/>
              <w:rPr>
                <w:b/>
                <w:bCs w:val="0"/>
              </w:rPr>
            </w:pPr>
            <w:r w:rsidRPr="00FF7AFC">
              <w:rPr>
                <w:b/>
                <w:bCs w:val="0"/>
              </w:rPr>
              <w:t>Статус</w:t>
            </w:r>
          </w:p>
        </w:tc>
        <w:tc>
          <w:tcPr>
            <w:tcW w:w="437" w:type="pct"/>
            <w:hideMark/>
          </w:tcPr>
          <w:p w14:paraId="6C7F5E1B" w14:textId="77777777" w:rsidR="000948EB" w:rsidRPr="00FF7AFC" w:rsidRDefault="000948EB" w:rsidP="003B18E9">
            <w:pPr>
              <w:pStyle w:val="Tablehead"/>
              <w:cnfStyle w:val="100000000000" w:firstRow="1" w:lastRow="0" w:firstColumn="0" w:lastColumn="0" w:oddVBand="0" w:evenVBand="0" w:oddHBand="0" w:evenHBand="0" w:firstRowFirstColumn="0" w:firstRowLastColumn="0" w:lastRowFirstColumn="0" w:lastRowLastColumn="0"/>
              <w:rPr>
                <w:b/>
                <w:bCs w:val="0"/>
              </w:rPr>
            </w:pPr>
            <w:r w:rsidRPr="00FF7AFC">
              <w:rPr>
                <w:b/>
                <w:bCs w:val="0"/>
              </w:rPr>
              <w:t>Номер</w:t>
            </w:r>
          </w:p>
        </w:tc>
        <w:tc>
          <w:tcPr>
            <w:tcW w:w="4128" w:type="pct"/>
            <w:hideMark/>
          </w:tcPr>
          <w:p w14:paraId="6D4A3036" w14:textId="77777777" w:rsidR="000948EB" w:rsidRPr="00FF7AFC" w:rsidRDefault="000948EB" w:rsidP="003B18E9">
            <w:pPr>
              <w:pStyle w:val="Tablehead"/>
              <w:cnfStyle w:val="100000000000" w:firstRow="1" w:lastRow="0" w:firstColumn="0" w:lastColumn="0" w:oddVBand="0" w:evenVBand="0" w:oddHBand="0" w:evenHBand="0" w:firstRowFirstColumn="0" w:firstRowLastColumn="0" w:lastRowFirstColumn="0" w:lastRowLastColumn="0"/>
              <w:rPr>
                <w:b/>
                <w:bCs w:val="0"/>
              </w:rPr>
            </w:pPr>
            <w:r w:rsidRPr="00FF7AFC">
              <w:rPr>
                <w:b/>
                <w:bCs w:val="0"/>
              </w:rPr>
              <w:t>Название</w:t>
            </w:r>
          </w:p>
        </w:tc>
      </w:tr>
      <w:tr w:rsidR="000948EB" w:rsidRPr="00FF7AFC" w14:paraId="092D176B"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4A7FACC"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B4D528D"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2</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064E18A"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Сфера деятельности и мандат исследовательских комиссий Сектора стандартизации электросвязи МСЭ</w:t>
            </w:r>
          </w:p>
        </w:tc>
      </w:tr>
      <w:tr w:rsidR="000948EB" w:rsidRPr="00FF7AFC" w14:paraId="0AAA4CA3"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1E824C3"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1D70BDA"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18</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1EEA12F"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Усиление координации и сотрудничества между тремя Секторами МСЭ по вопросам, представляющим взаимный интерес</w:t>
            </w:r>
          </w:p>
        </w:tc>
      </w:tr>
      <w:tr w:rsidR="000948EB" w:rsidRPr="00FF7AFC" w14:paraId="2AA477F2"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4AC469"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95DB6A7"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22</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34FB96"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Санкционирование деятельности Консультативной группы по стандартизации электросвязи в периоды между всемирными ассамблеями по стандартизации электросвязи</w:t>
            </w:r>
          </w:p>
        </w:tc>
      </w:tr>
      <w:tr w:rsidR="000948EB" w:rsidRPr="00FF7AFC" w14:paraId="3F1AF115"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29A3936"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1918C3B"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29</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7BD9570"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Альтернативные процедуры вызова в международных сетях электросвязи</w:t>
            </w:r>
          </w:p>
        </w:tc>
      </w:tr>
      <w:tr w:rsidR="000948EB" w:rsidRPr="00FF7AFC" w14:paraId="07851178"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9F952A"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2A1A44"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32</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A3E6A69"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Упрочение электронных методов работы в деятельности Сектора стандартизации электросвязи МСЭ</w:t>
            </w:r>
          </w:p>
        </w:tc>
      </w:tr>
      <w:tr w:rsidR="000948EB" w:rsidRPr="00FF7AFC" w14:paraId="2D7A1655"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FBDB79"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1F713F"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43</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4851E1"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Региональные мероприятия по подготовке к Всемирной ассамблее по стандартизации электросвязи</w:t>
            </w:r>
          </w:p>
        </w:tc>
      </w:tr>
      <w:tr w:rsidR="000948EB" w:rsidRPr="00FF7AFC" w14:paraId="08056194"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FB77C71"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D2DD26A"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44</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1EE24C4"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Преодоление разрыва в стандартизации между развивающимися и развитыми странами</w:t>
            </w:r>
          </w:p>
        </w:tc>
      </w:tr>
      <w:tr w:rsidR="000948EB" w:rsidRPr="00FF7AFC" w14:paraId="15AE24C9"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17D0D3B"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5717F8D"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48</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E372C60"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Интернационализированные (многоязычные) наименования доменов</w:t>
            </w:r>
          </w:p>
        </w:tc>
      </w:tr>
      <w:tr w:rsidR="000948EB" w:rsidRPr="00FF7AFC" w14:paraId="23A274F3"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4C5F88D"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9DD28A4"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50</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46CF93D"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Кибербезопасность</w:t>
            </w:r>
          </w:p>
        </w:tc>
      </w:tr>
      <w:tr w:rsidR="000948EB" w:rsidRPr="00FF7AFC" w14:paraId="208F114B"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A6D5550"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F6E9908"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52</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0F19FE0"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Противодействие распространению спама и борьба со спамом</w:t>
            </w:r>
          </w:p>
        </w:tc>
      </w:tr>
      <w:tr w:rsidR="000948EB" w:rsidRPr="00FF7AFC" w14:paraId="5CAC6E2B"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B973793"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33BC742"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54</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7582C69"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Региональные группы исследовательских комиссий Сектора стандартизации электросвязи МСЭ</w:t>
            </w:r>
          </w:p>
        </w:tc>
      </w:tr>
      <w:tr w:rsidR="000948EB" w:rsidRPr="00FF7AFC" w14:paraId="3521BF34"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E0B4009"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0A47FFE"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58</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1CF3499"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Поощрение создания и совершенствования национальных групп реагирования на компьютерные инциденты, в частности для развивающихся стран</w:t>
            </w:r>
          </w:p>
        </w:tc>
      </w:tr>
      <w:tr w:rsidR="000948EB" w:rsidRPr="00FF7AFC" w14:paraId="29741F7D"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AB0FDD6"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306F3AE"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64</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CBF1421"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 xml:space="preserve">Поощрение и ускорение перехода к протоколу </w:t>
            </w:r>
            <w:proofErr w:type="gramStart"/>
            <w:r w:rsidRPr="00FF7AFC">
              <w:t>Интернет версии</w:t>
            </w:r>
            <w:proofErr w:type="gramEnd"/>
            <w:r w:rsidRPr="00FF7AFC">
              <w:t xml:space="preserve"> 6 и его внедрения, а также содействие переходу к протоколу </w:t>
            </w:r>
            <w:proofErr w:type="gramStart"/>
            <w:r w:rsidRPr="00FF7AFC">
              <w:t>Интернет версии</w:t>
            </w:r>
            <w:proofErr w:type="gramEnd"/>
            <w:r w:rsidRPr="00FF7AFC">
              <w:t xml:space="preserve"> 6 и его внедрению</w:t>
            </w:r>
          </w:p>
        </w:tc>
      </w:tr>
      <w:tr w:rsidR="000948EB" w:rsidRPr="00FF7AFC" w14:paraId="58435AE5"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6E8CEA8" w14:textId="77777777" w:rsidR="000948EB" w:rsidRPr="00FF7AFC" w:rsidRDefault="000948EB" w:rsidP="003B18E9">
            <w:pPr>
              <w:pStyle w:val="Tabletext"/>
              <w:jc w:val="center"/>
            </w:pPr>
            <w:r w:rsidRPr="00FF7AFC">
              <w:t>NOC</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C4CF17B"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69</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ED8A51E"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Доступ к ресурсам интернета и электросвязи/информационно-коммуникационных технологий и их использование на недискриминационной основе</w:t>
            </w:r>
          </w:p>
        </w:tc>
      </w:tr>
      <w:tr w:rsidR="000948EB" w:rsidRPr="00FF7AFC" w14:paraId="7DEF347F"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B02EBB8"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A19B43B"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72</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72412BA"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Важность измерений и оценки, связанных с воздействием электромагнитных полей на человека</w:t>
            </w:r>
          </w:p>
        </w:tc>
      </w:tr>
      <w:tr w:rsidR="000948EB" w:rsidRPr="00FF7AFC" w14:paraId="75A89607"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CBDDE8D"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B0FAF25"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73</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3BF1C2C"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Информационно-коммуникационные технологии, окружающая среда, изменение климата и циркуляционная экономика</w:t>
            </w:r>
          </w:p>
        </w:tc>
      </w:tr>
      <w:tr w:rsidR="000948EB" w:rsidRPr="00FF7AFC" w14:paraId="1D92625E"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F9086C6"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68F3A10"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74</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FB3535F"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Расширение участия Членов Сектора из развивающихся стран в работе Сектора стандартизации электросвязи МСЭ</w:t>
            </w:r>
          </w:p>
        </w:tc>
      </w:tr>
      <w:tr w:rsidR="000948EB" w:rsidRPr="00FF7AFC" w14:paraId="315383AA"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3D4778F"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8FB6065"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76</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EADEC6A"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Проверка на соответствие и функциональную совместимость, помощь развивающимся странами возможная будущая программа, связанная со Знаком МСЭ</w:t>
            </w:r>
          </w:p>
        </w:tc>
      </w:tr>
      <w:tr w:rsidR="000948EB" w:rsidRPr="00FF7AFC" w14:paraId="73646713"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BEECC79"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327353E"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78</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2326BF5"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Приложения и стандарты информационно-коммуникационных технологий для расширения доступа к услугам электронного здравоохранения</w:t>
            </w:r>
          </w:p>
        </w:tc>
      </w:tr>
      <w:tr w:rsidR="000948EB" w:rsidRPr="00FF7AFC" w14:paraId="4C1A61A1"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DD33245" w14:textId="77777777" w:rsidR="000948EB" w:rsidRPr="00FF7AFC" w:rsidRDefault="000948EB" w:rsidP="003B18E9">
            <w:pPr>
              <w:pStyle w:val="Tabletext"/>
              <w:jc w:val="center"/>
            </w:pPr>
            <w:r w:rsidRPr="00FF7AFC">
              <w:lastRenderedPageBreak/>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3C7055"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79</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BAE630A"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Роль электросвязи/информационно-коммуникационных технологий в переработке и контроле электронных отходов от оборудования электросвязи и информационных технологий, а также методы их обработки</w:t>
            </w:r>
          </w:p>
        </w:tc>
      </w:tr>
      <w:tr w:rsidR="000948EB" w:rsidRPr="00FF7AFC" w14:paraId="69B157FB"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204604" w14:textId="77777777" w:rsidR="000948EB" w:rsidRPr="00FF7AFC" w:rsidRDefault="000948EB" w:rsidP="003B18E9">
            <w:pPr>
              <w:pStyle w:val="Tabletext"/>
              <w:jc w:val="center"/>
            </w:pPr>
            <w:r w:rsidRPr="00FF7AFC">
              <w:t>NOC</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2AC9D8"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83</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48E1465"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Оценка выполнения Резолюций Всемирной ассамблеи по стандартизации электросвязи</w:t>
            </w:r>
          </w:p>
        </w:tc>
      </w:tr>
      <w:tr w:rsidR="000948EB" w:rsidRPr="00FF7AFC" w14:paraId="6AA80839"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892A99"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034176F"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84</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73CDB8"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Исследования, касающиеся защиты пользователей услуг электросвязи/информационно-коммуникационных технологий</w:t>
            </w:r>
          </w:p>
        </w:tc>
      </w:tr>
      <w:tr w:rsidR="000948EB" w:rsidRPr="00FF7AFC" w14:paraId="25D410AE"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B5060A0" w14:textId="77777777" w:rsidR="000948EB" w:rsidRPr="00FF7AFC" w:rsidRDefault="000948EB" w:rsidP="003B18E9">
            <w:pPr>
              <w:pStyle w:val="Tabletext"/>
              <w:jc w:val="center"/>
            </w:pPr>
            <w:r w:rsidRPr="00FF7AFC">
              <w:t>NOC</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597C5DF"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86</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A8EDD7F"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Оказание содействия выполнению манифеста "Умная Африка"</w:t>
            </w:r>
          </w:p>
        </w:tc>
      </w:tr>
      <w:tr w:rsidR="000948EB" w:rsidRPr="00FF7AFC" w14:paraId="158EB05C"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9097E2" w14:textId="77777777" w:rsidR="000948EB" w:rsidRPr="00FF7AFC" w:rsidRDefault="000948EB" w:rsidP="003B18E9">
            <w:pPr>
              <w:pStyle w:val="Tabletext"/>
              <w:jc w:val="center"/>
            </w:pPr>
            <w:r w:rsidRPr="00FF7AFC">
              <w:t>NOC</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D1FAD8A"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88</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516B4F"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Международный мобильный роуминг</w:t>
            </w:r>
          </w:p>
        </w:tc>
      </w:tr>
      <w:tr w:rsidR="000948EB" w:rsidRPr="00FF7AFC" w14:paraId="1634D043"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E107A3D"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2E2E34"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89</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BAF7BFF"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Содействие использованию информационно-коммуникационных технологий для сокращения разрыва в охвате финансовыми услугами</w:t>
            </w:r>
          </w:p>
        </w:tc>
      </w:tr>
      <w:tr w:rsidR="000948EB" w:rsidRPr="00FF7AFC" w14:paraId="66B79128"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326601A"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417D0A"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92</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566E04B"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Активизация деятельности Сектора стандартизации электросвязи МСЭ в области стандартизации не связанных с радио аспектов Международной подвижной электросвязи</w:t>
            </w:r>
          </w:p>
        </w:tc>
      </w:tr>
      <w:tr w:rsidR="000948EB" w:rsidRPr="00FF7AFC" w14:paraId="4D6B2612"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48ABA9" w14:textId="77777777" w:rsidR="000948EB" w:rsidRPr="00FF7AFC" w:rsidRDefault="000948EB" w:rsidP="003B18E9">
            <w:pPr>
              <w:pStyle w:val="Tabletext"/>
              <w:jc w:val="center"/>
            </w:pPr>
            <w:r w:rsidRPr="00FF7AFC">
              <w:t>NOC</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EE3D1A"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95</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AAC597"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Инициативы Сектора стандартизации электросвязи МСЭ по повышению уровня информированности о передовом опыте и политике, касающихся качества обслуживания</w:t>
            </w:r>
          </w:p>
        </w:tc>
      </w:tr>
      <w:tr w:rsidR="000948EB" w:rsidRPr="00FF7AFC" w14:paraId="02D59AE9"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A04FD1"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B22BF24"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96</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F0BCD72"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Исследования Сектора стандартизации электросвязи МСЭ в области борьбы с контрафактными и поддельными устройствами электросвязи/информационно-коммуникационных технологий</w:t>
            </w:r>
          </w:p>
        </w:tc>
      </w:tr>
      <w:tr w:rsidR="000948EB" w:rsidRPr="00FF7AFC" w14:paraId="159810B5"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A47FEF"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CCCE2DE"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97</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B2856D6"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Борьба с хищениями мобильных устройств электросвязи</w:t>
            </w:r>
          </w:p>
        </w:tc>
      </w:tr>
      <w:tr w:rsidR="000948EB" w:rsidRPr="00FF7AFC" w14:paraId="56D1E5D6" w14:textId="77777777" w:rsidTr="00217918">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5C5B5BE"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CD9E02A"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pPr>
            <w:r w:rsidRPr="00FF7AFC">
              <w:t>98</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797032"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Совершенствование стандартизации интернета вещей, цифровых двойников и "умных" устойчивых городов и сообществ в интересах глобального развития</w:t>
            </w:r>
          </w:p>
        </w:tc>
      </w:tr>
      <w:tr w:rsidR="000948EB" w:rsidRPr="00FF7AFC" w14:paraId="4D259E40"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6B1B02" w14:textId="77777777" w:rsidR="000948EB" w:rsidRPr="00FF7AFC" w:rsidRDefault="000948EB" w:rsidP="003B18E9">
            <w:pPr>
              <w:pStyle w:val="Tabletext"/>
              <w:jc w:val="center"/>
            </w:pPr>
            <w:r w:rsidRPr="00FF7AFC">
              <w:t>Rev</w:t>
            </w:r>
          </w:p>
        </w:tc>
        <w:tc>
          <w:tcPr>
            <w:tcW w:w="437"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0F7F485"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pPr>
            <w:r w:rsidRPr="00FF7AFC">
              <w:t>100</w:t>
            </w:r>
          </w:p>
        </w:tc>
        <w:tc>
          <w:tcPr>
            <w:tcW w:w="4128"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36C4F28"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Единый номер экстренного вызова для Африки</w:t>
            </w:r>
          </w:p>
        </w:tc>
      </w:tr>
      <w:tr w:rsidR="000948EB" w:rsidRPr="00FF7AFC" w14:paraId="40C2513E" w14:textId="77777777" w:rsidTr="00217918">
        <w:tc>
          <w:tcPr>
            <w:cnfStyle w:val="001000000000" w:firstRow="0" w:lastRow="0" w:firstColumn="1" w:lastColumn="0" w:oddVBand="0" w:evenVBand="0" w:oddHBand="0" w:evenHBand="0" w:firstRowFirstColumn="0" w:firstRowLastColumn="0" w:lastRowFirstColumn="0" w:lastRowLastColumn="0"/>
            <w:tcW w:w="435" w:type="pct"/>
          </w:tcPr>
          <w:p w14:paraId="3734EC98" w14:textId="77777777" w:rsidR="000948EB" w:rsidRPr="00FF7AFC" w:rsidRDefault="000948EB" w:rsidP="003B18E9">
            <w:pPr>
              <w:pStyle w:val="Tabletext"/>
              <w:jc w:val="center"/>
            </w:pPr>
            <w:r w:rsidRPr="00FF7AFC">
              <w:t>New</w:t>
            </w:r>
          </w:p>
        </w:tc>
        <w:tc>
          <w:tcPr>
            <w:tcW w:w="437" w:type="pct"/>
          </w:tcPr>
          <w:p w14:paraId="046559EA"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F7AFC">
              <w:rPr>
                <w:rFonts w:asciiTheme="minorHAnsi" w:hAnsiTheme="minorHAnsi"/>
              </w:rPr>
              <w:t>101</w:t>
            </w:r>
          </w:p>
        </w:tc>
        <w:tc>
          <w:tcPr>
            <w:tcW w:w="4128" w:type="pct"/>
          </w:tcPr>
          <w:p w14:paraId="3F371F8E"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Деятельность Сектора стандартизации электросвязи МСЭ по стандартизации технологий искусственного интеллекта в поддержку электросвязи/информационно-коммуникационных технологий</w:t>
            </w:r>
          </w:p>
        </w:tc>
      </w:tr>
      <w:tr w:rsidR="000948EB" w:rsidRPr="00FF7AFC" w14:paraId="10BBA82C"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14:paraId="79B39C60" w14:textId="77777777" w:rsidR="000948EB" w:rsidRPr="00FF7AFC" w:rsidRDefault="000948EB" w:rsidP="003B18E9">
            <w:pPr>
              <w:pStyle w:val="Tabletext"/>
              <w:jc w:val="center"/>
            </w:pPr>
            <w:r w:rsidRPr="00FF7AFC">
              <w:t>New</w:t>
            </w:r>
          </w:p>
        </w:tc>
        <w:tc>
          <w:tcPr>
            <w:tcW w:w="437" w:type="pct"/>
          </w:tcPr>
          <w:p w14:paraId="7A82FB71"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F7AFC">
              <w:rPr>
                <w:rFonts w:asciiTheme="minorHAnsi" w:hAnsiTheme="minorHAnsi"/>
              </w:rPr>
              <w:t>103</w:t>
            </w:r>
          </w:p>
        </w:tc>
        <w:tc>
          <w:tcPr>
            <w:tcW w:w="4128" w:type="pct"/>
          </w:tcPr>
          <w:p w14:paraId="0DF525E6"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Активизация деятельности по стандартизации цифровой инфраструктуры общего пользования</w:t>
            </w:r>
          </w:p>
        </w:tc>
      </w:tr>
      <w:tr w:rsidR="000948EB" w:rsidRPr="00FF7AFC" w14:paraId="3C0E3302" w14:textId="77777777" w:rsidTr="00217918">
        <w:tc>
          <w:tcPr>
            <w:cnfStyle w:val="001000000000" w:firstRow="0" w:lastRow="0" w:firstColumn="1" w:lastColumn="0" w:oddVBand="0" w:evenVBand="0" w:oddHBand="0" w:evenHBand="0" w:firstRowFirstColumn="0" w:firstRowLastColumn="0" w:lastRowFirstColumn="0" w:lastRowLastColumn="0"/>
            <w:tcW w:w="435" w:type="pct"/>
          </w:tcPr>
          <w:p w14:paraId="0A2F5BA2" w14:textId="77777777" w:rsidR="000948EB" w:rsidRPr="00FF7AFC" w:rsidRDefault="000948EB" w:rsidP="003B18E9">
            <w:pPr>
              <w:pStyle w:val="Tabletext"/>
              <w:jc w:val="center"/>
            </w:pPr>
            <w:r w:rsidRPr="00FF7AFC">
              <w:t>New</w:t>
            </w:r>
          </w:p>
        </w:tc>
        <w:tc>
          <w:tcPr>
            <w:tcW w:w="437" w:type="pct"/>
          </w:tcPr>
          <w:p w14:paraId="55DAF971" w14:textId="77777777" w:rsidR="000948EB" w:rsidRPr="00FF7AFC" w:rsidRDefault="000948EB" w:rsidP="003B18E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F7AFC">
              <w:rPr>
                <w:rFonts w:asciiTheme="minorHAnsi" w:hAnsiTheme="minorHAnsi"/>
              </w:rPr>
              <w:t>104</w:t>
            </w:r>
          </w:p>
        </w:tc>
        <w:tc>
          <w:tcPr>
            <w:tcW w:w="4128" w:type="pct"/>
          </w:tcPr>
          <w:p w14:paraId="4CA0489B" w14:textId="77777777" w:rsidR="000948EB" w:rsidRPr="00FF7AFC" w:rsidRDefault="000948EB" w:rsidP="003B18E9">
            <w:pPr>
              <w:pStyle w:val="Tabletext"/>
              <w:cnfStyle w:val="000000000000" w:firstRow="0" w:lastRow="0" w:firstColumn="0" w:lastColumn="0" w:oddVBand="0" w:evenVBand="0" w:oddHBand="0" w:evenHBand="0" w:firstRowFirstColumn="0" w:firstRowLastColumn="0" w:lastRowFirstColumn="0" w:lastRowLastColumn="0"/>
            </w:pPr>
            <w:r w:rsidRPr="00FF7AFC">
              <w:t>Поощрение и укрепление деятельности по стандартизации связи транспортных средств</w:t>
            </w:r>
          </w:p>
        </w:tc>
      </w:tr>
      <w:tr w:rsidR="000948EB" w:rsidRPr="00FF7AFC" w14:paraId="614010B4" w14:textId="77777777" w:rsidTr="0021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14:paraId="07C79F42" w14:textId="77777777" w:rsidR="000948EB" w:rsidRPr="00FF7AFC" w:rsidRDefault="000948EB" w:rsidP="003B18E9">
            <w:pPr>
              <w:pStyle w:val="Tabletext"/>
              <w:jc w:val="center"/>
            </w:pPr>
            <w:r w:rsidRPr="00FF7AFC">
              <w:t>New</w:t>
            </w:r>
          </w:p>
        </w:tc>
        <w:tc>
          <w:tcPr>
            <w:tcW w:w="437" w:type="pct"/>
          </w:tcPr>
          <w:p w14:paraId="10355E0D" w14:textId="77777777" w:rsidR="000948EB" w:rsidRPr="00FF7AFC" w:rsidRDefault="000948EB" w:rsidP="003B18E9">
            <w:pPr>
              <w:pStyle w:val="Table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F7AFC">
              <w:rPr>
                <w:rFonts w:asciiTheme="minorHAnsi" w:hAnsiTheme="minorHAnsi"/>
              </w:rPr>
              <w:t>107</w:t>
            </w:r>
          </w:p>
        </w:tc>
        <w:tc>
          <w:tcPr>
            <w:tcW w:w="4128" w:type="pct"/>
          </w:tcPr>
          <w:p w14:paraId="6A65DF9A" w14:textId="77777777" w:rsidR="000948EB" w:rsidRPr="00FF7AFC" w:rsidRDefault="000948EB" w:rsidP="003B18E9">
            <w:pPr>
              <w:pStyle w:val="Tabletext"/>
              <w:cnfStyle w:val="000000100000" w:firstRow="0" w:lastRow="0" w:firstColumn="0" w:lastColumn="0" w:oddVBand="0" w:evenVBand="0" w:oddHBand="1" w:evenHBand="0" w:firstRowFirstColumn="0" w:firstRowLastColumn="0" w:lastRowFirstColumn="0" w:lastRowLastColumn="0"/>
            </w:pPr>
            <w:r w:rsidRPr="00FF7AFC">
              <w:t>Расширение привлечения экспертов следующего поколения к деятельности по стандартизации Сектора стандартизации электросвязи МСЭ</w:t>
            </w:r>
          </w:p>
        </w:tc>
      </w:tr>
    </w:tbl>
    <w:p w14:paraId="71CDA999" w14:textId="77777777" w:rsidR="000948EB" w:rsidRPr="00FF7AFC" w:rsidRDefault="000948EB" w:rsidP="000948EB">
      <w:pPr>
        <w:overflowPunct/>
        <w:autoSpaceDE/>
        <w:autoSpaceDN/>
        <w:adjustRightInd/>
        <w:spacing w:before="0"/>
        <w:textAlignment w:val="auto"/>
        <w:rPr>
          <w:rFonts w:cs="Calibri"/>
        </w:rPr>
      </w:pPr>
      <w:r w:rsidRPr="00FF7AFC">
        <w:rPr>
          <w:rFonts w:cs="Calibri"/>
        </w:rPr>
        <w:br w:type="page"/>
      </w:r>
    </w:p>
    <w:p w14:paraId="79F0351C" w14:textId="77777777" w:rsidR="000948EB" w:rsidRPr="00FF7AFC" w:rsidRDefault="000948EB" w:rsidP="000948EB">
      <w:pPr>
        <w:pStyle w:val="AnnexNo"/>
      </w:pPr>
      <w:r w:rsidRPr="00FF7AFC">
        <w:lastRenderedPageBreak/>
        <w:t>ПРИЛОЖЕНИЕ</w:t>
      </w:r>
    </w:p>
    <w:p w14:paraId="0F326DFC" w14:textId="77777777" w:rsidR="000948EB" w:rsidRPr="00FF7AFC" w:rsidRDefault="000948EB" w:rsidP="000948EB">
      <w:pPr>
        <w:pStyle w:val="Annextitle"/>
      </w:pPr>
      <w:r w:rsidRPr="00FF7AFC">
        <w:t>Подробный текст Резолюций ВАСЭ, имеющих отношение к работе МСЭ-D</w:t>
      </w:r>
    </w:p>
    <w:tbl>
      <w:tblPr>
        <w:tblStyle w:val="GridTable4-Accent1"/>
        <w:tblW w:w="5000" w:type="pct"/>
        <w:jc w:val="center"/>
        <w:tblInd w:w="0" w:type="dxa"/>
        <w:tblLook w:val="04A0" w:firstRow="1" w:lastRow="0" w:firstColumn="1" w:lastColumn="0" w:noHBand="0" w:noVBand="1"/>
      </w:tblPr>
      <w:tblGrid>
        <w:gridCol w:w="3684"/>
        <w:gridCol w:w="10878"/>
      </w:tblGrid>
      <w:tr w:rsidR="000948EB" w:rsidRPr="00FF7AFC" w14:paraId="253C57C5" w14:textId="77777777" w:rsidTr="00FF7AF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65" w:type="pct"/>
            <w:hideMark/>
          </w:tcPr>
          <w:p w14:paraId="1CB204F0" w14:textId="77777777" w:rsidR="000948EB" w:rsidRPr="00FF7AFC" w:rsidRDefault="000948EB" w:rsidP="003B18E9">
            <w:pPr>
              <w:pStyle w:val="Tablehead"/>
              <w:rPr>
                <w:b/>
                <w:bCs w:val="0"/>
              </w:rPr>
            </w:pPr>
            <w:r w:rsidRPr="00FF7AFC">
              <w:rPr>
                <w:b/>
                <w:bCs w:val="0"/>
              </w:rPr>
              <w:t>Номер/Резолюция</w:t>
            </w:r>
          </w:p>
        </w:tc>
        <w:tc>
          <w:tcPr>
            <w:tcW w:w="3735" w:type="pct"/>
            <w:hideMark/>
          </w:tcPr>
          <w:p w14:paraId="74741AFD" w14:textId="77777777" w:rsidR="000948EB" w:rsidRPr="00FF7AFC" w:rsidRDefault="000948EB" w:rsidP="003B18E9">
            <w:pPr>
              <w:pStyle w:val="Tablehead"/>
              <w:tabs>
                <w:tab w:val="clear" w:pos="794"/>
                <w:tab w:val="left" w:pos="567"/>
              </w:tabs>
              <w:cnfStyle w:val="100000000000" w:firstRow="1" w:lastRow="0" w:firstColumn="0" w:lastColumn="0" w:oddVBand="0" w:evenVBand="0" w:oddHBand="0" w:evenHBand="0" w:firstRowFirstColumn="0" w:firstRowLastColumn="0" w:lastRowFirstColumn="0" w:lastRowLastColumn="0"/>
              <w:rPr>
                <w:b/>
                <w:bCs w:val="0"/>
              </w:rPr>
            </w:pPr>
            <w:r w:rsidRPr="00FF7AFC">
              <w:rPr>
                <w:b/>
                <w:bCs w:val="0"/>
              </w:rPr>
              <w:t>Актуальный текст</w:t>
            </w:r>
          </w:p>
        </w:tc>
      </w:tr>
      <w:tr w:rsidR="000948EB" w:rsidRPr="00FF7AFC" w14:paraId="2499BAEB"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6FFDDC9" w14:textId="77777777" w:rsidR="000948EB" w:rsidRPr="00FF7AFC" w:rsidRDefault="000948EB" w:rsidP="003B18E9">
            <w:pPr>
              <w:pStyle w:val="Tabletext"/>
              <w:rPr>
                <w:rFonts w:cs="Calibri"/>
              </w:rPr>
            </w:pPr>
            <w:r w:rsidRPr="00FF7AFC">
              <w:rPr>
                <w:rFonts w:cs="Calibri"/>
              </w:rPr>
              <w:t>РЕЗОЛЮЦИЯ 2</w:t>
            </w:r>
          </w:p>
          <w:p w14:paraId="70EC2ADA" w14:textId="77777777" w:rsidR="000948EB" w:rsidRPr="00FF7AFC" w:rsidRDefault="000948EB" w:rsidP="003B18E9">
            <w:pPr>
              <w:pStyle w:val="Tabletext"/>
              <w:rPr>
                <w:rFonts w:cs="Calibri"/>
                <w:b w:val="0"/>
                <w:bCs w:val="0"/>
              </w:rPr>
            </w:pPr>
            <w:r w:rsidRPr="00FF7AFC">
              <w:rPr>
                <w:rFonts w:cs="Calibri"/>
                <w:b w:val="0"/>
                <w:bCs w:val="0"/>
              </w:rPr>
              <w:t>Сфера деятельности и мандат исследовательских комиссий Сектора стандартизации электросвязи МСЭ</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F34EE4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решает</w:t>
            </w:r>
            <w:r w:rsidRPr="00FF7AFC">
              <w:rPr>
                <w:rFonts w:cs="Calibri"/>
              </w:rPr>
              <w:t>,</w:t>
            </w:r>
          </w:p>
          <w:p w14:paraId="1CA6B24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что исследовательским комиссиям МСЭ-Т следует рассматривать результаты работы и материалы двух других Секторов и Совета МСЭ, относящиеся к кругу ведения конкретной исследовательской комиссии;</w:t>
            </w:r>
          </w:p>
          <w:p w14:paraId="4211168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5</w:t>
            </w:r>
            <w:r w:rsidRPr="00FF7AFC">
              <w:rPr>
                <w:rFonts w:cs="Calibri"/>
              </w:rPr>
              <w:tab/>
              <w:t>настоятельно рекомендовать исследовательским комиссиям МСЭ-Т провести работу по изучению способов обеспечения более широкого применения Рекомендаций МСЭ-Т на национальном уровне в сотрудничестве с исследовательскими комиссиями Сектора развития электросвязи МСЭ.</w:t>
            </w:r>
          </w:p>
        </w:tc>
      </w:tr>
      <w:tr w:rsidR="000948EB" w:rsidRPr="00FF7AFC" w14:paraId="435A5476"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A4919A" w14:textId="77777777" w:rsidR="000948EB" w:rsidRPr="00FF7AFC" w:rsidRDefault="000948EB" w:rsidP="003B18E9">
            <w:pPr>
              <w:pStyle w:val="Tabletext"/>
              <w:rPr>
                <w:rFonts w:cs="Calibri"/>
              </w:rPr>
            </w:pPr>
            <w:r w:rsidRPr="00FF7AFC">
              <w:rPr>
                <w:rFonts w:cs="Calibri"/>
              </w:rPr>
              <w:t>РЕЗОЛЮЦИЯ 18</w:t>
            </w:r>
          </w:p>
          <w:p w14:paraId="1C729EAF" w14:textId="77777777" w:rsidR="000948EB" w:rsidRPr="00FF7AFC" w:rsidRDefault="000948EB" w:rsidP="003B18E9">
            <w:pPr>
              <w:pStyle w:val="Tabletext"/>
              <w:rPr>
                <w:rFonts w:cs="Calibri"/>
                <w:b w:val="0"/>
                <w:bCs w:val="0"/>
              </w:rPr>
            </w:pPr>
            <w:r w:rsidRPr="00FF7AFC">
              <w:rPr>
                <w:rFonts w:cs="Calibri"/>
                <w:b w:val="0"/>
                <w:bCs w:val="0"/>
              </w:rPr>
              <w:t>Усиление координации и сотрудничества между тремя Секторами МСЭ по вопросам, представляющим взаимный интерес</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43E5BF7"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i/>
                <w:iCs/>
              </w:rPr>
              <w:t>решает</w:t>
            </w:r>
            <w:r w:rsidRPr="00FF7AFC">
              <w:rPr>
                <w:rFonts w:cs="Calibri"/>
              </w:rPr>
              <w:t>,</w:t>
            </w:r>
          </w:p>
          <w:p w14:paraId="175AFC0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что Консультативная группа по радиосвязи (КГР), Консультативная группа по стандартизации электросвязи (КГСЭ) и Консультативная группа по развитию электросвязи (КГРЭ), проводя, по мере необходимости, совместные собрания, должны продолжать рассмотрение новой и ведущейся работы и ее распределение между МСЭ-R, МСЭ-Т и МСЭ-D для утверждения Государствами-Членами в соответствии с процедурами, установленными для утверждения новых и/или пересмотренных Вопросов, как это предусмотрено Резолюцией 191 (Пересм. Бухарест, 2022 г.);</w:t>
            </w:r>
          </w:p>
          <w:p w14:paraId="1882942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что если установлено, что на любые два или все Секторы возложен большой объем работы по какому-либо конкретному вопросу, то:</w:t>
            </w:r>
          </w:p>
          <w:p w14:paraId="647A2ADA"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i)</w:t>
            </w:r>
            <w:r w:rsidRPr="00FF7AFC">
              <w:rPr>
                <w:rFonts w:cs="Calibri"/>
              </w:rPr>
              <w:tab/>
              <w:t>должна применяться процедура, приведенная в Приложении А к настоящей Резолюции; либо</w:t>
            </w:r>
          </w:p>
          <w:p w14:paraId="3DCADE1D"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ii)</w:t>
            </w:r>
            <w:r w:rsidRPr="00FF7AFC">
              <w:rPr>
                <w:rFonts w:cs="Calibri"/>
              </w:rPr>
              <w:tab/>
              <w:t>данный вопрос должен изучаться соответствующими исследовательскими комиссиями участвующих Секторов при надлежащей координации работы и согласовании соответствующих тем Вопросов, представляющих интерес для исследовательских комиссий, в МСЭ-Т, МСЭ-D и МСЭ-R (см. Приложения В и С к настоящей Резолюции); или</w:t>
            </w:r>
          </w:p>
          <w:p w14:paraId="2AB7CE1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iii)</w:t>
            </w:r>
            <w:r w:rsidRPr="00FF7AFC">
              <w:rPr>
                <w:rFonts w:cs="Calibri"/>
              </w:rPr>
              <w:tab/>
              <w:t>исследовательскими комиссиями и/или Директорами Бюро может организовываться совместное собрание;</w:t>
            </w:r>
          </w:p>
          <w:p w14:paraId="686ADE43"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4</w:t>
            </w:r>
            <w:r w:rsidRPr="00FF7AFC">
              <w:rPr>
                <w:rFonts w:cs="Calibri"/>
              </w:rPr>
              <w:tab/>
              <w:t>сотрудничать с Директором Бюро развития электросвязи (БРЭ) в целях повышения возможности предоставления региональными и зональными отделениями МСЭ поддержки в деятельности исследовательских комиссий, а также необходимых специальных знаний для укрепления сотрудничества и координации с соответствующими региональными организациями и для облегчения участия всех Государств – Членов Союза и Членов Сектора в деятельности МСЭ-T;</w:t>
            </w:r>
          </w:p>
          <w:p w14:paraId="66DDA53A"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5</w:t>
            </w:r>
            <w:r w:rsidRPr="00FF7AFC">
              <w:rPr>
                <w:rFonts w:cs="Calibri"/>
              </w:rPr>
              <w:tab/>
              <w:t>что Директор Бюро стандартизации электросвязи (БСЭ) должен сотрудничать с Директорами двух других Бюро в работе по составлению и обновлению Справочников и Отчетов во избежание дублирования этой работы, а также в реализации мероприятий по итогам деятельности МСЭ-Т,</w:t>
            </w:r>
          </w:p>
          <w:p w14:paraId="601889B2" w14:textId="77777777" w:rsidR="000948EB" w:rsidRPr="00FF7AFC" w:rsidRDefault="000948EB" w:rsidP="003B18E9">
            <w:pPr>
              <w:pStyle w:val="Tabletext"/>
              <w:keepN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firstLine="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i/>
                <w:iCs/>
              </w:rPr>
              <w:lastRenderedPageBreak/>
              <w:t>предлагает</w:t>
            </w:r>
          </w:p>
          <w:p w14:paraId="2867538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КГСЭ, КГР и КГРЭ продолжить оказывать помощь МСКГ в определении вопросов, представляющих взаимный интерес для трех Секторов, а также механизмов расширения их сотрудничества и взаимодействия;</w:t>
            </w:r>
          </w:p>
          <w:p w14:paraId="1EFBF7B3"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Директорам Бюро радиосвязи, БСЭ и БРЭ, а также ЦГ-МСК представлять МСКГ и соответствующим консультативным группам Секторов отчеты по вариантам совершенствования сотрудничества на уровне Секретариата для обеспечения возможно более тесной координации,</w:t>
            </w:r>
          </w:p>
        </w:tc>
      </w:tr>
      <w:tr w:rsidR="000948EB" w:rsidRPr="00FF7AFC" w14:paraId="13018513"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B6702D0" w14:textId="77777777" w:rsidR="000948EB" w:rsidRPr="00FF7AFC" w:rsidRDefault="000948EB" w:rsidP="003B18E9">
            <w:pPr>
              <w:pStyle w:val="Tabletext"/>
              <w:rPr>
                <w:rFonts w:cs="Calibri"/>
                <w:b w:val="0"/>
                <w:bCs w:val="0"/>
              </w:rPr>
            </w:pPr>
            <w:r w:rsidRPr="00FF7AFC">
              <w:rPr>
                <w:rFonts w:cs="Calibri"/>
              </w:rPr>
              <w:lastRenderedPageBreak/>
              <w:t>РЕЗОЛЮЦИЯ 22</w:t>
            </w:r>
          </w:p>
          <w:p w14:paraId="39E3DE7F" w14:textId="77777777" w:rsidR="000948EB" w:rsidRPr="00FF7AFC" w:rsidRDefault="000948EB" w:rsidP="003B18E9">
            <w:pPr>
              <w:pStyle w:val="Tabletext"/>
              <w:rPr>
                <w:rFonts w:cs="Calibri"/>
              </w:rPr>
            </w:pPr>
            <w:r w:rsidRPr="00FF7AFC">
              <w:rPr>
                <w:rFonts w:cs="Calibri"/>
                <w:b w:val="0"/>
                <w:bCs w:val="0"/>
              </w:rPr>
              <w:t>Санкционирование деятельности Консультативной группы по стандартизации электросвязи в периоды между всемирными ассамблеями по стандартизации электросвязи</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5DB8E9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решает</w:t>
            </w:r>
          </w:p>
          <w:p w14:paraId="02F9481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поручить КГСЭ в период между настоящей и последующей ассамблеями рассмотрение следующих относящихся к ее компетенции конкретных вопросов и выполнение соответствующих видов работы, при консультациях с Директором БСЭ:</w:t>
            </w:r>
          </w:p>
          <w:p w14:paraId="305048B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i/>
                <w:iCs/>
                <w:szCs w:val="24"/>
              </w:rPr>
            </w:pPr>
            <w:r w:rsidRPr="00FF7AFC">
              <w:rPr>
                <w:rFonts w:cs="Calibri"/>
                <w:i/>
                <w:iCs/>
              </w:rPr>
              <w:t>l)</w:t>
            </w:r>
            <w:r w:rsidRPr="00FF7AFC">
              <w:rPr>
                <w:rFonts w:cs="Calibri"/>
                <w:i/>
                <w:iCs/>
              </w:rPr>
              <w:tab/>
            </w:r>
            <w:r w:rsidRPr="00FF7AFC">
              <w:rPr>
                <w:rFonts w:cs="Calibri"/>
              </w:rPr>
              <w:t>сотрудничество и взаимодействие с МСЭ-R и МСЭ-D с учетом Резолюции 18 (Пересм. Нью-Дели, 2024 г.) настоящей Ассамблеи;</w:t>
            </w:r>
          </w:p>
        </w:tc>
      </w:tr>
      <w:tr w:rsidR="000948EB" w:rsidRPr="00FF7AFC" w14:paraId="1CBAFD74"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C5ADB0E" w14:textId="77777777" w:rsidR="000948EB" w:rsidRPr="00FF7AFC" w:rsidRDefault="000948EB" w:rsidP="003B18E9">
            <w:pPr>
              <w:pStyle w:val="Tabletext"/>
              <w:rPr>
                <w:rFonts w:cs="Calibri"/>
              </w:rPr>
            </w:pPr>
            <w:r w:rsidRPr="00FF7AFC">
              <w:rPr>
                <w:rFonts w:cs="Calibri"/>
              </w:rPr>
              <w:t>РЕЗОЛЮЦИЯ 29</w:t>
            </w:r>
          </w:p>
          <w:p w14:paraId="049287EC" w14:textId="77777777" w:rsidR="000948EB" w:rsidRPr="00FF7AFC" w:rsidRDefault="000948EB" w:rsidP="003B18E9">
            <w:pPr>
              <w:pStyle w:val="Tabletext"/>
              <w:rPr>
                <w:rFonts w:cs="Calibri"/>
                <w:b w:val="0"/>
                <w:bCs w:val="0"/>
              </w:rPr>
            </w:pPr>
            <w:r w:rsidRPr="00FF7AFC">
              <w:rPr>
                <w:rFonts w:cs="Calibri"/>
                <w:b w:val="0"/>
                <w:bCs w:val="0"/>
              </w:rPr>
              <w:t>Альтернативные процедуры вызова в международных сетях электросвязи</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475286D"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000000" w:firstRow="0" w:lastRow="0" w:firstColumn="0" w:lastColumn="0" w:oddVBand="0" w:evenVBand="0" w:oddHBand="0"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w:t>
            </w:r>
          </w:p>
          <w:p w14:paraId="1D9CA03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продолжить сотрудничество с Директором Бюро развития электросвязи в целях содействия участию развивающихся стран в этих исследованиях и использовать результаты исследований и при выполнении настоящей Резолюции,</w:t>
            </w:r>
          </w:p>
        </w:tc>
      </w:tr>
      <w:tr w:rsidR="000948EB" w:rsidRPr="00FF7AFC" w14:paraId="54D9AE2F"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C9A09B5" w14:textId="77777777" w:rsidR="000948EB" w:rsidRPr="00FF7AFC" w:rsidRDefault="000948EB" w:rsidP="003B18E9">
            <w:pPr>
              <w:pStyle w:val="Tabletext"/>
              <w:rPr>
                <w:rFonts w:cs="Calibri"/>
                <w:b w:val="0"/>
                <w:bCs w:val="0"/>
              </w:rPr>
            </w:pPr>
            <w:r w:rsidRPr="00FF7AFC">
              <w:rPr>
                <w:rFonts w:cs="Calibri"/>
              </w:rPr>
              <w:t>РЕЗОЛЮЦИЯ 32</w:t>
            </w:r>
          </w:p>
          <w:p w14:paraId="4C7331EE" w14:textId="77777777" w:rsidR="000948EB" w:rsidRPr="00FF7AFC" w:rsidRDefault="000948EB" w:rsidP="003B18E9">
            <w:pPr>
              <w:pStyle w:val="Tabletext"/>
              <w:rPr>
                <w:rFonts w:cs="Calibri"/>
                <w:b w:val="0"/>
                <w:bCs w:val="0"/>
              </w:rPr>
            </w:pPr>
            <w:r w:rsidRPr="00FF7AFC">
              <w:rPr>
                <w:rFonts w:cs="Calibri"/>
                <w:b w:val="0"/>
                <w:bCs w:val="0"/>
              </w:rPr>
              <w:t>Упрочение электронных методов работы в деятельности Сектора стандартизации электросвязи МСЭ</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A4F54B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решает</w:t>
            </w:r>
            <w:r w:rsidRPr="00FF7AFC">
              <w:rPr>
                <w:rFonts w:cs="Calibri"/>
              </w:rPr>
              <w:t>,</w:t>
            </w:r>
          </w:p>
          <w:p w14:paraId="507302B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что основные задачи МСЭ-Т, связанные с ЭМР, должны состоять в том:</w:t>
            </w:r>
          </w:p>
          <w:p w14:paraId="673B424D"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w:t>
            </w:r>
            <w:r w:rsidRPr="00FF7AFC">
              <w:rPr>
                <w:rFonts w:cs="Calibri"/>
              </w:rPr>
              <w:tab/>
              <w:t>чтобы БСЭ в тесном сотрудничестве с Бюро развития электросвязи МСЭ (БРЭ) обеспечивало во время собраний, семинаров-практикумов и учебных программ МСЭ-Т средства и возможности ЭМР, включая дистанционное участие и электронный доступ, например через платформы, основанные на использовании защищенных и доступных платформ с открытым исходным кодом, в частности, чтобы помочь развивающимся странам, которые испытывают дефицит полосы пропускания и другие ограничения;</w:t>
            </w:r>
          </w:p>
          <w:p w14:paraId="676B636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w:t>
            </w:r>
            <w:r w:rsidRPr="00FF7AFC">
              <w:rPr>
                <w:rFonts w:cs="Calibri"/>
              </w:rPr>
              <w:tab/>
              <w:t>что БСЭ в тесном сотрудничестве с БРЭ следует обеспечивать во время собраний, семинаров-практикумов и учебных программ МСЭ-Т средства и возможности ЭМР, а также поощрять участие развивающихся стран путем освобождения, в рамках кредитов, которые Совет МСЭ вправе разрешить, этих участников от любых расходов, за исключением платы за местные вызовы и интернет-соединения;</w:t>
            </w:r>
          </w:p>
          <w:p w14:paraId="1DD25C8A"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firstLine="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поручает</w:t>
            </w:r>
          </w:p>
          <w:p w14:paraId="2A34CAFD"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Директору БСЭ:</w:t>
            </w:r>
          </w:p>
          <w:p w14:paraId="465C0FD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w:t>
            </w:r>
            <w:r w:rsidRPr="00FF7AFC">
              <w:rPr>
                <w:rFonts w:cs="Calibri"/>
              </w:rPr>
              <w:tab/>
              <w:t>координировать свою деятельность с Директорами двух других Бюро, чтобы изучить, каким образом инструменты ЭМР могут содействовать сотрудничеству и взаимодействию между МСЭ-R, МСЭ-T и МСЭ-D, чтобы не допускать дублирования деятельности и обеспечить эффективное и результативное выполнение работы;</w:t>
            </w:r>
          </w:p>
        </w:tc>
      </w:tr>
      <w:tr w:rsidR="000948EB" w:rsidRPr="00FF7AFC" w14:paraId="2EA940C8"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DFC288D" w14:textId="77777777" w:rsidR="000948EB" w:rsidRPr="00FF7AFC" w:rsidRDefault="000948EB" w:rsidP="003B18E9">
            <w:pPr>
              <w:pStyle w:val="Tabletext"/>
              <w:rPr>
                <w:rFonts w:cs="Calibri"/>
              </w:rPr>
            </w:pPr>
            <w:r w:rsidRPr="00FF7AFC">
              <w:rPr>
                <w:rFonts w:cs="Calibri"/>
              </w:rPr>
              <w:lastRenderedPageBreak/>
              <w:t>РЕЗОЛЮЦИЯ 43</w:t>
            </w:r>
          </w:p>
          <w:p w14:paraId="0DAC7D25" w14:textId="77777777" w:rsidR="000948EB" w:rsidRPr="00FF7AFC" w:rsidRDefault="000948EB" w:rsidP="003B18E9">
            <w:pPr>
              <w:pStyle w:val="Tabletext"/>
              <w:rPr>
                <w:rFonts w:cs="Calibri"/>
                <w:b w:val="0"/>
                <w:bCs w:val="0"/>
              </w:rPr>
            </w:pPr>
            <w:r w:rsidRPr="00FF7AFC">
              <w:rPr>
                <w:rFonts w:cs="Calibri"/>
                <w:b w:val="0"/>
                <w:bCs w:val="0"/>
              </w:rPr>
              <w:t>Региональные мероприятия по подготовке к Всемирной ассамблее по стандартизации электросвязи</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D49B8B4"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i/>
                <w:iCs/>
              </w:rPr>
              <w:t>предлагает Генеральному секретарю в сотрудничестве с Директорами Бюро трех Секторов</w:t>
            </w:r>
          </w:p>
          <w:p w14:paraId="003F9714"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консультироваться с Государствами-Членами и региональными и субрегиональными организациями электросвязи по вопросу о средствах, позволяющих оказывать помощь в поддержку их мероприятий по подготовке будущих ВАСЭ, включая поддержку организации "Форума по преодолению разрыва в стандартизации" в каждом регионе для рассмотрения основных вопросов следующей ВАСЭ среди заинтересованных развивающихся стран;</w:t>
            </w:r>
          </w:p>
          <w:p w14:paraId="22938AE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на основе таких консультаций оказывать Государствам-Членам и региональным и субрегиональным организациям электросвязи помощь в таких областях, как:</w:t>
            </w:r>
          </w:p>
          <w:p w14:paraId="1144489D"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i)</w:t>
            </w:r>
            <w:r w:rsidRPr="00FF7AFC">
              <w:rPr>
                <w:rFonts w:cs="Calibri"/>
              </w:rPr>
              <w:tab/>
              <w:t>организация неофициальных региональных и межрегиональных подготовительных собраний, а также официальных региональных собраний, если об этом попросит какой-либо регион;</w:t>
            </w:r>
          </w:p>
          <w:p w14:paraId="03A2739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ii)</w:t>
            </w:r>
            <w:r w:rsidRPr="00FF7AFC">
              <w:rPr>
                <w:rFonts w:cs="Calibri"/>
              </w:rPr>
              <w:tab/>
              <w:t>определение основных вопросов, подлежащих разрешению на следующей ВАСЭ;</w:t>
            </w:r>
          </w:p>
          <w:p w14:paraId="0A396FC7"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iii)</w:t>
            </w:r>
            <w:r w:rsidRPr="00FF7AFC">
              <w:rPr>
                <w:rFonts w:cs="Calibri"/>
              </w:rPr>
              <w:tab/>
              <w:t>разработка методов координации; и</w:t>
            </w:r>
          </w:p>
          <w:p w14:paraId="5881EBCD"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iv)</w:t>
            </w:r>
            <w:r w:rsidRPr="00FF7AFC">
              <w:rPr>
                <w:rFonts w:cs="Calibri"/>
              </w:rPr>
              <w:tab/>
              <w:t>организация информационных сессий, касающихся ожидаемой работы для ВАСЭ;</w:t>
            </w:r>
          </w:p>
          <w:p w14:paraId="0B3FEE6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3</w:t>
            </w:r>
            <w:r w:rsidRPr="00FF7AFC">
              <w:rPr>
                <w:rFonts w:cs="Calibri"/>
              </w:rPr>
              <w:tab/>
              <w:t>представить не позднее сессии Совета МСЭ на следующий год после проведения ВАСЭ отчет о реакции Государств-Членов по поводу региональных подготовительных собраний к ВАСЭ, их результатов и применения настоящей Резолюции,</w:t>
            </w:r>
          </w:p>
        </w:tc>
      </w:tr>
      <w:tr w:rsidR="000948EB" w:rsidRPr="00FF7AFC" w14:paraId="4C571692"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E26F2F4" w14:textId="77777777" w:rsidR="000948EB" w:rsidRPr="00FF7AFC" w:rsidRDefault="000948EB" w:rsidP="003B18E9">
            <w:pPr>
              <w:pStyle w:val="Tabletext"/>
              <w:rPr>
                <w:rFonts w:cs="Calibri"/>
              </w:rPr>
            </w:pPr>
            <w:r w:rsidRPr="00FF7AFC">
              <w:rPr>
                <w:rFonts w:cs="Calibri"/>
              </w:rPr>
              <w:t>РЕЗОЛЮЦИЯ 44</w:t>
            </w:r>
          </w:p>
          <w:p w14:paraId="27433A42" w14:textId="1A1DFF87" w:rsidR="000948EB" w:rsidRPr="00FF7AFC" w:rsidRDefault="000948EB" w:rsidP="003B18E9">
            <w:pPr>
              <w:pStyle w:val="Tabletext"/>
              <w:rPr>
                <w:rFonts w:cs="Calibri"/>
              </w:rPr>
            </w:pPr>
            <w:r w:rsidRPr="00FF7AFC">
              <w:rPr>
                <w:rFonts w:cs="Calibri"/>
                <w:b w:val="0"/>
                <w:bCs w:val="0"/>
              </w:rPr>
              <w:t>Преодоление разрыва в стандартизации между развивающимися и развитыми</w:t>
            </w:r>
            <w:r w:rsidR="00217918" w:rsidRPr="00FF7AFC">
              <w:rPr>
                <w:rFonts w:cs="Calibri"/>
                <w:b w:val="0"/>
                <w:bCs w:val="0"/>
              </w:rPr>
              <w:t> </w:t>
            </w:r>
            <w:r w:rsidRPr="00FF7AFC">
              <w:rPr>
                <w:rFonts w:cs="Calibri"/>
                <w:b w:val="0"/>
                <w:bCs w:val="0"/>
              </w:rPr>
              <w:t>странами</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91EB19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решает</w:t>
            </w:r>
            <w:r w:rsidRPr="00FF7AFC">
              <w:rPr>
                <w:rFonts w:cs="Calibri"/>
              </w:rPr>
              <w:t>,</w:t>
            </w:r>
          </w:p>
          <w:p w14:paraId="0990EAB8"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что прилагаемый к настоящей Резолюции план действий, цель которого состоит в преодолении разрыва в стандартизации между развитыми и развивающимися странами, следует, по мере возможности, продолжать составлять и рассматривать на ежегодной основе для учета требований развивающихся стран;</w:t>
            </w:r>
          </w:p>
          <w:p w14:paraId="1789530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что МСЭ-Т в сотрудничестве с другими Секторами, в особенности с Сектором развития электросвязи МСЭ (МСЭ-D), в соответствующих случаях, должен разработать программу для:</w:t>
            </w:r>
          </w:p>
          <w:p w14:paraId="0A4350F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i)</w:t>
            </w:r>
            <w:r w:rsidRPr="00FF7AFC">
              <w:rPr>
                <w:rFonts w:cs="Calibri"/>
              </w:rPr>
              <w:tab/>
              <w:t xml:space="preserve">содействия развивающимся странам в разработке стратегий и методов, способствующих процессу увязки их проблем и инноваций с процессом стандартизации в поддержку цифровой трансформации общества; </w:t>
            </w:r>
          </w:p>
          <w:p w14:paraId="5386059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ii)</w:t>
            </w:r>
            <w:r w:rsidRPr="00FF7AFC">
              <w:rPr>
                <w:rFonts w:cs="Calibri"/>
              </w:rPr>
              <w:tab/>
              <w:t>содействия развивающимся странам в разработке средств согласования их национальных промышленных и инновационных стратегий в целях обеспечения наиболее сильного воздействия на их социально-экономические экосистемы;</w:t>
            </w:r>
          </w:p>
          <w:p w14:paraId="5792823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iii)</w:t>
            </w:r>
            <w:r w:rsidRPr="00FF7AFC">
              <w:rPr>
                <w:rFonts w:cs="Calibri"/>
              </w:rPr>
              <w:tab/>
              <w:t>содействия развивающимся странам в разработке стратегий создания признанных на национальном, региональном и международном уровнях лабораторий по тестированию появляющихся технологий;</w:t>
            </w:r>
          </w:p>
          <w:p w14:paraId="2A99A56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firstLine="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решает далее, чтобы региональные отделения МСЭ</w:t>
            </w:r>
          </w:p>
          <w:p w14:paraId="636B808A"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привлекались к видам деятельности, порученным КГСЭ, для дальнейшего совершенствования выполнения плана действий, прилагаемого к настоящей Резолюции, содействия и координации деятельности по стандартизации в их регионах, включая повышение осведомленности потенциальных Членов Сектора, Ассоциированных членов и Академических организаций из развивающихся стран и предоставление необходимой помощи региональным группам исследовательских комиссий МСЭ-Т;</w:t>
            </w:r>
          </w:p>
          <w:p w14:paraId="2E2F0E58"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lastRenderedPageBreak/>
              <w:t>2</w:t>
            </w:r>
            <w:r w:rsidRPr="00FF7AFC">
              <w:rPr>
                <w:rFonts w:cs="Calibri"/>
              </w:rPr>
              <w:tab/>
              <w:t>содействовали заместителям председателей КГСЭ и исследовательских комиссий МСЭ Т, в рамках бюджетов отделений, назначенным с конкретными обязанностями, включающими, в том числе, следующие:</w:t>
            </w:r>
          </w:p>
          <w:p w14:paraId="5E46022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i)</w:t>
            </w:r>
            <w:r w:rsidRPr="00FF7AFC">
              <w:rPr>
                <w:rFonts w:cs="Calibri"/>
              </w:rPr>
              <w:tab/>
              <w:t>тесное сотрудничество с членами МСЭ в регионе, чтобы мобилизовать их, включая экспертов следующего поколения, на участие в деятельности МСЭ в области стандартизации с целью содействия преодолению разрыва в стандартизации;</w:t>
            </w:r>
          </w:p>
          <w:p w14:paraId="3ECCCD1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ii)</w:t>
            </w:r>
            <w:r w:rsidRPr="00FF7AFC">
              <w:rPr>
                <w:rFonts w:cs="Calibri"/>
              </w:rPr>
              <w:tab/>
              <w:t>составление отчетов о мобилизации и участии для органа МСЭ по конкретному региону;</w:t>
            </w:r>
          </w:p>
          <w:p w14:paraId="51E48CB3"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iii)</w:t>
            </w:r>
            <w:r w:rsidRPr="00FF7AFC">
              <w:rPr>
                <w:rFonts w:cs="Calibri"/>
              </w:rPr>
              <w:tab/>
              <w:t>подготовку и представление программы мобилизации для регионов, которые они представляют, на первом собрании КГСЭ или исследовательской комиссии, а также направление отчета в КГСЭ;</w:t>
            </w:r>
          </w:p>
          <w:p w14:paraId="47F6825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iv)</w:t>
            </w:r>
            <w:r w:rsidRPr="00FF7AFC">
              <w:rPr>
                <w:rFonts w:cs="Calibri"/>
              </w:rPr>
              <w:tab/>
              <w:t>информирование членов МСЭ о программах и инициативах в рамках МСЭ-D, которые могут содействовать преодолению разрыва в стандартизации;</w:t>
            </w:r>
          </w:p>
          <w:p w14:paraId="56F3699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организовывали и координировали деятельность региональных групп исследовательских комиссий МСЭ-Т,</w:t>
            </w:r>
          </w:p>
          <w:p w14:paraId="5325ECB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 в сотрудничестве с Директорами Бюро радиосвязи и Бюро развития электросвязи</w:t>
            </w:r>
          </w:p>
          <w:p w14:paraId="70F6164B" w14:textId="77777777" w:rsidR="000948EB" w:rsidRPr="00FF7AFC" w:rsidRDefault="000948EB" w:rsidP="003B18E9">
            <w:pPr>
              <w:pStyle w:val="Tabletext"/>
              <w:tabs>
                <w:tab w:val="clear" w:pos="794"/>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в рамках имеющихся ресурсов</w:t>
            </w:r>
          </w:p>
          <w:p w14:paraId="2BC22CD7"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продолжать реализацию целей плана действий, прилагаемого к настоящей Резолюции;</w:t>
            </w:r>
          </w:p>
          <w:p w14:paraId="533EF5A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содействовать установлению партнерских отношений под эгидой МСЭ-Т в качестве одного из средств финансирования и выполнения задач плана действий, прилагаемого к настоящей Резолюции;</w:t>
            </w:r>
          </w:p>
          <w:p w14:paraId="3163787D"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рассмотреть вопрос о проведении, когда это возможно, семинаров-практикумов исследовательских комиссий МСЭ</w:t>
            </w:r>
            <w:r w:rsidRPr="00FF7AFC">
              <w:rPr>
                <w:rFonts w:ascii="Cambria Math" w:hAnsi="Cambria Math" w:cs="Calibri"/>
              </w:rPr>
              <w:t>‑</w:t>
            </w:r>
            <w:r w:rsidRPr="00FF7AFC">
              <w:rPr>
                <w:rFonts w:cs="Calibri"/>
              </w:rPr>
              <w:t>Т одновременно с собраниями их соответствующих региональных групп или об организации иных семинаров-практикумов или мероприятий параллельно с этими собраниями при координации и сотрудничестве с Директором БРЭ и региональными отделениями МСЭ;</w:t>
            </w:r>
          </w:p>
          <w:p w14:paraId="5012254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4</w:t>
            </w:r>
            <w:r w:rsidRPr="00FF7AFC">
              <w:rPr>
                <w:rFonts w:cs="Calibri"/>
              </w:rPr>
              <w:tab/>
              <w:t>помогать развивающимся странам в их исследованиях, особенно по приоритетным для них вопросам, которые направлены на разработку и выполнение Рекомендаций МСЭ-Т;</w:t>
            </w:r>
          </w:p>
          <w:p w14:paraId="632E0FA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5</w:t>
            </w:r>
            <w:r w:rsidRPr="00FF7AFC">
              <w:rPr>
                <w:rFonts w:cs="Calibri"/>
              </w:rPr>
              <w:tab/>
              <w:t>продолжить деятельность группы по выполнению, созданной в рамках БСЭ для организации работы, мобилизации ресурсов, координации усилий и контролирования работы, связанной с настоящей Резолюцией и относящимся к ней планом действий;</w:t>
            </w:r>
          </w:p>
          <w:p w14:paraId="791A7BB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6</w:t>
            </w:r>
            <w:r w:rsidRPr="00FF7AFC">
              <w:rPr>
                <w:rFonts w:cs="Calibri"/>
              </w:rPr>
              <w:tab/>
              <w:t>продолжить проводить необходимые исследования роли управления инновациями и программ стимулирования инноваций в преодолении разрыва в стандартизации между развитыми и развивающимися странами;</w:t>
            </w:r>
          </w:p>
          <w:p w14:paraId="0808E85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7</w:t>
            </w:r>
            <w:r w:rsidRPr="00FF7AFC">
              <w:rPr>
                <w:rFonts w:cs="Calibri"/>
              </w:rPr>
              <w:tab/>
              <w:t>с учетом финансовых ограничений, а также существующих и запланированных видов деятельности БРЭ включить в предложение по бюджету БСЭ для Совета МСЭ средства, определенные для выполнения настоящей Резолюции;</w:t>
            </w:r>
          </w:p>
          <w:p w14:paraId="58C6D2F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8</w:t>
            </w:r>
            <w:r w:rsidRPr="00FF7AFC">
              <w:rPr>
                <w:rFonts w:cs="Calibri"/>
              </w:rPr>
              <w:tab/>
              <w:t>представлять отчеты о выполнении данного плана будущим Всемирным ассамблеям по стандартизации электросвязи и полномочным конференциям с целью рассмотрения настоящей Резолюции и внесения соответствующих поправок в свете результатов выполнения плана, а также необходимых бюджетных корректировок;</w:t>
            </w:r>
          </w:p>
          <w:p w14:paraId="5E98E4E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lastRenderedPageBreak/>
              <w:t>9</w:t>
            </w:r>
            <w:r w:rsidRPr="00FF7AFC">
              <w:rPr>
                <w:rFonts w:cs="Calibri"/>
              </w:rPr>
              <w:tab/>
              <w:t>в случае поступления запросов оказывать поддержку и помощь развивающимся странам в составлении проектов/разработке набора руководящих указаний по применению Рекомендаций МСЭ Т на национальном уровне, чтобы активизировать их участие в работе исследовательских комиссий МСЭ-Т с помощью региональных отделений МСЭ с целью преодоления разрыва в стандартизации;</w:t>
            </w:r>
          </w:p>
          <w:p w14:paraId="2A92B6E8"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10</w:t>
            </w:r>
            <w:r w:rsidRPr="00FF7AFC">
              <w:rPr>
                <w:rFonts w:cs="Calibri"/>
              </w:rPr>
              <w:tab/>
              <w:t>расширять использование электронных каналов, таких как вебинары или электронное обучение, для образования и профессиональной подготовки по вопросам выполнения Рекомендаций МСЭ-Т, в тесном сотрудничестве с Академией МСЭ и другими инициативами БРЭ по созданию потенциала;</w:t>
            </w:r>
          </w:p>
          <w:p w14:paraId="597FAA3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11</w:t>
            </w:r>
            <w:r w:rsidRPr="00FF7AFC">
              <w:rPr>
                <w:rFonts w:cs="Calibri"/>
              </w:rPr>
              <w:tab/>
              <w:t>оказывать всю необходимую поддержку и принимать все необходимые меры для создания региональных групп исследовательских комиссий МСЭ-Т и обеспечения их бесперебойного функционирования, а также способствовать организации собраний региональных групп и семинаров-практикумов для распространения информации о новых Рекомендациях МСЭ-Т и улучшения их понимания, в частности для развивающихся стран;</w:t>
            </w:r>
          </w:p>
          <w:p w14:paraId="11B1C1D8"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12</w:t>
            </w:r>
            <w:r w:rsidRPr="00FF7AFC">
              <w:rPr>
                <w:rFonts w:cs="Calibri"/>
              </w:rPr>
              <w:tab/>
              <w:t>представлять Совету отчеты об эффективности деятельности региональных групп исследовательских комиссий МСЭ</w:t>
            </w:r>
            <w:r w:rsidRPr="00FF7AFC">
              <w:rPr>
                <w:rFonts w:ascii="Cambria Math" w:hAnsi="Cambria Math" w:cs="Calibri"/>
              </w:rPr>
              <w:t>‑</w:t>
            </w:r>
            <w:r w:rsidRPr="00FF7AFC">
              <w:rPr>
                <w:rFonts w:cs="Calibri"/>
              </w:rPr>
              <w:t>Т;</w:t>
            </w:r>
          </w:p>
          <w:p w14:paraId="6B664858"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13</w:t>
            </w:r>
            <w:r w:rsidRPr="00FF7AFC">
              <w:rPr>
                <w:rFonts w:cs="Calibri"/>
              </w:rPr>
              <w:tab/>
              <w:t>организовывать семинары-практикумы, семинары и программы профессиональной подготовки кадров, в том числе очные, в зависимости от случая и в рамках имеющихся ресурсов, для распространения информации о новых Рекомендациях МСЭ-Т и руководящих указаниях по внедрению Рекомендаций МСЭ-Т, а также повышения их понимания, в частности для развивающихся стран;</w:t>
            </w:r>
          </w:p>
          <w:p w14:paraId="4DF23FB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14</w:t>
            </w:r>
            <w:r w:rsidRPr="00FF7AFC">
              <w:rPr>
                <w:rFonts w:cs="Calibri"/>
              </w:rPr>
              <w:tab/>
              <w:t>в максимально возможной степени обеспечить равный доступ к электронным собраниям МСЭ и обеспечивать дистанционное участие, где это возможно, для большего числа семинаров-практикумов, семинаров и форумов МСЭ-Т, содействуя расширению участия развивающихся стран;</w:t>
            </w:r>
          </w:p>
          <w:p w14:paraId="61844BE4"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15</w:t>
            </w:r>
            <w:r w:rsidRPr="00FF7AFC">
              <w:rPr>
                <w:rFonts w:cs="Calibri"/>
              </w:rPr>
              <w:tab/>
              <w:t>эффективно использовать существующие инструменты МСЭ-D, для того чтобы развивающиеся страны могли принимать более широкое участие в работе МСЭ-Т в области стандартизации;</w:t>
            </w:r>
          </w:p>
          <w:p w14:paraId="2B604AF0"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16</w:t>
            </w:r>
            <w:r w:rsidRPr="00FF7AFC">
              <w:rPr>
                <w:rFonts w:cs="Calibri"/>
              </w:rPr>
              <w:tab/>
              <w:t>изучить возможность получения дополнительного дохода для деятельности МСЭ-Т по преодолению разрыва в стандартизации путем определения новых финансовых ресурсов, не связанных с вышеупомянутыми добровольными взносами;</w:t>
            </w:r>
          </w:p>
          <w:p w14:paraId="28279C40"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далее поручает исследовательским комиссиям</w:t>
            </w:r>
          </w:p>
          <w:p w14:paraId="12A20C88"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продолжать, в надлежащих случаях, при разработке новых или пересмотренных Рекомендаций МСЭ-Т взаимодействовать с исследовательскими комиссиями МСЭ-D по вопросам, связанным с конкретными нуждами и потребностями развивающихся стран, в целях повышения привлекательности и применимости этих Рекомендаций в данных странах;</w:t>
            </w:r>
          </w:p>
          <w:p w14:paraId="6DC7899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предлагает Директору Бюро стандартизации электросвязи</w:t>
            </w:r>
          </w:p>
          <w:p w14:paraId="1AF6F51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работать в тесном сотрудничестве с Директорами БРЭ и Бюро радиосвязи в целях содействия установлению партнерских отношений под эгидой МСЭ-Т в качестве одного из средств финансирования плана действий;</w:t>
            </w:r>
          </w:p>
          <w:p w14:paraId="0F25883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lastRenderedPageBreak/>
              <w:t>2</w:t>
            </w:r>
            <w:r w:rsidRPr="00FF7AFC">
              <w:rPr>
                <w:rFonts w:cs="Calibri"/>
              </w:rPr>
              <w:tab/>
              <w:t>призвать Членов Сектора из развитых стран содействовать участию их филиалов, созданных в развивающихся странах, в деятельности МСЭ-Т;</w:t>
            </w:r>
          </w:p>
          <w:p w14:paraId="2DE862E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разработать механизмы обеспечения эффективного участия членов, включая операторов электросвязи, из развивающихся стран в деятельности по стандартизации;</w:t>
            </w:r>
          </w:p>
          <w:p w14:paraId="472804F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5</w:t>
            </w:r>
            <w:r w:rsidRPr="00FF7AFC">
              <w:rPr>
                <w:rFonts w:cs="Calibri"/>
              </w:rPr>
              <w:tab/>
              <w:t>рассмотреть вопрос о проведении, когда это возможно, собраний исследовательских комиссий МСЭ-Т в развивающихся странах;</w:t>
            </w:r>
          </w:p>
          <w:p w14:paraId="6553AD5B" w14:textId="4423EB7E"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поручает Директору Бюро стандартизации электросвязи в сотрудничестве с Директором Бюро развития</w:t>
            </w:r>
            <w:r w:rsidR="00217918" w:rsidRPr="00FF7AFC">
              <w:rPr>
                <w:rFonts w:cs="Calibri"/>
                <w:i/>
                <w:iCs/>
              </w:rPr>
              <w:t> </w:t>
            </w:r>
            <w:r w:rsidRPr="00FF7AFC">
              <w:rPr>
                <w:rFonts w:cs="Calibri"/>
                <w:i/>
                <w:iCs/>
              </w:rPr>
              <w:t>электросвязи</w:t>
            </w:r>
          </w:p>
          <w:p w14:paraId="562E614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содействовать повышению осведомленности и оказывать помощь во внедрении стандартов МСЭ-Т в развивающихся странах с учетом конкретных потребностей стран, в соответствующих случаях сотрудничая с региональными организациями электросвязи и региональными отделениями МСЭ,</w:t>
            </w:r>
          </w:p>
        </w:tc>
      </w:tr>
      <w:tr w:rsidR="000948EB" w:rsidRPr="00FF7AFC" w14:paraId="67CA2B36"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09ABD7" w14:textId="77777777" w:rsidR="000948EB" w:rsidRPr="00FF7AFC" w:rsidRDefault="000948EB" w:rsidP="003B18E9">
            <w:pPr>
              <w:pStyle w:val="Tabletext"/>
              <w:rPr>
                <w:rFonts w:cs="Calibri"/>
                <w:b w:val="0"/>
                <w:bCs w:val="0"/>
              </w:rPr>
            </w:pPr>
            <w:r w:rsidRPr="00FF7AFC">
              <w:rPr>
                <w:rFonts w:cs="Calibri"/>
              </w:rPr>
              <w:lastRenderedPageBreak/>
              <w:t>РЕЗОЛЮЦИЯ 48</w:t>
            </w:r>
          </w:p>
          <w:p w14:paraId="421237EA" w14:textId="77777777" w:rsidR="000948EB" w:rsidRPr="00FF7AFC" w:rsidRDefault="000948EB" w:rsidP="003B18E9">
            <w:pPr>
              <w:pStyle w:val="Tabletext"/>
              <w:rPr>
                <w:rFonts w:cs="Calibri"/>
                <w:b w:val="0"/>
                <w:bCs w:val="0"/>
              </w:rPr>
            </w:pPr>
            <w:r w:rsidRPr="00FF7AFC">
              <w:rPr>
                <w:rFonts w:cs="Calibri"/>
                <w:b w:val="0"/>
                <w:bCs w:val="0"/>
              </w:rPr>
              <w:t>Интернационализированные (многоязычные) наименования доменов</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FF7D98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i/>
                <w:iCs/>
              </w:rPr>
              <w:t>поручает Директору Бюро стандартизации электросвязи</w:t>
            </w:r>
          </w:p>
          <w:p w14:paraId="72621CB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3</w:t>
            </w:r>
            <w:r w:rsidRPr="00FF7AFC">
              <w:rPr>
                <w:rFonts w:cs="Calibri"/>
              </w:rPr>
              <w:tab/>
              <w:t>поддерживать МСЭ-D во взаимодействии с заинтересованными сторонами, повышении осведомленности и стимулировании прогресса среди членов МСЭ-D, включая Государства-Члены и Членов Сектора, для поддержки многоязычия в интернете и содействия ему;</w:t>
            </w:r>
          </w:p>
          <w:p w14:paraId="38F4632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000000" w:firstRow="0" w:lastRow="0" w:firstColumn="0" w:lastColumn="0" w:oddVBand="0" w:evenVBand="0" w:oddHBand="0" w:evenHBand="0" w:firstRowFirstColumn="0" w:firstRowLastColumn="0" w:lastRowFirstColumn="0" w:lastRowLastColumn="0"/>
              <w:rPr>
                <w:rFonts w:cs="Calibri"/>
                <w:i/>
                <w:iCs/>
              </w:rPr>
            </w:pPr>
            <w:r w:rsidRPr="00FF7AFC">
              <w:rPr>
                <w:rFonts w:cs="Calibri"/>
                <w:i/>
                <w:iCs/>
              </w:rPr>
              <w:t>предлагает Директору Бюро развития электросвязи</w:t>
            </w:r>
          </w:p>
          <w:p w14:paraId="128DDFAA" w14:textId="06141FB8"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продолжать сотрудничать с Директором Бюро стандартизации электросвязи по этим вопросам в духе концепции "Единый</w:t>
            </w:r>
            <w:r w:rsidR="00217918" w:rsidRPr="00FF7AFC">
              <w:rPr>
                <w:rFonts w:cs="Calibri"/>
              </w:rPr>
              <w:t> </w:t>
            </w:r>
            <w:r w:rsidRPr="00FF7AFC">
              <w:rPr>
                <w:rFonts w:cs="Calibri"/>
              </w:rPr>
              <w:t>МСЭ",</w:t>
            </w:r>
          </w:p>
        </w:tc>
      </w:tr>
      <w:tr w:rsidR="000948EB" w:rsidRPr="00FF7AFC" w14:paraId="36C32AFA"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1E8A822" w14:textId="77777777" w:rsidR="000948EB" w:rsidRPr="00FF7AFC" w:rsidRDefault="000948EB" w:rsidP="003B18E9">
            <w:pPr>
              <w:pStyle w:val="Tabletext"/>
              <w:rPr>
                <w:rFonts w:cs="Calibri"/>
              </w:rPr>
            </w:pPr>
            <w:r w:rsidRPr="00FF7AFC">
              <w:rPr>
                <w:rFonts w:cs="Calibri"/>
              </w:rPr>
              <w:t>РЕЗОЛЮЦИЯ 50</w:t>
            </w:r>
          </w:p>
          <w:p w14:paraId="6587014F" w14:textId="77777777" w:rsidR="000948EB" w:rsidRPr="00FF7AFC" w:rsidRDefault="000948EB" w:rsidP="003B18E9">
            <w:pPr>
              <w:pStyle w:val="Tabletext"/>
              <w:rPr>
                <w:rFonts w:cs="Calibri"/>
                <w:b w:val="0"/>
                <w:bCs w:val="0"/>
              </w:rPr>
            </w:pPr>
            <w:r w:rsidRPr="00FF7AFC">
              <w:rPr>
                <w:rFonts w:cs="Calibri"/>
                <w:b w:val="0"/>
              </w:rPr>
              <w:t>Кибербезопасность</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74A0F3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решает</w:t>
            </w:r>
            <w:r w:rsidRPr="00FF7AFC">
              <w:rPr>
                <w:rFonts w:cs="Calibri"/>
              </w:rPr>
              <w:t>,</w:t>
            </w:r>
          </w:p>
          <w:p w14:paraId="3F3575F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6</w:t>
            </w:r>
            <w:r w:rsidRPr="00FF7AFC">
              <w:rPr>
                <w:rFonts w:cs="Calibri"/>
              </w:rPr>
              <w:tab/>
              <w:t>что МСЭ-Т в этом отношении следует координировать свои действия и сотрудничать с МСЭ-D, как в контексте исследуемого Вопроса 3/2 (Защищенность сетей информации и связи: Передовой опыт по созданию культуры кибербезопасности) МСЭ-D, так и в контексте усилий Бюро развития электросвязи (БРЭ) по созданию потенциала;</w:t>
            </w:r>
          </w:p>
          <w:p w14:paraId="00FB29D3"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поручает 17-й Исследовательской комиссии Сектора стандартизации электросвязи МСЭ</w:t>
            </w:r>
          </w:p>
          <w:p w14:paraId="3E8033C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оказывать помощь Директору БСЭ в поддержке "Дорожной карты по стандартам в области безопасности ИКТ", что должно включать направления работы по осуществлению стандартизации, связанной с кибербезопасностью, и ее аспектами защиты данных и PII, а также сборник по безопасности, в который следует включить перечень Рекомендаций МСЭ-Т, терминов и определений, и предоставлять эту информацию соответствующим группам Сектора радиосвязи МСЭ и МСЭ-D, выполняя миссию ведущей исследовательской комиссии МСЭ-Т по вопросам безопасности;</w:t>
            </w:r>
          </w:p>
          <w:p w14:paraId="574E647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firstLine="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поручает</w:t>
            </w:r>
            <w:r w:rsidRPr="00FF7AFC">
              <w:t xml:space="preserve"> </w:t>
            </w:r>
            <w:r w:rsidRPr="00FF7AFC">
              <w:rPr>
                <w:rFonts w:cs="Calibri"/>
                <w:i/>
                <w:iCs/>
              </w:rPr>
              <w:t>Директору Бюро стандартизации электросвязи</w:t>
            </w:r>
          </w:p>
          <w:p w14:paraId="7571A12A"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 xml:space="preserve">продолжать поддерживать и вести перечень национальных, региональных и международных инициатив и деятельности на основе информационной базы, относящейся к Дорожной карте по стандартам безопасности электросвязи/ИКТ, и на основе деятельности МСЭ-D в области кибербезопасности, а также с помощью других </w:t>
            </w:r>
            <w:r w:rsidRPr="00FF7AFC">
              <w:rPr>
                <w:rFonts w:cs="Calibri"/>
              </w:rPr>
              <w:lastRenderedPageBreak/>
              <w:t>соответствующих организаций, чтобы содействовать в максимально возможной степени всемирному согласованию стратегий и подходов в этой чрезвычайно важной области, включая разработку общих подходов в области кибербезопасности;</w:t>
            </w:r>
          </w:p>
          <w:p w14:paraId="2340CA56" w14:textId="4D1183D9"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7</w:t>
            </w:r>
            <w:r w:rsidRPr="00FF7AFC">
              <w:rPr>
                <w:rFonts w:cs="Calibri"/>
              </w:rPr>
              <w:tab/>
              <w:t>оказывать поддержку Директору БРЭ в руководстве разработкой Рекомендаций МСЭ-Т и, возможно, других инструментов, которые Государства-Члены, в частности развивающиеся страны, могут использовать для планирования оперативного реагирования в случае значительных инцидентов, и в содействии этим органам в составлении планов действий с использованием соответствующей структуры, при необходимости и по запросу, направленных на усиление их защиты с учетом механизмов и партнерств;</w:t>
            </w:r>
          </w:p>
          <w:p w14:paraId="079F054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9</w:t>
            </w:r>
            <w:r w:rsidRPr="00FF7AFC">
              <w:rPr>
                <w:rFonts w:cs="Calibri"/>
              </w:rPr>
              <w:tab/>
              <w:t>распространять информацию среди всех заинтересованных сторон и повышать осведомленность заинтересованных сторон по вопросам кибербезопасности путем организации учебных программ, форумов, семинаров-практикумов, семинаров и т. д., в зависимости от ситуации, по Рекомендациям МСЭ-T и руководящим указаниям по реализации для директивных и регуляторных органов, операторов и других заинтересованных сторон, особенно из развивающихся стран, с целью повышения уровня осведомленности и определения потребностей в сотрудничестве с Директором БРЭ;</w:t>
            </w:r>
          </w:p>
          <w:p w14:paraId="7A9B66C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11</w:t>
            </w:r>
            <w:r w:rsidRPr="00FF7AFC">
              <w:rPr>
                <w:rFonts w:cs="Calibri"/>
              </w:rPr>
              <w:tab/>
              <w:t>рассматривать, когда это возможно, вопрос о повышении осведомленности путем приурочивания проведения семинаров-практикумов к собраниям соответствующих региональных групп исследовательских комиссий МСЭ-Т или мероприятий в координации и сотрудничестве с Директором БРЭ и региональными отделениями МСЭ параллельно с этими собраниями, когда это целесообразно,</w:t>
            </w:r>
          </w:p>
        </w:tc>
      </w:tr>
      <w:tr w:rsidR="000948EB" w:rsidRPr="00FF7AFC" w14:paraId="60358115"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8547955" w14:textId="77777777" w:rsidR="000948EB" w:rsidRPr="00FF7AFC" w:rsidRDefault="000948EB" w:rsidP="003B18E9">
            <w:pPr>
              <w:pStyle w:val="Tabletext"/>
              <w:rPr>
                <w:rFonts w:cs="Calibri"/>
              </w:rPr>
            </w:pPr>
            <w:r w:rsidRPr="00FF7AFC">
              <w:rPr>
                <w:rFonts w:cs="Calibri"/>
              </w:rPr>
              <w:lastRenderedPageBreak/>
              <w:t>РЕЗОЛЮЦИЯ 52</w:t>
            </w:r>
          </w:p>
          <w:p w14:paraId="5BBF9AC7" w14:textId="77777777" w:rsidR="000948EB" w:rsidRPr="00FF7AFC" w:rsidRDefault="000948EB" w:rsidP="003B18E9">
            <w:pPr>
              <w:pStyle w:val="Tabletext"/>
              <w:rPr>
                <w:rFonts w:cs="Calibri"/>
                <w:b w:val="0"/>
                <w:bCs w:val="0"/>
              </w:rPr>
            </w:pPr>
            <w:r w:rsidRPr="00FF7AFC">
              <w:rPr>
                <w:rFonts w:cs="Calibri"/>
                <w:b w:val="0"/>
              </w:rPr>
              <w:t>Противодействие распространению спама и борьба со спамом</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0A1A98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i/>
                <w:iCs/>
              </w:rPr>
              <w:t>решает</w:t>
            </w:r>
            <w:r w:rsidRPr="00FF7AFC">
              <w:t xml:space="preserve"> </w:t>
            </w:r>
            <w:r w:rsidRPr="00FF7AFC">
              <w:rPr>
                <w:rFonts w:cs="Calibri"/>
                <w:i/>
                <w:iCs/>
              </w:rPr>
              <w:t>поручить 17-й Исследовательской комиссии Сектора стандартизации электросвязи МСЭ</w:t>
            </w:r>
          </w:p>
          <w:p w14:paraId="34F13C5E" w14:textId="33FC09E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4</w:t>
            </w:r>
            <w:r w:rsidRPr="00FF7AFC">
              <w:rPr>
                <w:rFonts w:cs="Calibri"/>
              </w:rPr>
              <w:tab/>
              <w:t>сотрудничать с МСЭ D и соответствующими организациями, включая иные соответствующие организации по стандартам и партнеров по развитию, с тем чтобы продолжать разрабатывать в первоочередном порядке технические Рекомендации МСЭ-Т с целью повышения осведомленности, обмена передовым опытом, обеспечения диалога по вопросам политики, а также организовывать технические учебные занятия путем проведения семинаров-практикумов, в партнерстве с Государствами-Членами, извлекающими пользу из этой деятельности, и другими заинтересованными сторонами, такими как операторы сетей, поставщики услуг интернета и онлайновых услуг, сообщество технических экспертов в области интернета, коммерческие ассоциации и структуры гражданского общества;</w:t>
            </w:r>
          </w:p>
          <w:p w14:paraId="25A5AEF4"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6</w:t>
            </w:r>
            <w:r w:rsidRPr="00FF7AFC">
              <w:rPr>
                <w:rFonts w:cs="Calibri"/>
              </w:rPr>
              <w:tab/>
              <w:t>оказывать поддержку 2-й Исследовательской комиссии МСЭ-D в ее работе в области противодействия распространению спама и борьбы со спамом, организуя технические учебные занятия, а также мероприятия в рамках семинаров-практикумов в различных регионах, касающиеся политических, регуляторных и экономических аспектов спама и их влияния в интересах регуляторных органов и операторов электросвязи;</w:t>
            </w:r>
          </w:p>
        </w:tc>
      </w:tr>
      <w:tr w:rsidR="000948EB" w:rsidRPr="00FF7AFC" w14:paraId="54E86D36"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FA5F68A" w14:textId="77777777" w:rsidR="000948EB" w:rsidRPr="00FF7AFC" w:rsidRDefault="000948EB" w:rsidP="003B18E9">
            <w:pPr>
              <w:pStyle w:val="Tabletext"/>
              <w:rPr>
                <w:rFonts w:cs="Calibri"/>
              </w:rPr>
            </w:pPr>
            <w:r w:rsidRPr="00FF7AFC">
              <w:rPr>
                <w:rFonts w:cs="Calibri"/>
              </w:rPr>
              <w:t>РЕЗОЛЮЦИЯ 54</w:t>
            </w:r>
          </w:p>
          <w:p w14:paraId="1CF00C43" w14:textId="77777777" w:rsidR="000948EB" w:rsidRPr="00FF7AFC" w:rsidRDefault="000948EB" w:rsidP="003B18E9">
            <w:pPr>
              <w:pStyle w:val="Tabletext"/>
              <w:rPr>
                <w:rFonts w:cs="Calibri"/>
                <w:b w:val="0"/>
                <w:bCs w:val="0"/>
              </w:rPr>
            </w:pPr>
            <w:r w:rsidRPr="00FF7AFC">
              <w:rPr>
                <w:rFonts w:cs="Calibri"/>
                <w:b w:val="0"/>
                <w:bCs w:val="0"/>
              </w:rPr>
              <w:t>Региональные группы исследовательских комиссий Сектора стандартизации электросвязи МСЭ</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0133132" w14:textId="20A01B6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поручает Директору Бюро стандартизации электросвязи в сотрудничестве с Директором Бюро развития</w:t>
            </w:r>
            <w:r w:rsidR="00217918" w:rsidRPr="00FF7AFC">
              <w:rPr>
                <w:rFonts w:cs="Calibri"/>
                <w:i/>
                <w:iCs/>
              </w:rPr>
              <w:t> </w:t>
            </w:r>
            <w:r w:rsidRPr="00FF7AFC">
              <w:rPr>
                <w:rFonts w:cs="Calibri"/>
                <w:i/>
                <w:iCs/>
              </w:rPr>
              <w:t>электросвязи</w:t>
            </w:r>
          </w:p>
          <w:p w14:paraId="3B531040" w14:textId="77777777" w:rsidR="000948EB" w:rsidRPr="00FF7AFC" w:rsidRDefault="000948EB" w:rsidP="003B18E9">
            <w:pPr>
              <w:pStyle w:val="Tabletext"/>
              <w:tabs>
                <w:tab w:val="clear" w:pos="794"/>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в рамках имеющихся распределенных ресурсов или ресурсов, полученных в виде вкладов,</w:t>
            </w:r>
          </w:p>
          <w:p w14:paraId="7CA32CD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оказывать всю необходимую поддержку для создания региональных групп исследовательских комиссий МСЭ-Т и обеспечения их бесперебойного функционирования;</w:t>
            </w:r>
          </w:p>
          <w:p w14:paraId="1AFCC3F3"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lastRenderedPageBreak/>
              <w:t>2</w:t>
            </w:r>
            <w:r w:rsidRPr="00FF7AFC">
              <w:rPr>
                <w:rFonts w:cs="Calibri"/>
              </w:rPr>
              <w:tab/>
              <w:t>рассмотреть вопрос о проведении, по мере возможности, мероприятий (семинаров-практикумов, форумов, семинаров, учебных курсов и т. д.), приуроченных к собраниям региональных групп исследовательских комиссий МСЭ-Т, в соответствующих регионах, и, наоборот, проведение собраний региональных групп исследовательских комиссий МСЭ-Т, приуроченных к семинарам-практикумам;</w:t>
            </w:r>
          </w:p>
          <w:p w14:paraId="6DF5F473"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принимать все необходимые меры для содействия организации проведения собраний региональных групп исследовательских комиссий МСЭ-Т и семинаров-практикумов в соответствующих регионах,</w:t>
            </w:r>
          </w:p>
          <w:p w14:paraId="0FAFE24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призывает Директора Бюро стандартизации электросвязи</w:t>
            </w:r>
          </w:p>
          <w:p w14:paraId="69898DFE" w14:textId="1A0339C0" w:rsidR="000948EB" w:rsidRPr="00FF7AFC" w:rsidRDefault="000948EB" w:rsidP="003B18E9">
            <w:pPr>
              <w:pStyle w:val="Tabletext"/>
              <w:tabs>
                <w:tab w:val="clear" w:pos="794"/>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сотрудничать с Директором Бюро развития электросвязи и с Директором Бюро радиосвязи в надлежащих случаях, с тем</w:t>
            </w:r>
            <w:r w:rsidR="00217918" w:rsidRPr="00FF7AFC">
              <w:rPr>
                <w:rFonts w:cs="Calibri"/>
              </w:rPr>
              <w:t> </w:t>
            </w:r>
            <w:r w:rsidRPr="00FF7AFC">
              <w:rPr>
                <w:rFonts w:cs="Calibri"/>
              </w:rPr>
              <w:t>чтобы:</w:t>
            </w:r>
          </w:p>
          <w:p w14:paraId="5D194A4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i)</w:t>
            </w:r>
            <w:r w:rsidRPr="00FF7AFC">
              <w:rPr>
                <w:rFonts w:cs="Calibri"/>
              </w:rPr>
              <w:tab/>
              <w:t>продолжать оказывать конкретную помощь региональным группам исследовательских комиссий МСЭ-Т;</w:t>
            </w:r>
          </w:p>
          <w:p w14:paraId="2E443D9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ii)</w:t>
            </w:r>
            <w:r w:rsidRPr="00FF7AFC">
              <w:rPr>
                <w:rFonts w:cs="Calibri"/>
              </w:rPr>
              <w:tab/>
              <w:t>поощрять использование электронных методов работы для оказания помощи членам региональных групп исследовательских комиссий МСЭ-Т;</w:t>
            </w:r>
          </w:p>
          <w:p w14:paraId="0AFADC77"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iii)</w:t>
            </w:r>
            <w:r w:rsidRPr="00FF7AFC">
              <w:rPr>
                <w:rFonts w:cs="Calibri"/>
              </w:rPr>
              <w:tab/>
              <w:t>принять надлежащие меры для содействия проведению собраний региональных групп исследовательских комиссий МСЭ-Т, чтобы способствовать необходимому эффективному взаимодействию между тремя Секторами и тем самым повышать эффективность и результативность работы исследовательских комиссий МСЭ-Т.</w:t>
            </w:r>
          </w:p>
        </w:tc>
      </w:tr>
      <w:tr w:rsidR="000948EB" w:rsidRPr="00FF7AFC" w14:paraId="585A1B27"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3B2A25B" w14:textId="77777777" w:rsidR="000948EB" w:rsidRPr="00FF7AFC" w:rsidRDefault="000948EB" w:rsidP="003B18E9">
            <w:pPr>
              <w:pStyle w:val="Tabletext"/>
              <w:rPr>
                <w:rFonts w:cs="Calibri"/>
              </w:rPr>
            </w:pPr>
            <w:r w:rsidRPr="00FF7AFC">
              <w:rPr>
                <w:rFonts w:cs="Calibri"/>
              </w:rPr>
              <w:lastRenderedPageBreak/>
              <w:t>РЕЗОЛЮЦИЯ 58</w:t>
            </w:r>
          </w:p>
          <w:p w14:paraId="270B72EC" w14:textId="77777777" w:rsidR="000948EB" w:rsidRPr="00FF7AFC" w:rsidRDefault="000948EB" w:rsidP="003B18E9">
            <w:pPr>
              <w:pStyle w:val="Tabletext"/>
              <w:rPr>
                <w:rFonts w:cs="Calibri"/>
                <w:b w:val="0"/>
                <w:bCs w:val="0"/>
              </w:rPr>
            </w:pPr>
            <w:r w:rsidRPr="00FF7AFC">
              <w:rPr>
                <w:rFonts w:cs="Calibri"/>
                <w:b w:val="0"/>
                <w:bCs w:val="0"/>
              </w:rPr>
              <w:t>Поощрение создания и совершенствования национальных групп реагирования на компьютерные инциденты, в частности для развивающихся стран</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D4496E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i/>
                <w:iCs/>
              </w:rPr>
              <w:t>поручает 17-й Исследовательской комиссии Сектора стандартизации электросвязи МСЭ</w:t>
            </w:r>
          </w:p>
          <w:p w14:paraId="4B5F2870"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3</w:t>
            </w:r>
            <w:r w:rsidRPr="00FF7AFC">
              <w:rPr>
                <w:rFonts w:cs="Calibri"/>
              </w:rPr>
              <w:tab/>
              <w:t>сотрудничать с МСЭ-D в его работе по созданию и совершенствованию национальных CIRT, в соответствующих случаях;</w:t>
            </w:r>
          </w:p>
          <w:p w14:paraId="1C9F33D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5</w:t>
            </w:r>
            <w:r w:rsidRPr="00FF7AFC">
              <w:rPr>
                <w:rFonts w:cs="Calibri"/>
              </w:rPr>
              <w:tab/>
              <w:t>оказывать поддержку Директору Бюро стандартизации (БСЭ) электросвязи в инициативах, направленных на преодоление разрыва в стандартизации между развивающимися и развитыми странами в отношении национальных CIRT, в которые следует включить исследования структур CIRT, и обмениваться результатами с соответствующими группами МСЭ-D, выполняя миссию ведущей исследовательской комиссии по вопросам безопасности,</w:t>
            </w:r>
          </w:p>
          <w:p w14:paraId="2293BEA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000000" w:firstRow="0" w:lastRow="0" w:firstColumn="0" w:lastColumn="0" w:oddVBand="0" w:evenVBand="0" w:oddHBand="0"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 в сотрудничестве с Директором Бюро развития электросвязи</w:t>
            </w:r>
          </w:p>
          <w:p w14:paraId="1906E65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определить, где существует необходимость в наличии национальных групп CIRT, в особенности в развивающихся странах, и поощрять создание таких групп;</w:t>
            </w:r>
          </w:p>
          <w:p w14:paraId="38BE616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осуществлять сотрудничество с международными экспертами и органами в целях оказания помощи странам в учреждении и совершенствовании национальных групп CIRT путем повышения эффективности и ускорения разработки Рекомендаций, Добавлений и Технических отчетов МСЭ-Т в этой области;</w:t>
            </w:r>
          </w:p>
          <w:p w14:paraId="7AAAA9AA"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3</w:t>
            </w:r>
            <w:r w:rsidRPr="00FF7AFC">
              <w:rPr>
                <w:rFonts w:cs="Calibri"/>
              </w:rPr>
              <w:tab/>
              <w:t>оказывать поддержку распространению национального, регионального и международного передового опыта по созданию групп CIRT путем предоставления Рекомендаций, Добавлений и Технических отчетов МСЭ-Т;</w:t>
            </w:r>
          </w:p>
          <w:p w14:paraId="003BE063"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lastRenderedPageBreak/>
              <w:t>4</w:t>
            </w:r>
            <w:r w:rsidRPr="00FF7AFC">
              <w:rPr>
                <w:rFonts w:cs="Calibri"/>
              </w:rPr>
              <w:tab/>
              <w:t>повышать осведомленность о результатах работы 17-й Исследовательской комиссии МСЭ-Т, таких как Рекомендации, Добавления и Технические отчеты МСЭ-Т, касающиеся создания и совершенствования CIRT, включая соответствующую структуру функционирования;</w:t>
            </w:r>
          </w:p>
          <w:p w14:paraId="141BF2B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5</w:t>
            </w:r>
            <w:r w:rsidRPr="00FF7AFC">
              <w:rPr>
                <w:rFonts w:cs="Calibri"/>
              </w:rPr>
              <w:tab/>
              <w:t>обеспечивать, в соответствующих случаях, поддержку и в рамках имеющихся бюджетных ресурсов;</w:t>
            </w:r>
          </w:p>
          <w:p w14:paraId="0F3BD5B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6</w:t>
            </w:r>
            <w:r w:rsidRPr="00FF7AFC">
              <w:rPr>
                <w:rFonts w:cs="Calibri"/>
              </w:rPr>
              <w:tab/>
              <w:t>содействовать сотрудничеству в соответствующих рамках между национальными группами CIRT в таких областях, как создание потенциала и обмен информацией;</w:t>
            </w:r>
          </w:p>
          <w:p w14:paraId="05819C6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7</w:t>
            </w:r>
            <w:r w:rsidRPr="00FF7AFC">
              <w:rPr>
                <w:rFonts w:cs="Calibri"/>
              </w:rPr>
              <w:tab/>
              <w:t>принять необходимые меры для дальнейшего выполнения настоящей Резолюции,</w:t>
            </w:r>
          </w:p>
        </w:tc>
      </w:tr>
      <w:tr w:rsidR="000948EB" w:rsidRPr="00FF7AFC" w14:paraId="6104955F"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3D07D3F" w14:textId="77777777" w:rsidR="000948EB" w:rsidRPr="00FF7AFC" w:rsidRDefault="000948EB" w:rsidP="003B18E9">
            <w:pPr>
              <w:pStyle w:val="Tabletext"/>
              <w:rPr>
                <w:rFonts w:cs="Calibri"/>
              </w:rPr>
            </w:pPr>
            <w:r w:rsidRPr="00FF7AFC">
              <w:rPr>
                <w:rFonts w:cs="Calibri"/>
              </w:rPr>
              <w:lastRenderedPageBreak/>
              <w:t>РЕЗОЛЮЦИЯ 64</w:t>
            </w:r>
          </w:p>
          <w:p w14:paraId="406189EB" w14:textId="77777777" w:rsidR="000948EB" w:rsidRPr="00FF7AFC" w:rsidRDefault="000948EB" w:rsidP="003B18E9">
            <w:pPr>
              <w:pStyle w:val="Tabletext"/>
            </w:pPr>
            <w:r w:rsidRPr="00FF7AFC">
              <w:rPr>
                <w:rFonts w:cs="Calibri"/>
                <w:b w:val="0"/>
                <w:bCs w:val="0"/>
              </w:rPr>
              <w:t xml:space="preserve">Поощрение и ускорение перехода к протоколу </w:t>
            </w:r>
            <w:proofErr w:type="gramStart"/>
            <w:r w:rsidRPr="00FF7AFC">
              <w:rPr>
                <w:rFonts w:cs="Calibri"/>
                <w:b w:val="0"/>
                <w:bCs w:val="0"/>
              </w:rPr>
              <w:t>Интернет версии</w:t>
            </w:r>
            <w:proofErr w:type="gramEnd"/>
            <w:r w:rsidRPr="00FF7AFC">
              <w:rPr>
                <w:rFonts w:cs="Calibri"/>
                <w:b w:val="0"/>
                <w:bCs w:val="0"/>
              </w:rPr>
              <w:t xml:space="preserve"> 6 и его внедрения, а также содействие переходу к протоколу </w:t>
            </w:r>
            <w:proofErr w:type="gramStart"/>
            <w:r w:rsidRPr="00FF7AFC">
              <w:rPr>
                <w:rFonts w:cs="Calibri"/>
                <w:b w:val="0"/>
                <w:bCs w:val="0"/>
              </w:rPr>
              <w:t>Интернет версии</w:t>
            </w:r>
            <w:proofErr w:type="gramEnd"/>
            <w:r w:rsidRPr="00FF7AFC">
              <w:rPr>
                <w:rFonts w:cs="Calibri"/>
                <w:b w:val="0"/>
                <w:bCs w:val="0"/>
              </w:rPr>
              <w:t xml:space="preserve"> 6 и его внедрению</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8F4C067"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поручает Директору Бюро стандартизации электросвязи в тесном сотрудничестве с Директором Бюро развития электросвязи</w:t>
            </w:r>
          </w:p>
          <w:p w14:paraId="60862CE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продолжать постоянную деятельность между Бюро стандартизации электросвязи и БРЭ, принимая во внимание привлечение к работе тех партнеров, которые желают в ней участвовать, и предоставить свои специальные знания для оказания помощи развивающимся странам в переходе к IPv6 и внедрении IPv6, а также для удовлетворения их региональных потребностей, определенных БРЭ, учитывая Резолюцию 63 (Пересм. Кигали, 2022 г.);</w:t>
            </w:r>
          </w:p>
          <w:p w14:paraId="16763D2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вести, обновлять и развивать веб-сайт, предоставляющий всем Членам МСЭ и заинтересованным объединениям информацию о деятельности, осуществляемой на глобальном уровне и касающейся IPv6, в том числе гиперссылки на инициативы в области мониторинга и слежения, в целях содействия повышению информированности и привлечения внимания к важности внедрения IPv6, а также информацию о мероприятиях по профессиональной подготовке, проводимых МСЭ и соответствующими организациями (например, RIR, местными реестрами интернета (LIR), группами сетевых операторов, Обществом Интернета (ISOC));</w:t>
            </w:r>
          </w:p>
          <w:p w14:paraId="51154F8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содействовать информированности о важности внедрения IPv6, способствовать осуществлению совместной деятельности по проведению профессиональной подготовки для создания человеческого потенциала с привлечением компетентных экспертов из соответствующих объединений, предоставлять информацию, включая дорожные карты и руководящие принципы и техническую поддержку, оказывать содействие в продолжающемся создании лабораторий для проведения испытаний по IPv6 в развивающихся странах в сотрудничестве с компетентными соответствующими организациями, а также содействовать информированности о необходимости внедрения IPv6 для IoT, принимая во внимание масштабную потребность в IP адресах для устройств IoT;</w:t>
            </w:r>
          </w:p>
          <w:p w14:paraId="3998844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4</w:t>
            </w:r>
            <w:r w:rsidRPr="00FF7AFC">
              <w:rPr>
                <w:rFonts w:cs="Calibri"/>
              </w:rPr>
              <w:tab/>
              <w:t>содействовать распространению передового опыта в сфере реализации государственных программ, в том числе в области закупок, для содействия переходу к IPv6 и его внедрению;</w:t>
            </w:r>
          </w:p>
          <w:p w14:paraId="2B182F6D"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5</w:t>
            </w:r>
            <w:r w:rsidRPr="00FF7AFC">
              <w:rPr>
                <w:rFonts w:cs="Calibri"/>
              </w:rPr>
              <w:tab/>
              <w:t>содействовать обсуждениям вопросов перехода к IPv6 и его внедрения между Государствами – Членами МСЭ, Членами Секторов и соответствующими региональными и международными организациями;</w:t>
            </w:r>
          </w:p>
          <w:p w14:paraId="59E03DF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6</w:t>
            </w:r>
            <w:r w:rsidRPr="00FF7AFC">
              <w:rPr>
                <w:rFonts w:cs="Calibri"/>
              </w:rPr>
              <w:tab/>
              <w:t>оказывать поддержку БРЭ в осуществлении соответствующей программы профессиональной подготовки в области IPv6 для инженеров, операторов сетей, поставщиков контента и поставщиков услуг, преимущественно в развивающихся странах, которая могла бы способствовать совершенствованию навыков и их дальнейшему применению в своих соответствующих организациях для целей планирования, внедрения и эксплуатации,</w:t>
            </w:r>
          </w:p>
          <w:p w14:paraId="0AB51C1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p>
        </w:tc>
      </w:tr>
      <w:tr w:rsidR="000948EB" w:rsidRPr="00FF7AFC" w14:paraId="7E29A934"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7E33BA0" w14:textId="77777777" w:rsidR="000948EB" w:rsidRPr="00FF7AFC" w:rsidRDefault="000948EB" w:rsidP="003B18E9">
            <w:pPr>
              <w:pStyle w:val="Tabletext"/>
              <w:rPr>
                <w:rFonts w:cs="Calibri"/>
              </w:rPr>
            </w:pPr>
            <w:r w:rsidRPr="00FF7AFC">
              <w:rPr>
                <w:rFonts w:cs="Calibri"/>
              </w:rPr>
              <w:lastRenderedPageBreak/>
              <w:t>РЕЗОЛЮЦИЯ 69</w:t>
            </w:r>
          </w:p>
          <w:p w14:paraId="337321FF" w14:textId="77777777" w:rsidR="000948EB" w:rsidRPr="00FF7AFC" w:rsidRDefault="000948EB" w:rsidP="003B18E9">
            <w:pPr>
              <w:pStyle w:val="Tabletext"/>
            </w:pPr>
            <w:r w:rsidRPr="00FF7AFC">
              <w:rPr>
                <w:rFonts w:cs="Calibri"/>
                <w:b w:val="0"/>
                <w:bCs w:val="0"/>
              </w:rPr>
              <w:t>Доступ к ресурсам интернета и электросвязи/информационно-коммуникационных технологий и их использование на недискриминационной основе</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2EC084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000000" w:firstRow="0" w:lastRow="0" w:firstColumn="0" w:lastColumn="0" w:oddVBand="0" w:evenVBand="0" w:oddHBand="0" w:evenHBand="0" w:firstRowFirstColumn="0" w:firstRowLastColumn="0" w:lastRowFirstColumn="0" w:lastRowLastColumn="0"/>
              <w:rPr>
                <w:rFonts w:cs="Calibri"/>
                <w:i/>
                <w:iCs/>
              </w:rPr>
            </w:pPr>
            <w:r w:rsidRPr="00FF7AFC">
              <w:rPr>
                <w:rFonts w:cs="Calibri"/>
                <w:i/>
                <w:iCs/>
              </w:rPr>
              <w:t>предлагает Директорам Бюро стандартизации электросвязи, Бюро радиосвязи и Бюро развития электросвязи</w:t>
            </w:r>
          </w:p>
          <w:p w14:paraId="14077BE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вносить вклад в подготовку отчета о ходе выполнения настоящей Резолюции,</w:t>
            </w:r>
          </w:p>
        </w:tc>
      </w:tr>
      <w:tr w:rsidR="000948EB" w:rsidRPr="00FF7AFC" w14:paraId="655A1332"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F4D30FF" w14:textId="77777777" w:rsidR="000948EB" w:rsidRPr="00FF7AFC" w:rsidRDefault="000948EB" w:rsidP="003B18E9">
            <w:pPr>
              <w:pStyle w:val="Tabletext"/>
              <w:rPr>
                <w:rFonts w:cs="Calibri"/>
              </w:rPr>
            </w:pPr>
            <w:r w:rsidRPr="00FF7AFC">
              <w:rPr>
                <w:rFonts w:cs="Calibri"/>
              </w:rPr>
              <w:t>РЕЗОЛЮЦИЯ 70</w:t>
            </w:r>
          </w:p>
          <w:p w14:paraId="6F5D58E9" w14:textId="77777777" w:rsidR="000948EB" w:rsidRPr="00FF7AFC" w:rsidRDefault="000948EB" w:rsidP="003B18E9">
            <w:pPr>
              <w:pStyle w:val="Tabletext"/>
              <w:rPr>
                <w:rFonts w:cs="Calibri"/>
                <w:b w:val="0"/>
                <w:bCs w:val="0"/>
              </w:rPr>
            </w:pPr>
            <w:r w:rsidRPr="00FF7AFC">
              <w:rPr>
                <w:rFonts w:cs="Calibri"/>
                <w:b w:val="0"/>
                <w:bCs w:val="0"/>
              </w:rPr>
              <w:t>Доступность средств электросвязи/</w:t>
            </w:r>
            <w:r w:rsidRPr="00FF7AFC">
              <w:rPr>
                <w:rFonts w:cs="Calibri"/>
                <w:b w:val="0"/>
                <w:bCs w:val="0"/>
              </w:rPr>
              <w:br/>
              <w:t>информационно-коммуникационных технологий для лиц с ограниченными возможностями и лиц с особыми потребностями</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B28DE4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предлагает Директору Бюро стандартизации электросвязи</w:t>
            </w:r>
          </w:p>
          <w:p w14:paraId="19E4188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действовать совместно с Директорами Бюро радиосвязи и Бюро развития электросвязи, принимая во внимание деятельность JCA-AHF, по проблеме доступности, в частности, в том, что касается информированности и включения деятельности в области доступности стандартов электросвязи/ИКТ, сообщая о своих выводах Совету, по мере необходимости;</w:t>
            </w:r>
          </w:p>
          <w:p w14:paraId="5E8E62BD"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действовать совместно с МСЭ-D по проблеме доступности, в частности, при разработке программ, которые позволили бы развивающимся странам внедрить услуги, обеспечивающие возможность для лиц с ограниченными возможностями эффективно использовать услуги электросвязи;</w:t>
            </w:r>
          </w:p>
          <w:p w14:paraId="176EC920"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7</w:t>
            </w:r>
            <w:r w:rsidRPr="00FF7AFC">
              <w:rPr>
                <w:rFonts w:cs="Calibri"/>
              </w:rPr>
              <w:tab/>
              <w:t>рассмотреть возможность организации, совместно с МСЭ-D и с привлечением других организаций и объединений по стандартизации, обучения и подготовки для развивающихся стран по работе с организациями лиц с ограниченными возможностями;</w:t>
            </w:r>
          </w:p>
          <w:p w14:paraId="102689A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предлагает Государствам-Членам и Членам Сектора</w:t>
            </w:r>
          </w:p>
          <w:p w14:paraId="317B618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5</w:t>
            </w:r>
            <w:r w:rsidRPr="00FF7AFC">
              <w:rPr>
                <w:rFonts w:cs="Calibri"/>
              </w:rPr>
              <w:tab/>
              <w:t>активно участвовать в исследованиях МСЭ-R, МСЭ-Т и МСЭ-D, касающихся доступности, и содействовать эффективному представительству лиц с ограниченными возможностями в процессе стандартизации, для того чтобы их опыт, мнения и взгляды принимались во внимание в работе всех исследовательских комиссий;</w:t>
            </w:r>
          </w:p>
        </w:tc>
      </w:tr>
      <w:tr w:rsidR="000948EB" w:rsidRPr="00FF7AFC" w14:paraId="47E145EC"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B9F4F1D" w14:textId="77777777" w:rsidR="000948EB" w:rsidRPr="00FF7AFC" w:rsidRDefault="000948EB" w:rsidP="003B18E9">
            <w:pPr>
              <w:pStyle w:val="Tabletext"/>
              <w:rPr>
                <w:rFonts w:cs="Calibri"/>
              </w:rPr>
            </w:pPr>
            <w:r w:rsidRPr="00FF7AFC">
              <w:rPr>
                <w:rFonts w:cs="Calibri"/>
              </w:rPr>
              <w:t>РЕЗОЛЮЦИЯ 72</w:t>
            </w:r>
          </w:p>
          <w:p w14:paraId="39AADF3B" w14:textId="77777777" w:rsidR="000948EB" w:rsidRPr="00FF7AFC" w:rsidRDefault="000948EB" w:rsidP="003B18E9">
            <w:pPr>
              <w:pStyle w:val="Tabletext"/>
              <w:rPr>
                <w:rFonts w:cs="Calibri"/>
                <w:b w:val="0"/>
                <w:bCs w:val="0"/>
              </w:rPr>
            </w:pPr>
            <w:r w:rsidRPr="00FF7AFC">
              <w:rPr>
                <w:rFonts w:cs="Calibri"/>
                <w:b w:val="0"/>
                <w:bCs w:val="0"/>
              </w:rPr>
              <w:t>Важность измерений и оценки, связанных с воздействием электромагнитных полей на человека</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B42B02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i/>
                <w:iCs/>
              </w:rPr>
              <w:t>решает</w:t>
            </w:r>
          </w:p>
          <w:p w14:paraId="786C9A3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 xml:space="preserve">предложить МСЭ-Т, в частности 5-й Исследовательской комиссии МСЭ-Т в рамках ее мандата, расширить и продолжить свою работу и поддержку в этой области, включая, в числе прочего: </w:t>
            </w:r>
          </w:p>
          <w:p w14:paraId="796505E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i)</w:t>
            </w:r>
            <w:r w:rsidRPr="00FF7AFC">
              <w:rPr>
                <w:rFonts w:cs="Calibri"/>
              </w:rPr>
              <w:tab/>
              <w:t>разработку новых и/или обновление существующих Отчетов и Рекомендаций МСЭ-Т, учитывая прогресс в технологиях беспроводной связи, развитие методик и передового опыта измерения/оценки, в тесной координации с другими Секторами МСЭ и соответствующими специализированными организациями в этой области;</w:t>
            </w:r>
          </w:p>
          <w:p w14:paraId="33A115C3" w14:textId="7D4AE42D"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viii)</w:t>
            </w:r>
            <w:r w:rsidRPr="00FF7AFC">
              <w:rPr>
                <w:rFonts w:cs="Calibri"/>
              </w:rPr>
              <w:tab/>
              <w:t>осуществление сотрудничества по этим вопросам с Исследовательскими комиссиями МСЭ-R и со 2</w:t>
            </w:r>
            <w:r w:rsidR="00217918" w:rsidRPr="00FF7AFC">
              <w:rPr>
                <w:rFonts w:cs="Calibri"/>
              </w:rPr>
              <w:t>­</w:t>
            </w:r>
            <w:r w:rsidRPr="00FF7AFC">
              <w:rPr>
                <w:rFonts w:cs="Calibri"/>
              </w:rPr>
              <w:t>й</w:t>
            </w:r>
            <w:r w:rsidR="00217918" w:rsidRPr="00FF7AFC">
              <w:rPr>
                <w:rFonts w:cs="Calibri"/>
              </w:rPr>
              <w:t> </w:t>
            </w:r>
            <w:r w:rsidRPr="00FF7AFC">
              <w:rPr>
                <w:rFonts w:cs="Calibri"/>
              </w:rPr>
              <w:t>Исследовательской комиссией МСЭ-D в рамках измерений ЭМП для оценки воздействия на человека и других соответствующих вопросов;</w:t>
            </w:r>
          </w:p>
          <w:p w14:paraId="45CCAA63"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i/>
                <w:iCs/>
              </w:rPr>
              <w:lastRenderedPageBreak/>
              <w:t>поручает Директору Бюро стандартизации электросвязи в тесном сотрудничестве с Директорами двух других Бюро</w:t>
            </w:r>
          </w:p>
          <w:p w14:paraId="57B17BE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оказывать поддержку разработке отчетов, определяющих потребности развивающихся стран по вопросу оценки воздействия ЭМП на человека, и как можно скорее представлять эти отчеты 5 й Исследовательской комиссии МСЭ-Т для рассмотрения и принятия мер в соответствии с ее мандатом;</w:t>
            </w:r>
          </w:p>
          <w:p w14:paraId="4EEBCC0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регулярно обновлять портал МСЭ-Т, посвященный деятельности в области ЭМП, включая, в том числе, руководство МСЭ-Т по ЭМП, его мобильное приложение, ссылки на веб</w:t>
            </w:r>
            <w:r w:rsidRPr="00FF7AFC">
              <w:rPr>
                <w:rFonts w:ascii="Cambria Math" w:hAnsi="Cambria Math" w:cs="Cambria Math"/>
              </w:rPr>
              <w:t>‑</w:t>
            </w:r>
            <w:r w:rsidRPr="00FF7AFC">
              <w:rPr>
                <w:rFonts w:cs="Calibri"/>
              </w:rPr>
              <w:t>сайты, глобальный портал по ИКТ и окружающей среде и информационно-рекламные материалы, а также информацию, предназначенную для широкой общественности;</w:t>
            </w:r>
          </w:p>
          <w:p w14:paraId="46FFD4D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3</w:t>
            </w:r>
            <w:r w:rsidRPr="00FF7AFC">
              <w:rPr>
                <w:rFonts w:cs="Calibri"/>
              </w:rPr>
              <w:tab/>
              <w:t>проводить семинары-практикумы в развивающихся странах с представлением оборудования, используемого при оценке воздействия радиочастотной энергии на человека, включая SAR, и обучением использованию такого оборудования;</w:t>
            </w:r>
          </w:p>
          <w:p w14:paraId="5F95AFF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4</w:t>
            </w:r>
            <w:r w:rsidRPr="00FF7AFC">
              <w:rPr>
                <w:rFonts w:cs="Calibri"/>
              </w:rPr>
              <w:tab/>
              <w:t>назначить экспертов в области оценки и измерения воздействия ЭМП для оказания помощи развивающимся странам в выработке своих стратегий и проведении деятельности по стандартизации в этой области;</w:t>
            </w:r>
          </w:p>
          <w:p w14:paraId="0C8DACB2" w14:textId="109AF153"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5</w:t>
            </w:r>
            <w:r w:rsidRPr="00FF7AFC">
              <w:rPr>
                <w:rFonts w:cs="Calibri"/>
              </w:rPr>
              <w:tab/>
              <w:t>расширить поддержку развивающимся странам в создании национальных и/или региональных центров, оснащенных испытательными стендами для осуществления постоянного контроля уровней ЭМП, особенно в отдельных районах, где отмечается обеспокоенность населения, и на прозрачной основе предоставлять данные широкой общественности, используя, наряду с прочими, способы, определенные в Резолюциях 44 (Пересм. Нью-Дели, 2024 г.) и 76 (Пересм. Нью</w:t>
            </w:r>
            <w:r w:rsidR="0011136F">
              <w:rPr>
                <w:rFonts w:cs="Calibri"/>
              </w:rPr>
              <w:t>­</w:t>
            </w:r>
            <w:r w:rsidRPr="00FF7AFC">
              <w:rPr>
                <w:rFonts w:cs="Calibri"/>
              </w:rPr>
              <w:t>Дели, 2024 г.) настоящей Ассамблеи и Резолюции 177 (Пересм. Бухарест. 2022 г.) Полномочной конференции в контексте развития региональных центров тестирования;</w:t>
            </w:r>
          </w:p>
          <w:p w14:paraId="3226E11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6</w:t>
            </w:r>
            <w:r w:rsidRPr="00FF7AFC">
              <w:rPr>
                <w:rFonts w:cs="Calibri"/>
              </w:rPr>
              <w:tab/>
              <w:t>предложить 5-й Исследовательской комиссии МСЭ-Т осуществлять координацию и взаимодействие с различными международными организациями, такими как ВОЗ, МКЗНИ, МЭК, ИСО, IEEE, а также с другими соответствующими международными и региональными организациями в целях согласования на глобальном уровне пороговых значений воздействия и создания согласованных протоколов измерений;</w:t>
            </w:r>
          </w:p>
          <w:p w14:paraId="1895DA38"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7</w:t>
            </w:r>
            <w:r w:rsidRPr="00FF7AFC">
              <w:rPr>
                <w:rFonts w:cs="Calibri"/>
              </w:rPr>
              <w:tab/>
              <w:t>представить следующей Всемирной ассамблее по стандартизации электросвязи отчет о мерах, принятых для выполнения настоящей Резолюции,</w:t>
            </w:r>
          </w:p>
        </w:tc>
      </w:tr>
      <w:tr w:rsidR="000948EB" w:rsidRPr="00FF7AFC" w14:paraId="4B9B2F7D"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84455B0" w14:textId="77777777" w:rsidR="000948EB" w:rsidRPr="00FF7AFC" w:rsidRDefault="000948EB" w:rsidP="003B18E9">
            <w:pPr>
              <w:pStyle w:val="Tabletext"/>
            </w:pPr>
            <w:r w:rsidRPr="00FF7AFC">
              <w:rPr>
                <w:rFonts w:cs="Calibri"/>
              </w:rPr>
              <w:lastRenderedPageBreak/>
              <w:t xml:space="preserve">РЕЗОЛЮЦИЯ </w:t>
            </w:r>
            <w:r w:rsidRPr="00FF7AFC">
              <w:t>73</w:t>
            </w:r>
          </w:p>
          <w:p w14:paraId="60980A71" w14:textId="77777777" w:rsidR="000948EB" w:rsidRPr="00FF7AFC" w:rsidRDefault="000948EB" w:rsidP="003B18E9">
            <w:pPr>
              <w:pStyle w:val="Tabletext"/>
              <w:rPr>
                <w:b w:val="0"/>
                <w:bCs w:val="0"/>
              </w:rPr>
            </w:pPr>
            <w:r w:rsidRPr="00FF7AFC">
              <w:rPr>
                <w:b w:val="0"/>
                <w:bCs w:val="0"/>
              </w:rPr>
              <w:t>Информационно-коммуникационные технологии, окружающая среда, изменение климата и циркуляционная экономика</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3D57228"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поручает всем исследовательским комиссиям МСЭ-T</w:t>
            </w:r>
          </w:p>
          <w:p w14:paraId="6E8951F4"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6</w:t>
            </w:r>
            <w:r w:rsidRPr="00FF7AFC">
              <w:rPr>
                <w:rFonts w:cs="Calibri"/>
              </w:rPr>
              <w:tab/>
              <w:t>взаимодействовать с соответствующими исследовательскими комиссиями Сектора радиосвязи МСЭ и Сектора развития электросвязи МСЭ и осуществлять взаимодействие с другими ОРС и форумами, с тем чтобы не допускать дублирования работы, оптимизировать использование ресурсов, а также ускорять появление глобальных стандартов,</w:t>
            </w:r>
          </w:p>
          <w:p w14:paraId="2519ED4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поручает Директору Бюро стандартизации электросвязи в сотрудничестве с Директорами других Бюро</w:t>
            </w:r>
          </w:p>
          <w:p w14:paraId="6EB0D5D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представлять ежегодный отчет Совету МСЭ о ходе работы по применению настоящей Резолюции, а также представить отчет следующей Всемирной ассамблее по стандартизации электросвязи;</w:t>
            </w:r>
          </w:p>
          <w:p w14:paraId="1109A960"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lastRenderedPageBreak/>
              <w:t>2</w:t>
            </w:r>
            <w:r w:rsidRPr="00FF7AFC">
              <w:rPr>
                <w:rFonts w:cs="Calibri"/>
              </w:rPr>
              <w:tab/>
              <w:t>поддерживать в актуальном состоянии график мероприятий по вопросам ИКТ, окружающей среды, изменения климата и циркуляционной экономики на основе предложений КГСЭ и в тесном сотрудничестве с другими двумя Секторами;</w:t>
            </w:r>
          </w:p>
          <w:p w14:paraId="3AB387F0"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начать реализацию пилотных проектов, направленных на преодоление разрыва в стандартизации, по вопросам, касающимся экологической устойчивости, в частности в развивающихся странах;</w:t>
            </w:r>
          </w:p>
          <w:p w14:paraId="1472E7A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4</w:t>
            </w:r>
            <w:r w:rsidRPr="00FF7AFC">
              <w:rPr>
                <w:rFonts w:cs="Calibri"/>
              </w:rPr>
              <w:tab/>
              <w:t>поддерживать разработку отчетов по вопросам ИКТ, окружающей среды, изменения климата и циркуляционной экономики, учитывая соответствующие исследования, в частности работу, проводимую 5 й Исследовательской комиссией МСЭ-Т, в том числе по вопросам, связанным, среди прочего, с циркуляционной экономикой, устойчивым экодизайном оборудования и решений ИКТ, "зелеными" центрами обработки данных, "умными" зданиями, экологически чистыми закупками ИКТ, облачными вычислениями, энергоэффективностью, "умным" транспортом, "умными" системами материально-технического снабжения, "умными" электросетями, управлением водными ресурсами, адаптацией к изменению климата, обеспечением готовности к бедствиям и защитой биоразнообразия в сотрудничестве с другими экспертными органами в этих областях, а также о том, какой вклад сектор ИКТ вносит в ежегодное сокращение выбросов парниковых газов, и незамедлительно представлять отчеты на рассмотрение 5-й Исследовательской комиссии МСЭ-Т;</w:t>
            </w:r>
          </w:p>
          <w:p w14:paraId="172D562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5</w:t>
            </w:r>
            <w:r w:rsidRPr="00FF7AFC">
              <w:rPr>
                <w:rFonts w:cs="Calibri"/>
              </w:rPr>
              <w:tab/>
              <w:t>проводить форумы, семинары-практикумы и семинары для развивающихся стран, с тем чтобы повысить уровень осведомленности и определить их конкретные потребности и проблемы, связанные с окружающей средой, изменением климата и циркуляционной экономикой;</w:t>
            </w:r>
          </w:p>
          <w:p w14:paraId="414F966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7</w:t>
            </w:r>
            <w:r w:rsidRPr="00FF7AFC">
              <w:rPr>
                <w:rFonts w:cs="Calibri"/>
              </w:rPr>
              <w:tab/>
              <w:t>представлять отчет о ходе работы Объединенной целевой группы МСЭ/Всемирной метеорологической организации (ВМО)/Межправительственной океанографической комиссии Организации Объединенных Наций по вопросам образования, науки и культуры (МОК ЮНЕСКО) по изучению потенциала использования подводных кабелей электросвязи для мониторинга океана и климата и предупреждения о бедствиях;</w:t>
            </w:r>
          </w:p>
          <w:p w14:paraId="254A8F2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8</w:t>
            </w:r>
            <w:r w:rsidRPr="00FF7AFC">
              <w:rPr>
                <w:rFonts w:cs="Calibri"/>
              </w:rPr>
              <w:tab/>
              <w:t>популяризировать Глобальный портал МСЭ-Т по окружающей среде и устойчивой цифровой трансформации и его использование в качестве электронного форума для обмена идеями, знаниями и передовым опытом по вопросам ИКТ, окружающей среды, изменения климата и циркуляционной экономики и их распространения;</w:t>
            </w:r>
          </w:p>
          <w:p w14:paraId="3863279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9</w:t>
            </w:r>
            <w:r w:rsidRPr="00FF7AFC">
              <w:rPr>
                <w:rFonts w:cs="Calibri"/>
              </w:rPr>
              <w:tab/>
              <w:t>оказывать помощь странам, уязвимым к воздействию изменения климата, при уделении особого внимания развивающимся странам:</w:t>
            </w:r>
          </w:p>
          <w:p w14:paraId="4EF34DF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i)</w:t>
            </w:r>
            <w:r w:rsidRPr="00FF7AFC">
              <w:rPr>
                <w:rFonts w:cs="Calibri"/>
              </w:rPr>
              <w:tab/>
              <w:t>которые подвержены лесным пожарам, засухе, наводнениям и другим бедствиям, усугубляемым изменением климата;</w:t>
            </w:r>
          </w:p>
          <w:p w14:paraId="67038CD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ii)</w:t>
            </w:r>
            <w:r w:rsidRPr="00FF7AFC">
              <w:rPr>
                <w:rFonts w:cs="Calibri"/>
              </w:rPr>
              <w:tab/>
              <w:t>экономика которых зависит от инвестиций в сельское хозяйство;</w:t>
            </w:r>
          </w:p>
          <w:p w14:paraId="0E401610"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iii)</w:t>
            </w:r>
            <w:r w:rsidRPr="00FF7AFC">
              <w:rPr>
                <w:rFonts w:cs="Calibri"/>
              </w:rPr>
              <w:tab/>
              <w:t>которые характеризуются слабым потенциалом или отсутствием инфраструктуры и технических систем метеорологического обеспечения для смягчения последствий изменения климата,</w:t>
            </w:r>
          </w:p>
        </w:tc>
      </w:tr>
      <w:tr w:rsidR="000948EB" w:rsidRPr="00FF7AFC" w14:paraId="222ACABD"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B79B9C9" w14:textId="77777777" w:rsidR="000948EB" w:rsidRPr="00FF7AFC" w:rsidRDefault="000948EB" w:rsidP="003B18E9">
            <w:pPr>
              <w:pStyle w:val="Tabletext"/>
              <w:keepNext/>
              <w:keepLines/>
            </w:pPr>
            <w:r w:rsidRPr="00FF7AFC">
              <w:rPr>
                <w:rFonts w:cs="Calibri"/>
              </w:rPr>
              <w:lastRenderedPageBreak/>
              <w:t xml:space="preserve">РЕЗОЛЮЦИЯ </w:t>
            </w:r>
            <w:r w:rsidRPr="00FF7AFC">
              <w:t>74</w:t>
            </w:r>
          </w:p>
          <w:p w14:paraId="27D912A9" w14:textId="26AE50DE" w:rsidR="000948EB" w:rsidRPr="00FF7AFC" w:rsidRDefault="000948EB" w:rsidP="003B18E9">
            <w:pPr>
              <w:pStyle w:val="Tabletext"/>
              <w:keepNext/>
              <w:keepLines/>
              <w:rPr>
                <w:b w:val="0"/>
                <w:bCs w:val="0"/>
              </w:rPr>
            </w:pPr>
            <w:r w:rsidRPr="00FF7AFC">
              <w:rPr>
                <w:b w:val="0"/>
                <w:bCs w:val="0"/>
              </w:rPr>
              <w:t>Расширение участия Членов Сектора из развивающихся стран в работе Сектора стандартизации электросвязи</w:t>
            </w:r>
            <w:r w:rsidR="00217918" w:rsidRPr="00FF7AFC">
              <w:rPr>
                <w:b w:val="0"/>
                <w:bCs w:val="0"/>
              </w:rPr>
              <w:t> </w:t>
            </w:r>
            <w:r w:rsidRPr="00FF7AFC">
              <w:rPr>
                <w:b w:val="0"/>
                <w:bCs w:val="0"/>
              </w:rPr>
              <w:t>МСЭ</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ADB18A" w14:textId="77777777" w:rsidR="000948EB" w:rsidRPr="00FF7AFC" w:rsidRDefault="000948EB" w:rsidP="003B18E9">
            <w:pPr>
              <w:pStyle w:val="Tabletext"/>
              <w:keepNext/>
              <w:keepLines/>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i/>
                <w:iCs/>
              </w:rPr>
              <w:t>поручает Директору Бюро стандартизации электросвязи в тесном сотрудничестве с Директором Бюро развития электросвязи</w:t>
            </w:r>
          </w:p>
          <w:p w14:paraId="1B80D44D"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организовывать семинары-практикумы, предпочтительно приурочивая их к собраниям региональных групп исследовательских комиссий МСЭ-Т или иным региональным мероприятиям МСЭ, и разрабатывать программы кампаний по повышению осведомленности о преимуществах участия операторов, поставщиков услуг, компаний отрасли и других Членов Сектора из развивающихся стран в деятельности МСЭ-Т, в частности в целях:</w:t>
            </w:r>
          </w:p>
          <w:p w14:paraId="385D474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i)</w:t>
            </w:r>
            <w:r w:rsidRPr="00FF7AFC">
              <w:rPr>
                <w:rFonts w:cs="Calibri"/>
              </w:rPr>
              <w:tab/>
              <w:t>повышения актуальности работы МСЭ-Т и подчеркивания важности их участия в деятельности по стандартизации;</w:t>
            </w:r>
          </w:p>
          <w:p w14:paraId="6D84E05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hanging="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ii)</w:t>
            </w:r>
            <w:r w:rsidRPr="00FF7AFC">
              <w:rPr>
                <w:rFonts w:cs="Calibri"/>
              </w:rPr>
              <w:tab/>
              <w:t>определения их приоритетов, потребностей и проблем в области стандартизации, связанных, в частности, с тенденциями в сфере электросвязи/ИКТ;</w:t>
            </w:r>
          </w:p>
          <w:p w14:paraId="1DA01AA4"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разработать соответствующие показатели для оценки участия Членов Сектора из развивающихся стран в деятельности МСЭ-Т,</w:t>
            </w:r>
          </w:p>
        </w:tc>
      </w:tr>
      <w:tr w:rsidR="000948EB" w:rsidRPr="00FF7AFC" w14:paraId="6349902B"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EB0813C" w14:textId="77777777" w:rsidR="000948EB" w:rsidRPr="00FF7AFC" w:rsidRDefault="000948EB" w:rsidP="003B18E9">
            <w:pPr>
              <w:pStyle w:val="Tabletext"/>
            </w:pPr>
            <w:r w:rsidRPr="00FF7AFC">
              <w:rPr>
                <w:rFonts w:cs="Calibri"/>
              </w:rPr>
              <w:t xml:space="preserve">РЕЗОЛЮЦИЯ </w:t>
            </w:r>
            <w:r w:rsidRPr="00FF7AFC">
              <w:t>76</w:t>
            </w:r>
          </w:p>
          <w:p w14:paraId="345ACD10" w14:textId="77777777" w:rsidR="000948EB" w:rsidRPr="00FF7AFC" w:rsidRDefault="000948EB" w:rsidP="003B18E9">
            <w:pPr>
              <w:pStyle w:val="Tabletext"/>
              <w:rPr>
                <w:rFonts w:cs="Calibri"/>
              </w:rPr>
            </w:pPr>
            <w:r w:rsidRPr="00FF7AFC">
              <w:rPr>
                <w:b w:val="0"/>
                <w:bCs w:val="0"/>
              </w:rPr>
              <w:t>Проверка на соответствие и функциональную совместимость, помощь развивающимся странами возможная будущая программа, связанная со Знаком МСЭ</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A79B8B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предлагает Государствам-Членам и Членам Сектора развития электросвязи МСЭ</w:t>
            </w:r>
          </w:p>
          <w:p w14:paraId="4AB0903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оценивать и измерять риски и различные расходы вследствие недостаточной проверки на C&amp;I, в особенности в развивающихся странах, и обмениваться необходимой информацией и рекомендациями на основе передового опыта с целью избежания убытков;</w:t>
            </w:r>
          </w:p>
          <w:p w14:paraId="72993CE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осуществлять сотрудничество на региональном уровне (особенно между развивающимися странами) по созданию баз тестирования для проверки на C&amp;I путем размещения различных средств тестирования в разных странах и использовать соглашения и договоренности о взаимном признании;</w:t>
            </w:r>
          </w:p>
          <w:p w14:paraId="7BC19F10"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развивать технические навыки и институциональный потенциал для проведения проверок на C&amp;I;</w:t>
            </w:r>
          </w:p>
          <w:p w14:paraId="4E00177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4</w:t>
            </w:r>
            <w:r w:rsidRPr="00FF7AFC">
              <w:rPr>
                <w:rFonts w:cs="Calibri"/>
              </w:rPr>
              <w:tab/>
              <w:t>укреплять инициативы в области технической подготовки и создания институционального потенциала в развивающихся странах путем поддержки центров тестирования, а также организации практического обучения и проведения семинаров-практикумов в области проверки на C&amp;I,</w:t>
            </w:r>
          </w:p>
          <w:p w14:paraId="7491AE7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поручает Директору Бюро стандартизации электросвязи</w:t>
            </w:r>
          </w:p>
          <w:p w14:paraId="13DECA7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в сотрудничестве с Директором Бюро развития электросвязи (БРЭ) продолжать консультации во всех регионах, принимая во внимание потребности каждого региона, по вопросам выполнения Плана действий, одобренного Советом МСЭ;</w:t>
            </w:r>
          </w:p>
          <w:p w14:paraId="650A431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оказывать поддержку Директору БРЭ в наращивании человеческого потенциала и содействии в создании баз тестирования в развивающихся странах;</w:t>
            </w:r>
          </w:p>
          <w:p w14:paraId="55BDDAD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реализовать план действий, согласованный Советом на его сессии 2012 года и пересмотренный на его сессии 2014 года, в сотрудничестве с Директором БРЭ;</w:t>
            </w:r>
          </w:p>
          <w:p w14:paraId="6F808CF8"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5</w:t>
            </w:r>
            <w:r w:rsidRPr="00FF7AFC">
              <w:rPr>
                <w:rFonts w:cs="Calibri"/>
              </w:rPr>
              <w:tab/>
              <w:t>в сотрудничестве с Директором БРЭ и по итогам консультаций с каждым регионом продолжать выполнение программы МСЭ в области C&amp;I, включая создание базы данных лабораторий по тестированию и справочной пилотной базы данных о соответствии продуктов, в которой определяются соответствие и происхождение продуктов;</w:t>
            </w:r>
          </w:p>
          <w:p w14:paraId="31ACE867"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lastRenderedPageBreak/>
              <w:t>предлагает Директору Бюро стандартизации электросвязи в сотрудничестве с Директором Бюро развития электросвязи</w:t>
            </w:r>
          </w:p>
          <w:p w14:paraId="515C76E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взаимодействовать с Государствами-Членами и Членами Сектора в вопросах разработки и развертывания виртуальных лабораторий для дистанционного тестирования в развивающихся странах,</w:t>
            </w:r>
          </w:p>
        </w:tc>
      </w:tr>
      <w:tr w:rsidR="000948EB" w:rsidRPr="00FF7AFC" w14:paraId="0ECF7CA1"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82CBA2F" w14:textId="77777777" w:rsidR="000948EB" w:rsidRPr="00FF7AFC" w:rsidRDefault="000948EB" w:rsidP="003B18E9">
            <w:pPr>
              <w:pStyle w:val="Tabletext"/>
            </w:pPr>
            <w:r w:rsidRPr="00FF7AFC">
              <w:rPr>
                <w:rFonts w:cs="Calibri"/>
              </w:rPr>
              <w:lastRenderedPageBreak/>
              <w:t xml:space="preserve">РЕЗОЛЮЦИЯ </w:t>
            </w:r>
            <w:r w:rsidRPr="00FF7AFC">
              <w:t>78</w:t>
            </w:r>
          </w:p>
          <w:p w14:paraId="06EF5A85" w14:textId="77777777" w:rsidR="000948EB" w:rsidRPr="00FF7AFC" w:rsidRDefault="000948EB" w:rsidP="003B18E9">
            <w:pPr>
              <w:pStyle w:val="Tabletext"/>
              <w:rPr>
                <w:rFonts w:cs="Calibri"/>
                <w:b w:val="0"/>
                <w:bCs w:val="0"/>
              </w:rPr>
            </w:pPr>
            <w:r w:rsidRPr="00FF7AFC">
              <w:rPr>
                <w:rFonts w:cs="Calibri"/>
                <w:b w:val="0"/>
                <w:bCs w:val="0"/>
              </w:rPr>
              <w:t>Приложения и стандарты информационно-коммуникационных технологий для расширения доступа к услугам электронного здравоохранения</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77051B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i/>
                <w:iCs/>
              </w:rPr>
              <w:t>решает</w:t>
            </w:r>
            <w:r w:rsidRPr="00FF7AFC">
              <w:t xml:space="preserve"> </w:t>
            </w:r>
            <w:r w:rsidRPr="00FF7AFC">
              <w:rPr>
                <w:rFonts w:cs="Calibri"/>
                <w:i/>
                <w:iCs/>
              </w:rPr>
              <w:t>поручить Директору Бюро стандартизации электросвязи в сотрудничестве с Директором Бюро развития электросвязи и Директором Бюро радиосвязи</w:t>
            </w:r>
          </w:p>
          <w:p w14:paraId="1AFAE80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уделять первостепенное внимание расширению инициатив по применению электросвязи/ИКТ в электронном здравоохранении и координировать соответствующую деятельность, связанную со стандартизацией;</w:t>
            </w:r>
          </w:p>
          <w:p w14:paraId="26A4A153"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продолжать и далее развивать деятельность МСЭ, связанную с приложениями электросвязи/ИКТ для электронного здравоохранения, с тем чтобы участвовать в более широких глобальных усилиях, связанных с электронным здравоохранением;</w:t>
            </w:r>
          </w:p>
          <w:p w14:paraId="14CDB0E4"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3</w:t>
            </w:r>
            <w:r w:rsidRPr="00FF7AFC">
              <w:rPr>
                <w:rFonts w:cs="Calibri"/>
              </w:rPr>
              <w:tab/>
              <w:t>проводить деятельность, связанную с электронным здравоохранением, в целом, и с настоящей Резолюцией, в частности, во взаимодействии с ВОЗ, ВОИС, академическими организациями и другими соответствующими организациями;</w:t>
            </w:r>
          </w:p>
          <w:p w14:paraId="3207D61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4</w:t>
            </w:r>
            <w:r w:rsidRPr="00FF7AFC">
              <w:rPr>
                <w:rFonts w:cs="Calibri"/>
              </w:rPr>
              <w:tab/>
              <w:t>организовывать для развивающихся стран семинары и семинары-практикумы по электронному здравоохранению и оценивать потребности развивающихся стран, которые являются странами, наиболее остро нуждающимися в приложениях электронного здравоохранения;</w:t>
            </w:r>
          </w:p>
          <w:p w14:paraId="71AD4A8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5</w:t>
            </w:r>
            <w:r w:rsidRPr="00FF7AFC">
              <w:rPr>
                <w:rFonts w:cs="Calibri"/>
              </w:rPr>
              <w:tab/>
              <w:t>содействовать работе по стандартизации на основе итоговых документов ОГ-AI4H,</w:t>
            </w:r>
          </w:p>
          <w:p w14:paraId="201222B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000000" w:firstRow="0" w:lastRow="0" w:firstColumn="0" w:lastColumn="0" w:oddVBand="0" w:evenVBand="0" w:oddHBand="0"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 в сотрудничестве с Директором Бюро развития электросвязи</w:t>
            </w:r>
          </w:p>
          <w:p w14:paraId="72CBC84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t>поддерживать кампании по повышению осведомленности, разрабатываемые Бюро развития электросвязи по запросу, которые направлены на повышение осведомленности населения об использовании приложений электронного здравоохранения, таких как телемедицина, в развивающихся странах, в рамках имеющихся ресурсов,</w:t>
            </w:r>
          </w:p>
        </w:tc>
      </w:tr>
      <w:tr w:rsidR="000948EB" w:rsidRPr="00FF7AFC" w14:paraId="70583343"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ECD360" w14:textId="77777777" w:rsidR="000948EB" w:rsidRPr="00FF7AFC" w:rsidRDefault="000948EB" w:rsidP="003B18E9">
            <w:pPr>
              <w:pStyle w:val="Tabletext"/>
              <w:rPr>
                <w:rFonts w:cs="Calibri"/>
              </w:rPr>
            </w:pPr>
            <w:r w:rsidRPr="00FF7AFC">
              <w:rPr>
                <w:rFonts w:cs="Calibri"/>
              </w:rPr>
              <w:t>РЕЗОЛЮЦИЯ 79</w:t>
            </w:r>
          </w:p>
          <w:p w14:paraId="4075EE21" w14:textId="77777777" w:rsidR="000948EB" w:rsidRPr="00FF7AFC" w:rsidRDefault="000948EB" w:rsidP="003B18E9">
            <w:pPr>
              <w:pStyle w:val="Tabletext"/>
              <w:rPr>
                <w:rFonts w:cs="Calibri"/>
                <w:b w:val="0"/>
                <w:bCs w:val="0"/>
              </w:rPr>
            </w:pPr>
            <w:r w:rsidRPr="00FF7AFC">
              <w:rPr>
                <w:rFonts w:cs="Calibri"/>
                <w:b w:val="0"/>
                <w:bCs w:val="0"/>
              </w:rPr>
              <w:t>Роль электросвязи/информационно-коммуникационных технологий в переработке и контроле электронных отходов от оборудования электросвязи и информационных технологий, а также методы их обработки</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3D432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решает поручить Директору Бюро стандартизации электросвязи в сотрудничестве с Директором Бюро развития электросвязи</w:t>
            </w:r>
          </w:p>
          <w:p w14:paraId="5446F15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pPr>
            <w:r w:rsidRPr="00FF7AFC">
              <w:rPr>
                <w:rFonts w:cs="Calibri"/>
              </w:rPr>
              <w:t>1</w:t>
            </w:r>
            <w:r w:rsidRPr="00FF7AFC">
              <w:rPr>
                <w:rFonts w:cs="Calibri"/>
              </w:rPr>
              <w:tab/>
              <w:t xml:space="preserve">продолжать и укреплять развитие деятельности МСЭ в отношении переработки и контроля электронных отходов от </w:t>
            </w:r>
            <w:r w:rsidRPr="00FF7AFC">
              <w:t>оборудования электросвязи и информационных технологий и методов их обработки, особенно в развивающихся странах;</w:t>
            </w:r>
          </w:p>
          <w:p w14:paraId="40A6325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pPr>
            <w:r w:rsidRPr="00FF7AFC">
              <w:t>2</w:t>
            </w:r>
            <w:r w:rsidRPr="00FF7AFC">
              <w:tab/>
              <w:t>оказывать развивающимся странам содействие в проведении надлежащей оценки объемов/количества электронных отходов на согласованной основе;</w:t>
            </w:r>
          </w:p>
          <w:p w14:paraId="42E6C864"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pPr>
            <w:r w:rsidRPr="00FF7AFC">
              <w:t>3</w:t>
            </w:r>
            <w:r w:rsidRPr="00FF7AFC">
              <w:tab/>
              <w:t>рассматривать практику переработки и контроля электронных отходов и вносить вклад в усилия, предпринимаемые на глобальном уровне с целью борьбы с возрастающими рисками, обусловливаемыми электронными отходами;</w:t>
            </w:r>
          </w:p>
          <w:p w14:paraId="2AA27D6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pPr>
            <w:r w:rsidRPr="00FF7AFC">
              <w:t>4</w:t>
            </w:r>
            <w:r w:rsidRPr="00FF7AFC">
              <w:tab/>
              <w:t>работать во взаимодействии с соответствующими заинтересованными сторонами, в том числе академическими организациями и соответствующими организациями, и координировать деятельность исследовательских комиссий МСЭ, оперативных групп и других соответствующих групп, связанную с электронными отходами;</w:t>
            </w:r>
          </w:p>
          <w:p w14:paraId="36B24A9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pPr>
            <w:r w:rsidRPr="00FF7AFC">
              <w:lastRenderedPageBreak/>
              <w:t>5</w:t>
            </w:r>
            <w:r w:rsidRPr="00FF7AFC">
              <w:tab/>
              <w:t>проводить семинары и семинары-практикумы с целью повышения осведомленности о рисках и устойчивом управлении электронными отходами, в особенности в развивающихся странах, и оценивать потребности развивающихся стран, которые в наибольшей степени страдают от рисков, связанных с электронными отходами;</w:t>
            </w:r>
          </w:p>
          <w:p w14:paraId="70E438BA"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pPr>
            <w:r w:rsidRPr="00FF7AFC">
              <w:t>6</w:t>
            </w:r>
            <w:r w:rsidRPr="00FF7AFC">
              <w:tab/>
              <w:t>оказывать помощь развивающимся странам и содействовать их работе по реализации принципов циркуляционной экономики;</w:t>
            </w:r>
          </w:p>
          <w:p w14:paraId="7E61286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t>7</w:t>
            </w:r>
            <w:r w:rsidRPr="00FF7AFC">
              <w:tab/>
              <w:t>продолжать</w:t>
            </w:r>
            <w:r w:rsidRPr="00FF7AFC">
              <w:rPr>
                <w:rFonts w:cs="Calibri"/>
              </w:rPr>
              <w:t xml:space="preserve"> содействовать сбору данных об электронных отходах и созданию глобальных баз данных по электронным отходам в сотрудничестве с соответствующими заинтересованными сторонами для поддержки эффективной разработки региональной и национальной политики и стратегии,</w:t>
            </w:r>
          </w:p>
        </w:tc>
      </w:tr>
      <w:tr w:rsidR="000948EB" w:rsidRPr="00FF7AFC" w14:paraId="510EA099"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2B37992" w14:textId="77777777" w:rsidR="000948EB" w:rsidRPr="00FF7AFC" w:rsidRDefault="000948EB" w:rsidP="003B18E9">
            <w:pPr>
              <w:pStyle w:val="Tabletext"/>
              <w:rPr>
                <w:rFonts w:cs="Calibri"/>
              </w:rPr>
            </w:pPr>
            <w:r w:rsidRPr="00FF7AFC">
              <w:rPr>
                <w:rFonts w:cs="Calibri"/>
              </w:rPr>
              <w:lastRenderedPageBreak/>
              <w:t>РЕЗОЛЮЦИЯ 83</w:t>
            </w:r>
          </w:p>
          <w:p w14:paraId="3A4B7CA1" w14:textId="77777777" w:rsidR="000948EB" w:rsidRPr="00FF7AFC" w:rsidRDefault="000948EB" w:rsidP="003B18E9">
            <w:pPr>
              <w:pStyle w:val="Tabletext"/>
              <w:rPr>
                <w:rFonts w:cs="Calibri"/>
              </w:rPr>
            </w:pPr>
            <w:r w:rsidRPr="00FF7AFC">
              <w:rPr>
                <w:rFonts w:cs="Calibri"/>
                <w:b w:val="0"/>
                <w:bCs w:val="0"/>
              </w:rPr>
              <w:t>Оценка выполнения Резолюций Всемирной ассамблеи по стандартизации электросвязи</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CF8F4D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000000" w:firstRow="0" w:lastRow="0" w:firstColumn="0" w:lastColumn="0" w:oddVBand="0" w:evenVBand="0" w:oddHBand="0"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 в сотрудничестве с Директорами других Бюро</w:t>
            </w:r>
          </w:p>
          <w:p w14:paraId="75D6EB5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принять необходимые меры для проведения оценки выполнения Резолюций ВАСЭ всеми заинтересованными сторонами,</w:t>
            </w:r>
          </w:p>
        </w:tc>
      </w:tr>
      <w:tr w:rsidR="000948EB" w:rsidRPr="00FF7AFC" w14:paraId="6E3B1940"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33F881" w14:textId="77777777" w:rsidR="000948EB" w:rsidRPr="00FF7AFC" w:rsidRDefault="000948EB" w:rsidP="003B18E9">
            <w:pPr>
              <w:pStyle w:val="Tabletext"/>
              <w:rPr>
                <w:rFonts w:cs="Calibri"/>
              </w:rPr>
            </w:pPr>
            <w:r w:rsidRPr="00FF7AFC">
              <w:rPr>
                <w:rFonts w:cs="Calibri"/>
              </w:rPr>
              <w:t>РЕЗОЛЮЦИЯ 84</w:t>
            </w:r>
          </w:p>
          <w:p w14:paraId="19D14E6C" w14:textId="77777777" w:rsidR="000948EB" w:rsidRPr="00FF7AFC" w:rsidRDefault="000948EB" w:rsidP="003B18E9">
            <w:pPr>
              <w:pStyle w:val="Tabletext"/>
              <w:rPr>
                <w:rFonts w:cs="Calibri"/>
              </w:rPr>
            </w:pPr>
            <w:r w:rsidRPr="00FF7AFC">
              <w:rPr>
                <w:rFonts w:cs="Calibri"/>
                <w:b w:val="0"/>
                <w:bCs w:val="0"/>
              </w:rPr>
              <w:t>Исследования, касающиеся защиты пользователей услуг электросвязи/</w:t>
            </w:r>
            <w:r w:rsidRPr="00FF7AFC">
              <w:rPr>
                <w:rFonts w:cs="Calibri"/>
                <w:b w:val="0"/>
                <w:bCs w:val="0"/>
              </w:rPr>
              <w:br/>
              <w:t>информационно-коммуникационных технологий</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DBA4BB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firstLine="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решает</w:t>
            </w:r>
            <w:r w:rsidRPr="00FF7AFC">
              <w:rPr>
                <w:rFonts w:cs="Calibri"/>
              </w:rPr>
              <w:t>,</w:t>
            </w:r>
          </w:p>
          <w:p w14:paraId="3EF88EF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 xml:space="preserve">что МСЭ-Т через свои исследовательские комиссии продолжит в надлежащих случаях тесное сотрудничество с Сектором развития электросвязи МСЭ (МСЭ-D) и его исследовательскими комиссиями по вопросам, связанным с защитой пользователей/потребителей услуг электросвязи/ИКТ; </w:t>
            </w:r>
          </w:p>
          <w:p w14:paraId="60908200"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поручает Директору Бюро стандартизации электросвязи в сотрудничестве с Директором Бюро развития электросвязи</w:t>
            </w:r>
          </w:p>
          <w:p w14:paraId="22D81AA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предпринимать усилия по выполнению Резолюции 196 (Пересм. Бухарест, 2022 г.);</w:t>
            </w:r>
          </w:p>
          <w:p w14:paraId="5783850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способствовать активному участию развивающихся стран  в работе соответствующих исследовательских комиссий МСЭ-T и укреплять отношения с другими организациями по разработке стандартов, участвующими в решении вопросов, связанных с защитой пользователей/потребителей услуг электросвязи/ИКТ;</w:t>
            </w:r>
          </w:p>
          <w:p w14:paraId="6B927FB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вносить вклад в соответствующие инициативы по защите пользователей/потребителей, если они не совпадают частично с деятельностью других Секторов или не дублируют ее,</w:t>
            </w:r>
          </w:p>
        </w:tc>
      </w:tr>
      <w:tr w:rsidR="000948EB" w:rsidRPr="00FF7AFC" w14:paraId="1E552EB0"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4490E0" w14:textId="77777777" w:rsidR="000948EB" w:rsidRPr="00FF7AFC" w:rsidRDefault="000948EB" w:rsidP="003B18E9">
            <w:pPr>
              <w:pStyle w:val="Tabletext"/>
              <w:rPr>
                <w:rFonts w:cs="Calibri"/>
              </w:rPr>
            </w:pPr>
            <w:r w:rsidRPr="00FF7AFC">
              <w:rPr>
                <w:rFonts w:cs="Calibri"/>
              </w:rPr>
              <w:t>РЕЗОЛЮЦИЯ 86</w:t>
            </w:r>
          </w:p>
          <w:p w14:paraId="1D76DF7B" w14:textId="77777777" w:rsidR="000948EB" w:rsidRPr="00FF7AFC" w:rsidRDefault="000948EB" w:rsidP="003B18E9">
            <w:pPr>
              <w:pStyle w:val="Tabletext"/>
              <w:rPr>
                <w:rFonts w:cs="Calibri"/>
              </w:rPr>
            </w:pPr>
            <w:r w:rsidRPr="00FF7AFC">
              <w:rPr>
                <w:rFonts w:cs="Calibri"/>
                <w:b w:val="0"/>
                <w:bCs w:val="0"/>
              </w:rPr>
              <w:t>Оказание содействия выполнению манифеста "Умная Африка"</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68402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i/>
                <w:iCs/>
              </w:rPr>
              <w:t>поручает Директору Бюро стандартизации электросвязи в сотрудничестве с Директором Бюро развития электросвязи</w:t>
            </w:r>
          </w:p>
          <w:p w14:paraId="5E71390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создать механизмы сотрудничества и взаимодействия между исследовательскими комиссиями МСЭ-Т и офисом инициативы "Умная Африка" в области разработки стандартов;</w:t>
            </w:r>
          </w:p>
          <w:p w14:paraId="38A4E7D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 xml:space="preserve">продолжать оказывать поддержку манифесту "Умная Африка" в соответствии с Резолюцией 195 (Пусан, 2014 г.); </w:t>
            </w:r>
          </w:p>
          <w:p w14:paraId="295F8624"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3</w:t>
            </w:r>
            <w:r w:rsidRPr="00FF7AFC">
              <w:rPr>
                <w:rFonts w:cs="Calibri"/>
              </w:rPr>
              <w:tab/>
              <w:t>предоставлять содействие группам инициативы "Умная Африка" и африканским региональным группам в рамках распределенного бюджета для поддержки пилотных проектов, направленных на ускорение внедрения стандартов и Рекомендаций МСЭ;</w:t>
            </w:r>
          </w:p>
          <w:p w14:paraId="50A9D4CA"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lastRenderedPageBreak/>
              <w:t>4</w:t>
            </w:r>
            <w:r w:rsidRPr="00FF7AFC">
              <w:rPr>
                <w:rFonts w:cs="Calibri"/>
              </w:rPr>
              <w:tab/>
              <w:t>укреплять деятельность по обучению и разрабатывать для Государств-Членов, участвующих в осуществлении инициативы "Умная Африка", организаций-партнеров и отраслевых партнеров руководящие указания по вопросам принятия ими стандартов МСЭ-Т.</w:t>
            </w:r>
          </w:p>
        </w:tc>
      </w:tr>
      <w:tr w:rsidR="000948EB" w:rsidRPr="00FF7AFC" w14:paraId="26E76976"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ECDF98" w14:textId="77777777" w:rsidR="000948EB" w:rsidRPr="00FF7AFC" w:rsidRDefault="000948EB" w:rsidP="003B18E9">
            <w:pPr>
              <w:pStyle w:val="Tabletext"/>
              <w:rPr>
                <w:rFonts w:cs="Calibri"/>
              </w:rPr>
            </w:pPr>
            <w:r w:rsidRPr="00FF7AFC">
              <w:rPr>
                <w:rFonts w:cs="Calibri"/>
              </w:rPr>
              <w:lastRenderedPageBreak/>
              <w:t>РЕЗОЛЮЦИЯ 88</w:t>
            </w:r>
          </w:p>
          <w:p w14:paraId="4E4A92E6" w14:textId="77777777" w:rsidR="000948EB" w:rsidRPr="00FF7AFC" w:rsidRDefault="000948EB" w:rsidP="003B18E9">
            <w:pPr>
              <w:pStyle w:val="Tabletext"/>
              <w:rPr>
                <w:rFonts w:cs="Calibri"/>
              </w:rPr>
            </w:pPr>
            <w:r w:rsidRPr="00FF7AFC">
              <w:rPr>
                <w:rFonts w:cs="Calibri"/>
                <w:b w:val="0"/>
                <w:bCs w:val="0"/>
              </w:rPr>
              <w:t>Международный мобильный роуминг</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F262BD"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w:t>
            </w:r>
          </w:p>
          <w:p w14:paraId="76C2B6B0"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организовать, в сотрудничестве с Директором Бюро развития электросвязи, инициативы по повышению уровня информированности о преимуществах для потребителей снижения такс на MMP;</w:t>
            </w:r>
          </w:p>
        </w:tc>
      </w:tr>
      <w:tr w:rsidR="000948EB" w:rsidRPr="00FF7AFC" w14:paraId="757B65C9"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C5A086" w14:textId="77777777" w:rsidR="000948EB" w:rsidRPr="00FF7AFC" w:rsidRDefault="000948EB" w:rsidP="003B18E9">
            <w:pPr>
              <w:pStyle w:val="Tabletext"/>
              <w:rPr>
                <w:rFonts w:cs="Calibri"/>
              </w:rPr>
            </w:pPr>
            <w:r w:rsidRPr="00FF7AFC">
              <w:rPr>
                <w:rFonts w:cs="Calibri"/>
              </w:rPr>
              <w:t>РЕЗОЛЮЦИЯ 89</w:t>
            </w:r>
          </w:p>
          <w:p w14:paraId="36ABE130" w14:textId="77777777" w:rsidR="000948EB" w:rsidRPr="00FF7AFC" w:rsidRDefault="000948EB" w:rsidP="003B18E9">
            <w:pPr>
              <w:pStyle w:val="Tabletext"/>
              <w:rPr>
                <w:rFonts w:cs="Calibri"/>
              </w:rPr>
            </w:pPr>
            <w:r w:rsidRPr="00FF7AFC">
              <w:rPr>
                <w:rFonts w:cs="Calibri"/>
                <w:b w:val="0"/>
                <w:bCs w:val="0"/>
              </w:rPr>
              <w:t>Содействие использованию информационно-коммуникационных технологий для сокращения разрыва в охвате финансовыми услугами</w:t>
            </w:r>
          </w:p>
        </w:tc>
        <w:tc>
          <w:tcPr>
            <w:tcW w:w="3735"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AEAC43A"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000000" w:firstRow="0" w:lastRow="0" w:firstColumn="0" w:lastColumn="0" w:oddVBand="0" w:evenVBand="0" w:oddHBand="0"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 в сотрудничестве с Директорами других Бюро</w:t>
            </w:r>
          </w:p>
          <w:p w14:paraId="1B76E473"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представлять ежегодный отчет Совету о ходе работы по применению настоящей Резолюции и представить отчет Всемирной ассамблее по стандартизации электросвязи;</w:t>
            </w:r>
          </w:p>
          <w:p w14:paraId="3B26E18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содействовать в разработке отчетов и примеров передового опыта в области охвата цифровыми финансовыми услугами, учитывая соответствующие исследования, при условии, что они прямо относятся к мандату Союза и не дублируют работу, относящуюся в сфере ответственности других ОРС и учреждений;</w:t>
            </w:r>
          </w:p>
          <w:p w14:paraId="5DA6B20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3</w:t>
            </w:r>
            <w:r w:rsidRPr="00FF7AFC">
              <w:rPr>
                <w:rFonts w:cs="Calibri"/>
              </w:rPr>
              <w:tab/>
              <w:t xml:space="preserve">создать платформу или, если это возможно, присоединиться к </w:t>
            </w:r>
            <w:proofErr w:type="gramStart"/>
            <w:r w:rsidRPr="00FF7AFC">
              <w:rPr>
                <w:rFonts w:cs="Calibri"/>
              </w:rPr>
              <w:t>уже существующим</w:t>
            </w:r>
            <w:proofErr w:type="gramEnd"/>
            <w:r w:rsidRPr="00FF7AFC">
              <w:rPr>
                <w:rFonts w:cs="Calibri"/>
              </w:rPr>
              <w:t xml:space="preserve"> платформам для взаимного обучения, ведения диалога и обмена опытом в области цифровых финансовых услуг между странами и регионами, регуляторными органами из секторов электросвязи и финансовых услуг, экспертами отрасли, а также международными и региональными организациями;</w:t>
            </w:r>
          </w:p>
          <w:p w14:paraId="5F08F3B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4</w:t>
            </w:r>
            <w:r w:rsidRPr="00FF7AFC">
              <w:rPr>
                <w:rFonts w:cs="Calibri"/>
              </w:rPr>
              <w:tab/>
              <w:t>проводить семинары-практикумы и семинары для членов МСЭ в сотрудничестве с другими соответствующими ОРС, академическими организациями и учреждениями, на которые возложена основная ответственность за разработку и внедрение стандартов и создание потенциала в области финансовых услуг, чтобы повысить уровень осведомленности и определить конкретные потребности регуляторных органов и проблемы, связанные с расширением охвата финансовыми услугами и применением появляющихся технологий в цифровых финансах, а также обмениваться опытом, полученным в разных регионах,</w:t>
            </w:r>
          </w:p>
        </w:tc>
      </w:tr>
      <w:tr w:rsidR="000948EB" w:rsidRPr="00FF7AFC" w14:paraId="7B87009F"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hideMark/>
          </w:tcPr>
          <w:p w14:paraId="19FCBED7" w14:textId="77777777" w:rsidR="000948EB" w:rsidRPr="00FF7AFC" w:rsidRDefault="000948EB" w:rsidP="003B18E9">
            <w:pPr>
              <w:pStyle w:val="Tabletext"/>
              <w:rPr>
                <w:rFonts w:cs="Calibri"/>
              </w:rPr>
            </w:pPr>
            <w:r w:rsidRPr="00FF7AFC">
              <w:rPr>
                <w:rFonts w:cs="Calibri"/>
              </w:rPr>
              <w:t>РЕЗОЛЮЦИЯ 92</w:t>
            </w:r>
          </w:p>
          <w:p w14:paraId="10320A76" w14:textId="77777777" w:rsidR="000948EB" w:rsidRPr="00FF7AFC" w:rsidRDefault="000948EB" w:rsidP="003B18E9">
            <w:pPr>
              <w:pStyle w:val="Tabletext"/>
              <w:rPr>
                <w:rFonts w:cs="Calibri"/>
                <w:b w:val="0"/>
                <w:bCs w:val="0"/>
              </w:rPr>
            </w:pPr>
            <w:r w:rsidRPr="00FF7AFC">
              <w:rPr>
                <w:rFonts w:cs="Calibri"/>
                <w:b w:val="0"/>
                <w:bCs w:val="0"/>
              </w:rPr>
              <w:t>Активизация деятельности Сектора стандартизации электросвязи МСЭ в области стандартизации не связанных с радио аспектов Международной подвижной электросвязи</w:t>
            </w:r>
          </w:p>
        </w:tc>
        <w:tc>
          <w:tcPr>
            <w:tcW w:w="3735" w:type="pct"/>
            <w:hideMark/>
          </w:tcPr>
          <w:p w14:paraId="6AC807DD"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поручает 13-й Исследовательской комиссии Сектора стандартизации электросвязи МСЭ</w:t>
            </w:r>
          </w:p>
          <w:p w14:paraId="16E28F9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поддерживать и вести дорожную карту деятельности МСЭ-Т в области стандартизации (и продолжать стимулировать эту деятельность), в которую должны входить направления работы по стандартизации аспектов систем IMT, не относящихся к радио, и совместно использовать ее с соответствующими группами МСЭ-R и МСЭ-D и внешними организациями, например в рамках работы по координации, обеспечиваемой JCA-IMT2020;</w:t>
            </w:r>
          </w:p>
          <w:p w14:paraId="0CAA5EE8"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t>поручает Директору Бюро стандартизации электросвязи</w:t>
            </w:r>
          </w:p>
          <w:p w14:paraId="7F07AAB7"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довести настоящую Резолюцию до сведения Директоров Бюро радиосвязи и Бюро развития электросвязи;</w:t>
            </w:r>
          </w:p>
          <w:p w14:paraId="642D36C6" w14:textId="77777777" w:rsidR="000948EB" w:rsidRPr="00FF7AFC" w:rsidRDefault="000948EB" w:rsidP="003B18E9">
            <w:pPr>
              <w:pStyle w:val="Tabletext"/>
              <w:keepN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i/>
                <w:iCs/>
              </w:rPr>
              <w:lastRenderedPageBreak/>
              <w:t>настоятельно рекомендует Директорам трех Бюро</w:t>
            </w:r>
          </w:p>
          <w:p w14:paraId="359B335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изучать новые способы повышения эффективности работы МСЭ по вопросам IMT и рассмотреть возможность создания обсерватории для систем IMT, включая, при необходимости, разработку соответствующих руководящих указаний, принимая во внимание бюджетные ограничения;</w:t>
            </w:r>
          </w:p>
          <w:p w14:paraId="1E0DF357"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содействовать проведению исследований по направлениям деятельности в области стандартизации, связанной с регуляторными и экономическими вопросами, имеющими отношение к учету не связанных с радио аспектов сценариев использования систем IMT, а также к стимулированию и поддержке роста рынка, инноваций, сотрудничества и инвестиций в инфраструктуру электросвязи/ИКТ;</w:t>
            </w:r>
          </w:p>
          <w:p w14:paraId="183D1CC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разработать руководство по экономическим факторам и устойчивости не связанных с радио аспектов развертывания систем IMT,</w:t>
            </w:r>
          </w:p>
        </w:tc>
      </w:tr>
      <w:tr w:rsidR="000948EB" w:rsidRPr="00FF7AFC" w14:paraId="4E4F89D2"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Pr>
          <w:p w14:paraId="052FC249" w14:textId="77777777" w:rsidR="000948EB" w:rsidRPr="00FF7AFC" w:rsidRDefault="000948EB" w:rsidP="003B18E9">
            <w:pPr>
              <w:pStyle w:val="Tabletext"/>
              <w:rPr>
                <w:rFonts w:cs="Calibri"/>
              </w:rPr>
            </w:pPr>
            <w:r w:rsidRPr="00FF7AFC">
              <w:rPr>
                <w:rFonts w:cs="Calibri"/>
              </w:rPr>
              <w:lastRenderedPageBreak/>
              <w:t>РЕЗОЛЮЦИЯ 95</w:t>
            </w:r>
          </w:p>
          <w:p w14:paraId="143D1B00" w14:textId="77777777" w:rsidR="000948EB" w:rsidRPr="00FF7AFC" w:rsidRDefault="000948EB" w:rsidP="003B18E9">
            <w:pPr>
              <w:pStyle w:val="Tabletext"/>
              <w:rPr>
                <w:rFonts w:cs="Calibri"/>
              </w:rPr>
            </w:pPr>
            <w:r w:rsidRPr="00FF7AFC">
              <w:rPr>
                <w:rFonts w:cs="Calibri"/>
                <w:b w:val="0"/>
                <w:bCs w:val="0"/>
              </w:rPr>
              <w:t>Инициативы Сектора стандартизации электросвязи МСЭ по повышению уровня информированности о передовом опыте и политике, касающихся качества обслуживания</w:t>
            </w:r>
          </w:p>
        </w:tc>
        <w:tc>
          <w:tcPr>
            <w:tcW w:w="3735" w:type="pct"/>
          </w:tcPr>
          <w:p w14:paraId="0741967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000000" w:firstRow="0" w:lastRow="0" w:firstColumn="0" w:lastColumn="0" w:oddVBand="0" w:evenVBand="0" w:oddHBand="0"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 в тесном сотрудничестве с Директором Бюро развития электросвязи</w:t>
            </w:r>
          </w:p>
          <w:p w14:paraId="7A36D17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оказывать развивающимся и наименее развитым странам помощь в определении возможностей по созданию человеческого и институционального потенциала при создании национальных структур по измерению качества;</w:t>
            </w:r>
          </w:p>
          <w:p w14:paraId="240E817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проводить в каждом регионе деятельность, направленную на определение и установление приоритетности проблем, с которыми сталкиваются развивающиеся и наименее развитые страны и которые связаны с обеспечением приемлемого качества обслуживания пользователей;</w:t>
            </w:r>
          </w:p>
          <w:p w14:paraId="5B89BE1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3</w:t>
            </w:r>
            <w:r w:rsidRPr="00FF7AFC">
              <w:rPr>
                <w:rFonts w:cs="Calibri"/>
              </w:rPr>
              <w:tab/>
              <w:t>на основе результатов деятельности, отмеченной в пункте 2 раздела поручает, выше, оказывать развивающимся и наименее развитым странам помощь в разработке и реализации мер, направленных на повышение качества обслуживания, и обеспечивать информированность пользователей,</w:t>
            </w:r>
          </w:p>
        </w:tc>
      </w:tr>
      <w:tr w:rsidR="000948EB" w:rsidRPr="00FF7AFC" w14:paraId="44BAD238"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hideMark/>
          </w:tcPr>
          <w:p w14:paraId="5C671FF8" w14:textId="77777777" w:rsidR="000948EB" w:rsidRPr="00FF7AFC" w:rsidRDefault="000948EB" w:rsidP="003B18E9">
            <w:pPr>
              <w:pStyle w:val="Tabletext"/>
              <w:rPr>
                <w:rFonts w:cs="Calibri"/>
              </w:rPr>
            </w:pPr>
            <w:r w:rsidRPr="00FF7AFC">
              <w:rPr>
                <w:rFonts w:cs="Calibri"/>
              </w:rPr>
              <w:t>РЕЗОЛЮЦИЯ 96</w:t>
            </w:r>
          </w:p>
          <w:p w14:paraId="7B424F65" w14:textId="77777777" w:rsidR="000948EB" w:rsidRPr="00FF7AFC" w:rsidRDefault="000948EB" w:rsidP="003B18E9">
            <w:pPr>
              <w:pStyle w:val="Tabletext"/>
              <w:rPr>
                <w:rFonts w:cs="Calibri"/>
                <w:b w:val="0"/>
                <w:bCs w:val="0"/>
              </w:rPr>
            </w:pPr>
            <w:r w:rsidRPr="00FF7AFC">
              <w:rPr>
                <w:rFonts w:cs="Calibri"/>
                <w:b w:val="0"/>
                <w:bCs w:val="0"/>
              </w:rPr>
              <w:t>Исследования Сектора стандартизации электросвязи МСЭ в области борьбы с контрафактными и поддельными устройствами электросвязи/</w:t>
            </w:r>
            <w:r w:rsidRPr="00FF7AFC">
              <w:rPr>
                <w:rFonts w:cs="Calibri"/>
                <w:b w:val="0"/>
                <w:bCs w:val="0"/>
              </w:rPr>
              <w:br/>
              <w:t>информационно-коммуникационных технологий</w:t>
            </w:r>
          </w:p>
        </w:tc>
        <w:tc>
          <w:tcPr>
            <w:tcW w:w="3735" w:type="pct"/>
            <w:hideMark/>
          </w:tcPr>
          <w:p w14:paraId="39ECE1E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 в тесном сотрудничестве с Директором Бюро развития электросвязи</w:t>
            </w:r>
          </w:p>
          <w:p w14:paraId="4FA26F3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организовывать семинары-практикумы и мероприятия в регионах МСЭ для пропагандирования работы в этой области, привлекая все заинтересованные стороны и повышая осведомленность в отношении воздействия, оказываемого контрафактными и поддельными устройствами электросвязи/ИКТ;</w:t>
            </w:r>
          </w:p>
          <w:p w14:paraId="25929D0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оказывать помощь развивающимся странам в подготовке людских ресурсов для борьбы с распространением контрафактных и поддельных устройств электросвязи/ИКТ путем обеспечения возможностей в области создания потенциала и профессиональной подготовки на основе различных технологических решений;</w:t>
            </w:r>
          </w:p>
          <w:p w14:paraId="049FDB6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проводить работу в тесном сотрудничестве с соответствующими заинтересованными сторонами, такими как ВТО, ВОИС, ВОЗ и ВТАО, направленную на борьбу с контрафактными и поддельными устройствами электросвязи/ИКТ, включая ограничение торговли, экспорта и распространения этих устройств электросвязи/ИКТ на международном уровне;</w:t>
            </w:r>
          </w:p>
          <w:p w14:paraId="03B0FCE7"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4</w:t>
            </w:r>
            <w:r w:rsidRPr="00FF7AFC">
              <w:rPr>
                <w:rFonts w:cs="Calibri"/>
              </w:rPr>
              <w:tab/>
              <w:t>координировать деятельность, связанную с борьбой с контрафактными и поддельными устройствами электросвязи/ИКТ, используя для этой цели 11-ю Исследовательскую комиссию МСЭ Т и оперативные группы;</w:t>
            </w:r>
          </w:p>
          <w:p w14:paraId="37E2CE6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lastRenderedPageBreak/>
              <w:t>5</w:t>
            </w:r>
            <w:r w:rsidRPr="00FF7AFC">
              <w:rPr>
                <w:rFonts w:cs="Calibri"/>
              </w:rPr>
              <w:tab/>
              <w:t>оказывать содействие Государствам-Членам в принятии необходимых мер для применения соответствующих Рекомендаций МСЭ-Т в целях борьбы с контрафактными и поддельными устройствами электросвязи/ИКТ, включая использование системы оценки соответствия;</w:t>
            </w:r>
          </w:p>
          <w:p w14:paraId="1315573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6</w:t>
            </w:r>
            <w:r w:rsidRPr="00FF7AFC">
              <w:rPr>
                <w:rFonts w:cs="Calibri"/>
              </w:rPr>
              <w:tab/>
              <w:t>содействовать распространению информации о передовом опыте и появляющихся тенденциях, разработанных отраслью и правительственными органами в целях борьбы с контрафактными и поддельными устройствами электросвязи/ИКТ, и обмениваться такой информацией,</w:t>
            </w:r>
          </w:p>
          <w:p w14:paraId="34C0380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 в тесном сотрудничестве с Директорами Бюро развития электросвязи и Бюро радиосвязи</w:t>
            </w:r>
          </w:p>
          <w:p w14:paraId="4D32CE0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оказывать содействие Государствам-Членам в решении проблем, связанных с контрафактными и поддельными устройствами электросвязи/ИКТ, с помощью обмена информацией на региональном или глобальном уровне, в том числе систем оценки соответствия;</w:t>
            </w:r>
          </w:p>
          <w:p w14:paraId="31166F5B"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оказывать содействие всем членам МСЭ, учитывая соответствующие Рекомендации МСЭ-T, в принятии необходимых мер по предотвращению или выявлению случаев подделки (внесения несанкционированных изменений) и/или копирования уникальных идентификаторов устройств электросвязи/ИКТ и в осуществлении взаимодействия с другими ОРС, связанными с данной тематикой,</w:t>
            </w:r>
          </w:p>
        </w:tc>
      </w:tr>
      <w:tr w:rsidR="000948EB" w:rsidRPr="00FF7AFC" w14:paraId="11C62AB9"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Pr>
          <w:p w14:paraId="4E1F9838" w14:textId="77777777" w:rsidR="000948EB" w:rsidRPr="00FF7AFC" w:rsidRDefault="000948EB" w:rsidP="003B18E9">
            <w:pPr>
              <w:pStyle w:val="Tabletext"/>
              <w:rPr>
                <w:rFonts w:cs="Calibri"/>
              </w:rPr>
            </w:pPr>
            <w:r w:rsidRPr="00FF7AFC">
              <w:rPr>
                <w:rFonts w:cs="Calibri"/>
              </w:rPr>
              <w:lastRenderedPageBreak/>
              <w:t>РЕЗОЛЮЦИЯ 97</w:t>
            </w:r>
          </w:p>
          <w:p w14:paraId="2D1F6912" w14:textId="77777777" w:rsidR="000948EB" w:rsidRPr="00FF7AFC" w:rsidRDefault="000948EB" w:rsidP="003B18E9">
            <w:pPr>
              <w:pStyle w:val="Tabletext"/>
              <w:rPr>
                <w:rFonts w:cs="Calibri"/>
              </w:rPr>
            </w:pPr>
            <w:r w:rsidRPr="00FF7AFC">
              <w:rPr>
                <w:rFonts w:cs="Calibri"/>
                <w:b w:val="0"/>
                <w:bCs w:val="0"/>
              </w:rPr>
              <w:t>Борьба с хищениями мобильных устройств электросвязи</w:t>
            </w:r>
          </w:p>
        </w:tc>
        <w:tc>
          <w:tcPr>
            <w:tcW w:w="3735" w:type="pct"/>
          </w:tcPr>
          <w:p w14:paraId="290EB16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000000" w:firstRow="0" w:lastRow="0" w:firstColumn="0" w:lastColumn="0" w:oddVBand="0" w:evenVBand="0" w:oddHBand="0"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 во взаимодействии с Директором Бюро радиосвязи и Директором Бюро развития электросвязи</w:t>
            </w:r>
          </w:p>
          <w:p w14:paraId="33B7A7E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осуществлять сбор и распространение информации о передовом опыте борьбы с хищениями мобильных устройств, накопленном отраслью или правительствами, и о перспективных тенденциях в этой области в особенности в регионах, где уровень хищения мобильных телефонов снизился, включая статистические данные об эффективности такой борьбы;</w:t>
            </w:r>
          </w:p>
          <w:p w14:paraId="27B16F09"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содействовать, совместно с отраслевыми организациями и ОРС, стандартизации и распространению рекомендаций, технических отчетов и руководящих указаний по борьбе с хищениями мобильных устройств и негативными последствиями этого явления, в особенности в отношении обмена информацией об идентификаторах мобильных устройств, заявленных как похищенные/пропавшие, а также предотвращения доступа пропавших/похищенных мобильных устройств в сети подвижной связи;</w:t>
            </w:r>
          </w:p>
          <w:p w14:paraId="5CFD7A7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3</w:t>
            </w:r>
            <w:r w:rsidRPr="00FF7AFC">
              <w:rPr>
                <w:rFonts w:cs="Calibri"/>
              </w:rPr>
              <w:tab/>
              <w:t>проводить консультации с соответствующими исследовательскими комиссиями Сектора, производителями мобильных устройств, производителями компонентов сетей электросвязи, операторами, организациями по разработке стандартов в области электросвязи, а также разработчиками перспективных технологий, связанных с данной тематикой, для того чтобы определить существующие и будущие технологические меры с применением программных и аппаратных средств для смягчения последствий использования похищенных мобильных устройств;</w:t>
            </w:r>
          </w:p>
          <w:p w14:paraId="035125E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4</w:t>
            </w:r>
            <w:r w:rsidRPr="00FF7AFC">
              <w:rPr>
                <w:rFonts w:cs="Calibri"/>
              </w:rPr>
              <w:tab/>
              <w:t>оказывать содействие в рамках специальных знаний и опыта МСЭ-Т и в пределах имеющихся ресурсов, в надлежащих случаях, Государствам-Членам по их запросам, в сотрудничестве с соответствующими организациями, с тем чтобы добиться снижения уровня хищения мобильных устройств и использования похищенных мобильных устройств в своих странах;</w:t>
            </w:r>
          </w:p>
          <w:p w14:paraId="5B2767C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lastRenderedPageBreak/>
              <w:t>5</w:t>
            </w:r>
            <w:r w:rsidRPr="00FF7AFC">
              <w:rPr>
                <w:rFonts w:cs="Calibri"/>
              </w:rPr>
              <w:tab/>
            </w:r>
            <w:proofErr w:type="gramStart"/>
            <w:r w:rsidRPr="00FF7AFC">
              <w:rPr>
                <w:rFonts w:cs="Calibri"/>
              </w:rPr>
              <w:t>вести</w:t>
            </w:r>
            <w:proofErr w:type="gramEnd"/>
            <w:r w:rsidRPr="00FF7AFC">
              <w:rPr>
                <w:rFonts w:cs="Calibri"/>
              </w:rPr>
              <w:t xml:space="preserve"> обмен информацией и опытом о способах контроля подделки (неразрешенного изменения) уникальных идентификаторов мобильных устройств электросвязи/ИКТ и предотвращения доступа поддельных устройств в сети подвижной связи,</w:t>
            </w:r>
          </w:p>
        </w:tc>
      </w:tr>
      <w:tr w:rsidR="000948EB" w:rsidRPr="00FF7AFC" w14:paraId="62A566F7"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Pr>
          <w:p w14:paraId="7A61C05D" w14:textId="77777777" w:rsidR="000948EB" w:rsidRPr="00FF7AFC" w:rsidRDefault="000948EB" w:rsidP="003B18E9">
            <w:pPr>
              <w:pStyle w:val="Tabletext"/>
              <w:rPr>
                <w:rFonts w:cs="Calibri"/>
              </w:rPr>
            </w:pPr>
            <w:r w:rsidRPr="00FF7AFC">
              <w:rPr>
                <w:rFonts w:cs="Calibri"/>
              </w:rPr>
              <w:lastRenderedPageBreak/>
              <w:t>РЕЗОЛЮЦИЯ 98</w:t>
            </w:r>
          </w:p>
          <w:p w14:paraId="131DA2BA" w14:textId="77777777" w:rsidR="000948EB" w:rsidRPr="00FF7AFC" w:rsidRDefault="000948EB" w:rsidP="003B18E9">
            <w:pPr>
              <w:pStyle w:val="Tabletext"/>
              <w:rPr>
                <w:rFonts w:cs="Calibri"/>
                <w:b w:val="0"/>
                <w:bCs w:val="0"/>
              </w:rPr>
            </w:pPr>
            <w:r w:rsidRPr="00FF7AFC">
              <w:rPr>
                <w:rFonts w:cs="Calibri"/>
                <w:b w:val="0"/>
                <w:bCs w:val="0"/>
              </w:rPr>
              <w:t>Совершенствование стандартизации интернета вещей, цифровых двойников и "умных" устойчивых городов и сообществ в интересах глобального развития</w:t>
            </w:r>
          </w:p>
        </w:tc>
        <w:tc>
          <w:tcPr>
            <w:tcW w:w="3735" w:type="pct"/>
            <w:hideMark/>
          </w:tcPr>
          <w:p w14:paraId="72F8859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 в сотрудничестве с Директорами Бюро развития электросвязи и Бюро радиосвязи</w:t>
            </w:r>
          </w:p>
          <w:p w14:paraId="432B0C9D" w14:textId="157A9D55"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составлять отчеты, учитывая, в частности, потребности развивающихся стран</w:t>
            </w:r>
            <w:r w:rsidR="004929DA" w:rsidRPr="004929DA">
              <w:rPr>
                <w:rFonts w:cs="Calibri"/>
                <w:vertAlign w:val="superscript"/>
              </w:rPr>
              <w:footnoteReference w:id="1"/>
            </w:r>
            <w:r w:rsidRPr="00FF7AFC">
              <w:rPr>
                <w:rFonts w:cs="Calibri"/>
              </w:rPr>
              <w:t>, связанные с исследованиями IoT и его приложений, сенсорных сетей, услуг и инфраструктуры, принимая во внимание результаты работы, проводимой в МСЭ-R и МСЭ-D, для обеспечения координации усилий;</w:t>
            </w:r>
          </w:p>
          <w:p w14:paraId="658FB39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оказывать Государствам-Членам поддержку в реализации KPI U4SSC для "умных" устойчивых городов;</w:t>
            </w:r>
          </w:p>
          <w:p w14:paraId="54E93F1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стимулировать совместную работу Секторов МСЭ для обсуждения различных аспектов, связанных с развитием экосистемы IoT, цифровых двойников и решений для SSC&amp;C, в контексте достижения ЦУР и в рамках Всемирной встречи на высшем уровне по вопросам информационного общества;</w:t>
            </w:r>
          </w:p>
          <w:p w14:paraId="1325EE4F"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4</w:t>
            </w:r>
            <w:r w:rsidRPr="00FF7AFC">
              <w:rPr>
                <w:rFonts w:cs="Calibri"/>
              </w:rPr>
              <w:tab/>
              <w:t>продолжать распространение публикаций МСЭ по IoT, цифровым двойникам и SSC&amp;C;</w:t>
            </w:r>
          </w:p>
          <w:p w14:paraId="313412D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5</w:t>
            </w:r>
            <w:r w:rsidRPr="00FF7AFC">
              <w:rPr>
                <w:rFonts w:cs="Calibri"/>
              </w:rPr>
              <w:tab/>
              <w:t>организовывать форумы, семинары, программы профессиональной подготовки и семинары-практикумы, включая вебинары DTD, для оказания поддержки Государствам-Членам, в особенности развивающимся странам;</w:t>
            </w:r>
          </w:p>
          <w:p w14:paraId="35C34FD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6</w:t>
            </w:r>
            <w:r w:rsidRPr="00FF7AFC">
              <w:rPr>
                <w:rFonts w:cs="Calibri"/>
              </w:rPr>
              <w:tab/>
              <w:t>представить на следующей Всемирной ассамблее по стандартизации электросвязи отчет о проделанной работе по организации форумов, семинаров, программ профессиональной подготовки и семинаров-практикумов, проводимых с целью развития потенциала развивающихся стран;</w:t>
            </w:r>
          </w:p>
          <w:p w14:paraId="20D9E7F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7</w:t>
            </w:r>
            <w:r w:rsidRPr="00FF7AFC">
              <w:rPr>
                <w:rFonts w:cs="Calibri"/>
              </w:rPr>
              <w:tab/>
              <w:t>оказывать помощь развивающимся странам в выполнении Рекомендаций, технических отчетов и руководящих указаний, связанных с IoT, цифровыми двойниками и SSC&amp;C,</w:t>
            </w:r>
          </w:p>
        </w:tc>
      </w:tr>
      <w:tr w:rsidR="000948EB" w:rsidRPr="00FF7AFC" w14:paraId="2162553B"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Pr>
          <w:p w14:paraId="7E6C0950" w14:textId="77777777" w:rsidR="000948EB" w:rsidRPr="00FF7AFC" w:rsidRDefault="000948EB" w:rsidP="003B18E9">
            <w:pPr>
              <w:pStyle w:val="Tabletext"/>
              <w:rPr>
                <w:rFonts w:cs="Calibri"/>
                <w:b w:val="0"/>
                <w:bCs w:val="0"/>
              </w:rPr>
            </w:pPr>
            <w:r w:rsidRPr="00FF7AFC">
              <w:rPr>
                <w:rFonts w:cs="Calibri"/>
              </w:rPr>
              <w:t>РЕЗОЛЮЦИЯ 100</w:t>
            </w:r>
          </w:p>
          <w:p w14:paraId="11AE3E5F" w14:textId="77777777" w:rsidR="000948EB" w:rsidRPr="00FF7AFC" w:rsidRDefault="000948EB" w:rsidP="003B18E9">
            <w:pPr>
              <w:pStyle w:val="Tabletext"/>
              <w:rPr>
                <w:rFonts w:cs="Calibri"/>
              </w:rPr>
            </w:pPr>
            <w:r w:rsidRPr="00FF7AFC">
              <w:rPr>
                <w:rFonts w:cs="Calibri"/>
                <w:b w:val="0"/>
                <w:bCs w:val="0"/>
              </w:rPr>
              <w:t>Единый номер экстренного вызова для Африки</w:t>
            </w:r>
          </w:p>
        </w:tc>
        <w:tc>
          <w:tcPr>
            <w:tcW w:w="3735" w:type="pct"/>
          </w:tcPr>
          <w:p w14:paraId="649B832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i/>
                <w:iCs/>
              </w:rPr>
              <w:t>решает</w:t>
            </w:r>
            <w:r w:rsidRPr="00FF7AFC">
              <w:t xml:space="preserve"> </w:t>
            </w:r>
            <w:r w:rsidRPr="00FF7AFC">
              <w:rPr>
                <w:rFonts w:cs="Calibri"/>
                <w:i/>
                <w:iCs/>
              </w:rPr>
              <w:t>поручить Директору Бюро стандартизации электросвязи в сотрудничестве с Директором Бюро развития электросвязи</w:t>
            </w:r>
          </w:p>
          <w:p w14:paraId="3D0425D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в рамках имеющихся ресурсов и существующих бюджетных ограничений продолжать оказывать техническую помощь Государствам-Членам в Африке по внедрению единого номера экстренного вызова в соответствии с положениями Рекомендации МСЭ-Т Е.161.1;</w:t>
            </w:r>
          </w:p>
          <w:p w14:paraId="632BC64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представлять отчет Всемирной ассамблее по стандартизации электросвязи о ходе выполнения настоящей Резолюции, нацеленной на улучшение доступа к экстренным службам,</w:t>
            </w:r>
          </w:p>
        </w:tc>
      </w:tr>
      <w:tr w:rsidR="000948EB" w:rsidRPr="00FF7AFC" w14:paraId="0DEB07B1"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Pr>
          <w:p w14:paraId="546C7E31" w14:textId="77777777" w:rsidR="000948EB" w:rsidRPr="00FF7AFC" w:rsidRDefault="000948EB" w:rsidP="003B18E9">
            <w:pPr>
              <w:pStyle w:val="Tabletext"/>
              <w:rPr>
                <w:rFonts w:cs="Calibri"/>
                <w:b w:val="0"/>
                <w:bCs w:val="0"/>
              </w:rPr>
            </w:pPr>
            <w:r w:rsidRPr="00FF7AFC">
              <w:rPr>
                <w:rFonts w:cs="Calibri"/>
              </w:rPr>
              <w:t>РЕЗОЛЮЦИЯ 101</w:t>
            </w:r>
          </w:p>
          <w:p w14:paraId="6131FBC2" w14:textId="77777777" w:rsidR="000948EB" w:rsidRPr="00FF7AFC" w:rsidRDefault="000948EB" w:rsidP="003B18E9">
            <w:pPr>
              <w:pStyle w:val="Tabletext"/>
              <w:rPr>
                <w:rFonts w:cs="Calibri"/>
                <w:b w:val="0"/>
                <w:bCs w:val="0"/>
              </w:rPr>
            </w:pPr>
            <w:r w:rsidRPr="00FF7AFC">
              <w:rPr>
                <w:rFonts w:cs="Calibri"/>
                <w:b w:val="0"/>
                <w:bCs w:val="0"/>
              </w:rPr>
              <w:lastRenderedPageBreak/>
              <w:t>Деятельность Сектора стандартизации электросвязи МСЭ по стандартизации технологий искусственного интеллекта в поддержку электросвязи/информационно-коммуникационных технологий</w:t>
            </w:r>
          </w:p>
        </w:tc>
        <w:tc>
          <w:tcPr>
            <w:tcW w:w="3735" w:type="pct"/>
          </w:tcPr>
          <w:p w14:paraId="55943923"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lastRenderedPageBreak/>
              <w:t>поручает Директору Бюро стандартизации электросвязи в сотрудничестве с Генеральным секретарем и Директорами Бюро развития электросвязи и Бюро радиосвязи</w:t>
            </w:r>
          </w:p>
          <w:p w14:paraId="3260D0A1"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lastRenderedPageBreak/>
              <w:t>1</w:t>
            </w:r>
            <w:r w:rsidRPr="00FF7AFC">
              <w:rPr>
                <w:rFonts w:cs="Calibri"/>
              </w:rPr>
              <w:tab/>
              <w:t>поддерживать работу платформы "ИИ во благо", направленную на определение практического применения ИИ с целью достижения ЦУР и масштабирования этих решений для достижения глобального воздействия;</w:t>
            </w:r>
          </w:p>
          <w:p w14:paraId="47306CF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определять возможности, в соответствующих случаях, для сотрудничества в рамках международных усилий по стандартизации и для взаимодействия с соответствующими заинтересованными сторонами по вопросам ИИ в электросвязи/ИКТ;</w:t>
            </w:r>
          </w:p>
          <w:p w14:paraId="27D0BCE3"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3</w:t>
            </w:r>
            <w:r w:rsidRPr="00FF7AFC">
              <w:rPr>
                <w:rFonts w:cs="Calibri"/>
              </w:rPr>
              <w:tab/>
              <w:t>предоставлять технические рекомендации, в особенности развивающимся странам, по внедрению международных стандартов по ИИ в электросвязи/ИКТ,</w:t>
            </w:r>
          </w:p>
        </w:tc>
      </w:tr>
      <w:tr w:rsidR="000948EB" w:rsidRPr="00FF7AFC" w14:paraId="575B279E"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Pr>
          <w:p w14:paraId="0C92BFC3" w14:textId="77777777" w:rsidR="000948EB" w:rsidRPr="00FF7AFC" w:rsidRDefault="000948EB" w:rsidP="003B18E9">
            <w:pPr>
              <w:pStyle w:val="Tabletext"/>
              <w:rPr>
                <w:rFonts w:cs="Calibri"/>
                <w:b w:val="0"/>
                <w:bCs w:val="0"/>
              </w:rPr>
            </w:pPr>
            <w:r w:rsidRPr="00FF7AFC">
              <w:rPr>
                <w:rFonts w:cs="Calibri"/>
              </w:rPr>
              <w:lastRenderedPageBreak/>
              <w:t>РЕЗОЛЮЦИЯ 103</w:t>
            </w:r>
          </w:p>
          <w:p w14:paraId="74D340A0" w14:textId="77777777" w:rsidR="000948EB" w:rsidRPr="00FF7AFC" w:rsidRDefault="000948EB" w:rsidP="003B18E9">
            <w:pPr>
              <w:pStyle w:val="Tabletext"/>
              <w:rPr>
                <w:rFonts w:cs="Calibri"/>
                <w:b w:val="0"/>
                <w:bCs w:val="0"/>
              </w:rPr>
            </w:pPr>
            <w:r w:rsidRPr="00FF7AFC">
              <w:rPr>
                <w:rFonts w:cs="Calibri"/>
                <w:b w:val="0"/>
                <w:bCs w:val="0"/>
              </w:rPr>
              <w:t>Активизация деятельности по стандартизации цифровой инфраструктуры общего пользования</w:t>
            </w:r>
          </w:p>
        </w:tc>
        <w:tc>
          <w:tcPr>
            <w:tcW w:w="3735" w:type="pct"/>
          </w:tcPr>
          <w:p w14:paraId="6763417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000000" w:firstRow="0" w:lastRow="0" w:firstColumn="0" w:lastColumn="0" w:oddVBand="0" w:evenVBand="0" w:oddHBand="0"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 в сотрудничестве с Генеральным секретарем и Директором Бюро развития электросвязи</w:t>
            </w:r>
          </w:p>
          <w:p w14:paraId="65D28E0D"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сотрудничать с другими соответствующими учреждениями Организации Объединенных Наций, международными и региональными многосторонними и межправительственными организациями, которые оказывают странам помощь во внедрении цифровой инфраструктуры общего пользования, а также со странами, которые могут поделиться опытом в этой области,</w:t>
            </w:r>
          </w:p>
          <w:p w14:paraId="59A0682E"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spacing w:before="120"/>
              <w:ind w:left="567"/>
              <w:cnfStyle w:val="000000000000" w:firstRow="0" w:lastRow="0" w:firstColumn="0" w:lastColumn="0" w:oddVBand="0" w:evenVBand="0" w:oddHBand="0"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 в сотрудничестве с Директором Бюро развития электросвязи</w:t>
            </w:r>
          </w:p>
          <w:p w14:paraId="79C99648"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сотрудничать с другими соответствующими ОРС, академическими организациями и учреждениями, на которые возложена ответственность за разработку и внедрение стандартов, а также создание потенциала в области технологий электросвязи/ИКТ, связанных с цифровой инфраструктурой общего пользования, с целью оказания поддержки членам в разработке и внедрении ими инициатив в области цифровой инфраструктуры общего пользования, принимая во внимание особые потребности развивающихся стран;</w:t>
            </w:r>
          </w:p>
          <w:p w14:paraId="459745BC"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организовывать семинары-практикумы для членов МСЭ в сотрудничестве с другими соответствующими ОРС, академическими организациями и учреждениями, на которые возложена основная ответственность за внедрение цифровой инфраструктуры общего пользования, с тем чтобы повысить уровень осведомленности и определить возможности и проблемы, связанные с теми аспектами цифровой инфраструктуры общего пользования, которые имеют отношение к стандартизации электросвязи/ИКТ, особенно в развивающихся странах,</w:t>
            </w:r>
          </w:p>
        </w:tc>
      </w:tr>
      <w:tr w:rsidR="000948EB" w:rsidRPr="00FF7AFC" w14:paraId="4E857B6F" w14:textId="77777777" w:rsidTr="00FF7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pct"/>
          </w:tcPr>
          <w:p w14:paraId="5F0BCEEF" w14:textId="77777777" w:rsidR="000948EB" w:rsidRPr="00FF7AFC" w:rsidRDefault="000948EB" w:rsidP="003B18E9">
            <w:pPr>
              <w:pStyle w:val="Tabletext"/>
              <w:rPr>
                <w:rFonts w:cs="Calibri"/>
                <w:b w:val="0"/>
                <w:bCs w:val="0"/>
              </w:rPr>
            </w:pPr>
            <w:r w:rsidRPr="00FF7AFC">
              <w:rPr>
                <w:rFonts w:cs="Calibri"/>
              </w:rPr>
              <w:t>РЕЗОЛЮЦИЯ 104</w:t>
            </w:r>
          </w:p>
          <w:p w14:paraId="630E8E4C" w14:textId="77777777" w:rsidR="000948EB" w:rsidRPr="00FF7AFC" w:rsidRDefault="000948EB" w:rsidP="003B18E9">
            <w:pPr>
              <w:pStyle w:val="Tabletext"/>
              <w:rPr>
                <w:rFonts w:cs="Calibri"/>
                <w:b w:val="0"/>
                <w:bCs w:val="0"/>
              </w:rPr>
            </w:pPr>
            <w:r w:rsidRPr="00FF7AFC">
              <w:rPr>
                <w:rFonts w:cs="Calibri"/>
                <w:b w:val="0"/>
                <w:bCs w:val="0"/>
              </w:rPr>
              <w:t>Поощрение и укрепление деятельности по стандартизации связи транспортных средств</w:t>
            </w:r>
          </w:p>
        </w:tc>
        <w:tc>
          <w:tcPr>
            <w:tcW w:w="3735" w:type="pct"/>
          </w:tcPr>
          <w:p w14:paraId="4075F3E5"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100000" w:firstRow="0" w:lastRow="0" w:firstColumn="0" w:lastColumn="0" w:oddVBand="0" w:evenVBand="0" w:oddHBand="1" w:evenHBand="0" w:firstRowFirstColumn="0" w:firstRowLastColumn="0" w:lastRowFirstColumn="0" w:lastRowLastColumn="0"/>
              <w:rPr>
                <w:rFonts w:cs="Calibri"/>
                <w:i/>
                <w:iCs/>
              </w:rPr>
            </w:pPr>
            <w:r w:rsidRPr="00FF7AFC">
              <w:rPr>
                <w:rFonts w:cs="Calibri"/>
                <w:i/>
                <w:iCs/>
              </w:rPr>
              <w:t>поручает Директору Бюро стандартизации электросвязи в сотрудничестве с Директором Бюро развития электросвязи</w:t>
            </w:r>
          </w:p>
          <w:p w14:paraId="081A5C74"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1</w:t>
            </w:r>
            <w:r w:rsidRPr="00FF7AFC">
              <w:rPr>
                <w:rFonts w:cs="Calibri"/>
              </w:rPr>
              <w:tab/>
              <w:t>оказывать поддержку Государствам-Членам во внедрении и развертывании связи транспортных средств, такой как V2X и ИТС, включая связь транспортных средств для поддержки автоматизированного вождения;</w:t>
            </w:r>
          </w:p>
          <w:p w14:paraId="765993D2"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t>2</w:t>
            </w:r>
            <w:r w:rsidRPr="00FF7AFC">
              <w:rPr>
                <w:rFonts w:cs="Calibri"/>
              </w:rPr>
              <w:tab/>
              <w:t>при наличии подходящих программ и бюджетных средств оказывать поддержку Государствам-Членам, особенно развивающимся странам, в организации форумов, семинаров и семинаров-практикумов по связи транспортных средств, такой как V2X и ИТС, включая связь транспортных средств для поддержки автоматизированного вождения, для содействия инновациям, развитию и росту технологий и решений;</w:t>
            </w:r>
          </w:p>
          <w:p w14:paraId="6588DCA4"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100000" w:firstRow="0" w:lastRow="0" w:firstColumn="0" w:lastColumn="0" w:oddVBand="0" w:evenVBand="0" w:oddHBand="1" w:evenHBand="0" w:firstRowFirstColumn="0" w:firstRowLastColumn="0" w:lastRowFirstColumn="0" w:lastRowLastColumn="0"/>
              <w:rPr>
                <w:rFonts w:cs="Calibri"/>
              </w:rPr>
            </w:pPr>
            <w:r w:rsidRPr="00FF7AFC">
              <w:rPr>
                <w:rFonts w:cs="Calibri"/>
              </w:rPr>
              <w:lastRenderedPageBreak/>
              <w:t>3</w:t>
            </w:r>
            <w:r w:rsidRPr="00FF7AFC">
              <w:rPr>
                <w:rFonts w:cs="Calibri"/>
              </w:rPr>
              <w:tab/>
              <w:t>оказывать помощь развивающимся странам во внедрении связи транспортных средств, такой как V2X и ITS, включая связь транспортных средств для поддержки автоматизированного вождения, с помощью Рекомендаций, Технических отчетов и руководящих указаний МСЭ-Т, применительно к ее аспектам электросвязи/ИКТ,</w:t>
            </w:r>
          </w:p>
        </w:tc>
      </w:tr>
      <w:tr w:rsidR="000948EB" w:rsidRPr="00FF7AFC" w14:paraId="5BB313D6" w14:textId="77777777" w:rsidTr="00FF7AFC">
        <w:trPr>
          <w:jc w:val="center"/>
        </w:trPr>
        <w:tc>
          <w:tcPr>
            <w:cnfStyle w:val="001000000000" w:firstRow="0" w:lastRow="0" w:firstColumn="1" w:lastColumn="0" w:oddVBand="0" w:evenVBand="0" w:oddHBand="0" w:evenHBand="0" w:firstRowFirstColumn="0" w:firstRowLastColumn="0" w:lastRowFirstColumn="0" w:lastRowLastColumn="0"/>
            <w:tcW w:w="1265" w:type="pct"/>
          </w:tcPr>
          <w:p w14:paraId="71DD34D4" w14:textId="77777777" w:rsidR="000948EB" w:rsidRPr="00FF7AFC" w:rsidRDefault="000948EB" w:rsidP="003B18E9">
            <w:pPr>
              <w:pStyle w:val="Tabletext"/>
              <w:rPr>
                <w:rFonts w:cs="Calibri"/>
                <w:b w:val="0"/>
                <w:bCs w:val="0"/>
              </w:rPr>
            </w:pPr>
            <w:r w:rsidRPr="00FF7AFC">
              <w:rPr>
                <w:rFonts w:cs="Calibri"/>
              </w:rPr>
              <w:lastRenderedPageBreak/>
              <w:t>РЕЗОЛЮЦИЯ 107</w:t>
            </w:r>
          </w:p>
          <w:p w14:paraId="4E408B3F" w14:textId="77777777" w:rsidR="000948EB" w:rsidRPr="00FF7AFC" w:rsidRDefault="000948EB" w:rsidP="003B18E9">
            <w:pPr>
              <w:pStyle w:val="Tabletext"/>
              <w:rPr>
                <w:rFonts w:cs="Calibri"/>
                <w:b w:val="0"/>
                <w:bCs w:val="0"/>
              </w:rPr>
            </w:pPr>
            <w:r w:rsidRPr="00FF7AFC">
              <w:rPr>
                <w:rFonts w:cs="Calibri"/>
                <w:b w:val="0"/>
                <w:bCs w:val="0"/>
              </w:rPr>
              <w:t>Расширение привлечения экспертов следующего поколения к деятельности по стандартизации Сектора стандартизации электросвязи МСЭ</w:t>
            </w:r>
          </w:p>
        </w:tc>
        <w:tc>
          <w:tcPr>
            <w:tcW w:w="3735" w:type="pct"/>
          </w:tcPr>
          <w:p w14:paraId="1D2ACED3"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ind w:left="567"/>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i/>
                <w:iCs/>
              </w:rPr>
              <w:t>поручает Директору Бюро стандартизации электросвязи в сотрудничестве с Директором Бюро развития электросвязи</w:t>
            </w:r>
          </w:p>
          <w:p w14:paraId="0E4D2D74" w14:textId="3984E42C"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1</w:t>
            </w:r>
            <w:r w:rsidRPr="00FF7AFC">
              <w:rPr>
                <w:rFonts w:cs="Calibri"/>
              </w:rPr>
              <w:tab/>
              <w:t>использовать контент ПРС в тесном сотрудничестве с Академией МСЭ и другими инициативами Бюро развития электросвязи по созданию потенциала для привлечения экспертов следующего поколения из развитых и развивающихся</w:t>
            </w:r>
            <w:r w:rsidR="00FF7AFC" w:rsidRPr="00FF7AFC">
              <w:rPr>
                <w:rFonts w:cs="Calibri"/>
              </w:rPr>
              <w:t> </w:t>
            </w:r>
            <w:r w:rsidRPr="00FF7AFC">
              <w:rPr>
                <w:rFonts w:cs="Calibri"/>
              </w:rPr>
              <w:t>стран;</w:t>
            </w:r>
          </w:p>
          <w:p w14:paraId="41D5627A"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2</w:t>
            </w:r>
            <w:r w:rsidRPr="00FF7AFC">
              <w:rPr>
                <w:rFonts w:cs="Calibri"/>
              </w:rPr>
              <w:tab/>
              <w:t>предложить членам вносить добровольные взносы для разработки усовершенствованных учебных материалов по стандартизации в области электросвязи/ИКТ, предназначенных для экспертов следующего поколения, а также для продвижения этих результатов работы и их распространения;</w:t>
            </w:r>
          </w:p>
          <w:p w14:paraId="322FCA06" w14:textId="77777777"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3</w:t>
            </w:r>
            <w:r w:rsidRPr="00FF7AFC">
              <w:rPr>
                <w:rFonts w:cs="Calibri"/>
              </w:rPr>
              <w:tab/>
              <w:t>оценить различные возможности, такие как награды, для признания заслуг экспертов следующего поколения и, таким образом, продвижения работы по стандартизации МСЭ-T;</w:t>
            </w:r>
          </w:p>
          <w:p w14:paraId="6E660AA3" w14:textId="076F7364" w:rsidR="000948EB" w:rsidRPr="00FF7AFC" w:rsidRDefault="000948EB" w:rsidP="003B18E9">
            <w:pPr>
              <w:pStyle w:val="Tabletext"/>
              <w:tabs>
                <w:tab w:val="clear" w:pos="284"/>
                <w:tab w:val="clear" w:pos="794"/>
                <w:tab w:val="clear" w:pos="851"/>
                <w:tab w:val="clear" w:pos="1418"/>
                <w:tab w:val="clear" w:pos="1985"/>
                <w:tab w:val="clear" w:pos="2552"/>
                <w:tab w:val="clear" w:pos="3119"/>
                <w:tab w:val="clear" w:pos="3402"/>
                <w:tab w:val="clear" w:pos="3686"/>
                <w:tab w:val="clear" w:pos="3969"/>
                <w:tab w:val="left" w:pos="567"/>
              </w:tabs>
              <w:cnfStyle w:val="000000000000" w:firstRow="0" w:lastRow="0" w:firstColumn="0" w:lastColumn="0" w:oddVBand="0" w:evenVBand="0" w:oddHBand="0" w:evenHBand="0" w:firstRowFirstColumn="0" w:firstRowLastColumn="0" w:lastRowFirstColumn="0" w:lastRowLastColumn="0"/>
              <w:rPr>
                <w:rFonts w:cs="Calibri"/>
              </w:rPr>
            </w:pPr>
            <w:r w:rsidRPr="00FF7AFC">
              <w:rPr>
                <w:rFonts w:cs="Calibri"/>
              </w:rPr>
              <w:t>4</w:t>
            </w:r>
            <w:r w:rsidRPr="00FF7AFC">
              <w:rPr>
                <w:rFonts w:cs="Calibri"/>
              </w:rPr>
              <w:tab/>
              <w:t>ежегодно представлять Консультативной группе по стандартизации электросвязи отчет о выполнении настоящей</w:t>
            </w:r>
            <w:r w:rsidR="00F17FB0" w:rsidRPr="00FF7AFC">
              <w:rPr>
                <w:rFonts w:cs="Calibri"/>
              </w:rPr>
              <w:t> </w:t>
            </w:r>
            <w:r w:rsidRPr="00FF7AFC">
              <w:rPr>
                <w:rFonts w:cs="Calibri"/>
              </w:rPr>
              <w:t>Резолюции,</w:t>
            </w:r>
          </w:p>
        </w:tc>
      </w:tr>
    </w:tbl>
    <w:p w14:paraId="000CE611" w14:textId="77777777" w:rsidR="000948EB" w:rsidRPr="00FF7AFC" w:rsidRDefault="000948EB" w:rsidP="000948EB">
      <w:pPr>
        <w:spacing w:before="720"/>
        <w:jc w:val="center"/>
        <w:rPr>
          <w:rFonts w:cs="Calibri"/>
        </w:rPr>
      </w:pPr>
      <w:r w:rsidRPr="00FF7AFC">
        <w:rPr>
          <w:rFonts w:cs="Calibri"/>
        </w:rPr>
        <w:t>______________</w:t>
      </w:r>
    </w:p>
    <w:sectPr w:rsidR="000948EB" w:rsidRPr="00FF7AFC" w:rsidSect="000948EB">
      <w:headerReference w:type="default" r:id="rId31"/>
      <w:headerReference w:type="first" r:id="rId32"/>
      <w:footerReference w:type="first" r:id="rId33"/>
      <w:pgSz w:w="16840" w:h="11907" w:orient="landscape"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9580" w14:textId="77777777" w:rsidR="00491BD1" w:rsidRDefault="00491BD1">
      <w:r>
        <w:separator/>
      </w:r>
    </w:p>
  </w:endnote>
  <w:endnote w:type="continuationSeparator" w:id="0">
    <w:p w14:paraId="3B9440AF" w14:textId="77777777" w:rsidR="00491BD1" w:rsidRDefault="0049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8D02" w14:textId="77777777" w:rsidR="006D15F1" w:rsidRDefault="006D15F1">
    <w:pPr>
      <w:framePr w:wrap="around" w:vAnchor="text" w:hAnchor="margin" w:xAlign="right" w:y="1"/>
    </w:pPr>
    <w:r>
      <w:fldChar w:fldCharType="begin"/>
    </w:r>
    <w:r>
      <w:instrText xml:space="preserve">PAGE  </w:instrText>
    </w:r>
    <w:r>
      <w:fldChar w:fldCharType="end"/>
    </w:r>
  </w:p>
  <w:p w14:paraId="3A1A5CB8" w14:textId="15403D08" w:rsidR="006D15F1" w:rsidRPr="0041348E" w:rsidRDefault="006D15F1">
    <w:pPr>
      <w:ind w:right="360"/>
      <w:rPr>
        <w:lang w:val="en-US"/>
      </w:rPr>
    </w:pPr>
    <w:r>
      <w:fldChar w:fldCharType="begin"/>
    </w:r>
    <w:r w:rsidRPr="0041348E">
      <w:rPr>
        <w:lang w:val="en-US"/>
      </w:rPr>
      <w:instrText xml:space="preserve"> FILENAME \p  \* MERGEFORMAT </w:instrText>
    </w:r>
    <w:r>
      <w:fldChar w:fldCharType="separate"/>
    </w:r>
    <w:r w:rsidR="000F0D65">
      <w:rPr>
        <w:noProof/>
        <w:lang w:val="en-US"/>
      </w:rPr>
      <w:t>M:\RUSSIAN\BELYAEVA\ITU\ITU-D\WTDC17\413949R.docx</w:t>
    </w:r>
    <w:r>
      <w:fldChar w:fldCharType="end"/>
    </w:r>
    <w:r w:rsidRPr="0041348E">
      <w:rPr>
        <w:lang w:val="en-US"/>
      </w:rPr>
      <w:tab/>
    </w:r>
    <w:r>
      <w:fldChar w:fldCharType="begin"/>
    </w:r>
    <w:r>
      <w:instrText xml:space="preserve"> SAVEDATE \@ DD.MM.YY </w:instrText>
    </w:r>
    <w:r>
      <w:fldChar w:fldCharType="separate"/>
    </w:r>
    <w:r w:rsidR="00A82D81">
      <w:rPr>
        <w:noProof/>
      </w:rPr>
      <w:t>02.10.25</w:t>
    </w:r>
    <w:r>
      <w:fldChar w:fldCharType="end"/>
    </w:r>
    <w:r w:rsidRPr="0041348E">
      <w:rPr>
        <w:lang w:val="en-US"/>
      </w:rPr>
      <w:tab/>
    </w:r>
    <w:r>
      <w:fldChar w:fldCharType="begin"/>
    </w:r>
    <w:r>
      <w:instrText xml:space="preserve"> PRINTDATE \@ DD.MM.YY </w:instrText>
    </w:r>
    <w:r>
      <w:fldChar w:fldCharType="separate"/>
    </w:r>
    <w:r w:rsidR="000F0D65">
      <w:rPr>
        <w:noProof/>
      </w:rPr>
      <w:t>13.03.17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556E" w14:textId="77777777" w:rsidR="00873434" w:rsidRDefault="00873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4A0" w:firstRow="1" w:lastRow="0" w:firstColumn="1" w:lastColumn="0" w:noHBand="0" w:noVBand="1"/>
    </w:tblPr>
    <w:tblGrid>
      <w:gridCol w:w="1418"/>
      <w:gridCol w:w="3260"/>
      <w:gridCol w:w="4961"/>
    </w:tblGrid>
    <w:tr w:rsidR="00873434" w:rsidRPr="000948EB" w14:paraId="6754369E" w14:textId="77777777" w:rsidTr="005B4874">
      <w:tc>
        <w:tcPr>
          <w:tcW w:w="1418" w:type="dxa"/>
          <w:tcBorders>
            <w:top w:val="single" w:sz="4" w:space="0" w:color="000000"/>
          </w:tcBorders>
        </w:tcPr>
        <w:p w14:paraId="0C54FBCD" w14:textId="098E6ABC" w:rsidR="00873434" w:rsidRPr="000D7656" w:rsidRDefault="00873434" w:rsidP="00873434">
          <w:pPr>
            <w:pStyle w:val="FirstFooter"/>
            <w:tabs>
              <w:tab w:val="left" w:pos="1559"/>
              <w:tab w:val="left" w:pos="3828"/>
            </w:tabs>
            <w:rPr>
              <w:sz w:val="18"/>
              <w:szCs w:val="18"/>
            </w:rPr>
          </w:pPr>
          <w:r>
            <w:rPr>
              <w:sz w:val="18"/>
              <w:szCs w:val="18"/>
            </w:rPr>
            <w:t>Для контактов</w:t>
          </w:r>
          <w:r w:rsidRPr="00200B06">
            <w:rPr>
              <w:sz w:val="18"/>
              <w:szCs w:val="18"/>
              <w:lang w:val="en-US"/>
            </w:rPr>
            <w:t>:</w:t>
          </w:r>
        </w:p>
      </w:tc>
      <w:tc>
        <w:tcPr>
          <w:tcW w:w="3260" w:type="dxa"/>
          <w:tcBorders>
            <w:top w:val="single" w:sz="4" w:space="0" w:color="000000"/>
          </w:tcBorders>
        </w:tcPr>
        <w:p w14:paraId="334CA78A" w14:textId="77777777" w:rsidR="00873434" w:rsidRPr="000D7656" w:rsidRDefault="00873434" w:rsidP="00873434">
          <w:pPr>
            <w:pStyle w:val="FirstFooter"/>
            <w:rPr>
              <w:sz w:val="18"/>
              <w:szCs w:val="18"/>
            </w:rPr>
          </w:pPr>
          <w:r w:rsidRPr="000D7656">
            <w:rPr>
              <w:sz w:val="18"/>
              <w:szCs w:val="18"/>
            </w:rPr>
            <w:t>Фамилия/организация/объединение:</w:t>
          </w:r>
        </w:p>
      </w:tc>
      <w:tc>
        <w:tcPr>
          <w:tcW w:w="4961" w:type="dxa"/>
          <w:tcBorders>
            <w:top w:val="single" w:sz="4" w:space="0" w:color="000000"/>
          </w:tcBorders>
        </w:tcPr>
        <w:p w14:paraId="1EC42F38" w14:textId="1B68C74B" w:rsidR="00873434" w:rsidRPr="000948EB" w:rsidRDefault="00873434" w:rsidP="00873434">
          <w:pPr>
            <w:pStyle w:val="FirstFooter"/>
            <w:tabs>
              <w:tab w:val="left" w:pos="2302"/>
            </w:tabs>
            <w:rPr>
              <w:sz w:val="18"/>
              <w:szCs w:val="18"/>
              <w:highlight w:val="yellow"/>
            </w:rPr>
          </w:pPr>
          <w:r w:rsidRPr="000948EB">
            <w:rPr>
              <w:sz w:val="18"/>
              <w:szCs w:val="18"/>
            </w:rPr>
            <w:t>г-н Марко Обисо (</w:t>
          </w:r>
          <w:r w:rsidRPr="00D13365">
            <w:rPr>
              <w:sz w:val="18"/>
              <w:szCs w:val="18"/>
              <w:lang w:val="en-US"/>
            </w:rPr>
            <w:t>Mr</w:t>
          </w:r>
          <w:r w:rsidRPr="000948EB">
            <w:rPr>
              <w:sz w:val="18"/>
              <w:szCs w:val="18"/>
            </w:rPr>
            <w:t xml:space="preserve"> </w:t>
          </w:r>
          <w:r w:rsidRPr="00D13365">
            <w:rPr>
              <w:sz w:val="18"/>
              <w:szCs w:val="18"/>
              <w:lang w:val="en-US"/>
            </w:rPr>
            <w:t>Marco</w:t>
          </w:r>
          <w:r w:rsidRPr="000948EB">
            <w:rPr>
              <w:sz w:val="18"/>
              <w:szCs w:val="18"/>
            </w:rPr>
            <w:t xml:space="preserve"> </w:t>
          </w:r>
          <w:r w:rsidRPr="00D13365">
            <w:rPr>
              <w:sz w:val="18"/>
              <w:szCs w:val="18"/>
              <w:lang w:val="en-US"/>
            </w:rPr>
            <w:t>Obiso</w:t>
          </w:r>
          <w:r w:rsidRPr="000948EB">
            <w:rPr>
              <w:sz w:val="18"/>
              <w:szCs w:val="18"/>
            </w:rPr>
            <w:t>), руководитель Департамента цифровых сетей и окружающей среды Бюро развития электросвязи</w:t>
          </w:r>
        </w:p>
      </w:tc>
    </w:tr>
    <w:tr w:rsidR="00873434" w:rsidRPr="000D7656" w14:paraId="29570DE4" w14:textId="77777777" w:rsidTr="005B4874">
      <w:tc>
        <w:tcPr>
          <w:tcW w:w="1418" w:type="dxa"/>
        </w:tcPr>
        <w:p w14:paraId="24C04798" w14:textId="77777777" w:rsidR="00873434" w:rsidRPr="000D7656" w:rsidRDefault="00873434" w:rsidP="00873434">
          <w:pPr>
            <w:pStyle w:val="FirstFooter"/>
            <w:tabs>
              <w:tab w:val="left" w:pos="1559"/>
              <w:tab w:val="left" w:pos="3828"/>
            </w:tabs>
            <w:rPr>
              <w:sz w:val="20"/>
            </w:rPr>
          </w:pPr>
        </w:p>
      </w:tc>
      <w:tc>
        <w:tcPr>
          <w:tcW w:w="3260" w:type="dxa"/>
        </w:tcPr>
        <w:p w14:paraId="7F875B7F" w14:textId="77777777" w:rsidR="00873434" w:rsidRPr="000D7656" w:rsidRDefault="00873434" w:rsidP="00873434">
          <w:pPr>
            <w:pStyle w:val="FirstFooter"/>
            <w:rPr>
              <w:sz w:val="18"/>
              <w:szCs w:val="18"/>
            </w:rPr>
          </w:pPr>
          <w:r w:rsidRPr="000D7656">
            <w:rPr>
              <w:sz w:val="18"/>
              <w:szCs w:val="18"/>
            </w:rPr>
            <w:t>Тел.:</w:t>
          </w:r>
        </w:p>
      </w:tc>
      <w:tc>
        <w:tcPr>
          <w:tcW w:w="4961" w:type="dxa"/>
        </w:tcPr>
        <w:p w14:paraId="06CE09B5" w14:textId="684545F7" w:rsidR="00873434" w:rsidRPr="004C25CE" w:rsidRDefault="00873434" w:rsidP="00873434">
          <w:pPr>
            <w:pStyle w:val="FirstFooter"/>
            <w:tabs>
              <w:tab w:val="left" w:pos="2302"/>
            </w:tabs>
            <w:rPr>
              <w:sz w:val="18"/>
              <w:szCs w:val="18"/>
            </w:rPr>
          </w:pPr>
          <w:r w:rsidRPr="00D13365">
            <w:rPr>
              <w:sz w:val="18"/>
              <w:szCs w:val="18"/>
              <w:lang w:val="en-US"/>
            </w:rPr>
            <w:t>+41 22 730 6760</w:t>
          </w:r>
        </w:p>
      </w:tc>
    </w:tr>
    <w:tr w:rsidR="00873434" w:rsidRPr="000D7656" w14:paraId="055ABAF3" w14:textId="77777777" w:rsidTr="005B4874">
      <w:tc>
        <w:tcPr>
          <w:tcW w:w="1418" w:type="dxa"/>
        </w:tcPr>
        <w:p w14:paraId="0BBCB2F5" w14:textId="77777777" w:rsidR="00873434" w:rsidRPr="000D7656" w:rsidRDefault="00873434" w:rsidP="00873434">
          <w:pPr>
            <w:pStyle w:val="FirstFooter"/>
            <w:tabs>
              <w:tab w:val="left" w:pos="1559"/>
              <w:tab w:val="left" w:pos="3828"/>
            </w:tabs>
            <w:rPr>
              <w:sz w:val="20"/>
            </w:rPr>
          </w:pPr>
        </w:p>
      </w:tc>
      <w:tc>
        <w:tcPr>
          <w:tcW w:w="3260" w:type="dxa"/>
        </w:tcPr>
        <w:p w14:paraId="612A0D49" w14:textId="77777777" w:rsidR="00873434" w:rsidRPr="000D7656" w:rsidRDefault="00873434" w:rsidP="00873434">
          <w:pPr>
            <w:pStyle w:val="FirstFooter"/>
            <w:tabs>
              <w:tab w:val="left" w:pos="2302"/>
            </w:tabs>
            <w:rPr>
              <w:sz w:val="18"/>
              <w:szCs w:val="18"/>
            </w:rPr>
          </w:pPr>
          <w:r w:rsidRPr="000D7656">
            <w:rPr>
              <w:sz w:val="18"/>
              <w:szCs w:val="18"/>
            </w:rPr>
            <w:t>Эл. почта:</w:t>
          </w:r>
        </w:p>
      </w:tc>
      <w:tc>
        <w:tcPr>
          <w:tcW w:w="4961" w:type="dxa"/>
        </w:tcPr>
        <w:p w14:paraId="254C90C6" w14:textId="1DD49421" w:rsidR="00873434" w:rsidRPr="000D7656" w:rsidRDefault="00873434" w:rsidP="00873434">
          <w:pPr>
            <w:pStyle w:val="FirstFooter"/>
            <w:tabs>
              <w:tab w:val="left" w:pos="2302"/>
            </w:tabs>
            <w:rPr>
              <w:sz w:val="18"/>
              <w:szCs w:val="18"/>
              <w:highlight w:val="yellow"/>
            </w:rPr>
          </w:pPr>
          <w:hyperlink r:id="rId1" w:history="1">
            <w:r w:rsidRPr="00D13365">
              <w:rPr>
                <w:rStyle w:val="Hyperlink"/>
                <w:sz w:val="18"/>
                <w:szCs w:val="18"/>
              </w:rPr>
              <w:t>marco.obiso@itu.int</w:t>
            </w:r>
          </w:hyperlink>
        </w:p>
      </w:tc>
    </w:tr>
  </w:tbl>
  <w:p w14:paraId="04C2A68A" w14:textId="379AB830" w:rsidR="006D15F1" w:rsidRPr="00784E03" w:rsidRDefault="00597B4F" w:rsidP="00597B4F">
    <w:pPr>
      <w:jc w:val="center"/>
      <w:rPr>
        <w:sz w:val="20"/>
      </w:rPr>
    </w:pPr>
    <w:hyperlink r:id="rId2" w:anchor="/ru" w:history="1">
      <w:r w:rsidRPr="004E7B86">
        <w:rPr>
          <w:rStyle w:val="Hyperlink"/>
          <w:sz w:val="20"/>
        </w:rPr>
        <w:t>ВКРЭ</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733A" w14:textId="77777777" w:rsidR="000948EB" w:rsidRPr="00F723AC" w:rsidRDefault="000948E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E31A" w14:textId="77777777" w:rsidR="00491BD1" w:rsidRDefault="00491BD1">
      <w:r>
        <w:rPr>
          <w:b/>
        </w:rPr>
        <w:t>_______________</w:t>
      </w:r>
    </w:p>
  </w:footnote>
  <w:footnote w:type="continuationSeparator" w:id="0">
    <w:p w14:paraId="491A0A35" w14:textId="77777777" w:rsidR="00491BD1" w:rsidRDefault="00491BD1">
      <w:r>
        <w:continuationSeparator/>
      </w:r>
    </w:p>
  </w:footnote>
  <w:footnote w:id="1">
    <w:p w14:paraId="1BF28A97" w14:textId="4A671589" w:rsidR="004929DA" w:rsidRPr="00A82D81" w:rsidRDefault="004929DA" w:rsidP="004929DA">
      <w:pPr>
        <w:pStyle w:val="FootnoteText"/>
        <w:ind w:hanging="142"/>
      </w:pPr>
      <w:r>
        <w:rPr>
          <w:rStyle w:val="FootnoteReference"/>
        </w:rPr>
        <w:footnoteRef/>
      </w:r>
      <w:r>
        <w:t xml:space="preserve"> </w:t>
      </w:r>
      <w:r w:rsidRPr="004929DA">
        <w:t>К таковым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8F7A" w14:textId="77777777" w:rsidR="00873434" w:rsidRDefault="00873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0F1C" w14:textId="1B4962D5" w:rsidR="006D15F1" w:rsidRPr="00D83BF5" w:rsidRDefault="006D15F1" w:rsidP="0038081B">
    <w:pPr>
      <w:tabs>
        <w:tab w:val="center" w:pos="4820"/>
        <w:tab w:val="right" w:pos="9638"/>
      </w:tabs>
      <w:ind w:right="1"/>
      <w:rPr>
        <w:smallCaps/>
        <w:spacing w:val="24"/>
        <w:szCs w:val="22"/>
        <w:lang w:val="es-ES_tradnl"/>
      </w:rPr>
    </w:pPr>
    <w:r w:rsidRPr="004D495C">
      <w:rPr>
        <w:szCs w:val="22"/>
      </w:rPr>
      <w:tab/>
    </w:r>
    <w:r w:rsidR="00760421">
      <w:rPr>
        <w:szCs w:val="22"/>
      </w:rPr>
      <w:tab/>
    </w:r>
    <w:r w:rsidR="000948EB" w:rsidRPr="000948EB">
      <w:rPr>
        <w:lang w:val="es-ES"/>
      </w:rPr>
      <w:t>WTDC-25/</w:t>
    </w:r>
    <w:r w:rsidR="000948EB" w:rsidRPr="000948EB">
      <w:rPr>
        <w:lang w:val="es-ES" w:eastAsia="ko-KR"/>
      </w:rPr>
      <w:t>9</w:t>
    </w:r>
    <w:r w:rsidR="000948EB" w:rsidRPr="000948EB">
      <w:rPr>
        <w:lang w:val="es-ES"/>
      </w:rPr>
      <w:t>-R</w:t>
    </w:r>
    <w:r w:rsidRPr="00FF089C">
      <w:rPr>
        <w:szCs w:val="22"/>
        <w:lang w:val="es-ES_tradnl"/>
      </w:rPr>
      <w:tab/>
    </w:r>
    <w:r w:rsidR="000E18FE">
      <w:rPr>
        <w:szCs w:val="22"/>
      </w:rPr>
      <w:t>Страница</w:t>
    </w:r>
    <w:r w:rsidRPr="00FF089C">
      <w:rPr>
        <w:szCs w:val="22"/>
        <w:lang w:val="es-ES_tradnl"/>
      </w:rPr>
      <w:t xml:space="preserve"> </w:t>
    </w:r>
    <w:r w:rsidRPr="004D495C">
      <w:rPr>
        <w:szCs w:val="22"/>
      </w:rPr>
      <w:fldChar w:fldCharType="begin"/>
    </w:r>
    <w:r w:rsidRPr="00FF089C">
      <w:rPr>
        <w:szCs w:val="22"/>
        <w:lang w:val="es-ES_tradnl"/>
      </w:rPr>
      <w:instrText xml:space="preserve"> PAGE </w:instrText>
    </w:r>
    <w:r w:rsidRPr="004D495C">
      <w:rPr>
        <w:szCs w:val="22"/>
      </w:rPr>
      <w:fldChar w:fldCharType="separate"/>
    </w:r>
    <w:r w:rsidR="00FE2E73">
      <w:rPr>
        <w:noProof/>
        <w:szCs w:val="22"/>
        <w:lang w:val="es-ES_tradnl"/>
      </w:rPr>
      <w:t>2</w:t>
    </w:r>
    <w:r w:rsidRPr="004D495C">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7F1D" w14:textId="77777777" w:rsidR="00873434" w:rsidRDefault="008734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CE2E" w14:textId="7585FAC3" w:rsidR="000948EB" w:rsidRPr="00BF6783" w:rsidRDefault="000948EB" w:rsidP="00BF6783">
    <w:pPr>
      <w:tabs>
        <w:tab w:val="clear" w:pos="794"/>
        <w:tab w:val="center" w:pos="7230"/>
        <w:tab w:val="right" w:pos="14459"/>
      </w:tabs>
      <w:spacing w:before="0"/>
      <w:rPr>
        <w:smallCaps/>
        <w:spacing w:val="24"/>
        <w:szCs w:val="22"/>
        <w:lang w:val="es-ES_tradnl"/>
      </w:rPr>
    </w:pPr>
    <w:r w:rsidRPr="00BF6783">
      <w:rPr>
        <w:szCs w:val="22"/>
      </w:rPr>
      <w:tab/>
    </w:r>
    <w:r w:rsidR="00713B1D" w:rsidRPr="000948EB">
      <w:rPr>
        <w:lang w:val="es-ES"/>
      </w:rPr>
      <w:t>WTDC-25/</w:t>
    </w:r>
    <w:r w:rsidR="00713B1D" w:rsidRPr="000948EB">
      <w:rPr>
        <w:lang w:val="es-ES" w:eastAsia="ko-KR"/>
      </w:rPr>
      <w:t>9</w:t>
    </w:r>
    <w:r w:rsidR="00713B1D" w:rsidRPr="000948EB">
      <w:rPr>
        <w:lang w:val="es-ES"/>
      </w:rPr>
      <w:t>-R</w:t>
    </w:r>
    <w:r w:rsidRPr="00BF6783">
      <w:rPr>
        <w:szCs w:val="22"/>
        <w:lang w:val="es-ES_tradnl"/>
      </w:rPr>
      <w:tab/>
    </w:r>
    <w:r w:rsidRPr="00BF6783">
      <w:rPr>
        <w:szCs w:val="22"/>
      </w:rPr>
      <w:t>Страница</w:t>
    </w:r>
    <w:r w:rsidRPr="00BF6783">
      <w:rPr>
        <w:szCs w:val="22"/>
        <w:lang w:val="es-ES_tradnl"/>
      </w:rPr>
      <w:t xml:space="preserve"> </w:t>
    </w:r>
    <w:r w:rsidRPr="00BF6783">
      <w:rPr>
        <w:szCs w:val="22"/>
      </w:rPr>
      <w:fldChar w:fldCharType="begin"/>
    </w:r>
    <w:r w:rsidRPr="00BF6783">
      <w:rPr>
        <w:szCs w:val="22"/>
        <w:lang w:val="es-ES_tradnl"/>
      </w:rPr>
      <w:instrText xml:space="preserve"> PAGE </w:instrText>
    </w:r>
    <w:r w:rsidRPr="00BF6783">
      <w:rPr>
        <w:szCs w:val="22"/>
      </w:rPr>
      <w:fldChar w:fldCharType="separate"/>
    </w:r>
    <w:r w:rsidRPr="00BF6783">
      <w:rPr>
        <w:noProof/>
        <w:szCs w:val="22"/>
        <w:lang w:val="es-ES_tradnl"/>
      </w:rPr>
      <w:t>19</w:t>
    </w:r>
    <w:r w:rsidRPr="00BF6783">
      <w:rP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42E3" w14:textId="04040318" w:rsidR="000948EB" w:rsidRPr="00BF6783" w:rsidRDefault="000948EB" w:rsidP="00BF6783">
    <w:pPr>
      <w:tabs>
        <w:tab w:val="clear" w:pos="794"/>
        <w:tab w:val="center" w:pos="7230"/>
        <w:tab w:val="right" w:pos="14459"/>
      </w:tabs>
      <w:spacing w:before="0"/>
      <w:rPr>
        <w:smallCaps/>
        <w:spacing w:val="24"/>
        <w:szCs w:val="22"/>
        <w:lang w:val="es-ES_tradnl"/>
      </w:rPr>
    </w:pPr>
    <w:r w:rsidRPr="00BF6783">
      <w:rPr>
        <w:szCs w:val="22"/>
      </w:rPr>
      <w:tab/>
    </w:r>
    <w:r w:rsidR="00713B1D" w:rsidRPr="000948EB">
      <w:rPr>
        <w:lang w:val="es-ES"/>
      </w:rPr>
      <w:t>WTDC-25/</w:t>
    </w:r>
    <w:r w:rsidR="00713B1D" w:rsidRPr="000948EB">
      <w:rPr>
        <w:lang w:val="es-ES" w:eastAsia="ko-KR"/>
      </w:rPr>
      <w:t>9</w:t>
    </w:r>
    <w:r w:rsidR="00713B1D" w:rsidRPr="000948EB">
      <w:rPr>
        <w:lang w:val="es-ES"/>
      </w:rPr>
      <w:t>-R</w:t>
    </w:r>
    <w:r w:rsidRPr="00BF6783">
      <w:rPr>
        <w:szCs w:val="22"/>
        <w:lang w:val="es-ES_tradnl"/>
      </w:rPr>
      <w:tab/>
    </w:r>
    <w:r w:rsidRPr="00BF6783">
      <w:rPr>
        <w:szCs w:val="22"/>
      </w:rPr>
      <w:t>Страница</w:t>
    </w:r>
    <w:r w:rsidRPr="00BF6783">
      <w:rPr>
        <w:szCs w:val="22"/>
        <w:lang w:val="es-ES_tradnl"/>
      </w:rPr>
      <w:t xml:space="preserve"> </w:t>
    </w:r>
    <w:r w:rsidRPr="00BF6783">
      <w:rPr>
        <w:szCs w:val="22"/>
      </w:rPr>
      <w:fldChar w:fldCharType="begin"/>
    </w:r>
    <w:r w:rsidRPr="00BF6783">
      <w:rPr>
        <w:szCs w:val="22"/>
        <w:lang w:val="es-ES_tradnl"/>
      </w:rPr>
      <w:instrText xml:space="preserve"> PAGE </w:instrText>
    </w:r>
    <w:r w:rsidRPr="00BF6783">
      <w:rPr>
        <w:szCs w:val="22"/>
      </w:rPr>
      <w:fldChar w:fldCharType="separate"/>
    </w:r>
    <w:r w:rsidRPr="00BF6783">
      <w:rPr>
        <w:szCs w:val="22"/>
      </w:rPr>
      <w:t>5</w:t>
    </w:r>
    <w:r w:rsidRPr="00BF6783">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94340F1"/>
    <w:multiLevelType w:val="hybridMultilevel"/>
    <w:tmpl w:val="4EFA2602"/>
    <w:lvl w:ilvl="0" w:tplc="2326C61C">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437396">
    <w:abstractNumId w:val="0"/>
  </w:num>
  <w:num w:numId="2" w16cid:durableId="95239481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92177727">
    <w:abstractNumId w:val="5"/>
  </w:num>
  <w:num w:numId="4" w16cid:durableId="762068190">
    <w:abstractNumId w:val="2"/>
  </w:num>
  <w:num w:numId="5" w16cid:durableId="1978797025">
    <w:abstractNumId w:val="4"/>
  </w:num>
  <w:num w:numId="6" w16cid:durableId="1292518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55FD"/>
    <w:rsid w:val="00051E39"/>
    <w:rsid w:val="00075C63"/>
    <w:rsid w:val="00077239"/>
    <w:rsid w:val="00080905"/>
    <w:rsid w:val="000822BE"/>
    <w:rsid w:val="000855CC"/>
    <w:rsid w:val="00086491"/>
    <w:rsid w:val="00091346"/>
    <w:rsid w:val="000948EB"/>
    <w:rsid w:val="000A1525"/>
    <w:rsid w:val="000D7656"/>
    <w:rsid w:val="000E18FE"/>
    <w:rsid w:val="000F0D65"/>
    <w:rsid w:val="000F1FF4"/>
    <w:rsid w:val="000F73FF"/>
    <w:rsid w:val="00105D8F"/>
    <w:rsid w:val="0011136F"/>
    <w:rsid w:val="00114CF7"/>
    <w:rsid w:val="00123B68"/>
    <w:rsid w:val="00126F2E"/>
    <w:rsid w:val="00143BA1"/>
    <w:rsid w:val="00146F19"/>
    <w:rsid w:val="00146F6F"/>
    <w:rsid w:val="00147DA1"/>
    <w:rsid w:val="00152957"/>
    <w:rsid w:val="001636FC"/>
    <w:rsid w:val="0017536A"/>
    <w:rsid w:val="00187BD9"/>
    <w:rsid w:val="00190B55"/>
    <w:rsid w:val="00194CFB"/>
    <w:rsid w:val="001A24C5"/>
    <w:rsid w:val="001B2ED3"/>
    <w:rsid w:val="001C3B5F"/>
    <w:rsid w:val="001D058F"/>
    <w:rsid w:val="002009EA"/>
    <w:rsid w:val="00202CA0"/>
    <w:rsid w:val="002154A6"/>
    <w:rsid w:val="002162CD"/>
    <w:rsid w:val="00217918"/>
    <w:rsid w:val="002255B3"/>
    <w:rsid w:val="00236E8A"/>
    <w:rsid w:val="0027099E"/>
    <w:rsid w:val="00271316"/>
    <w:rsid w:val="00296313"/>
    <w:rsid w:val="002A2796"/>
    <w:rsid w:val="002D58BE"/>
    <w:rsid w:val="002E2CB0"/>
    <w:rsid w:val="002F7CA7"/>
    <w:rsid w:val="003013EE"/>
    <w:rsid w:val="00362627"/>
    <w:rsid w:val="00377BD3"/>
    <w:rsid w:val="0038081B"/>
    <w:rsid w:val="00383E93"/>
    <w:rsid w:val="00384088"/>
    <w:rsid w:val="0038489B"/>
    <w:rsid w:val="0039169B"/>
    <w:rsid w:val="00392297"/>
    <w:rsid w:val="003A7F8C"/>
    <w:rsid w:val="003B532E"/>
    <w:rsid w:val="003B6F14"/>
    <w:rsid w:val="003D0F8B"/>
    <w:rsid w:val="003E3D0E"/>
    <w:rsid w:val="004131D4"/>
    <w:rsid w:val="0041348E"/>
    <w:rsid w:val="00447308"/>
    <w:rsid w:val="004620D4"/>
    <w:rsid w:val="004765FF"/>
    <w:rsid w:val="004836C7"/>
    <w:rsid w:val="00491BD1"/>
    <w:rsid w:val="00492075"/>
    <w:rsid w:val="004929DA"/>
    <w:rsid w:val="004931DA"/>
    <w:rsid w:val="004969AD"/>
    <w:rsid w:val="004B13CB"/>
    <w:rsid w:val="004B4FDF"/>
    <w:rsid w:val="004C25CE"/>
    <w:rsid w:val="004D5D5C"/>
    <w:rsid w:val="004E7B86"/>
    <w:rsid w:val="0050139F"/>
    <w:rsid w:val="0050311B"/>
    <w:rsid w:val="00521223"/>
    <w:rsid w:val="00524DF1"/>
    <w:rsid w:val="0055140B"/>
    <w:rsid w:val="00554C4F"/>
    <w:rsid w:val="00561D72"/>
    <w:rsid w:val="00587173"/>
    <w:rsid w:val="005964AB"/>
    <w:rsid w:val="00597B4F"/>
    <w:rsid w:val="005A3205"/>
    <w:rsid w:val="005B0EF6"/>
    <w:rsid w:val="005B44F5"/>
    <w:rsid w:val="005B4874"/>
    <w:rsid w:val="005C099A"/>
    <w:rsid w:val="005C1C8D"/>
    <w:rsid w:val="005C31A5"/>
    <w:rsid w:val="005E10C9"/>
    <w:rsid w:val="005E61DD"/>
    <w:rsid w:val="005E6321"/>
    <w:rsid w:val="005F05D8"/>
    <w:rsid w:val="005F7BA5"/>
    <w:rsid w:val="006023DF"/>
    <w:rsid w:val="0064322F"/>
    <w:rsid w:val="00655ADE"/>
    <w:rsid w:val="00657DE0"/>
    <w:rsid w:val="0067199F"/>
    <w:rsid w:val="00685313"/>
    <w:rsid w:val="006A6E9B"/>
    <w:rsid w:val="006B7C2A"/>
    <w:rsid w:val="006C23DA"/>
    <w:rsid w:val="006C28B8"/>
    <w:rsid w:val="006D15F1"/>
    <w:rsid w:val="006D4DA1"/>
    <w:rsid w:val="006E3D45"/>
    <w:rsid w:val="006F2DA6"/>
    <w:rsid w:val="00713B1D"/>
    <w:rsid w:val="007149F9"/>
    <w:rsid w:val="00733A30"/>
    <w:rsid w:val="007425AF"/>
    <w:rsid w:val="007455E3"/>
    <w:rsid w:val="00745AEE"/>
    <w:rsid w:val="007479EA"/>
    <w:rsid w:val="00750F10"/>
    <w:rsid w:val="00760421"/>
    <w:rsid w:val="00763C56"/>
    <w:rsid w:val="007742CA"/>
    <w:rsid w:val="007D06F0"/>
    <w:rsid w:val="007D45E3"/>
    <w:rsid w:val="007D5320"/>
    <w:rsid w:val="007F735C"/>
    <w:rsid w:val="00800972"/>
    <w:rsid w:val="00804475"/>
    <w:rsid w:val="00811633"/>
    <w:rsid w:val="008218F3"/>
    <w:rsid w:val="00821CEF"/>
    <w:rsid w:val="00832828"/>
    <w:rsid w:val="0083645A"/>
    <w:rsid w:val="00840B0F"/>
    <w:rsid w:val="00847FF2"/>
    <w:rsid w:val="008711AE"/>
    <w:rsid w:val="00872FC8"/>
    <w:rsid w:val="00873434"/>
    <w:rsid w:val="008801D3"/>
    <w:rsid w:val="008840C5"/>
    <w:rsid w:val="008845D0"/>
    <w:rsid w:val="008B43F2"/>
    <w:rsid w:val="008B61EA"/>
    <w:rsid w:val="008B6CFF"/>
    <w:rsid w:val="008D40C2"/>
    <w:rsid w:val="00900D58"/>
    <w:rsid w:val="00910B26"/>
    <w:rsid w:val="009274B4"/>
    <w:rsid w:val="00934EA2"/>
    <w:rsid w:val="00944A5C"/>
    <w:rsid w:val="00952A66"/>
    <w:rsid w:val="0097741D"/>
    <w:rsid w:val="009C072F"/>
    <w:rsid w:val="009C56E5"/>
    <w:rsid w:val="009D56B3"/>
    <w:rsid w:val="009E5FC8"/>
    <w:rsid w:val="009E687A"/>
    <w:rsid w:val="009F5B32"/>
    <w:rsid w:val="00A03C5C"/>
    <w:rsid w:val="00A0597F"/>
    <w:rsid w:val="00A066F1"/>
    <w:rsid w:val="00A141AF"/>
    <w:rsid w:val="00A16D29"/>
    <w:rsid w:val="00A20E5E"/>
    <w:rsid w:val="00A227E0"/>
    <w:rsid w:val="00A23653"/>
    <w:rsid w:val="00A30305"/>
    <w:rsid w:val="00A31D2D"/>
    <w:rsid w:val="00A4600A"/>
    <w:rsid w:val="00A538A6"/>
    <w:rsid w:val="00A54C25"/>
    <w:rsid w:val="00A710E7"/>
    <w:rsid w:val="00A7372E"/>
    <w:rsid w:val="00A82D81"/>
    <w:rsid w:val="00A93B85"/>
    <w:rsid w:val="00AA0B18"/>
    <w:rsid w:val="00AA666F"/>
    <w:rsid w:val="00AB4927"/>
    <w:rsid w:val="00B004E5"/>
    <w:rsid w:val="00B15F9D"/>
    <w:rsid w:val="00B33BBD"/>
    <w:rsid w:val="00B370C7"/>
    <w:rsid w:val="00B639E9"/>
    <w:rsid w:val="00B817CD"/>
    <w:rsid w:val="00B8577A"/>
    <w:rsid w:val="00B911B2"/>
    <w:rsid w:val="00B951D0"/>
    <w:rsid w:val="00B96138"/>
    <w:rsid w:val="00BB29C8"/>
    <w:rsid w:val="00BB3A95"/>
    <w:rsid w:val="00BC0382"/>
    <w:rsid w:val="00BE07B2"/>
    <w:rsid w:val="00C0018F"/>
    <w:rsid w:val="00C13003"/>
    <w:rsid w:val="00C20466"/>
    <w:rsid w:val="00C214ED"/>
    <w:rsid w:val="00C234E6"/>
    <w:rsid w:val="00C324A8"/>
    <w:rsid w:val="00C45781"/>
    <w:rsid w:val="00C54517"/>
    <w:rsid w:val="00C64CD8"/>
    <w:rsid w:val="00C71239"/>
    <w:rsid w:val="00C90722"/>
    <w:rsid w:val="00C97C68"/>
    <w:rsid w:val="00CA1A47"/>
    <w:rsid w:val="00CC247A"/>
    <w:rsid w:val="00CE5E47"/>
    <w:rsid w:val="00CF020F"/>
    <w:rsid w:val="00CF2B5B"/>
    <w:rsid w:val="00CF673B"/>
    <w:rsid w:val="00D052B7"/>
    <w:rsid w:val="00D10CB3"/>
    <w:rsid w:val="00D14CE0"/>
    <w:rsid w:val="00D36333"/>
    <w:rsid w:val="00D37C49"/>
    <w:rsid w:val="00D5651D"/>
    <w:rsid w:val="00D74898"/>
    <w:rsid w:val="00D801ED"/>
    <w:rsid w:val="00D83BF5"/>
    <w:rsid w:val="00D925C2"/>
    <w:rsid w:val="00D936BC"/>
    <w:rsid w:val="00D9621A"/>
    <w:rsid w:val="00D96530"/>
    <w:rsid w:val="00D96B4B"/>
    <w:rsid w:val="00DA2345"/>
    <w:rsid w:val="00DA453A"/>
    <w:rsid w:val="00DA547A"/>
    <w:rsid w:val="00DA7078"/>
    <w:rsid w:val="00DB5B61"/>
    <w:rsid w:val="00DC25BA"/>
    <w:rsid w:val="00DD08B4"/>
    <w:rsid w:val="00DD44AF"/>
    <w:rsid w:val="00DE2AC3"/>
    <w:rsid w:val="00DE434C"/>
    <w:rsid w:val="00DE4E9B"/>
    <w:rsid w:val="00DE5692"/>
    <w:rsid w:val="00DF5E33"/>
    <w:rsid w:val="00DF6F27"/>
    <w:rsid w:val="00DF6F8E"/>
    <w:rsid w:val="00E03C94"/>
    <w:rsid w:val="00E03E98"/>
    <w:rsid w:val="00E07105"/>
    <w:rsid w:val="00E17478"/>
    <w:rsid w:val="00E26226"/>
    <w:rsid w:val="00E4165C"/>
    <w:rsid w:val="00E45D05"/>
    <w:rsid w:val="00E55816"/>
    <w:rsid w:val="00E55AEF"/>
    <w:rsid w:val="00E92386"/>
    <w:rsid w:val="00E93C4C"/>
    <w:rsid w:val="00E976C1"/>
    <w:rsid w:val="00EA12E5"/>
    <w:rsid w:val="00ED1CBA"/>
    <w:rsid w:val="00F02766"/>
    <w:rsid w:val="00F04067"/>
    <w:rsid w:val="00F05BD4"/>
    <w:rsid w:val="00F11A98"/>
    <w:rsid w:val="00F17FB0"/>
    <w:rsid w:val="00F21A1D"/>
    <w:rsid w:val="00F47733"/>
    <w:rsid w:val="00F572D8"/>
    <w:rsid w:val="00F65C19"/>
    <w:rsid w:val="00F65FE6"/>
    <w:rsid w:val="00F85FF9"/>
    <w:rsid w:val="00FD2546"/>
    <w:rsid w:val="00FD772E"/>
    <w:rsid w:val="00FE2E73"/>
    <w:rsid w:val="00FE3926"/>
    <w:rsid w:val="00FE78C7"/>
    <w:rsid w:val="00FF43AC"/>
    <w:rsid w:val="00FF48BB"/>
    <w:rsid w:val="00FF7A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4F7E1"/>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6FC"/>
    <w:pPr>
      <w:tabs>
        <w:tab w:val="left" w:pos="794"/>
      </w:tabs>
      <w:overflowPunct w:val="0"/>
      <w:autoSpaceDE w:val="0"/>
      <w:autoSpaceDN w:val="0"/>
      <w:adjustRightInd w:val="0"/>
      <w:spacing w:before="120"/>
      <w:textAlignment w:val="baseline"/>
    </w:pPr>
    <w:rPr>
      <w:rFonts w:ascii="Calibri" w:hAnsi="Calibri"/>
      <w:sz w:val="22"/>
      <w:lang w:val="ru-RU" w:eastAsia="en-US"/>
    </w:rPr>
  </w:style>
  <w:style w:type="paragraph" w:styleId="Heading1">
    <w:name w:val="heading 1"/>
    <w:basedOn w:val="Normal"/>
    <w:next w:val="Normal"/>
    <w:qFormat/>
    <w:rsid w:val="001636FC"/>
    <w:pPr>
      <w:keepNext/>
      <w:keepLines/>
      <w:spacing w:before="280"/>
      <w:ind w:left="794" w:hanging="794"/>
      <w:outlineLvl w:val="0"/>
    </w:pPr>
    <w:rPr>
      <w:b/>
      <w:sz w:val="26"/>
    </w:rPr>
  </w:style>
  <w:style w:type="paragraph" w:styleId="Heading2">
    <w:name w:val="heading 2"/>
    <w:basedOn w:val="Heading1"/>
    <w:next w:val="Normal"/>
    <w:qFormat/>
    <w:rsid w:val="001636FC"/>
    <w:pPr>
      <w:spacing w:before="200"/>
      <w:outlineLvl w:val="1"/>
    </w:pPr>
    <w:rPr>
      <w:sz w:val="22"/>
    </w:rPr>
  </w:style>
  <w:style w:type="paragraph" w:styleId="Heading3">
    <w:name w:val="heading 3"/>
    <w:basedOn w:val="Heading1"/>
    <w:next w:val="Normal"/>
    <w:qFormat/>
    <w:rsid w:val="001636FC"/>
    <w:pPr>
      <w:spacing w:before="200"/>
      <w:outlineLvl w:val="2"/>
    </w:pPr>
    <w:rPr>
      <w:sz w:val="22"/>
    </w:rPr>
  </w:style>
  <w:style w:type="paragraph" w:styleId="Heading4">
    <w:name w:val="heading 4"/>
    <w:basedOn w:val="Heading3"/>
    <w:next w:val="Normal"/>
    <w:qFormat/>
    <w:rsid w:val="001636FC"/>
    <w:pPr>
      <w:outlineLvl w:val="3"/>
    </w:pPr>
  </w:style>
  <w:style w:type="paragraph" w:styleId="Heading5">
    <w:name w:val="heading 5"/>
    <w:basedOn w:val="Heading4"/>
    <w:next w:val="Normal"/>
    <w:qFormat/>
    <w:rsid w:val="001636FC"/>
    <w:pPr>
      <w:outlineLvl w:val="4"/>
    </w:pPr>
  </w:style>
  <w:style w:type="paragraph" w:styleId="Heading6">
    <w:name w:val="heading 6"/>
    <w:basedOn w:val="Heading4"/>
    <w:next w:val="Normal"/>
    <w:qFormat/>
    <w:rsid w:val="001636FC"/>
    <w:pPr>
      <w:outlineLvl w:val="5"/>
    </w:pPr>
  </w:style>
  <w:style w:type="paragraph" w:styleId="Heading7">
    <w:name w:val="heading 7"/>
    <w:basedOn w:val="Heading6"/>
    <w:next w:val="Normal"/>
    <w:qFormat/>
    <w:rsid w:val="001636FC"/>
    <w:pPr>
      <w:outlineLvl w:val="6"/>
    </w:pPr>
  </w:style>
  <w:style w:type="paragraph" w:styleId="Heading8">
    <w:name w:val="heading 8"/>
    <w:basedOn w:val="Heading6"/>
    <w:next w:val="Normal"/>
    <w:qFormat/>
    <w:rsid w:val="001636FC"/>
    <w:pPr>
      <w:outlineLvl w:val="7"/>
    </w:pPr>
  </w:style>
  <w:style w:type="paragraph" w:styleId="Heading9">
    <w:name w:val="heading 9"/>
    <w:basedOn w:val="Heading6"/>
    <w:next w:val="Normal"/>
    <w:qFormat/>
    <w:rsid w:val="001636F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1636FC"/>
    <w:pPr>
      <w:overflowPunct/>
      <w:autoSpaceDE/>
      <w:autoSpaceDN/>
      <w:adjustRightInd/>
      <w:spacing w:before="240"/>
      <w:jc w:val="center"/>
      <w:textAlignment w:val="auto"/>
    </w:pPr>
    <w:rPr>
      <w:sz w:val="26"/>
      <w:lang w:val="es-ES_tradnl"/>
    </w:rPr>
  </w:style>
  <w:style w:type="paragraph" w:customStyle="1" w:styleId="AnnexNo">
    <w:name w:val="Annex_No"/>
    <w:basedOn w:val="Normal"/>
    <w:next w:val="Normal"/>
    <w:rsid w:val="001636FC"/>
    <w:pPr>
      <w:keepNext/>
      <w:keepLines/>
      <w:spacing w:before="480" w:after="80"/>
      <w:jc w:val="center"/>
    </w:pPr>
    <w:rPr>
      <w:caps/>
      <w:sz w:val="26"/>
    </w:rPr>
  </w:style>
  <w:style w:type="paragraph" w:customStyle="1" w:styleId="Annexref">
    <w:name w:val="Annex_ref"/>
    <w:basedOn w:val="Normal"/>
    <w:next w:val="Normal"/>
    <w:rsid w:val="001636FC"/>
    <w:pPr>
      <w:keepNext/>
      <w:keepLines/>
      <w:spacing w:after="280"/>
      <w:jc w:val="center"/>
    </w:pPr>
  </w:style>
  <w:style w:type="paragraph" w:customStyle="1" w:styleId="Annextitle">
    <w:name w:val="Annex_title"/>
    <w:basedOn w:val="Normal"/>
    <w:next w:val="Normal"/>
    <w:rsid w:val="001636FC"/>
    <w:pPr>
      <w:keepNext/>
      <w:keepLines/>
      <w:spacing w:before="240" w:after="280"/>
      <w:jc w:val="center"/>
    </w:pPr>
    <w:rPr>
      <w:b/>
      <w:sz w:val="26"/>
    </w:rPr>
  </w:style>
  <w:style w:type="character" w:customStyle="1" w:styleId="Appdef">
    <w:name w:val="App_def"/>
    <w:basedOn w:val="DefaultParagraphFont"/>
    <w:rsid w:val="001636FC"/>
    <w:rPr>
      <w:rFonts w:ascii="Calibri" w:hAnsi="Calibri"/>
      <w:b/>
    </w:rPr>
  </w:style>
  <w:style w:type="character" w:customStyle="1" w:styleId="Appref">
    <w:name w:val="App_ref"/>
    <w:basedOn w:val="DefaultParagraphFont"/>
    <w:rsid w:val="001636FC"/>
    <w:rPr>
      <w:rFonts w:ascii="Calibri" w:hAnsi="Calibri"/>
    </w:rPr>
  </w:style>
  <w:style w:type="paragraph" w:customStyle="1" w:styleId="AppendixNo">
    <w:name w:val="Appendix_No"/>
    <w:basedOn w:val="AnnexNo"/>
    <w:next w:val="Annexref"/>
    <w:rsid w:val="001636FC"/>
  </w:style>
  <w:style w:type="paragraph" w:customStyle="1" w:styleId="ApptoAnnex">
    <w:name w:val="App_to_Annex"/>
    <w:basedOn w:val="AppendixNo"/>
    <w:next w:val="Normal"/>
    <w:qFormat/>
    <w:rsid w:val="001636FC"/>
  </w:style>
  <w:style w:type="paragraph" w:customStyle="1" w:styleId="Appendixref">
    <w:name w:val="Appendix_ref"/>
    <w:basedOn w:val="Annexref"/>
    <w:next w:val="Annextitle"/>
    <w:rsid w:val="001636FC"/>
  </w:style>
  <w:style w:type="paragraph" w:customStyle="1" w:styleId="Appendixtitle">
    <w:name w:val="Appendix_title"/>
    <w:basedOn w:val="Annextitle"/>
    <w:next w:val="Normal"/>
    <w:rsid w:val="001636FC"/>
  </w:style>
  <w:style w:type="character" w:customStyle="1" w:styleId="Artdef">
    <w:name w:val="Art_def"/>
    <w:basedOn w:val="DefaultParagraphFont"/>
    <w:rsid w:val="001636FC"/>
    <w:rPr>
      <w:rFonts w:ascii="Calibri" w:hAnsi="Calibri"/>
      <w:b/>
    </w:rPr>
  </w:style>
  <w:style w:type="paragraph" w:customStyle="1" w:styleId="Artheading">
    <w:name w:val="Art_heading"/>
    <w:basedOn w:val="Normal"/>
    <w:next w:val="Normal"/>
    <w:rsid w:val="001636FC"/>
    <w:pPr>
      <w:spacing w:before="480"/>
      <w:jc w:val="center"/>
    </w:pPr>
    <w:rPr>
      <w:b/>
      <w:sz w:val="26"/>
    </w:rPr>
  </w:style>
  <w:style w:type="paragraph" w:customStyle="1" w:styleId="ArtNo">
    <w:name w:val="Art_No"/>
    <w:basedOn w:val="Normal"/>
    <w:next w:val="Normal"/>
    <w:rsid w:val="001636FC"/>
    <w:pPr>
      <w:keepNext/>
      <w:keepLines/>
      <w:spacing w:before="480"/>
      <w:jc w:val="center"/>
    </w:pPr>
    <w:rPr>
      <w:caps/>
      <w:sz w:val="26"/>
    </w:rPr>
  </w:style>
  <w:style w:type="character" w:customStyle="1" w:styleId="Artref">
    <w:name w:val="Art_ref"/>
    <w:basedOn w:val="DefaultParagraphFont"/>
    <w:rsid w:val="001636FC"/>
    <w:rPr>
      <w:rFonts w:ascii="Calibri" w:hAnsi="Calibri"/>
    </w:rPr>
  </w:style>
  <w:style w:type="paragraph" w:customStyle="1" w:styleId="Arttitle">
    <w:name w:val="Art_title"/>
    <w:basedOn w:val="Normal"/>
    <w:next w:val="Normal"/>
    <w:rsid w:val="001636FC"/>
    <w:pPr>
      <w:keepNext/>
      <w:keepLines/>
      <w:spacing w:before="240"/>
      <w:jc w:val="center"/>
    </w:pPr>
    <w:rPr>
      <w:b/>
      <w:sz w:val="26"/>
    </w:rPr>
  </w:style>
  <w:style w:type="paragraph" w:customStyle="1" w:styleId="Call">
    <w:name w:val="Call"/>
    <w:basedOn w:val="Normal"/>
    <w:next w:val="Normal"/>
    <w:rsid w:val="001636FC"/>
    <w:pPr>
      <w:keepNext/>
      <w:keepLines/>
      <w:spacing w:before="160"/>
      <w:ind w:left="1134"/>
    </w:pPr>
    <w:rPr>
      <w:i/>
    </w:rPr>
  </w:style>
  <w:style w:type="paragraph" w:customStyle="1" w:styleId="ChapNo">
    <w:name w:val="Chap_No"/>
    <w:basedOn w:val="ArtNo"/>
    <w:next w:val="Normal"/>
    <w:rsid w:val="001636FC"/>
    <w:rPr>
      <w:b/>
    </w:rPr>
  </w:style>
  <w:style w:type="paragraph" w:customStyle="1" w:styleId="Chaptitle">
    <w:name w:val="Chap_title"/>
    <w:basedOn w:val="Arttitle"/>
    <w:next w:val="Normal"/>
    <w:rsid w:val="001636FC"/>
  </w:style>
  <w:style w:type="paragraph" w:customStyle="1" w:styleId="enumlev1">
    <w:name w:val="enumlev1"/>
    <w:basedOn w:val="Normal"/>
    <w:link w:val="enumlev1Char"/>
    <w:rsid w:val="001636FC"/>
    <w:pPr>
      <w:spacing w:before="80"/>
      <w:ind w:left="794" w:hanging="794"/>
    </w:pPr>
  </w:style>
  <w:style w:type="paragraph" w:customStyle="1" w:styleId="enumlev2">
    <w:name w:val="enumlev2"/>
    <w:basedOn w:val="enumlev1"/>
    <w:rsid w:val="001636FC"/>
    <w:pPr>
      <w:ind w:left="1361" w:hanging="567"/>
    </w:pPr>
  </w:style>
  <w:style w:type="paragraph" w:customStyle="1" w:styleId="enumlev3">
    <w:name w:val="enumlev3"/>
    <w:basedOn w:val="enumlev2"/>
    <w:rsid w:val="001636FC"/>
    <w:pPr>
      <w:tabs>
        <w:tab w:val="clear" w:pos="794"/>
      </w:tabs>
      <w:ind w:left="2325"/>
    </w:pPr>
  </w:style>
  <w:style w:type="paragraph" w:customStyle="1" w:styleId="Equation">
    <w:name w:val="Equation"/>
    <w:basedOn w:val="Normal"/>
    <w:rsid w:val="001636FC"/>
    <w:pPr>
      <w:tabs>
        <w:tab w:val="center" w:pos="4820"/>
        <w:tab w:val="right" w:pos="9639"/>
      </w:tabs>
    </w:pPr>
  </w:style>
  <w:style w:type="paragraph" w:customStyle="1" w:styleId="Equationlegend">
    <w:name w:val="Equation_legend"/>
    <w:basedOn w:val="NormalIndent"/>
    <w:rsid w:val="001636FC"/>
    <w:pPr>
      <w:tabs>
        <w:tab w:val="right" w:pos="1871"/>
        <w:tab w:val="left" w:pos="2041"/>
      </w:tabs>
      <w:spacing w:before="80"/>
      <w:ind w:left="2041" w:hanging="2041"/>
    </w:pPr>
  </w:style>
  <w:style w:type="paragraph" w:styleId="NormalIndent">
    <w:name w:val="Normal Indent"/>
    <w:basedOn w:val="Normal"/>
    <w:rsid w:val="001636FC"/>
    <w:pPr>
      <w:ind w:left="1134"/>
    </w:pPr>
  </w:style>
  <w:style w:type="paragraph" w:customStyle="1" w:styleId="Figure">
    <w:name w:val="Figure"/>
    <w:basedOn w:val="Normal"/>
    <w:next w:val="Normal"/>
    <w:rsid w:val="001636FC"/>
    <w:pPr>
      <w:keepNext/>
      <w:keepLines/>
      <w:jc w:val="center"/>
    </w:pPr>
  </w:style>
  <w:style w:type="paragraph" w:customStyle="1" w:styleId="Figurelegend">
    <w:name w:val="Figure_legend"/>
    <w:basedOn w:val="Normal"/>
    <w:rsid w:val="001636FC"/>
    <w:pPr>
      <w:keepNext/>
      <w:keepLines/>
      <w:spacing w:before="20" w:after="20"/>
    </w:pPr>
    <w:rPr>
      <w:sz w:val="18"/>
    </w:rPr>
  </w:style>
  <w:style w:type="paragraph" w:customStyle="1" w:styleId="FigureNo">
    <w:name w:val="Figure_No"/>
    <w:basedOn w:val="Normal"/>
    <w:next w:val="Normal"/>
    <w:rsid w:val="001636FC"/>
    <w:pPr>
      <w:keepNext/>
      <w:keepLines/>
      <w:spacing w:before="480" w:after="120"/>
      <w:jc w:val="center"/>
    </w:pPr>
    <w:rPr>
      <w:caps/>
    </w:rPr>
  </w:style>
  <w:style w:type="paragraph" w:customStyle="1" w:styleId="Figuretitle">
    <w:name w:val="Figure_title"/>
    <w:basedOn w:val="Normal"/>
    <w:next w:val="Normal"/>
    <w:rsid w:val="001636FC"/>
    <w:pPr>
      <w:keepNext/>
      <w:keepLines/>
      <w:spacing w:before="0" w:after="480"/>
      <w:jc w:val="center"/>
    </w:pPr>
    <w:rPr>
      <w:b/>
    </w:rPr>
  </w:style>
  <w:style w:type="paragraph" w:customStyle="1" w:styleId="Figurewithouttitle">
    <w:name w:val="Figure_without_title"/>
    <w:basedOn w:val="FigureNo"/>
    <w:next w:val="Normal"/>
    <w:rsid w:val="001636FC"/>
    <w:pPr>
      <w:keepNext w:val="0"/>
    </w:pPr>
  </w:style>
  <w:style w:type="paragraph" w:styleId="Footer">
    <w:name w:val="footer"/>
    <w:basedOn w:val="Normal"/>
    <w:link w:val="FooterChar"/>
    <w:rsid w:val="001636FC"/>
    <w:pPr>
      <w:tabs>
        <w:tab w:val="left" w:pos="5954"/>
        <w:tab w:val="right" w:pos="9639"/>
      </w:tabs>
      <w:spacing w:before="0"/>
    </w:pPr>
    <w:rPr>
      <w:caps/>
      <w:noProof/>
      <w:sz w:val="16"/>
    </w:rPr>
  </w:style>
  <w:style w:type="character" w:customStyle="1" w:styleId="FooterChar">
    <w:name w:val="Footer Char"/>
    <w:basedOn w:val="DefaultParagraphFont"/>
    <w:link w:val="Footer"/>
    <w:rsid w:val="001636FC"/>
    <w:rPr>
      <w:rFonts w:ascii="Calibri" w:hAnsi="Calibri"/>
      <w:caps/>
      <w:noProof/>
      <w:sz w:val="16"/>
      <w:lang w:val="ru-RU" w:eastAsia="en-US"/>
    </w:rPr>
  </w:style>
  <w:style w:type="paragraph" w:customStyle="1" w:styleId="FirstFooter">
    <w:name w:val="FirstFooter"/>
    <w:basedOn w:val="Footer"/>
    <w:rsid w:val="001636F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1636FC"/>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1636FC"/>
    <w:pPr>
      <w:keepLines/>
      <w:tabs>
        <w:tab w:val="left" w:pos="284"/>
      </w:tabs>
      <w:spacing w:before="60"/>
      <w:ind w:left="284" w:hanging="284"/>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1636FC"/>
    <w:rPr>
      <w:rFonts w:ascii="Calibri" w:hAnsi="Calibri"/>
      <w:lang w:val="ru-RU" w:eastAsia="en-US"/>
    </w:rPr>
  </w:style>
  <w:style w:type="paragraph" w:styleId="Header">
    <w:name w:val="header"/>
    <w:basedOn w:val="Normal"/>
    <w:link w:val="HeaderChar"/>
    <w:rsid w:val="001636FC"/>
    <w:pPr>
      <w:spacing w:before="0"/>
      <w:jc w:val="center"/>
    </w:pPr>
    <w:rPr>
      <w:sz w:val="18"/>
    </w:rPr>
  </w:style>
  <w:style w:type="character" w:customStyle="1" w:styleId="HeaderChar">
    <w:name w:val="Header Char"/>
    <w:basedOn w:val="DefaultParagraphFont"/>
    <w:link w:val="Header"/>
    <w:rsid w:val="001636FC"/>
    <w:rPr>
      <w:rFonts w:ascii="Calibri" w:hAnsi="Calibri"/>
      <w:sz w:val="18"/>
      <w:lang w:val="ru-RU" w:eastAsia="en-US"/>
    </w:rPr>
  </w:style>
  <w:style w:type="paragraph" w:customStyle="1" w:styleId="Normalaftertitle">
    <w:name w:val="Normal after title"/>
    <w:basedOn w:val="Normal"/>
    <w:next w:val="Normal"/>
    <w:link w:val="NormalaftertitleChar"/>
    <w:rsid w:val="001636FC"/>
    <w:pPr>
      <w:spacing w:before="280"/>
    </w:pPr>
  </w:style>
  <w:style w:type="paragraph" w:customStyle="1" w:styleId="Section1">
    <w:name w:val="Section_1"/>
    <w:basedOn w:val="Normal"/>
    <w:rsid w:val="001636FC"/>
    <w:pPr>
      <w:tabs>
        <w:tab w:val="center" w:pos="4820"/>
      </w:tabs>
      <w:spacing w:before="360"/>
      <w:jc w:val="center"/>
    </w:pPr>
    <w:rPr>
      <w:b/>
    </w:rPr>
  </w:style>
  <w:style w:type="paragraph" w:customStyle="1" w:styleId="Section2">
    <w:name w:val="Section_2"/>
    <w:basedOn w:val="Section1"/>
    <w:rsid w:val="001636FC"/>
    <w:rPr>
      <w:b w:val="0"/>
      <w:i/>
    </w:rPr>
  </w:style>
  <w:style w:type="paragraph" w:customStyle="1" w:styleId="Section3">
    <w:name w:val="Section_3"/>
    <w:basedOn w:val="Section1"/>
    <w:rsid w:val="001636FC"/>
    <w:rPr>
      <w:b w:val="0"/>
    </w:rPr>
  </w:style>
  <w:style w:type="paragraph" w:customStyle="1" w:styleId="SectionNo">
    <w:name w:val="Section_No"/>
    <w:basedOn w:val="AnnexNo"/>
    <w:next w:val="Normal"/>
    <w:rsid w:val="001636FC"/>
  </w:style>
  <w:style w:type="paragraph" w:customStyle="1" w:styleId="Sectiontitle">
    <w:name w:val="Section_title"/>
    <w:basedOn w:val="Annextitle"/>
    <w:next w:val="Normalaftertitle"/>
    <w:rsid w:val="001636FC"/>
  </w:style>
  <w:style w:type="paragraph" w:customStyle="1" w:styleId="Source">
    <w:name w:val="Source"/>
    <w:basedOn w:val="Normal"/>
    <w:next w:val="Normal"/>
    <w:rsid w:val="001636FC"/>
    <w:pPr>
      <w:spacing w:before="480"/>
      <w:jc w:val="center"/>
    </w:pPr>
    <w:rPr>
      <w:b/>
      <w:sz w:val="26"/>
    </w:rPr>
  </w:style>
  <w:style w:type="paragraph" w:customStyle="1" w:styleId="SpecialFooter">
    <w:name w:val="Special Footer"/>
    <w:basedOn w:val="Footer"/>
    <w:rsid w:val="001636FC"/>
    <w:pPr>
      <w:tabs>
        <w:tab w:val="left" w:pos="1134"/>
        <w:tab w:val="left" w:pos="2268"/>
      </w:tabs>
      <w:jc w:val="both"/>
    </w:pPr>
    <w:rPr>
      <w:caps w:val="0"/>
      <w:noProof w:val="0"/>
    </w:rPr>
  </w:style>
  <w:style w:type="paragraph" w:customStyle="1" w:styleId="Subsection1">
    <w:name w:val="Subsection_1"/>
    <w:basedOn w:val="Section1"/>
    <w:next w:val="Normalaftertitle"/>
    <w:qFormat/>
    <w:rsid w:val="001636FC"/>
  </w:style>
  <w:style w:type="character" w:customStyle="1" w:styleId="Tablefreq">
    <w:name w:val="Table_freq"/>
    <w:basedOn w:val="DefaultParagraphFont"/>
    <w:rsid w:val="001636FC"/>
    <w:rPr>
      <w:rFonts w:asciiTheme="minorHAnsi" w:hAnsiTheme="minorHAnsi"/>
      <w:b/>
      <w:color w:val="auto"/>
      <w:sz w:val="20"/>
    </w:rPr>
  </w:style>
  <w:style w:type="paragraph" w:customStyle="1" w:styleId="Tablehead">
    <w:name w:val="Table_head"/>
    <w:basedOn w:val="Normal"/>
    <w:rsid w:val="001636FC"/>
    <w:pPr>
      <w:keepNext/>
      <w:spacing w:before="80" w:after="80"/>
      <w:jc w:val="center"/>
    </w:pPr>
    <w:rPr>
      <w:rFonts w:cs="Times New Roman Bold"/>
      <w:b/>
      <w:sz w:val="20"/>
    </w:rPr>
  </w:style>
  <w:style w:type="paragraph" w:customStyle="1" w:styleId="Tablelegend">
    <w:name w:val="Table_legend"/>
    <w:basedOn w:val="Normal"/>
    <w:rsid w:val="001636FC"/>
    <w:rPr>
      <w:sz w:val="20"/>
    </w:rPr>
  </w:style>
  <w:style w:type="paragraph" w:customStyle="1" w:styleId="TableNo">
    <w:name w:val="Table_No"/>
    <w:basedOn w:val="Normal"/>
    <w:next w:val="Normal"/>
    <w:rsid w:val="001636FC"/>
    <w:pPr>
      <w:keepNext/>
      <w:spacing w:before="560" w:after="120"/>
      <w:jc w:val="center"/>
    </w:pPr>
    <w:rPr>
      <w:caps/>
    </w:rPr>
  </w:style>
  <w:style w:type="paragraph" w:customStyle="1" w:styleId="Tableref">
    <w:name w:val="Table_ref"/>
    <w:basedOn w:val="Normal"/>
    <w:next w:val="Normal"/>
    <w:rsid w:val="001636FC"/>
    <w:pPr>
      <w:keepNext/>
      <w:spacing w:before="560"/>
      <w:jc w:val="center"/>
    </w:pPr>
    <w:rPr>
      <w:sz w:val="20"/>
    </w:rPr>
  </w:style>
  <w:style w:type="paragraph" w:customStyle="1" w:styleId="Normalend">
    <w:name w:val="Normal_end"/>
    <w:basedOn w:val="Normal"/>
    <w:next w:val="Normal"/>
    <w:qFormat/>
    <w:rsid w:val="001636FC"/>
    <w:rPr>
      <w:lang w:val="en-US"/>
    </w:rPr>
  </w:style>
  <w:style w:type="paragraph" w:customStyle="1" w:styleId="Proposal">
    <w:name w:val="Proposal"/>
    <w:basedOn w:val="Normal"/>
    <w:next w:val="Normal"/>
    <w:rsid w:val="001636FC"/>
    <w:pPr>
      <w:keepNext/>
      <w:spacing w:before="240"/>
    </w:pPr>
    <w:rPr>
      <w:rFonts w:hAnsi="Times New Roman Bold"/>
    </w:rPr>
  </w:style>
  <w:style w:type="paragraph" w:customStyle="1" w:styleId="Reasons">
    <w:name w:val="Reasons"/>
    <w:basedOn w:val="Normal"/>
    <w:rsid w:val="001636FC"/>
    <w:pPr>
      <w:tabs>
        <w:tab w:val="left" w:pos="1588"/>
        <w:tab w:val="left" w:pos="1985"/>
      </w:tabs>
    </w:pPr>
  </w:style>
  <w:style w:type="paragraph" w:customStyle="1" w:styleId="Questiondate">
    <w:name w:val="Question_date"/>
    <w:basedOn w:val="Normal"/>
    <w:next w:val="Normalaftertitle"/>
    <w:rsid w:val="001636FC"/>
    <w:pPr>
      <w:keepNext/>
      <w:keepLines/>
      <w:jc w:val="right"/>
    </w:pPr>
  </w:style>
  <w:style w:type="paragraph" w:customStyle="1" w:styleId="QuestionNo">
    <w:name w:val="Question_No"/>
    <w:basedOn w:val="Normal"/>
    <w:next w:val="Normal"/>
    <w:rsid w:val="001636FC"/>
    <w:pPr>
      <w:keepNext/>
      <w:keepLines/>
      <w:spacing w:before="480"/>
      <w:jc w:val="center"/>
    </w:pPr>
    <w:rPr>
      <w:caps/>
      <w:sz w:val="26"/>
    </w:rPr>
  </w:style>
  <w:style w:type="paragraph" w:customStyle="1" w:styleId="Questiontitle">
    <w:name w:val="Question_title"/>
    <w:basedOn w:val="Normal"/>
    <w:next w:val="Normal"/>
    <w:rsid w:val="001636FC"/>
    <w:pPr>
      <w:keepNext/>
      <w:keepLines/>
      <w:spacing w:before="240"/>
      <w:jc w:val="center"/>
    </w:pPr>
    <w:rPr>
      <w:b/>
      <w:sz w:val="26"/>
    </w:rPr>
  </w:style>
  <w:style w:type="paragraph" w:styleId="TOC1">
    <w:name w:val="toc 1"/>
    <w:basedOn w:val="Normal"/>
    <w:rsid w:val="001636FC"/>
    <w:pPr>
      <w:keepLines/>
      <w:tabs>
        <w:tab w:val="left" w:leader="dot" w:pos="7938"/>
        <w:tab w:val="center" w:pos="9526"/>
      </w:tabs>
      <w:spacing w:before="240"/>
      <w:ind w:left="567" w:hanging="567"/>
    </w:pPr>
  </w:style>
  <w:style w:type="paragraph" w:styleId="TOC2">
    <w:name w:val="toc 2"/>
    <w:basedOn w:val="TOC1"/>
    <w:rsid w:val="001636FC"/>
    <w:pPr>
      <w:spacing w:before="120"/>
    </w:pPr>
  </w:style>
  <w:style w:type="paragraph" w:styleId="TOC3">
    <w:name w:val="toc 3"/>
    <w:basedOn w:val="TOC2"/>
    <w:rsid w:val="001636FC"/>
  </w:style>
  <w:style w:type="paragraph" w:styleId="TOC4">
    <w:name w:val="toc 4"/>
    <w:basedOn w:val="TOC3"/>
    <w:rsid w:val="001636FC"/>
  </w:style>
  <w:style w:type="paragraph" w:styleId="TOC5">
    <w:name w:val="toc 5"/>
    <w:basedOn w:val="TOC4"/>
    <w:rsid w:val="001636FC"/>
  </w:style>
  <w:style w:type="paragraph" w:styleId="TOC6">
    <w:name w:val="toc 6"/>
    <w:basedOn w:val="TOC4"/>
    <w:rsid w:val="001636FC"/>
  </w:style>
  <w:style w:type="paragraph" w:styleId="TOC7">
    <w:name w:val="toc 7"/>
    <w:basedOn w:val="TOC4"/>
    <w:rsid w:val="001636FC"/>
  </w:style>
  <w:style w:type="paragraph" w:styleId="TOC8">
    <w:name w:val="toc 8"/>
    <w:basedOn w:val="TOC4"/>
    <w:rsid w:val="001636FC"/>
  </w:style>
  <w:style w:type="paragraph" w:customStyle="1" w:styleId="Title1">
    <w:name w:val="Title 1"/>
    <w:basedOn w:val="Source"/>
    <w:next w:val="Normal"/>
    <w:rsid w:val="001636FC"/>
    <w:pPr>
      <w:spacing w:before="240"/>
    </w:pPr>
    <w:rPr>
      <w:b w:val="0"/>
    </w:rPr>
  </w:style>
  <w:style w:type="paragraph" w:customStyle="1" w:styleId="Title2">
    <w:name w:val="Title 2"/>
    <w:basedOn w:val="Source"/>
    <w:next w:val="Normal"/>
    <w:rsid w:val="001636FC"/>
    <w:pPr>
      <w:overflowPunct/>
      <w:autoSpaceDE/>
      <w:autoSpaceDN/>
      <w:adjustRightInd/>
      <w:textAlignment w:val="auto"/>
    </w:pPr>
    <w:rPr>
      <w:b w:val="0"/>
      <w:caps/>
    </w:rPr>
  </w:style>
  <w:style w:type="paragraph" w:customStyle="1" w:styleId="Title3">
    <w:name w:val="Title 3"/>
    <w:basedOn w:val="Title2"/>
    <w:next w:val="Normal"/>
    <w:rsid w:val="001636FC"/>
    <w:pPr>
      <w:spacing w:before="240"/>
    </w:pPr>
    <w:rPr>
      <w:caps w:val="0"/>
    </w:rPr>
  </w:style>
  <w:style w:type="paragraph" w:customStyle="1" w:styleId="Title4">
    <w:name w:val="Title 4"/>
    <w:basedOn w:val="Title3"/>
    <w:next w:val="Heading1"/>
    <w:rsid w:val="001636FC"/>
    <w:rPr>
      <w:b/>
    </w:rPr>
  </w:style>
  <w:style w:type="paragraph" w:customStyle="1" w:styleId="Tabletext">
    <w:name w:val="Table_text"/>
    <w:basedOn w:val="Normal"/>
    <w:rsid w:val="001636FC"/>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636FC"/>
    <w:pPr>
      <w:keepNext/>
      <w:keepLines/>
      <w:spacing w:before="0" w:after="120"/>
      <w:jc w:val="center"/>
    </w:pPr>
    <w:rPr>
      <w:b/>
    </w:rPr>
  </w:style>
  <w:style w:type="paragraph" w:customStyle="1" w:styleId="Headingi">
    <w:name w:val="Heading_i"/>
    <w:basedOn w:val="Normal"/>
    <w:next w:val="Normal"/>
    <w:qFormat/>
    <w:rsid w:val="001636FC"/>
    <w:pPr>
      <w:spacing w:before="160"/>
    </w:pPr>
    <w:rPr>
      <w:i/>
    </w:rPr>
  </w:style>
  <w:style w:type="paragraph" w:customStyle="1" w:styleId="Headingb">
    <w:name w:val="Heading_b"/>
    <w:basedOn w:val="Normal"/>
    <w:next w:val="Normal"/>
    <w:qFormat/>
    <w:rsid w:val="001636FC"/>
    <w:pPr>
      <w:spacing w:before="160"/>
    </w:pPr>
    <w:rPr>
      <w:rFonts w:cs="Times New Roman Bold"/>
      <w:b/>
      <w:lang w:val="fr-CH"/>
    </w:rPr>
  </w:style>
  <w:style w:type="paragraph" w:customStyle="1" w:styleId="Note">
    <w:name w:val="Note"/>
    <w:basedOn w:val="Normal"/>
    <w:next w:val="Normal"/>
    <w:rsid w:val="001636FC"/>
    <w:pPr>
      <w:tabs>
        <w:tab w:val="left" w:pos="284"/>
      </w:tabs>
      <w:spacing w:before="80"/>
    </w:pPr>
  </w:style>
  <w:style w:type="paragraph" w:customStyle="1" w:styleId="Part1">
    <w:name w:val="Part_1"/>
    <w:basedOn w:val="Section1"/>
    <w:next w:val="Section1"/>
    <w:qFormat/>
    <w:rsid w:val="001636FC"/>
  </w:style>
  <w:style w:type="paragraph" w:customStyle="1" w:styleId="PartNo">
    <w:name w:val="Part_No"/>
    <w:basedOn w:val="AnnexNo"/>
    <w:next w:val="Normal"/>
    <w:rsid w:val="001636FC"/>
  </w:style>
  <w:style w:type="paragraph" w:customStyle="1" w:styleId="Partref">
    <w:name w:val="Part_ref"/>
    <w:basedOn w:val="Annexref"/>
    <w:next w:val="Normal"/>
    <w:rsid w:val="001636FC"/>
  </w:style>
  <w:style w:type="paragraph" w:customStyle="1" w:styleId="Parttitle">
    <w:name w:val="Part_title"/>
    <w:basedOn w:val="Annextitle"/>
    <w:next w:val="Normalaftertitle"/>
    <w:rsid w:val="001636FC"/>
  </w:style>
  <w:style w:type="paragraph" w:customStyle="1" w:styleId="Recdate">
    <w:name w:val="Rec_date"/>
    <w:basedOn w:val="Normal"/>
    <w:next w:val="Normalaftertitle"/>
    <w:rsid w:val="001636FC"/>
    <w:pPr>
      <w:keepNext/>
      <w:keepLines/>
      <w:jc w:val="right"/>
    </w:pPr>
  </w:style>
  <w:style w:type="paragraph" w:customStyle="1" w:styleId="RecNo">
    <w:name w:val="Rec_No"/>
    <w:basedOn w:val="Normal"/>
    <w:next w:val="Normal"/>
    <w:rsid w:val="001636FC"/>
    <w:pPr>
      <w:keepNext/>
      <w:keepLines/>
      <w:spacing w:before="480"/>
      <w:jc w:val="center"/>
    </w:pPr>
    <w:rPr>
      <w:caps/>
      <w:sz w:val="26"/>
    </w:rPr>
  </w:style>
  <w:style w:type="paragraph" w:customStyle="1" w:styleId="Rectitle">
    <w:name w:val="Rec_title"/>
    <w:basedOn w:val="RecNo"/>
    <w:next w:val="Normal"/>
    <w:rsid w:val="001636FC"/>
    <w:pPr>
      <w:spacing w:before="240"/>
    </w:pPr>
    <w:rPr>
      <w:b/>
      <w:caps w:val="0"/>
    </w:rPr>
  </w:style>
  <w:style w:type="paragraph" w:customStyle="1" w:styleId="ResNo">
    <w:name w:val="Res_No"/>
    <w:basedOn w:val="RecNo"/>
    <w:next w:val="Normal"/>
    <w:rsid w:val="001636FC"/>
  </w:style>
  <w:style w:type="paragraph" w:customStyle="1" w:styleId="Restitle">
    <w:name w:val="Res_title"/>
    <w:basedOn w:val="Rectitle"/>
    <w:next w:val="Normal"/>
    <w:rsid w:val="001636FC"/>
  </w:style>
  <w:style w:type="paragraph" w:customStyle="1" w:styleId="AppArtNo">
    <w:name w:val="App_Art_No"/>
    <w:basedOn w:val="ArtNo"/>
    <w:qFormat/>
    <w:rsid w:val="001636FC"/>
  </w:style>
  <w:style w:type="paragraph" w:customStyle="1" w:styleId="AppArttitle">
    <w:name w:val="App_Art_title"/>
    <w:basedOn w:val="Arttitle"/>
    <w:qFormat/>
    <w:rsid w:val="001636FC"/>
  </w:style>
  <w:style w:type="paragraph" w:styleId="ListParagraph">
    <w:name w:val="List Paragraph"/>
    <w:basedOn w:val="Normal"/>
    <w:uiPriority w:val="34"/>
    <w:qFormat/>
    <w:rsid w:val="001636FC"/>
    <w:pPr>
      <w:ind w:left="720"/>
      <w:contextualSpacing/>
    </w:pPr>
  </w:style>
  <w:style w:type="paragraph" w:customStyle="1" w:styleId="Opiniontitle">
    <w:name w:val="Opinion_title"/>
    <w:basedOn w:val="Rectitle"/>
    <w:next w:val="Normalaftertitle"/>
    <w:qFormat/>
    <w:rsid w:val="001636FC"/>
  </w:style>
  <w:style w:type="paragraph" w:customStyle="1" w:styleId="OpinionNo">
    <w:name w:val="Opinion_No"/>
    <w:basedOn w:val="RecNo"/>
    <w:next w:val="Opiniontitle"/>
    <w:qFormat/>
    <w:rsid w:val="001636FC"/>
  </w:style>
  <w:style w:type="paragraph" w:customStyle="1" w:styleId="Volumetitle">
    <w:name w:val="Volume_title"/>
    <w:basedOn w:val="Normal"/>
    <w:qFormat/>
    <w:rsid w:val="001636FC"/>
    <w:pPr>
      <w:overflowPunct/>
      <w:autoSpaceDE/>
      <w:autoSpaceDN/>
      <w:adjustRightInd/>
      <w:spacing w:before="0"/>
      <w:textAlignment w:val="auto"/>
    </w:pPr>
    <w:rPr>
      <w:b/>
      <w:sz w:val="28"/>
      <w:lang w:val="en-US"/>
    </w:rPr>
  </w:style>
  <w:style w:type="paragraph" w:styleId="BalloonText">
    <w:name w:val="Balloon Text"/>
    <w:basedOn w:val="Normal"/>
    <w:link w:val="BalloonTextChar"/>
    <w:rsid w:val="001636FC"/>
    <w:pPr>
      <w:spacing w:before="0"/>
    </w:pPr>
    <w:rPr>
      <w:rFonts w:ascii="Tahoma" w:hAnsi="Tahoma" w:cs="Tahoma"/>
      <w:sz w:val="16"/>
      <w:szCs w:val="16"/>
    </w:rPr>
  </w:style>
  <w:style w:type="character" w:customStyle="1" w:styleId="BalloonTextChar">
    <w:name w:val="Balloon Text Char"/>
    <w:basedOn w:val="DefaultParagraphFont"/>
    <w:link w:val="BalloonText"/>
    <w:rsid w:val="001636FC"/>
    <w:rPr>
      <w:rFonts w:ascii="Tahoma" w:hAnsi="Tahoma" w:cs="Tahoma"/>
      <w:sz w:val="16"/>
      <w:szCs w:val="16"/>
      <w:lang w:val="ru-RU" w:eastAsia="en-US"/>
    </w:rPr>
  </w:style>
  <w:style w:type="paragraph" w:customStyle="1" w:styleId="Committee">
    <w:name w:val="Committee"/>
    <w:basedOn w:val="Normal"/>
    <w:qFormat/>
    <w:rsid w:val="001636FC"/>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1636FC"/>
    <w:rPr>
      <w:color w:val="0000FF"/>
      <w:u w:val="single"/>
    </w:rPr>
  </w:style>
  <w:style w:type="character" w:customStyle="1" w:styleId="NormalaftertitleChar">
    <w:name w:val="Normal after title Char"/>
    <w:basedOn w:val="DefaultParagraphFont"/>
    <w:link w:val="Normalaftertitle"/>
    <w:locked/>
    <w:rsid w:val="001636FC"/>
    <w:rPr>
      <w:rFonts w:ascii="Calibri" w:hAnsi="Calibri"/>
      <w:sz w:val="22"/>
      <w:lang w:val="ru-RU" w:eastAsia="en-US"/>
    </w:rPr>
  </w:style>
  <w:style w:type="table" w:styleId="GridTable1Light-Accent1">
    <w:name w:val="Grid Table 1 Light Accent 1"/>
    <w:basedOn w:val="TableNormal"/>
    <w:uiPriority w:val="46"/>
    <w:rsid w:val="001636F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1636FC"/>
    <w:rPr>
      <w:color w:val="800080" w:themeColor="followedHyperlink"/>
      <w:u w:val="single"/>
    </w:rPr>
  </w:style>
  <w:style w:type="character" w:styleId="UnresolvedMention">
    <w:name w:val="Unresolved Mention"/>
    <w:basedOn w:val="DefaultParagraphFont"/>
    <w:uiPriority w:val="99"/>
    <w:semiHidden/>
    <w:unhideWhenUsed/>
    <w:rsid w:val="004E7B86"/>
    <w:rPr>
      <w:color w:val="605E5C"/>
      <w:shd w:val="clear" w:color="auto" w:fill="E1DFDD"/>
    </w:rPr>
  </w:style>
  <w:style w:type="character" w:customStyle="1" w:styleId="enumlev1Char">
    <w:name w:val="enumlev1 Char"/>
    <w:link w:val="enumlev1"/>
    <w:qFormat/>
    <w:rsid w:val="000948EB"/>
    <w:rPr>
      <w:rFonts w:ascii="Calibri" w:hAnsi="Calibri"/>
      <w:sz w:val="22"/>
      <w:lang w:val="ru-RU" w:eastAsia="en-US"/>
    </w:rPr>
  </w:style>
  <w:style w:type="table" w:styleId="GridTable4-Accent1">
    <w:name w:val="Grid Table 4 Accent 1"/>
    <w:basedOn w:val="TableNormal"/>
    <w:uiPriority w:val="49"/>
    <w:rsid w:val="000948EB"/>
    <w:rPr>
      <w:rFonts w:ascii="Times New Roman" w:eastAsia="SimSun" w:hAnsi="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
    <w:name w:val="Неразрешенное упоминание1"/>
    <w:basedOn w:val="DefaultParagraphFont"/>
    <w:uiPriority w:val="99"/>
    <w:semiHidden/>
    <w:unhideWhenUsed/>
    <w:rsid w:val="00163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tu.int/wtsa/2024/related-even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tu.int/pub/T-REG-WTSADRAFT-2024"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en/ITU-T/wtsa24/Documents/WTSA-24_GSS-24_Brochure.pdf" TargetMode="External"/><Relationship Id="rId25" Type="http://schemas.openxmlformats.org/officeDocument/2006/relationships/header" Target="header1.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itu.int/en/ITU-T/wtsa24/Documents/WTSA-24_GSS-24_Brochure.pdf%22%20/t%20%22_blank" TargetMode="External"/><Relationship Id="rId20" Type="http://schemas.openxmlformats.org/officeDocument/2006/relationships/hyperlink" Target="https://www.itu.int/wtsa/2024/related-even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pub/T-REG-WTSADRAFT-2024"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itu.int/pub/T-REG-WTSADRAFT-2024" TargetMode="External"/><Relationship Id="rId23" Type="http://schemas.openxmlformats.org/officeDocument/2006/relationships/hyperlink" Target="https://www.itu.int/pub/T-REG-WTSADRAFT-2024"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itu.int/md/D22-TDAG32-C-0026/"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wtsa/2024/" TargetMode="External"/><Relationship Id="rId22" Type="http://schemas.openxmlformats.org/officeDocument/2006/relationships/hyperlink" Target="https://www.itu.int/en/ITU-T/studygroups/2025-2028"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marco.obiso@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03DEEEAB-D299-4343-984C-5DEDDC114A5C}">
  <ds:schemaRefs>
    <ds:schemaRef ds:uri="http://schemas.openxmlformats.org/officeDocument/2006/bibliography"/>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26</Pages>
  <Words>8133</Words>
  <Characters>60855</Characters>
  <Application>Microsoft Office Word</Application>
  <DocSecurity>0</DocSecurity>
  <Lines>507</Lines>
  <Paragraphs>137</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68851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SV</cp:lastModifiedBy>
  <cp:revision>8</cp:revision>
  <cp:lastPrinted>2017-03-13T09:05:00Z</cp:lastPrinted>
  <dcterms:created xsi:type="dcterms:W3CDTF">2025-10-01T10:03:00Z</dcterms:created>
  <dcterms:modified xsi:type="dcterms:W3CDTF">2025-10-02T16:01:00Z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