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62D40A37">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2B34FDEF" w:rsidR="00827D4F" w:rsidRPr="00D96B4B" w:rsidRDefault="00815F89" w:rsidP="00827D4F">
            <w:pPr>
              <w:pStyle w:val="Committee"/>
              <w:framePr w:hSpace="0" w:wrap="auto" w:hAnchor="text" w:yAlign="inline"/>
            </w:pPr>
            <w:r>
              <w:rPr>
                <w:rFonts w:hint="eastAsia"/>
                <w:lang w:eastAsia="zh-CN"/>
              </w:rPr>
              <w:t>全体会议</w:t>
            </w:r>
          </w:p>
        </w:tc>
        <w:tc>
          <w:tcPr>
            <w:tcW w:w="1835" w:type="pct"/>
            <w:gridSpan w:val="2"/>
          </w:tcPr>
          <w:p w14:paraId="3039BF61" w14:textId="607938AC"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815F89">
              <w:rPr>
                <w:rFonts w:hint="eastAsia"/>
                <w:b/>
                <w:lang w:val="es-ES" w:eastAsia="zh-CN"/>
              </w:rPr>
              <w:t>6</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11E7F310"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815F89">
              <w:rPr>
                <w:rFonts w:hint="eastAsia"/>
                <w:b/>
                <w:bCs/>
                <w:szCs w:val="24"/>
                <w:lang w:val="fr-FR" w:eastAsia="zh-CN"/>
              </w:rPr>
              <w:t>9</w:t>
            </w:r>
            <w:r>
              <w:rPr>
                <w:rFonts w:hint="eastAsia"/>
                <w:b/>
                <w:bCs/>
                <w:szCs w:val="24"/>
                <w:lang w:val="fr-FR" w:eastAsia="zh-CN"/>
              </w:rPr>
              <w:t>月</w:t>
            </w:r>
            <w:r w:rsidR="00815F89">
              <w:rPr>
                <w:rFonts w:hint="eastAsia"/>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700E07C1"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815F89">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5878014B" w:rsidR="005A56C7" w:rsidRPr="00D83BF5" w:rsidRDefault="00827D4F" w:rsidP="005A56C7">
            <w:pPr>
              <w:pStyle w:val="Source"/>
              <w:spacing w:before="240" w:after="240"/>
            </w:pPr>
            <w:r>
              <w:rPr>
                <w:rFonts w:ascii="Calibri" w:hAnsi="Calibri" w:hint="eastAsia"/>
                <w:bCs/>
                <w:lang w:eastAsia="zh-CN"/>
              </w:rPr>
              <w:t>秘书长</w:t>
            </w:r>
          </w:p>
        </w:tc>
      </w:tr>
      <w:tr w:rsidR="005A56C7" w:rsidRPr="00C324A8" w14:paraId="6986DDC6" w14:textId="77777777" w:rsidTr="002025F7">
        <w:trPr>
          <w:cantSplit/>
          <w:trHeight w:val="23"/>
        </w:trPr>
        <w:tc>
          <w:tcPr>
            <w:tcW w:w="5000" w:type="pct"/>
            <w:gridSpan w:val="4"/>
            <w:vAlign w:val="center"/>
          </w:tcPr>
          <w:p w14:paraId="14931485" w14:textId="3118C42D" w:rsidR="005A56C7" w:rsidRPr="008D7991" w:rsidRDefault="00815F89" w:rsidP="005A56C7">
            <w:pPr>
              <w:pStyle w:val="Title1"/>
              <w:spacing w:before="120" w:after="120"/>
              <w:rPr>
                <w:lang w:eastAsia="zh-CN"/>
              </w:rPr>
            </w:pPr>
            <w:r w:rsidRPr="00A52C4F">
              <w:rPr>
                <w:rFonts w:ascii="Calibri" w:hAnsi="Calibri" w:hint="eastAsia"/>
                <w:szCs w:val="28"/>
                <w:lang w:eastAsia="zh-CN"/>
              </w:rPr>
              <w:t>用于摊付大会费用的会费</w:t>
            </w:r>
          </w:p>
        </w:tc>
      </w:tr>
      <w:tr w:rsidR="005A56C7" w:rsidRPr="00C324A8" w14:paraId="1A6C95F6" w14:textId="77777777" w:rsidTr="002025F7">
        <w:trPr>
          <w:cantSplit/>
          <w:trHeight w:val="23"/>
        </w:trPr>
        <w:tc>
          <w:tcPr>
            <w:tcW w:w="5000" w:type="pct"/>
            <w:gridSpan w:val="4"/>
          </w:tcPr>
          <w:p w14:paraId="6039D93F" w14:textId="39DE8509"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815F89" w:rsidRPr="00067484">
              <w:rPr>
                <w:rFonts w:eastAsia="SimSun" w:cs="Times New Roman Bold" w:hint="eastAsia"/>
                <w:szCs w:val="24"/>
                <w:lang w:eastAsia="zh-CN"/>
              </w:rPr>
              <w:t>无</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33FF9826" w:rsidR="00827D4F" w:rsidRPr="00827D4F" w:rsidRDefault="00815F89" w:rsidP="00827D4F">
            <w:pPr>
              <w:spacing w:after="120"/>
              <w:ind w:firstLineChars="200" w:firstLine="480"/>
              <w:jc w:val="both"/>
              <w:rPr>
                <w:rFonts w:eastAsia="SimSun"/>
                <w:szCs w:val="24"/>
                <w:lang w:eastAsia="zh-CN"/>
              </w:rPr>
            </w:pPr>
            <w:r w:rsidRPr="00A52C4F">
              <w:rPr>
                <w:rFonts w:hint="eastAsia"/>
                <w:lang w:val="en-US" w:eastAsia="zh-CN"/>
              </w:rPr>
              <w:t>本文件给出了摊付</w:t>
            </w:r>
            <w:r w:rsidRPr="00A52C4F">
              <w:rPr>
                <w:rFonts w:hint="eastAsia"/>
                <w:lang w:val="en-US" w:eastAsia="zh-CN"/>
              </w:rPr>
              <w:t>202</w:t>
            </w:r>
            <w:r>
              <w:rPr>
                <w:lang w:val="en-US" w:eastAsia="zh-CN"/>
              </w:rPr>
              <w:t>5</w:t>
            </w:r>
            <w:r w:rsidRPr="00A52C4F">
              <w:rPr>
                <w:rFonts w:hint="eastAsia"/>
                <w:lang w:val="en-US" w:eastAsia="zh-CN"/>
              </w:rPr>
              <w:t>年世界电信发展大会（</w:t>
            </w:r>
            <w:r w:rsidRPr="00A52C4F">
              <w:rPr>
                <w:rFonts w:hint="eastAsia"/>
                <w:lang w:val="en-US" w:eastAsia="zh-CN"/>
              </w:rPr>
              <w:t>WTDC-2</w:t>
            </w:r>
            <w:r>
              <w:rPr>
                <w:lang w:val="en-US" w:eastAsia="zh-CN"/>
              </w:rPr>
              <w:t>5</w:t>
            </w:r>
            <w:r w:rsidRPr="00A52C4F">
              <w:rPr>
                <w:rFonts w:hint="eastAsia"/>
                <w:lang w:val="en-US" w:eastAsia="zh-CN"/>
              </w:rPr>
              <w:t>）费用所需支付的会费金额。会费的计算是通过大会直接预算成本（包括文件制作成本）除以成员国为支付各自在国际电联支出中的份额而缴纳的会费单位总数。用于摊付大会费用、未被免除会费实体的会费单位金额为</w:t>
            </w:r>
            <w:r w:rsidRPr="58B27C77">
              <w:rPr>
                <w:lang w:val="en-US" w:eastAsia="zh-CN"/>
              </w:rPr>
              <w:t>5</w:t>
            </w:r>
            <w:r>
              <w:rPr>
                <w:lang w:val="en-US" w:eastAsia="zh-CN"/>
              </w:rPr>
              <w:t> </w:t>
            </w:r>
            <w:r w:rsidRPr="58B27C77">
              <w:rPr>
                <w:lang w:val="en-US" w:eastAsia="zh-CN"/>
              </w:rPr>
              <w:t>213</w:t>
            </w:r>
            <w:r w:rsidRPr="00A52C4F">
              <w:rPr>
                <w:rFonts w:hint="eastAsia"/>
                <w:lang w:val="en-US" w:eastAsia="zh-CN"/>
              </w:rPr>
              <w:t>瑞郎。</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49E13BC0" w:rsidR="00827D4F" w:rsidRPr="00827D4F" w:rsidRDefault="00815F89" w:rsidP="00827D4F">
            <w:pPr>
              <w:spacing w:after="120"/>
              <w:ind w:firstLineChars="200" w:firstLine="480"/>
              <w:rPr>
                <w:rFonts w:eastAsia="SimSun"/>
                <w:szCs w:val="24"/>
                <w:lang w:val="en-US" w:eastAsia="zh-CN"/>
              </w:rPr>
            </w:pPr>
            <w:r w:rsidRPr="00AF660A">
              <w:rPr>
                <w:rFonts w:hint="eastAsia"/>
                <w:lang w:val="en-US" w:eastAsia="zh-CN"/>
              </w:rPr>
              <w:t>请</w:t>
            </w:r>
            <w:r w:rsidRPr="00AF660A">
              <w:rPr>
                <w:rFonts w:hint="eastAsia"/>
                <w:lang w:val="en-US" w:eastAsia="zh-CN"/>
              </w:rPr>
              <w:t>WTDC</w:t>
            </w:r>
            <w:r w:rsidRPr="00AF660A">
              <w:rPr>
                <w:rFonts w:hint="eastAsia"/>
                <w:lang w:val="en-US" w:eastAsia="zh-CN"/>
              </w:rPr>
              <w:t>注意本报告并酌情提供指导。</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75F6DC41" w14:textId="7F59129D" w:rsidR="005A56C7" w:rsidRPr="00867413" w:rsidRDefault="00815F89" w:rsidP="00867413">
            <w:pPr>
              <w:spacing w:after="120"/>
              <w:ind w:firstLineChars="200" w:firstLine="480"/>
              <w:jc w:val="both"/>
              <w:rPr>
                <w:szCs w:val="24"/>
                <w:lang w:eastAsia="zh-CN"/>
              </w:rPr>
            </w:pPr>
            <w:hyperlink r:id="rId14" w:history="1">
              <w:r w:rsidRPr="009B7DDE">
                <w:rPr>
                  <w:rStyle w:val="Hyperlink"/>
                  <w:szCs w:val="24"/>
                  <w:lang w:val="en-US" w:eastAsia="zh-CN"/>
                </w:rPr>
                <w:t>ITU</w:t>
              </w:r>
              <w:r>
                <w:rPr>
                  <w:rStyle w:val="Hyperlink"/>
                  <w:rFonts w:hint="eastAsia"/>
                  <w:szCs w:val="24"/>
                  <w:lang w:val="en-US" w:eastAsia="zh-CN"/>
                </w:rPr>
                <w:t>国际电联理事会第</w:t>
              </w:r>
              <w:r>
                <w:rPr>
                  <w:rStyle w:val="Hyperlink"/>
                  <w:rFonts w:hint="eastAsia"/>
                  <w:szCs w:val="24"/>
                  <w:lang w:val="en-US" w:eastAsia="zh-CN"/>
                </w:rPr>
                <w:t>1</w:t>
              </w:r>
              <w:r>
                <w:rPr>
                  <w:rStyle w:val="Hyperlink"/>
                  <w:szCs w:val="24"/>
                  <w:lang w:val="en-US" w:eastAsia="zh-CN"/>
                </w:rPr>
                <w:t>417</w:t>
              </w:r>
              <w:r>
                <w:rPr>
                  <w:rStyle w:val="Hyperlink"/>
                  <w:rFonts w:hint="eastAsia"/>
                  <w:szCs w:val="24"/>
                  <w:lang w:val="en-US" w:eastAsia="zh-CN"/>
                </w:rPr>
                <w:t>号决议</w:t>
              </w:r>
            </w:hyperlink>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0628B9AE" w14:textId="77777777" w:rsidR="00815F89" w:rsidRDefault="00815F89" w:rsidP="00815F89">
      <w:pPr>
        <w:ind w:firstLineChars="200" w:firstLine="480"/>
        <w:rPr>
          <w:lang w:eastAsia="zh-CN"/>
        </w:rPr>
      </w:pPr>
      <w:r>
        <w:rPr>
          <w:rFonts w:hint="eastAsia"/>
          <w:lang w:eastAsia="zh-CN"/>
        </w:rPr>
        <w:lastRenderedPageBreak/>
        <w:t>国际电信联盟《公约》（第</w:t>
      </w:r>
      <w:r>
        <w:rPr>
          <w:rFonts w:hint="eastAsia"/>
          <w:lang w:eastAsia="zh-CN"/>
        </w:rPr>
        <w:t>33</w:t>
      </w:r>
      <w:r>
        <w:rPr>
          <w:rFonts w:hint="eastAsia"/>
          <w:lang w:eastAsia="zh-CN"/>
        </w:rPr>
        <w:t>条）第</w:t>
      </w:r>
      <w:r>
        <w:rPr>
          <w:lang w:eastAsia="zh-CN"/>
        </w:rPr>
        <w:t>476</w:t>
      </w:r>
      <w:r>
        <w:rPr>
          <w:rFonts w:hint="eastAsia"/>
          <w:lang w:eastAsia="zh-CN"/>
        </w:rPr>
        <w:t>款规定：</w:t>
      </w:r>
    </w:p>
    <w:p w14:paraId="63680966" w14:textId="77777777" w:rsidR="00815F89" w:rsidRDefault="00815F89" w:rsidP="00067484">
      <w:pPr>
        <w:rPr>
          <w:lang w:eastAsia="zh-CN"/>
        </w:rPr>
      </w:pPr>
      <w:r>
        <w:rPr>
          <w:rFonts w:hint="eastAsia"/>
          <w:lang w:eastAsia="zh-CN"/>
        </w:rPr>
        <w:t>“</w:t>
      </w:r>
      <w:r>
        <w:rPr>
          <w:lang w:eastAsia="zh-CN"/>
        </w:rPr>
        <w:t>4</w:t>
      </w:r>
      <w:r>
        <w:rPr>
          <w:lang w:eastAsia="zh-CN"/>
        </w:rPr>
        <w:tab/>
        <w:t>1)</w:t>
      </w:r>
      <w:r>
        <w:rPr>
          <w:lang w:eastAsia="zh-CN"/>
        </w:rPr>
        <w:tab/>
      </w:r>
      <w:r>
        <w:rPr>
          <w:rFonts w:hint="eastAsia"/>
          <w:lang w:eastAsia="zh-CN"/>
        </w:rPr>
        <w:t>根据本《公约》的规定，参加全权代表大会、国际电联</w:t>
      </w:r>
      <w:proofErr w:type="gramStart"/>
      <w:r>
        <w:rPr>
          <w:rFonts w:hint="eastAsia"/>
          <w:lang w:eastAsia="zh-CN"/>
        </w:rPr>
        <w:t>一</w:t>
      </w:r>
      <w:proofErr w:type="gramEnd"/>
      <w:r>
        <w:rPr>
          <w:rFonts w:hint="eastAsia"/>
          <w:lang w:eastAsia="zh-CN"/>
        </w:rPr>
        <w:t>部门的大会、全会或会议或世界国际电信大会的本《公约》第</w:t>
      </w:r>
      <w:r>
        <w:rPr>
          <w:lang w:eastAsia="zh-CN"/>
        </w:rPr>
        <w:t>269A</w:t>
      </w:r>
      <w:r>
        <w:rPr>
          <w:rFonts w:hint="eastAsia"/>
          <w:lang w:eastAsia="zh-CN"/>
        </w:rPr>
        <w:t>至</w:t>
      </w:r>
      <w:r>
        <w:rPr>
          <w:lang w:eastAsia="zh-CN"/>
        </w:rPr>
        <w:t>269E</w:t>
      </w:r>
      <w:r>
        <w:rPr>
          <w:rFonts w:hint="eastAsia"/>
          <w:lang w:eastAsia="zh-CN"/>
        </w:rPr>
        <w:t>款所述的组织和本《公约》第二章所规定的其它组织（除非理事会根据互惠原则准予免付）和本《公约》第</w:t>
      </w:r>
      <w:r>
        <w:rPr>
          <w:lang w:eastAsia="zh-CN"/>
        </w:rPr>
        <w:t>230</w:t>
      </w:r>
      <w:r>
        <w:rPr>
          <w:rFonts w:hint="eastAsia"/>
          <w:lang w:eastAsia="zh-CN"/>
        </w:rPr>
        <w:t>款所述的部门成员，应以这些大会和会议的成本为基础，并按照《财务规则》，摊付其参加的大会、全会和会议的费用。</w:t>
      </w:r>
      <w:r>
        <w:rPr>
          <w:rFonts w:hint="eastAsia"/>
          <w:b/>
          <w:bCs/>
          <w:lang w:eastAsia="zh-CN"/>
        </w:rPr>
        <w:t>但是，部门成员出席各自部门的大会、全会或会议时</w:t>
      </w:r>
      <w:proofErr w:type="gramStart"/>
      <w:r>
        <w:rPr>
          <w:rFonts w:hint="eastAsia"/>
          <w:b/>
          <w:bCs/>
          <w:lang w:eastAsia="zh-CN"/>
        </w:rPr>
        <w:t>不</w:t>
      </w:r>
      <w:proofErr w:type="gramEnd"/>
      <w:r>
        <w:rPr>
          <w:rFonts w:hint="eastAsia"/>
          <w:b/>
          <w:bCs/>
          <w:lang w:eastAsia="zh-CN"/>
        </w:rPr>
        <w:t>另外付费，区域性无线电通信大会除外</w:t>
      </w:r>
      <w:r w:rsidRPr="00237BED">
        <w:rPr>
          <w:rFonts w:hint="eastAsia"/>
          <w:bCs/>
          <w:lang w:eastAsia="zh-CN"/>
        </w:rPr>
        <w:t>。</w:t>
      </w:r>
      <w:r>
        <w:rPr>
          <w:rFonts w:hint="eastAsia"/>
          <w:lang w:eastAsia="zh-CN"/>
        </w:rPr>
        <w:t>”</w:t>
      </w:r>
      <w:r w:rsidRPr="00376E3B">
        <w:rPr>
          <w:rFonts w:hint="eastAsia"/>
          <w:lang w:eastAsia="zh-CN"/>
        </w:rPr>
        <w:t>（着重部分系后加）</w:t>
      </w:r>
    </w:p>
    <w:p w14:paraId="293D68F2" w14:textId="77777777" w:rsidR="00815F89" w:rsidRDefault="00815F89" w:rsidP="00815F89">
      <w:pPr>
        <w:ind w:firstLineChars="200" w:firstLine="480"/>
        <w:rPr>
          <w:lang w:eastAsia="zh-CN"/>
        </w:rPr>
      </w:pPr>
      <w:r>
        <w:rPr>
          <w:rFonts w:hint="eastAsia"/>
          <w:lang w:eastAsia="zh-CN"/>
        </w:rPr>
        <w:t>《财务规则》第</w:t>
      </w:r>
      <w:r>
        <w:rPr>
          <w:lang w:eastAsia="zh-CN"/>
        </w:rPr>
        <w:t>7.5</w:t>
      </w:r>
      <w:r>
        <w:rPr>
          <w:rFonts w:hint="eastAsia"/>
          <w:lang w:eastAsia="zh-CN"/>
        </w:rPr>
        <w:t>条规定：</w:t>
      </w:r>
    </w:p>
    <w:p w14:paraId="33EFCC0E" w14:textId="77777777" w:rsidR="00815F89" w:rsidRDefault="00815F89" w:rsidP="00067484">
      <w:pPr>
        <w:rPr>
          <w:lang w:eastAsia="zh-CN"/>
        </w:rPr>
      </w:pPr>
      <w:r>
        <w:rPr>
          <w:rFonts w:hint="eastAsia"/>
          <w:lang w:eastAsia="zh-CN"/>
        </w:rPr>
        <w:t>“</w:t>
      </w:r>
      <w:r>
        <w:rPr>
          <w:lang w:eastAsia="zh-CN"/>
        </w:rPr>
        <w:t>a)</w:t>
      </w:r>
      <w:r>
        <w:rPr>
          <w:lang w:eastAsia="zh-CN"/>
        </w:rPr>
        <w:tab/>
      </w:r>
      <w:r>
        <w:rPr>
          <w:rFonts w:hint="eastAsia"/>
          <w:lang w:eastAsia="zh-CN"/>
        </w:rPr>
        <w:t>在遵守以下</w:t>
      </w:r>
      <w:r>
        <w:rPr>
          <w:lang w:eastAsia="zh-CN"/>
        </w:rPr>
        <w:t>b)</w:t>
      </w:r>
      <w:r>
        <w:rPr>
          <w:rFonts w:hint="eastAsia"/>
          <w:lang w:eastAsia="zh-CN"/>
        </w:rPr>
        <w:t>段规定的前提下，《公约》第</w:t>
      </w:r>
      <w:r>
        <w:rPr>
          <w:lang w:eastAsia="zh-CN"/>
        </w:rPr>
        <w:t>476</w:t>
      </w:r>
      <w:r>
        <w:rPr>
          <w:rFonts w:hint="eastAsia"/>
          <w:lang w:eastAsia="zh-CN"/>
        </w:rPr>
        <w:t>款所提及的会费应以《公约》第</w:t>
      </w:r>
      <w:r>
        <w:rPr>
          <w:lang w:eastAsia="zh-CN"/>
        </w:rPr>
        <w:t>468</w:t>
      </w:r>
      <w:r>
        <w:rPr>
          <w:rFonts w:hint="eastAsia"/>
          <w:lang w:eastAsia="zh-CN"/>
        </w:rPr>
        <w:t>款给出的级别中自由选择的会费等级为基础。</w:t>
      </w:r>
    </w:p>
    <w:p w14:paraId="1173FB26" w14:textId="77777777" w:rsidR="00815F89" w:rsidRDefault="00815F89" w:rsidP="00067484">
      <w:pPr>
        <w:rPr>
          <w:lang w:eastAsia="zh-CN"/>
        </w:rPr>
      </w:pPr>
      <w:r>
        <w:rPr>
          <w:lang w:eastAsia="zh-CN"/>
        </w:rPr>
        <w:t>b)</w:t>
      </w:r>
      <w:r>
        <w:rPr>
          <w:lang w:eastAsia="zh-CN"/>
        </w:rPr>
        <w:tab/>
      </w:r>
      <w:r>
        <w:rPr>
          <w:rFonts w:hint="eastAsia"/>
          <w:lang w:eastAsia="zh-CN"/>
        </w:rPr>
        <w:t>须支付的用于大会或全会费用的每单位会费金额的确定方法为：相关大会或全会的直接预算成本除以成员国为支付各自在国际电联支出中的份额而缴纳的会费单位总数。会费应视为国际电联的收入，须从发出账目后第六十天起按《公约》第</w:t>
      </w:r>
      <w:r>
        <w:rPr>
          <w:lang w:eastAsia="zh-CN"/>
        </w:rPr>
        <w:t>474</w:t>
      </w:r>
      <w:r>
        <w:rPr>
          <w:rFonts w:hint="eastAsia"/>
          <w:lang w:eastAsia="zh-CN"/>
        </w:rPr>
        <w:t>款规定的利率生息。未被免除会费的国际组织和部门成员须按照一个单位的最低标准缴纳会费。”</w:t>
      </w:r>
    </w:p>
    <w:p w14:paraId="29768DEA" w14:textId="4B62451D" w:rsidR="00815F89" w:rsidRDefault="00815F89" w:rsidP="00815F89">
      <w:pPr>
        <w:ind w:firstLineChars="200" w:firstLine="480"/>
        <w:rPr>
          <w:lang w:eastAsia="zh-CN"/>
        </w:rPr>
      </w:pPr>
      <w:r w:rsidRPr="00393205">
        <w:rPr>
          <w:rFonts w:hint="eastAsia"/>
          <w:lang w:eastAsia="zh-CN"/>
        </w:rPr>
        <w:t>世界电信发展大会（</w:t>
      </w:r>
      <w:r w:rsidRPr="00393205">
        <w:rPr>
          <w:lang w:eastAsia="zh-CN"/>
        </w:rPr>
        <w:t>WTDC-</w:t>
      </w:r>
      <w:r>
        <w:rPr>
          <w:lang w:eastAsia="zh-CN"/>
        </w:rPr>
        <w:t>25</w:t>
      </w:r>
      <w:r w:rsidRPr="00393205">
        <w:rPr>
          <w:rFonts w:hint="eastAsia"/>
          <w:lang w:eastAsia="zh-CN"/>
        </w:rPr>
        <w:t>）的预算为</w:t>
      </w:r>
      <w:r w:rsidRPr="00193223">
        <w:rPr>
          <w:b/>
          <w:bCs/>
          <w:szCs w:val="24"/>
          <w:lang w:eastAsia="zh-CN"/>
        </w:rPr>
        <w:t>1</w:t>
      </w:r>
      <w:r>
        <w:rPr>
          <w:b/>
          <w:bCs/>
          <w:szCs w:val="24"/>
          <w:lang w:eastAsia="zh-CN"/>
        </w:rPr>
        <w:t> </w:t>
      </w:r>
      <w:r w:rsidRPr="00193223">
        <w:rPr>
          <w:b/>
          <w:bCs/>
          <w:szCs w:val="24"/>
          <w:lang w:eastAsia="zh-CN"/>
        </w:rPr>
        <w:t>856</w:t>
      </w:r>
      <w:r>
        <w:rPr>
          <w:b/>
          <w:bCs/>
          <w:szCs w:val="24"/>
          <w:lang w:eastAsia="zh-CN"/>
        </w:rPr>
        <w:t> </w:t>
      </w:r>
      <w:r w:rsidRPr="00193223">
        <w:rPr>
          <w:b/>
          <w:bCs/>
          <w:szCs w:val="24"/>
          <w:lang w:eastAsia="zh-CN"/>
        </w:rPr>
        <w:t>000</w:t>
      </w:r>
      <w:r w:rsidRPr="00307381">
        <w:rPr>
          <w:rFonts w:hint="eastAsia"/>
          <w:b/>
          <w:lang w:eastAsia="zh-CN"/>
        </w:rPr>
        <w:t>瑞郎</w:t>
      </w:r>
      <w:r w:rsidRPr="00393205">
        <w:rPr>
          <w:rFonts w:hint="eastAsia"/>
          <w:lang w:eastAsia="zh-CN"/>
        </w:rPr>
        <w:t>，其中包括文件制作成本。成员国的会费单位共计</w:t>
      </w:r>
      <w:r>
        <w:rPr>
          <w:rFonts w:ascii="Calibri" w:hAnsi="Calibri"/>
          <w:b/>
          <w:bCs/>
          <w:lang w:val="en-US" w:eastAsia="zh-CN"/>
        </w:rPr>
        <w:t>356</w:t>
      </w:r>
      <w:r w:rsidRPr="00393205">
        <w:rPr>
          <w:rFonts w:hint="eastAsia"/>
          <w:lang w:eastAsia="zh-CN"/>
        </w:rPr>
        <w:t>个，用于摊付大会费用、未被免除会费实体的会费单位金额为</w:t>
      </w:r>
      <w:r w:rsidRPr="00193223">
        <w:rPr>
          <w:b/>
          <w:bCs/>
          <w:szCs w:val="24"/>
          <w:lang w:eastAsia="zh-CN"/>
        </w:rPr>
        <w:t>5</w:t>
      </w:r>
      <w:r>
        <w:rPr>
          <w:b/>
          <w:bCs/>
          <w:szCs w:val="24"/>
          <w:lang w:eastAsia="zh-CN"/>
        </w:rPr>
        <w:t> </w:t>
      </w:r>
      <w:r w:rsidRPr="00193223">
        <w:rPr>
          <w:b/>
          <w:bCs/>
          <w:szCs w:val="24"/>
          <w:lang w:eastAsia="zh-CN"/>
        </w:rPr>
        <w:t>213</w:t>
      </w:r>
      <w:r w:rsidRPr="00307381">
        <w:rPr>
          <w:rFonts w:hint="eastAsia"/>
          <w:b/>
          <w:lang w:eastAsia="zh-CN"/>
        </w:rPr>
        <w:t>瑞郎</w:t>
      </w:r>
      <w:r w:rsidRPr="00393205">
        <w:rPr>
          <w:rFonts w:hint="eastAsia"/>
          <w:lang w:eastAsia="zh-CN"/>
        </w:rPr>
        <w:t>。</w:t>
      </w:r>
    </w:p>
    <w:p w14:paraId="442F0AD2" w14:textId="77777777" w:rsidR="00815F89" w:rsidRPr="002357F6" w:rsidRDefault="00815F89" w:rsidP="00815F89">
      <w:pPr>
        <w:ind w:firstLineChars="200" w:firstLine="480"/>
        <w:rPr>
          <w:lang w:eastAsia="zh-CN"/>
        </w:rPr>
      </w:pPr>
      <w:r w:rsidRPr="00393205">
        <w:rPr>
          <w:rFonts w:hint="eastAsia"/>
          <w:lang w:eastAsia="zh-CN"/>
        </w:rPr>
        <w:t>这些实体的清单将在稍后</w:t>
      </w:r>
      <w:r>
        <w:rPr>
          <w:rFonts w:hint="eastAsia"/>
          <w:lang w:eastAsia="zh-CN"/>
        </w:rPr>
        <w:t>第</w:t>
      </w:r>
      <w:r>
        <w:rPr>
          <w:rFonts w:hint="eastAsia"/>
          <w:lang w:eastAsia="zh-CN"/>
        </w:rPr>
        <w:t>2</w:t>
      </w:r>
      <w:r w:rsidRPr="00393205">
        <w:rPr>
          <w:rFonts w:hint="eastAsia"/>
          <w:lang w:eastAsia="zh-CN"/>
        </w:rPr>
        <w:t>委员会提交全体会议的报告中公布。</w:t>
      </w:r>
    </w:p>
    <w:p w14:paraId="771E530F" w14:textId="5000988C" w:rsidR="005A56C7" w:rsidRPr="00827D4F" w:rsidRDefault="00827D4F" w:rsidP="000165C5">
      <w:pPr>
        <w:spacing w:before="360"/>
        <w:jc w:val="center"/>
      </w:pPr>
      <w:r>
        <w:t>______________</w:t>
      </w:r>
    </w:p>
    <w:sectPr w:rsidR="005A56C7" w:rsidRPr="00827D4F" w:rsidSect="0039169B">
      <w:headerReference w:type="default" r:id="rId15"/>
      <w:footerReference w:type="even" r:id="rId16"/>
      <w:footerReference w:type="first" r:id="rId1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08EC" w14:textId="77777777" w:rsidR="000149DE" w:rsidRDefault="000149DE">
      <w:r>
        <w:separator/>
      </w:r>
    </w:p>
  </w:endnote>
  <w:endnote w:type="continuationSeparator" w:id="0">
    <w:p w14:paraId="47510110" w14:textId="77777777" w:rsidR="000149DE" w:rsidRDefault="000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3F619A2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067484">
      <w:rPr>
        <w:noProof/>
      </w:rPr>
      <w:t>02.10.25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14D36540" w:rsidR="00D83BF5" w:rsidRPr="00643AAD" w:rsidRDefault="00815F89" w:rsidP="00D83BF5">
          <w:pPr>
            <w:pStyle w:val="FirstFooter"/>
            <w:tabs>
              <w:tab w:val="left" w:pos="2302"/>
            </w:tabs>
            <w:ind w:left="2302" w:hanging="2302"/>
            <w:rPr>
              <w:sz w:val="18"/>
              <w:szCs w:val="18"/>
              <w:highlight w:val="yellow"/>
              <w:lang w:val="en-US" w:eastAsia="zh-CN"/>
            </w:rPr>
          </w:pPr>
          <w:bookmarkStart w:id="3" w:name="OrgName"/>
          <w:bookmarkEnd w:id="3"/>
          <w:r w:rsidRPr="00C45D0E">
            <w:rPr>
              <w:rFonts w:ascii="Calibri" w:hAnsi="Calibri" w:hint="eastAsia"/>
              <w:sz w:val="18"/>
              <w:szCs w:val="18"/>
              <w:lang w:eastAsia="zh-CN"/>
            </w:rPr>
            <w:t>国际电信联盟（</w:t>
          </w:r>
          <w:r>
            <w:rPr>
              <w:rFonts w:ascii="Calibri" w:hAnsi="Calibri" w:hint="eastAsia"/>
              <w:sz w:val="18"/>
              <w:szCs w:val="18"/>
              <w:lang w:eastAsia="zh-CN"/>
            </w:rPr>
            <w:t>国际电联</w:t>
          </w:r>
          <w:r w:rsidRPr="00C45D0E">
            <w:rPr>
              <w:rFonts w:ascii="Calibri" w:hAnsi="Calibri" w:hint="eastAsia"/>
              <w:sz w:val="18"/>
              <w:szCs w:val="18"/>
              <w:lang w:eastAsia="zh-CN"/>
            </w:rPr>
            <w:t>）财务资源管理部主任</w:t>
          </w:r>
          <w:r w:rsidRPr="00C45D0E">
            <w:rPr>
              <w:rFonts w:ascii="Calibri" w:hAnsi="Calibri" w:hint="eastAsia"/>
              <w:sz w:val="18"/>
              <w:szCs w:val="18"/>
              <w:lang w:eastAsia="zh-CN"/>
            </w:rPr>
            <w:t>Alassane Ba</w:t>
          </w:r>
          <w:r w:rsidRPr="00C45D0E">
            <w:rPr>
              <w:rFonts w:ascii="Calibri" w:hAnsi="Calibri" w:hint="eastAsia"/>
              <w:sz w:val="18"/>
              <w:szCs w:val="18"/>
              <w:lang w:eastAsia="zh-CN"/>
            </w:rPr>
            <w:t>先生</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23F9D249" w:rsidR="00D83BF5" w:rsidRPr="00643AAD" w:rsidRDefault="00815F89" w:rsidP="00D83BF5">
          <w:pPr>
            <w:pStyle w:val="FirstFooter"/>
            <w:tabs>
              <w:tab w:val="left" w:pos="2302"/>
            </w:tabs>
            <w:rPr>
              <w:sz w:val="18"/>
              <w:szCs w:val="18"/>
              <w:highlight w:val="yellow"/>
              <w:lang w:val="en-US"/>
            </w:rPr>
          </w:pPr>
          <w:bookmarkStart w:id="4" w:name="PhoneNo"/>
          <w:bookmarkEnd w:id="4"/>
          <w:r w:rsidRPr="000640A6">
            <w:rPr>
              <w:rFonts w:ascii="Calibri" w:hAnsi="Calibri"/>
              <w:sz w:val="18"/>
              <w:szCs w:val="18"/>
            </w:rPr>
            <w:t>+41 22 730 5253</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0E4D312E" w:rsidR="00D83BF5" w:rsidRPr="00643AAD" w:rsidRDefault="00815F89" w:rsidP="00D83BF5">
          <w:pPr>
            <w:pStyle w:val="FirstFooter"/>
            <w:tabs>
              <w:tab w:val="left" w:pos="2302"/>
            </w:tabs>
            <w:rPr>
              <w:sz w:val="18"/>
              <w:szCs w:val="18"/>
              <w:highlight w:val="yellow"/>
              <w:lang w:val="en-US"/>
            </w:rPr>
          </w:pPr>
          <w:r>
            <w:fldChar w:fldCharType="begin"/>
          </w:r>
          <w:r>
            <w:instrText>HYPERLINK "mailto:alassane.ba@itu.int"</w:instrText>
          </w:r>
          <w:r>
            <w:fldChar w:fldCharType="separate"/>
          </w:r>
          <w:r w:rsidRPr="000640A6">
            <w:rPr>
              <w:rStyle w:val="Hyperlink"/>
              <w:rFonts w:ascii="Calibri" w:hAnsi="Calibri"/>
              <w:sz w:val="18"/>
              <w:szCs w:val="18"/>
            </w:rPr>
            <w:t>alassane.ba@itu.int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25F4" w14:textId="77777777" w:rsidR="000149DE" w:rsidRDefault="000149DE">
      <w:r>
        <w:rPr>
          <w:b/>
        </w:rPr>
        <w:t>_______________</w:t>
      </w:r>
    </w:p>
  </w:footnote>
  <w:footnote w:type="continuationSeparator" w:id="0">
    <w:p w14:paraId="622B5F94" w14:textId="77777777" w:rsidR="000149DE" w:rsidRDefault="0001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0064964F"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815F89">
      <w:rPr>
        <w:rFonts w:hint="eastAsia"/>
        <w:sz w:val="22"/>
        <w:szCs w:val="22"/>
        <w:lang w:val="es-ES" w:eastAsia="zh-CN"/>
      </w:rPr>
      <w:t>6</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4"/>
  </w:num>
  <w:num w:numId="4" w16cid:durableId="226577952">
    <w:abstractNumId w:val="2"/>
  </w:num>
  <w:num w:numId="5" w16cid:durableId="56237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1E39"/>
    <w:rsid w:val="00067484"/>
    <w:rsid w:val="00075C63"/>
    <w:rsid w:val="00077239"/>
    <w:rsid w:val="00080905"/>
    <w:rsid w:val="000822BE"/>
    <w:rsid w:val="00086491"/>
    <w:rsid w:val="00091346"/>
    <w:rsid w:val="00092F97"/>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4CFB"/>
    <w:rsid w:val="001A3CFA"/>
    <w:rsid w:val="001B2627"/>
    <w:rsid w:val="001B2ED3"/>
    <w:rsid w:val="001C3B5F"/>
    <w:rsid w:val="001D058F"/>
    <w:rsid w:val="001D6BD7"/>
    <w:rsid w:val="002009EA"/>
    <w:rsid w:val="002025F7"/>
    <w:rsid w:val="00202CA0"/>
    <w:rsid w:val="002154A6"/>
    <w:rsid w:val="002162CD"/>
    <w:rsid w:val="00217377"/>
    <w:rsid w:val="002255B3"/>
    <w:rsid w:val="00236E8A"/>
    <w:rsid w:val="00271316"/>
    <w:rsid w:val="00296313"/>
    <w:rsid w:val="002B0E90"/>
    <w:rsid w:val="002D58BE"/>
    <w:rsid w:val="002F16EC"/>
    <w:rsid w:val="002F415A"/>
    <w:rsid w:val="003013EE"/>
    <w:rsid w:val="00350AAA"/>
    <w:rsid w:val="0035787E"/>
    <w:rsid w:val="00377BD3"/>
    <w:rsid w:val="00384088"/>
    <w:rsid w:val="0038489B"/>
    <w:rsid w:val="0039169B"/>
    <w:rsid w:val="003A5F96"/>
    <w:rsid w:val="003A7F8C"/>
    <w:rsid w:val="003B223B"/>
    <w:rsid w:val="003B532E"/>
    <w:rsid w:val="003B6F14"/>
    <w:rsid w:val="003D0F8B"/>
    <w:rsid w:val="004131D4"/>
    <w:rsid w:val="0041348E"/>
    <w:rsid w:val="00430667"/>
    <w:rsid w:val="00447308"/>
    <w:rsid w:val="004765FF"/>
    <w:rsid w:val="00492075"/>
    <w:rsid w:val="004969AD"/>
    <w:rsid w:val="004B13CB"/>
    <w:rsid w:val="004B4FDF"/>
    <w:rsid w:val="004D5D5C"/>
    <w:rsid w:val="004F136C"/>
    <w:rsid w:val="0050139F"/>
    <w:rsid w:val="005141CE"/>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4322F"/>
    <w:rsid w:val="0064367E"/>
    <w:rsid w:val="00643AAD"/>
    <w:rsid w:val="00657DE0"/>
    <w:rsid w:val="00666A09"/>
    <w:rsid w:val="0067199F"/>
    <w:rsid w:val="00685313"/>
    <w:rsid w:val="006A6E9B"/>
    <w:rsid w:val="006B7C2A"/>
    <w:rsid w:val="006C23DA"/>
    <w:rsid w:val="006E3D45"/>
    <w:rsid w:val="007149F9"/>
    <w:rsid w:val="00733A30"/>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11633"/>
    <w:rsid w:val="00815F89"/>
    <w:rsid w:val="00821CEF"/>
    <w:rsid w:val="00827D4F"/>
    <w:rsid w:val="00832828"/>
    <w:rsid w:val="0083645A"/>
    <w:rsid w:val="00840B0F"/>
    <w:rsid w:val="00853DF4"/>
    <w:rsid w:val="00862D17"/>
    <w:rsid w:val="00867413"/>
    <w:rsid w:val="008711AE"/>
    <w:rsid w:val="00872FC8"/>
    <w:rsid w:val="008801D3"/>
    <w:rsid w:val="008845D0"/>
    <w:rsid w:val="00890524"/>
    <w:rsid w:val="008B43F2"/>
    <w:rsid w:val="008B61EA"/>
    <w:rsid w:val="008B6CFF"/>
    <w:rsid w:val="00900967"/>
    <w:rsid w:val="00910B26"/>
    <w:rsid w:val="009274B4"/>
    <w:rsid w:val="00933808"/>
    <w:rsid w:val="00934EA2"/>
    <w:rsid w:val="00944A5C"/>
    <w:rsid w:val="00952A66"/>
    <w:rsid w:val="00954A08"/>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77270"/>
    <w:rsid w:val="00A93B85"/>
    <w:rsid w:val="00AA0222"/>
    <w:rsid w:val="00AA0B18"/>
    <w:rsid w:val="00AA666F"/>
    <w:rsid w:val="00AB4927"/>
    <w:rsid w:val="00AB5398"/>
    <w:rsid w:val="00B004E5"/>
    <w:rsid w:val="00B10248"/>
    <w:rsid w:val="00B15F9D"/>
    <w:rsid w:val="00B639E9"/>
    <w:rsid w:val="00B817CD"/>
    <w:rsid w:val="00B911B2"/>
    <w:rsid w:val="00B94C2D"/>
    <w:rsid w:val="00B951D0"/>
    <w:rsid w:val="00BB29C8"/>
    <w:rsid w:val="00BB2CAC"/>
    <w:rsid w:val="00BB3A95"/>
    <w:rsid w:val="00BC0382"/>
    <w:rsid w:val="00BC0E23"/>
    <w:rsid w:val="00C0018F"/>
    <w:rsid w:val="00C20466"/>
    <w:rsid w:val="00C214ED"/>
    <w:rsid w:val="00C234E6"/>
    <w:rsid w:val="00C324A8"/>
    <w:rsid w:val="00C54517"/>
    <w:rsid w:val="00C63427"/>
    <w:rsid w:val="00C64CD8"/>
    <w:rsid w:val="00C65122"/>
    <w:rsid w:val="00C82641"/>
    <w:rsid w:val="00C97C68"/>
    <w:rsid w:val="00CA1A47"/>
    <w:rsid w:val="00CC15F7"/>
    <w:rsid w:val="00CC247A"/>
    <w:rsid w:val="00CE5E47"/>
    <w:rsid w:val="00CF020F"/>
    <w:rsid w:val="00CF2B5B"/>
    <w:rsid w:val="00D14CE0"/>
    <w:rsid w:val="00D36333"/>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976C1"/>
    <w:rsid w:val="00EA12E5"/>
    <w:rsid w:val="00EC111E"/>
    <w:rsid w:val="00EC3651"/>
    <w:rsid w:val="00ED2457"/>
    <w:rsid w:val="00EE289E"/>
    <w:rsid w:val="00EE7099"/>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customStyle="1" w:styleId="enumlev1Char">
    <w:name w:val="enumlev1 Char"/>
    <w:link w:val="enumlev1"/>
    <w:locked/>
    <w:rsid w:val="00815F89"/>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3-CL-C-011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purl.org/dc/terms/"/>
    <ds:schemaRef ds:uri="996b2e75-67fd-4955-a3b0-5ab9934cb50b"/>
    <ds:schemaRef ds:uri="http://schemas.microsoft.com/office/2006/metadata/properties"/>
    <ds:schemaRef ds:uri="32a1a8c5-2265-4ebc-b7a0-2071e2c5c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39386A7-0E54-47EE-9093-FD14D33E7B65}"/>
</file>

<file path=customXml/itemProps4.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4</cp:revision>
  <cp:lastPrinted>2017-03-10T13:45:00Z</cp:lastPrinted>
  <dcterms:created xsi:type="dcterms:W3CDTF">2025-10-02T08:00:00Z</dcterms:created>
  <dcterms:modified xsi:type="dcterms:W3CDTF">2025-10-07T13:46:00Z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