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00"/>
        <w:tblW w:w="4926" w:type="pct"/>
        <w:tblLayout w:type="fixed"/>
        <w:tblLook w:val="0000" w:firstRow="0" w:lastRow="0" w:firstColumn="0" w:lastColumn="0" w:noHBand="0" w:noVBand="0"/>
      </w:tblPr>
      <w:tblGrid>
        <w:gridCol w:w="1419"/>
        <w:gridCol w:w="4539"/>
        <w:gridCol w:w="3538"/>
      </w:tblGrid>
      <w:tr w:rsidR="0046598E" w:rsidRPr="00037793" w14:paraId="60A059B4" w14:textId="77777777" w:rsidTr="0046598E">
        <w:trPr>
          <w:cantSplit/>
          <w:trHeight w:val="1134"/>
        </w:trPr>
        <w:tc>
          <w:tcPr>
            <w:tcW w:w="747" w:type="pct"/>
          </w:tcPr>
          <w:p w14:paraId="1B90F0E2" w14:textId="77777777" w:rsidR="0046598E" w:rsidRPr="00037793" w:rsidRDefault="0046598E" w:rsidP="003E3D0E">
            <w:pPr>
              <w:tabs>
                <w:tab w:val="clear" w:pos="1134"/>
              </w:tabs>
              <w:rPr>
                <w:b/>
                <w:bCs/>
                <w:szCs w:val="24"/>
                <w:lang w:val="ru-RU"/>
              </w:rPr>
            </w:pPr>
            <w:bookmarkStart w:id="0" w:name="_Hlk209775578"/>
            <w:r w:rsidRPr="00037793">
              <w:rPr>
                <w:lang w:val="ru-RU" w:eastAsia="fr-FR"/>
              </w:rPr>
              <w:drawing>
                <wp:inline distT="0" distB="0" distL="0" distR="0" wp14:anchorId="0F4A3EAE" wp14:editId="2E535D2C">
                  <wp:extent cx="712470" cy="785495"/>
                  <wp:effectExtent l="0" t="0" r="0" b="0"/>
                  <wp:docPr id="1" name="Picture 1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pct"/>
            <w:gridSpan w:val="2"/>
          </w:tcPr>
          <w:p w14:paraId="2275C494" w14:textId="77777777" w:rsidR="0046598E" w:rsidRPr="00037793" w:rsidRDefault="0046598E" w:rsidP="003E3D0E">
            <w:pPr>
              <w:tabs>
                <w:tab w:val="clear" w:pos="1134"/>
              </w:tabs>
              <w:spacing w:before="240" w:line="240" w:lineRule="atLeast"/>
              <w:ind w:left="34"/>
              <w:rPr>
                <w:rFonts w:cstheme="minorHAnsi"/>
                <w:lang w:val="ru-RU"/>
              </w:rPr>
            </w:pPr>
            <w:r w:rsidRPr="00037793">
              <w:rPr>
                <w:b/>
                <w:bCs/>
                <w:sz w:val="30"/>
                <w:szCs w:val="30"/>
                <w:lang w:val="ru-RU"/>
              </w:rPr>
              <w:drawing>
                <wp:anchor distT="0" distB="0" distL="114300" distR="114300" simplePos="0" relativeHeight="251658240" behindDoc="0" locked="0" layoutInCell="1" allowOverlap="1" wp14:anchorId="4F2A3128" wp14:editId="20ACB302">
                  <wp:simplePos x="0" y="0"/>
                  <wp:positionH relativeFrom="column">
                    <wp:posOffset>4004945</wp:posOffset>
                  </wp:positionH>
                  <wp:positionV relativeFrom="paragraph">
                    <wp:posOffset>60325</wp:posOffset>
                  </wp:positionV>
                  <wp:extent cx="1079500" cy="97536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48" t="10732" r="24949" b="17421"/>
                          <a:stretch/>
                        </pic:blipFill>
                        <pic:spPr bwMode="auto">
                          <a:xfrm>
                            <a:off x="0" y="0"/>
                            <a:ext cx="107950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037793">
              <w:rPr>
                <w:b/>
                <w:bCs/>
                <w:sz w:val="32"/>
                <w:szCs w:val="32"/>
                <w:lang w:val="ru-RU"/>
              </w:rPr>
              <w:t xml:space="preserve">Всемирная конференция по развитию </w:t>
            </w:r>
            <w:r w:rsidRPr="00037793">
              <w:rPr>
                <w:b/>
                <w:bCs/>
                <w:sz w:val="32"/>
                <w:szCs w:val="32"/>
                <w:lang w:val="ru-RU"/>
              </w:rPr>
              <w:br/>
              <w:t>электросвязи</w:t>
            </w:r>
            <w:r w:rsidRPr="00037793">
              <w:rPr>
                <w:lang w:val="ru-RU"/>
              </w:rPr>
              <w:t xml:space="preserve"> </w:t>
            </w:r>
            <w:r w:rsidRPr="00037793">
              <w:rPr>
                <w:b/>
                <w:bCs/>
                <w:sz w:val="32"/>
                <w:szCs w:val="32"/>
                <w:lang w:val="ru-RU"/>
              </w:rPr>
              <w:t>2025 года (</w:t>
            </w:r>
            <w:proofErr w:type="spellStart"/>
            <w:r w:rsidRPr="00037793">
              <w:rPr>
                <w:b/>
                <w:bCs/>
                <w:sz w:val="32"/>
                <w:szCs w:val="32"/>
                <w:lang w:val="ru-RU"/>
              </w:rPr>
              <w:t>ВКРЭ</w:t>
            </w:r>
            <w:proofErr w:type="spellEnd"/>
            <w:r w:rsidRPr="00037793">
              <w:rPr>
                <w:b/>
                <w:bCs/>
                <w:sz w:val="32"/>
                <w:szCs w:val="32"/>
                <w:lang w:val="ru-RU"/>
              </w:rPr>
              <w:t>-25)</w:t>
            </w:r>
            <w:r w:rsidRPr="00037793">
              <w:rPr>
                <w:b/>
                <w:bCs/>
                <w:sz w:val="32"/>
                <w:szCs w:val="32"/>
                <w:lang w:val="ru-RU"/>
              </w:rPr>
              <w:br/>
            </w:r>
            <w:r w:rsidRPr="00037793">
              <w:rPr>
                <w:b/>
                <w:bCs/>
                <w:szCs w:val="22"/>
                <w:lang w:val="ru-RU"/>
              </w:rPr>
              <w:t>Баку, Азербайджанская Республика, 17−28 ноября 2025 года</w:t>
            </w:r>
          </w:p>
          <w:p w14:paraId="1B031744" w14:textId="77777777" w:rsidR="0046598E" w:rsidRPr="00037793" w:rsidRDefault="0046598E" w:rsidP="003E3D0E">
            <w:pPr>
              <w:tabs>
                <w:tab w:val="clear" w:pos="1134"/>
              </w:tabs>
              <w:spacing w:line="240" w:lineRule="atLeast"/>
              <w:ind w:left="34"/>
              <w:jc w:val="right"/>
              <w:rPr>
                <w:rFonts w:cstheme="minorHAnsi"/>
                <w:lang w:val="ru-RU"/>
              </w:rPr>
            </w:pPr>
          </w:p>
        </w:tc>
      </w:tr>
      <w:tr w:rsidR="00362627" w:rsidRPr="00037793" w14:paraId="351B4F48" w14:textId="77777777" w:rsidTr="0046598E">
        <w:trPr>
          <w:cantSplit/>
        </w:trPr>
        <w:tc>
          <w:tcPr>
            <w:tcW w:w="3137" w:type="pct"/>
            <w:gridSpan w:val="2"/>
            <w:tcBorders>
              <w:top w:val="single" w:sz="12" w:space="0" w:color="auto"/>
            </w:tcBorders>
          </w:tcPr>
          <w:p w14:paraId="029E2B9B" w14:textId="77777777" w:rsidR="00362627" w:rsidRPr="00037793" w:rsidRDefault="00362627" w:rsidP="003E3D0E">
            <w:pPr>
              <w:spacing w:before="0" w:after="48" w:line="240" w:lineRule="atLeast"/>
              <w:rPr>
                <w:rFonts w:cstheme="minorHAnsi"/>
                <w:b/>
                <w:smallCaps/>
                <w:sz w:val="20"/>
                <w:lang w:val="ru-RU"/>
              </w:rPr>
            </w:pPr>
          </w:p>
        </w:tc>
        <w:tc>
          <w:tcPr>
            <w:tcW w:w="1863" w:type="pct"/>
            <w:tcBorders>
              <w:top w:val="single" w:sz="12" w:space="0" w:color="auto"/>
            </w:tcBorders>
          </w:tcPr>
          <w:p w14:paraId="08FB8B4A" w14:textId="77777777" w:rsidR="00362627" w:rsidRPr="00037793" w:rsidRDefault="00362627" w:rsidP="003E3D0E">
            <w:pPr>
              <w:spacing w:before="0" w:line="240" w:lineRule="atLeast"/>
              <w:rPr>
                <w:rFonts w:cstheme="minorHAnsi"/>
                <w:sz w:val="20"/>
                <w:lang w:val="ru-RU"/>
              </w:rPr>
            </w:pPr>
          </w:p>
        </w:tc>
      </w:tr>
      <w:tr w:rsidR="00362627" w:rsidRPr="00037793" w14:paraId="2D0ED5A3" w14:textId="77777777" w:rsidTr="0046598E">
        <w:trPr>
          <w:cantSplit/>
          <w:trHeight w:val="23"/>
        </w:trPr>
        <w:tc>
          <w:tcPr>
            <w:tcW w:w="3137" w:type="pct"/>
            <w:gridSpan w:val="2"/>
            <w:shd w:val="clear" w:color="auto" w:fill="auto"/>
          </w:tcPr>
          <w:p w14:paraId="73BD4CDE" w14:textId="0355AF4A" w:rsidR="00362627" w:rsidRPr="00037793" w:rsidRDefault="00037793" w:rsidP="003E3D0E">
            <w:pPr>
              <w:pStyle w:val="Committee"/>
              <w:framePr w:hSpace="0" w:wrap="auto" w:hAnchor="text" w:yAlign="inline"/>
              <w:rPr>
                <w:lang w:val="ru-RU"/>
              </w:rPr>
            </w:pPr>
            <w:r w:rsidRPr="00037793">
              <w:rPr>
                <w:lang w:val="ru-RU"/>
              </w:rPr>
              <w:t>ПЛЕНАРНОЕ ЗАСЕДАНИЕ</w:t>
            </w:r>
          </w:p>
        </w:tc>
        <w:tc>
          <w:tcPr>
            <w:tcW w:w="1863" w:type="pct"/>
          </w:tcPr>
          <w:p w14:paraId="403ADBCB" w14:textId="06F4E9DD" w:rsidR="00362627" w:rsidRPr="00037793" w:rsidRDefault="00362627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 w:rsidRPr="00037793">
              <w:rPr>
                <w:b/>
                <w:bCs/>
                <w:szCs w:val="24"/>
                <w:lang w:val="ru-RU"/>
              </w:rPr>
              <w:t xml:space="preserve">Документ </w:t>
            </w:r>
            <w:proofErr w:type="spellStart"/>
            <w:r w:rsidR="00037793" w:rsidRPr="00037793">
              <w:rPr>
                <w:b/>
                <w:bCs/>
                <w:szCs w:val="24"/>
                <w:lang w:val="ru-RU"/>
              </w:rPr>
              <w:t>WTDC</w:t>
            </w:r>
            <w:proofErr w:type="spellEnd"/>
            <w:r w:rsidR="00037793" w:rsidRPr="00037793">
              <w:rPr>
                <w:b/>
                <w:bCs/>
                <w:szCs w:val="24"/>
                <w:lang w:val="ru-RU"/>
              </w:rPr>
              <w:t>-25/2(</w:t>
            </w:r>
            <w:proofErr w:type="spellStart"/>
            <w:r w:rsidR="00037793" w:rsidRPr="00037793">
              <w:rPr>
                <w:b/>
                <w:bCs/>
                <w:szCs w:val="24"/>
                <w:lang w:val="ru-RU"/>
              </w:rPr>
              <w:t>Ann.2</w:t>
            </w:r>
            <w:proofErr w:type="spellEnd"/>
            <w:r w:rsidR="00037793" w:rsidRPr="00037793">
              <w:rPr>
                <w:b/>
                <w:bCs/>
                <w:szCs w:val="24"/>
                <w:lang w:val="ru-RU"/>
              </w:rPr>
              <w:t>)-R</w:t>
            </w:r>
          </w:p>
        </w:tc>
      </w:tr>
      <w:tr w:rsidR="00362627" w:rsidRPr="00037793" w14:paraId="3B5AF55F" w14:textId="77777777" w:rsidTr="0046598E">
        <w:trPr>
          <w:cantSplit/>
          <w:trHeight w:val="23"/>
        </w:trPr>
        <w:tc>
          <w:tcPr>
            <w:tcW w:w="3137" w:type="pct"/>
            <w:gridSpan w:val="2"/>
            <w:shd w:val="clear" w:color="auto" w:fill="auto"/>
          </w:tcPr>
          <w:p w14:paraId="2D268E5B" w14:textId="77777777" w:rsidR="00362627" w:rsidRPr="00037793" w:rsidRDefault="00362627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b/>
                <w:szCs w:val="24"/>
                <w:lang w:val="ru-RU"/>
              </w:rPr>
            </w:pPr>
          </w:p>
        </w:tc>
        <w:tc>
          <w:tcPr>
            <w:tcW w:w="1863" w:type="pct"/>
          </w:tcPr>
          <w:p w14:paraId="3B2FFF1E" w14:textId="09F9FEDD" w:rsidR="00362627" w:rsidRPr="00037793" w:rsidRDefault="00362627" w:rsidP="003E3D0E">
            <w:pPr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  <w:r w:rsidRPr="00037793">
              <w:rPr>
                <w:b/>
                <w:bCs/>
                <w:szCs w:val="24"/>
                <w:lang w:val="ru-RU"/>
              </w:rPr>
              <w:t>1</w:t>
            </w:r>
            <w:r w:rsidR="00037793" w:rsidRPr="00037793">
              <w:rPr>
                <w:b/>
                <w:bCs/>
                <w:szCs w:val="24"/>
                <w:lang w:val="ru-RU"/>
              </w:rPr>
              <w:t>3</w:t>
            </w:r>
            <w:r w:rsidRPr="00037793">
              <w:rPr>
                <w:b/>
                <w:bCs/>
                <w:szCs w:val="24"/>
                <w:lang w:val="ru-RU"/>
              </w:rPr>
              <w:t xml:space="preserve"> </w:t>
            </w:r>
            <w:r w:rsidR="005612C9">
              <w:rPr>
                <w:b/>
                <w:bCs/>
                <w:szCs w:val="24"/>
                <w:lang w:val="ru-RU"/>
              </w:rPr>
              <w:t>октября</w:t>
            </w:r>
            <w:r w:rsidRPr="00037793">
              <w:rPr>
                <w:b/>
                <w:bCs/>
                <w:szCs w:val="24"/>
                <w:lang w:val="ru-RU"/>
              </w:rPr>
              <w:t xml:space="preserve"> 2025</w:t>
            </w:r>
            <w:r w:rsidR="00EF3D06" w:rsidRPr="00037793">
              <w:rPr>
                <w:b/>
                <w:bCs/>
                <w:szCs w:val="24"/>
                <w:lang w:val="ru-RU"/>
              </w:rPr>
              <w:t xml:space="preserve"> </w:t>
            </w:r>
            <w:r w:rsidR="00EF3D06" w:rsidRPr="00037793">
              <w:rPr>
                <w:b/>
                <w:bCs/>
                <w:szCs w:val="22"/>
                <w:lang w:val="ru-RU"/>
              </w:rPr>
              <w:t>года</w:t>
            </w:r>
          </w:p>
        </w:tc>
      </w:tr>
      <w:tr w:rsidR="00362627" w:rsidRPr="00037793" w14:paraId="54102D0E" w14:textId="77777777" w:rsidTr="0046598E">
        <w:trPr>
          <w:cantSplit/>
          <w:trHeight w:val="23"/>
        </w:trPr>
        <w:tc>
          <w:tcPr>
            <w:tcW w:w="3137" w:type="pct"/>
            <w:gridSpan w:val="2"/>
            <w:shd w:val="clear" w:color="auto" w:fill="auto"/>
          </w:tcPr>
          <w:p w14:paraId="2B83FE54" w14:textId="77777777" w:rsidR="00362627" w:rsidRPr="00037793" w:rsidRDefault="00362627" w:rsidP="003E3D0E">
            <w:pPr>
              <w:tabs>
                <w:tab w:val="left" w:pos="851"/>
              </w:tabs>
              <w:spacing w:before="0" w:line="240" w:lineRule="atLeast"/>
              <w:rPr>
                <w:rFonts w:cstheme="minorHAnsi"/>
                <w:szCs w:val="24"/>
                <w:lang w:val="ru-RU"/>
              </w:rPr>
            </w:pPr>
          </w:p>
        </w:tc>
        <w:tc>
          <w:tcPr>
            <w:tcW w:w="1863" w:type="pct"/>
          </w:tcPr>
          <w:p w14:paraId="01C09491" w14:textId="77777777" w:rsidR="00362627" w:rsidRPr="00037793" w:rsidRDefault="00362627" w:rsidP="003E3D0E">
            <w:pPr>
              <w:tabs>
                <w:tab w:val="left" w:pos="993"/>
              </w:tabs>
              <w:spacing w:before="0"/>
              <w:rPr>
                <w:rFonts w:cstheme="minorHAnsi"/>
                <w:b/>
                <w:szCs w:val="24"/>
                <w:lang w:val="ru-RU"/>
              </w:rPr>
            </w:pPr>
            <w:r w:rsidRPr="00037793">
              <w:rPr>
                <w:b/>
                <w:bCs/>
                <w:szCs w:val="24"/>
                <w:lang w:val="ru-RU"/>
              </w:rPr>
              <w:t>Оригинал: английский</w:t>
            </w:r>
          </w:p>
        </w:tc>
      </w:tr>
      <w:tr w:rsidR="00362627" w:rsidRPr="00037793" w14:paraId="2EF7AEEF" w14:textId="77777777" w:rsidTr="0046598E">
        <w:trPr>
          <w:cantSplit/>
          <w:trHeight w:val="23"/>
        </w:trPr>
        <w:tc>
          <w:tcPr>
            <w:tcW w:w="5000" w:type="pct"/>
            <w:gridSpan w:val="3"/>
            <w:shd w:val="clear" w:color="auto" w:fill="auto"/>
          </w:tcPr>
          <w:p w14:paraId="0B9D5CA4" w14:textId="60607023" w:rsidR="00362627" w:rsidRPr="00037793" w:rsidRDefault="00037793" w:rsidP="003E3D0E">
            <w:pPr>
              <w:pStyle w:val="Source"/>
              <w:spacing w:before="240" w:after="240"/>
              <w:rPr>
                <w:lang w:val="ru-RU"/>
              </w:rPr>
            </w:pPr>
            <w:r w:rsidRPr="00037793">
              <w:rPr>
                <w:lang w:val="ru-RU"/>
              </w:rPr>
              <w:t>Директор Бюро развития электросвязи</w:t>
            </w:r>
          </w:p>
        </w:tc>
      </w:tr>
      <w:tr w:rsidR="00362627" w:rsidRPr="00037793" w14:paraId="41D2B8E1" w14:textId="77777777" w:rsidTr="0046598E">
        <w:trPr>
          <w:cantSplit/>
          <w:trHeight w:val="2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6EFED8DE" w14:textId="62D46F3B" w:rsidR="00362627" w:rsidRPr="00037793" w:rsidRDefault="00037793" w:rsidP="00037793">
            <w:pPr>
              <w:pStyle w:val="Title1"/>
              <w:spacing w:after="120"/>
              <w:rPr>
                <w:lang w:val="ru-RU"/>
              </w:rPr>
            </w:pPr>
            <w:r w:rsidRPr="00037793">
              <w:rPr>
                <w:lang w:val="ru-RU"/>
              </w:rPr>
              <w:t xml:space="preserve">ПРИЛОЖЕНИЕ 2 К ДОКУМЕНТУ 2 </w:t>
            </w:r>
            <w:r w:rsidRPr="00037793">
              <w:rPr>
                <w:lang w:val="ru-RU"/>
              </w:rPr>
              <w:br/>
            </w:r>
            <w:r w:rsidRPr="00037793">
              <w:rPr>
                <w:lang w:val="ru-RU"/>
              </w:rPr>
              <w:t xml:space="preserve">ВКЛАД МЕРОПРИЯТИЙ, ПРЕДУСМОТРЕННЫХ ОПЕРАТИВНЫМ ПЛАНОМ, </w:t>
            </w:r>
            <w:r w:rsidRPr="00037793">
              <w:rPr>
                <w:lang w:val="ru-RU"/>
              </w:rPr>
              <w:br/>
            </w:r>
            <w:r w:rsidRPr="00037793">
              <w:rPr>
                <w:lang w:val="ru-RU"/>
              </w:rPr>
              <w:t xml:space="preserve">И ПРОЕКТОВ МСЭ-D В ВЫПОЛНЕНИЕ РЕЗОЛЮЦИЙ </w:t>
            </w:r>
            <w:proofErr w:type="spellStart"/>
            <w:r w:rsidRPr="00037793">
              <w:rPr>
                <w:lang w:val="ru-RU"/>
              </w:rPr>
              <w:t>ВКРЭ</w:t>
            </w:r>
            <w:proofErr w:type="spellEnd"/>
            <w:r w:rsidRPr="00037793">
              <w:rPr>
                <w:lang w:val="ru-RU"/>
              </w:rPr>
              <w:t>-22</w:t>
            </w:r>
          </w:p>
        </w:tc>
      </w:tr>
      <w:tr w:rsidR="00362627" w:rsidRPr="00037793" w14:paraId="6DCF9992" w14:textId="77777777" w:rsidTr="0046598E">
        <w:trPr>
          <w:cantSplit/>
          <w:trHeight w:val="23"/>
        </w:trPr>
        <w:tc>
          <w:tcPr>
            <w:tcW w:w="5000" w:type="pct"/>
            <w:gridSpan w:val="3"/>
            <w:shd w:val="clear" w:color="auto" w:fill="auto"/>
          </w:tcPr>
          <w:p w14:paraId="4C0B6FDF" w14:textId="77777777" w:rsidR="00362627" w:rsidRPr="00037793" w:rsidRDefault="00362627" w:rsidP="003E3D0E">
            <w:pPr>
              <w:pStyle w:val="Title2"/>
              <w:spacing w:before="240"/>
              <w:rPr>
                <w:lang w:val="ru-RU"/>
              </w:rPr>
            </w:pPr>
          </w:p>
        </w:tc>
      </w:tr>
      <w:tr w:rsidR="00362627" w:rsidRPr="00037793" w14:paraId="46E83C99" w14:textId="77777777" w:rsidTr="0046598E">
        <w:trPr>
          <w:cantSplit/>
          <w:trHeight w:val="23"/>
        </w:trPr>
        <w:tc>
          <w:tcPr>
            <w:tcW w:w="5000" w:type="pct"/>
            <w:gridSpan w:val="3"/>
            <w:shd w:val="clear" w:color="auto" w:fill="auto"/>
          </w:tcPr>
          <w:p w14:paraId="504374E4" w14:textId="77777777" w:rsidR="00362627" w:rsidRPr="00037793" w:rsidRDefault="00362627" w:rsidP="003E3D0E">
            <w:pPr>
              <w:pStyle w:val="Title2"/>
              <w:spacing w:before="240"/>
              <w:rPr>
                <w:lang w:val="ru-RU"/>
              </w:rPr>
            </w:pPr>
          </w:p>
        </w:tc>
      </w:tr>
      <w:bookmarkEnd w:id="0"/>
    </w:tbl>
    <w:p w14:paraId="71CAE1ED" w14:textId="1E03932A" w:rsidR="00362627" w:rsidRPr="00037793" w:rsidRDefault="00362627" w:rsidP="003A5548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14:paraId="0A316A15" w14:textId="24BF6778" w:rsidR="00037793" w:rsidRPr="005612C9" w:rsidRDefault="00037793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en-US"/>
        </w:rPr>
      </w:pPr>
      <w:r w:rsidRPr="00037793">
        <w:rPr>
          <w:lang w:val="ru-RU"/>
        </w:rPr>
        <w:br w:type="page"/>
      </w:r>
    </w:p>
    <w:p w14:paraId="0887CC96" w14:textId="24BF6778" w:rsidR="00037793" w:rsidRPr="00037793" w:rsidRDefault="00037793" w:rsidP="00037793">
      <w:pPr>
        <w:pStyle w:val="Headingb"/>
        <w:rPr>
          <w:lang w:val="ru-RU"/>
        </w:rPr>
      </w:pPr>
      <w:r w:rsidRPr="00037793">
        <w:rPr>
          <w:lang w:val="ru-RU"/>
        </w:rPr>
        <w:lastRenderedPageBreak/>
        <w:t>ВВЕДЕНИЕ</w:t>
      </w:r>
    </w:p>
    <w:p w14:paraId="5CC05CA0" w14:textId="2EA4290C" w:rsidR="00037793" w:rsidRPr="00037793" w:rsidRDefault="00037793" w:rsidP="00037793">
      <w:pPr>
        <w:rPr>
          <w:lang w:val="ru-RU"/>
        </w:rPr>
      </w:pPr>
      <w:r w:rsidRPr="00037793">
        <w:rPr>
          <w:lang w:val="ru-RU"/>
        </w:rPr>
        <w:t>Всемирная конференция по развитию электросвязи (</w:t>
      </w:r>
      <w:proofErr w:type="spellStart"/>
      <w:r w:rsidRPr="00037793">
        <w:rPr>
          <w:lang w:val="ru-RU"/>
        </w:rPr>
        <w:t>ВКРЭ</w:t>
      </w:r>
      <w:proofErr w:type="spellEnd"/>
      <w:r w:rsidRPr="00037793">
        <w:rPr>
          <w:lang w:val="ru-RU"/>
        </w:rPr>
        <w:t>-22), состоявшаяся в Кигали, Руанда, с</w:t>
      </w:r>
      <w:r w:rsidR="00436314">
        <w:rPr>
          <w:lang w:val="ru-RU"/>
        </w:rPr>
        <w:t> </w:t>
      </w:r>
      <w:r w:rsidRPr="00037793">
        <w:rPr>
          <w:lang w:val="ru-RU"/>
        </w:rPr>
        <w:t>6</w:t>
      </w:r>
      <w:r w:rsidR="00436314">
        <w:rPr>
          <w:lang w:val="ru-RU"/>
        </w:rPr>
        <w:t> </w:t>
      </w:r>
      <w:r w:rsidRPr="00037793">
        <w:rPr>
          <w:lang w:val="ru-RU"/>
        </w:rPr>
        <w:t>по</w:t>
      </w:r>
      <w:r w:rsidR="00436314">
        <w:rPr>
          <w:lang w:val="ru-RU"/>
        </w:rPr>
        <w:t> </w:t>
      </w:r>
      <w:r w:rsidRPr="00037793">
        <w:rPr>
          <w:lang w:val="ru-RU"/>
        </w:rPr>
        <w:t>16</w:t>
      </w:r>
      <w:r w:rsidRPr="00037793">
        <w:rPr>
          <w:lang w:val="ru-RU"/>
        </w:rPr>
        <w:t> </w:t>
      </w:r>
      <w:r w:rsidRPr="00037793">
        <w:rPr>
          <w:lang w:val="ru-RU"/>
        </w:rPr>
        <w:t xml:space="preserve">июня 2022 года, приняла </w:t>
      </w:r>
      <w:proofErr w:type="spellStart"/>
      <w:r w:rsidRPr="00037793">
        <w:rPr>
          <w:lang w:val="ru-RU"/>
        </w:rPr>
        <w:t>Кигалийскую</w:t>
      </w:r>
      <w:proofErr w:type="spellEnd"/>
      <w:r w:rsidRPr="00037793">
        <w:rPr>
          <w:lang w:val="ru-RU"/>
        </w:rPr>
        <w:t xml:space="preserve"> декларацию и </w:t>
      </w:r>
      <w:proofErr w:type="spellStart"/>
      <w:r w:rsidRPr="00037793">
        <w:rPr>
          <w:lang w:val="ru-RU"/>
        </w:rPr>
        <w:t>Кигалийский</w:t>
      </w:r>
      <w:proofErr w:type="spellEnd"/>
      <w:r w:rsidRPr="00037793">
        <w:rPr>
          <w:lang w:val="ru-RU"/>
        </w:rPr>
        <w:t xml:space="preserve"> план действий (КПД), включающий Резолюции </w:t>
      </w:r>
      <w:proofErr w:type="spellStart"/>
      <w:r w:rsidRPr="00037793">
        <w:rPr>
          <w:lang w:val="ru-RU"/>
        </w:rPr>
        <w:t>ВКРЭ</w:t>
      </w:r>
      <w:proofErr w:type="spellEnd"/>
      <w:r w:rsidRPr="00037793">
        <w:rPr>
          <w:lang w:val="ru-RU"/>
        </w:rPr>
        <w:t>.</w:t>
      </w:r>
    </w:p>
    <w:p w14:paraId="5AAE4090" w14:textId="5DA84B02" w:rsidR="00037793" w:rsidRPr="00037793" w:rsidRDefault="00037793" w:rsidP="00037793">
      <w:pPr>
        <w:rPr>
          <w:lang w:val="ru-RU"/>
        </w:rPr>
      </w:pPr>
      <w:r w:rsidRPr="00037793">
        <w:rPr>
          <w:lang w:val="ru-RU"/>
        </w:rPr>
        <w:t xml:space="preserve">Настоящий документ является приложением к документу </w:t>
      </w:r>
      <w:proofErr w:type="spellStart"/>
      <w:r w:rsidRPr="00037793">
        <w:rPr>
          <w:lang w:val="ru-RU"/>
        </w:rPr>
        <w:t>WTDC</w:t>
      </w:r>
      <w:proofErr w:type="spellEnd"/>
      <w:r w:rsidRPr="00037793">
        <w:rPr>
          <w:lang w:val="ru-RU"/>
        </w:rPr>
        <w:t xml:space="preserve">-25/02 и содержит обзор результатов выполнения Резолюций </w:t>
      </w:r>
      <w:proofErr w:type="spellStart"/>
      <w:r w:rsidRPr="00037793">
        <w:rPr>
          <w:lang w:val="ru-RU"/>
        </w:rPr>
        <w:t>ВКРЭ</w:t>
      </w:r>
      <w:proofErr w:type="spellEnd"/>
      <w:r w:rsidRPr="00037793">
        <w:rPr>
          <w:lang w:val="ru-RU"/>
        </w:rPr>
        <w:t>-22 посредством мероприятий, предусмотренных оперативным планом (ОП), и проектов МСЭ-D. В документе рассматриваются исключительно мероприятия и проекты, реализованные в период с 2023 по 2025 год</w:t>
      </w:r>
      <w:r w:rsidRPr="00037793">
        <w:rPr>
          <w:rStyle w:val="FootnoteReference"/>
          <w:lang w:val="ru-RU"/>
        </w:rPr>
        <w:footnoteReference w:id="1"/>
      </w:r>
      <w:r w:rsidRPr="00037793">
        <w:rPr>
          <w:lang w:val="ru-RU"/>
        </w:rPr>
        <w:t>, и представлен краткий обзор регионов и стран, получивших пользу от этих мероприятий и проектов. Просьба принять к сведению, что представленное сопоставление не является исчерпывающим. Подробные отчеты представлены в отдельных документах по конкретным проектам.</w:t>
      </w:r>
    </w:p>
    <w:p w14:paraId="69EFB75E" w14:textId="77777777" w:rsidR="00037793" w:rsidRPr="00037793" w:rsidRDefault="00037793" w:rsidP="00037793">
      <w:pPr>
        <w:rPr>
          <w:lang w:val="ru-RU"/>
        </w:rPr>
      </w:pPr>
      <w:r w:rsidRPr="00037793">
        <w:rPr>
          <w:lang w:val="ru-RU"/>
        </w:rPr>
        <w:t xml:space="preserve">Настоящий документ дополняет информацию, содержащуюся в документе </w:t>
      </w:r>
      <w:proofErr w:type="spellStart"/>
      <w:r w:rsidRPr="00037793">
        <w:rPr>
          <w:lang w:val="ru-RU"/>
        </w:rPr>
        <w:t>WTDC</w:t>
      </w:r>
      <w:proofErr w:type="spellEnd"/>
      <w:r w:rsidRPr="00037793">
        <w:rPr>
          <w:lang w:val="ru-RU"/>
        </w:rPr>
        <w:t>-25/02 и Приложении 1 к нему, и содержащаяся в нем информация также подтверждается следующими дополнительными источниками, доступными для всех Государств − Членов МСЭ:</w:t>
      </w:r>
    </w:p>
    <w:p w14:paraId="2C5A6FEF" w14:textId="52D4BE45" w:rsidR="00037793" w:rsidRPr="00037793" w:rsidRDefault="00037793" w:rsidP="00037793">
      <w:pPr>
        <w:pStyle w:val="enumlev1"/>
        <w:rPr>
          <w:lang w:val="ru-RU"/>
        </w:rPr>
      </w:pPr>
      <w:r w:rsidRPr="00037793">
        <w:rPr>
          <w:lang w:val="ru-RU"/>
        </w:rPr>
        <w:t>−</w:t>
      </w:r>
      <w:r w:rsidRPr="00037793">
        <w:rPr>
          <w:lang w:val="ru-RU"/>
        </w:rPr>
        <w:tab/>
      </w:r>
      <w:r w:rsidRPr="00037793">
        <w:rPr>
          <w:lang w:val="ru-RU"/>
        </w:rPr>
        <w:t xml:space="preserve">Информационная панель по выполнению региональных инициатив и Резолюций </w:t>
      </w:r>
      <w:proofErr w:type="spellStart"/>
      <w:r w:rsidRPr="00037793">
        <w:rPr>
          <w:lang w:val="ru-RU"/>
        </w:rPr>
        <w:t>ВКРЭ</w:t>
      </w:r>
      <w:proofErr w:type="spellEnd"/>
      <w:r w:rsidRPr="00037793">
        <w:rPr>
          <w:lang w:val="ru-RU"/>
        </w:rPr>
        <w:noBreakHyphen/>
      </w:r>
      <w:r w:rsidRPr="00037793">
        <w:rPr>
          <w:lang w:val="ru-RU"/>
        </w:rPr>
        <w:t>22 (</w:t>
      </w:r>
      <w:hyperlink r:id="rId14" w:history="1">
        <w:r w:rsidRPr="00037793">
          <w:rPr>
            <w:rStyle w:val="Hyperlink"/>
            <w:lang w:val="ru-RU"/>
          </w:rPr>
          <w:t>ссылка</w:t>
        </w:r>
      </w:hyperlink>
      <w:r w:rsidRPr="00037793">
        <w:rPr>
          <w:lang w:val="ru-RU"/>
        </w:rPr>
        <w:t>)</w:t>
      </w:r>
      <w:r w:rsidRPr="00037793">
        <w:rPr>
          <w:lang w:val="ru-RU"/>
        </w:rPr>
        <w:t>;</w:t>
      </w:r>
    </w:p>
    <w:p w14:paraId="2484F50C" w14:textId="1B976BC3" w:rsidR="00037793" w:rsidRPr="00037793" w:rsidRDefault="00037793" w:rsidP="00037793">
      <w:pPr>
        <w:pStyle w:val="enumlev1"/>
        <w:rPr>
          <w:lang w:val="ru-RU"/>
        </w:rPr>
      </w:pPr>
      <w:r w:rsidRPr="00037793">
        <w:rPr>
          <w:lang w:val="ru-RU"/>
        </w:rPr>
        <w:t>−</w:t>
      </w:r>
      <w:r w:rsidRPr="00037793">
        <w:rPr>
          <w:lang w:val="ru-RU"/>
        </w:rPr>
        <w:tab/>
      </w:r>
      <w:r w:rsidRPr="00037793">
        <w:rPr>
          <w:lang w:val="ru-RU"/>
        </w:rPr>
        <w:t>Портал проектов МСЭ-D</w:t>
      </w:r>
      <w:r w:rsidRPr="00037793">
        <w:rPr>
          <w:rStyle w:val="FootnoteReference"/>
          <w:lang w:val="ru-RU"/>
        </w:rPr>
        <w:footnoteReference w:id="2"/>
      </w:r>
      <w:r w:rsidRPr="00037793">
        <w:rPr>
          <w:lang w:val="ru-RU"/>
        </w:rPr>
        <w:t>;</w:t>
      </w:r>
    </w:p>
    <w:p w14:paraId="1BB9A34E" w14:textId="77B2BDB7" w:rsidR="00037793" w:rsidRPr="00037793" w:rsidRDefault="00037793" w:rsidP="00037793">
      <w:pPr>
        <w:pStyle w:val="enumlev1"/>
        <w:rPr>
          <w:lang w:val="ru-RU"/>
        </w:rPr>
      </w:pPr>
      <w:r w:rsidRPr="00037793">
        <w:rPr>
          <w:lang w:val="ru-RU"/>
        </w:rPr>
        <w:t>−</w:t>
      </w:r>
      <w:r w:rsidRPr="00037793">
        <w:rPr>
          <w:lang w:val="ru-RU"/>
        </w:rPr>
        <w:tab/>
      </w:r>
      <w:r w:rsidRPr="00037793">
        <w:rPr>
          <w:lang w:val="ru-RU"/>
        </w:rPr>
        <w:t>Информационная панель проектов МСЭ-D для Членов МСЭ</w:t>
      </w:r>
      <w:r w:rsidRPr="00037793">
        <w:rPr>
          <w:rStyle w:val="FootnoteReference"/>
          <w:lang w:val="ru-RU"/>
        </w:rPr>
        <w:footnoteReference w:id="3"/>
      </w:r>
      <w:r w:rsidRPr="00037793">
        <w:rPr>
          <w:lang w:val="ru-RU"/>
        </w:rPr>
        <w:t>.</w:t>
      </w:r>
    </w:p>
    <w:p w14:paraId="3BBAA7ED" w14:textId="32B9E1F3" w:rsidR="00037793" w:rsidRPr="00037793" w:rsidRDefault="00037793" w:rsidP="00037793">
      <w:pPr>
        <w:rPr>
          <w:lang w:val="ru-RU"/>
        </w:rPr>
      </w:pPr>
      <w:r w:rsidRPr="00037793">
        <w:rPr>
          <w:lang w:val="ru-RU"/>
        </w:rPr>
        <w:t xml:space="preserve">Более подробная информация о работе, проделанной в порядке выполнения Резолюций, содержится в </w:t>
      </w:r>
      <w:r w:rsidRPr="00037793">
        <w:rPr>
          <w:lang w:val="ru-RU"/>
        </w:rPr>
        <w:t>Документах</w:t>
      </w:r>
      <w:r w:rsidRPr="00037793">
        <w:rPr>
          <w:lang w:val="ru-RU"/>
        </w:rPr>
        <w:t xml:space="preserve"> </w:t>
      </w:r>
      <w:hyperlink r:id="rId15" w:history="1">
        <w:proofErr w:type="spellStart"/>
        <w:r w:rsidRPr="00037793">
          <w:rPr>
            <w:rStyle w:val="Hyperlink"/>
            <w:lang w:val="ru-RU"/>
          </w:rPr>
          <w:t>TDAG</w:t>
        </w:r>
        <w:proofErr w:type="spellEnd"/>
        <w:r w:rsidRPr="00037793">
          <w:rPr>
            <w:rStyle w:val="Hyperlink"/>
            <w:lang w:val="ru-RU"/>
          </w:rPr>
          <w:t xml:space="preserve"> 30/2</w:t>
        </w:r>
      </w:hyperlink>
      <w:r w:rsidRPr="00037793">
        <w:rPr>
          <w:lang w:val="ru-RU"/>
        </w:rPr>
        <w:t xml:space="preserve">, </w:t>
      </w:r>
      <w:hyperlink r:id="rId16" w:history="1">
        <w:proofErr w:type="spellStart"/>
        <w:r w:rsidRPr="00037793">
          <w:rPr>
            <w:rStyle w:val="Hyperlink"/>
            <w:lang w:val="ru-RU"/>
          </w:rPr>
          <w:t>TDAG</w:t>
        </w:r>
        <w:proofErr w:type="spellEnd"/>
        <w:r w:rsidRPr="00037793">
          <w:rPr>
            <w:rStyle w:val="Hyperlink"/>
            <w:lang w:val="ru-RU"/>
          </w:rPr>
          <w:t xml:space="preserve"> 31/2</w:t>
        </w:r>
      </w:hyperlink>
      <w:r w:rsidRPr="00037793">
        <w:rPr>
          <w:lang w:val="ru-RU"/>
        </w:rPr>
        <w:t xml:space="preserve">, </w:t>
      </w:r>
      <w:hyperlink r:id="rId17" w:history="1">
        <w:proofErr w:type="spellStart"/>
        <w:r w:rsidRPr="00037793">
          <w:rPr>
            <w:rStyle w:val="Hyperlink"/>
            <w:lang w:val="ru-RU"/>
          </w:rPr>
          <w:t>TDAG</w:t>
        </w:r>
        <w:proofErr w:type="spellEnd"/>
        <w:r w:rsidRPr="00037793">
          <w:rPr>
            <w:rStyle w:val="Hyperlink"/>
            <w:lang w:val="ru-RU"/>
          </w:rPr>
          <w:t xml:space="preserve"> 32/2</w:t>
        </w:r>
      </w:hyperlink>
      <w:r w:rsidRPr="00037793">
        <w:rPr>
          <w:lang w:val="ru-RU"/>
        </w:rPr>
        <w:t>.</w:t>
      </w:r>
    </w:p>
    <w:p w14:paraId="14FCDC33" w14:textId="77777777" w:rsidR="00037793" w:rsidRPr="00037793" w:rsidRDefault="00037793" w:rsidP="00037793">
      <w:pPr>
        <w:rPr>
          <w:lang w:val="ru-RU"/>
        </w:rPr>
      </w:pPr>
    </w:p>
    <w:p w14:paraId="43985636" w14:textId="77777777" w:rsidR="00037793" w:rsidRPr="00037793" w:rsidRDefault="00037793" w:rsidP="00037793">
      <w:pPr>
        <w:rPr>
          <w:lang w:val="ru-RU"/>
        </w:rPr>
        <w:sectPr w:rsidR="00037793" w:rsidRPr="00037793" w:rsidSect="00465160">
          <w:headerReference w:type="default" r:id="rId18"/>
          <w:footerReference w:type="default" r:id="rId19"/>
          <w:pgSz w:w="11907" w:h="16840" w:code="9"/>
          <w:pgMar w:top="1418" w:right="1134" w:bottom="1134" w:left="1134" w:header="567" w:footer="567" w:gutter="0"/>
          <w:paperSrc w:first="15" w:other="15"/>
          <w:cols w:space="720"/>
          <w:titlePg/>
          <w:docGrid w:linePitch="326"/>
        </w:sectPr>
      </w:pPr>
    </w:p>
    <w:p w14:paraId="46302C9C" w14:textId="77777777" w:rsidR="00037793" w:rsidRPr="00037793" w:rsidRDefault="00037793" w:rsidP="008A644B">
      <w:pPr>
        <w:pStyle w:val="Headingb"/>
        <w:spacing w:before="0" w:after="120"/>
      </w:pPr>
      <w:r w:rsidRPr="00037793">
        <w:lastRenderedPageBreak/>
        <w:t xml:space="preserve">РЕЗОЛЮЦИИ </w:t>
      </w:r>
      <w:proofErr w:type="spellStart"/>
      <w:r w:rsidRPr="00037793">
        <w:t>ВКРЭ</w:t>
      </w:r>
      <w:proofErr w:type="spellEnd"/>
    </w:p>
    <w:tbl>
      <w:tblPr>
        <w:tblW w:w="15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6"/>
        <w:gridCol w:w="7725"/>
        <w:gridCol w:w="4564"/>
      </w:tblGrid>
      <w:tr w:rsidR="00037793" w:rsidRPr="00431E5A" w14:paraId="76032831" w14:textId="77777777" w:rsidTr="00975827">
        <w:trPr>
          <w:trHeight w:val="300"/>
          <w:tblHeader/>
        </w:trPr>
        <w:tc>
          <w:tcPr>
            <w:tcW w:w="2913" w:type="dxa"/>
            <w:shd w:val="clear" w:color="auto" w:fill="4F81BD" w:themeFill="accent1"/>
            <w:noWrap/>
            <w:vAlign w:val="center"/>
          </w:tcPr>
          <w:p w14:paraId="412C3217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b/>
                <w:bCs/>
                <w:sz w:val="20"/>
                <w:lang w:val="ru-RU"/>
              </w:rPr>
              <w:t>Резолюция</w:t>
            </w:r>
          </w:p>
        </w:tc>
        <w:tc>
          <w:tcPr>
            <w:tcW w:w="7725" w:type="dxa"/>
            <w:tcBorders>
              <w:bottom w:val="single" w:sz="4" w:space="0" w:color="auto"/>
            </w:tcBorders>
            <w:shd w:val="clear" w:color="auto" w:fill="4F81BD" w:themeFill="accent1"/>
            <w:noWrap/>
            <w:vAlign w:val="center"/>
          </w:tcPr>
          <w:p w14:paraId="578A78E4" w14:textId="1D28FBE9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b/>
                <w:bCs/>
                <w:sz w:val="20"/>
                <w:lang w:val="ru-RU"/>
              </w:rPr>
            </w:pPr>
            <w:r w:rsidRPr="00431E5A">
              <w:rPr>
                <w:rFonts w:cs="Calibri"/>
                <w:b/>
                <w:bCs/>
                <w:sz w:val="20"/>
                <w:lang w:val="ru-RU"/>
              </w:rPr>
              <w:t>Механизм выполнения</w:t>
            </w:r>
            <w:r w:rsidRPr="00431E5A">
              <w:rPr>
                <w:rStyle w:val="FootnoteReference"/>
              </w:rPr>
              <w:footnoteReference w:id="4"/>
            </w:r>
            <w:r w:rsidRPr="00431E5A">
              <w:rPr>
                <w:rStyle w:val="FootnoteReference"/>
              </w:rPr>
              <w:t xml:space="preserve">, </w:t>
            </w:r>
            <w:r w:rsidRPr="00431E5A">
              <w:rPr>
                <w:rStyle w:val="FootnoteReference"/>
              </w:rPr>
              <w:footnoteReference w:id="5"/>
            </w:r>
          </w:p>
        </w:tc>
        <w:tc>
          <w:tcPr>
            <w:tcW w:w="4564" w:type="dxa"/>
            <w:tcBorders>
              <w:bottom w:val="single" w:sz="4" w:space="0" w:color="auto"/>
            </w:tcBorders>
            <w:shd w:val="clear" w:color="auto" w:fill="4F81BD" w:themeFill="accent1"/>
            <w:noWrap/>
            <w:vAlign w:val="center"/>
          </w:tcPr>
          <w:p w14:paraId="764CA92D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b/>
                <w:bCs/>
                <w:sz w:val="20"/>
                <w:lang w:val="ru-RU"/>
              </w:rPr>
              <w:t>Регионы/страны, которым оказана поддержка</w:t>
            </w:r>
          </w:p>
        </w:tc>
      </w:tr>
      <w:tr w:rsidR="00037793" w:rsidRPr="00431E5A" w14:paraId="38DBD2A7" w14:textId="77777777" w:rsidTr="00975827">
        <w:trPr>
          <w:trHeight w:val="300"/>
        </w:trPr>
        <w:tc>
          <w:tcPr>
            <w:tcW w:w="2913" w:type="dxa"/>
            <w:tcBorders>
              <w:right w:val="single" w:sz="4" w:space="0" w:color="auto"/>
            </w:tcBorders>
            <w:noWrap/>
            <w:vAlign w:val="center"/>
          </w:tcPr>
          <w:p w14:paraId="7229E1F3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 xml:space="preserve">РЕЗОЛЮЦИЯ 1 </w:t>
            </w:r>
            <w:r w:rsidRPr="00431E5A">
              <w:rPr>
                <w:rFonts w:cs="Calibri"/>
                <w:sz w:val="20"/>
                <w:lang w:val="ru-RU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/>
              </w:rPr>
              <w:t xml:space="preserve">. Кигали, 2022 г.) </w:t>
            </w:r>
            <w:r w:rsidRPr="00431E5A">
              <w:rPr>
                <w:rFonts w:cs="Calibri"/>
                <w:sz w:val="20"/>
                <w:lang w:val="ru-RU"/>
              </w:rPr>
              <w:br/>
              <w:t>Правила процедуры Сектора развития электросвязи МСЭ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BCE14B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Все собрания (</w:t>
            </w:r>
            <w:proofErr w:type="spellStart"/>
            <w:r w:rsidRPr="00431E5A">
              <w:rPr>
                <w:rFonts w:cs="Calibri"/>
                <w:sz w:val="20"/>
                <w:lang w:val="ru-RU"/>
              </w:rPr>
              <w:t>КГРЭ</w:t>
            </w:r>
            <w:proofErr w:type="spellEnd"/>
            <w:r w:rsidRPr="00431E5A">
              <w:rPr>
                <w:rFonts w:cs="Calibri"/>
                <w:sz w:val="20"/>
                <w:lang w:val="ru-RU"/>
              </w:rPr>
              <w:t xml:space="preserve">, Исследовательские комиссии 1 и 2, </w:t>
            </w:r>
            <w:proofErr w:type="spellStart"/>
            <w:r w:rsidRPr="00431E5A">
              <w:rPr>
                <w:rFonts w:cs="Calibri"/>
                <w:sz w:val="20"/>
                <w:lang w:val="ru-RU"/>
              </w:rPr>
              <w:t>РПС</w:t>
            </w:r>
            <w:proofErr w:type="spellEnd"/>
            <w:r w:rsidRPr="00431E5A">
              <w:rPr>
                <w:rFonts w:cs="Calibri"/>
                <w:sz w:val="20"/>
                <w:lang w:val="ru-RU"/>
              </w:rPr>
              <w:t xml:space="preserve"> и др.) проводились в соответствии с правилами и процедурами, предусмотренными Резолюцией 1.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FECBC3" w14:textId="411C4D9A" w:rsidR="00037793" w:rsidRPr="00431E5A" w:rsidRDefault="00DF2769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Н. п.</w:t>
            </w:r>
          </w:p>
        </w:tc>
      </w:tr>
      <w:tr w:rsidR="00037793" w:rsidRPr="00431E5A" w14:paraId="2B1BA43F" w14:textId="77777777" w:rsidTr="00975827">
        <w:trPr>
          <w:trHeight w:val="300"/>
        </w:trPr>
        <w:tc>
          <w:tcPr>
            <w:tcW w:w="291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2D3033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 xml:space="preserve">РЕЗОЛЮЦИЯ 2 </w:t>
            </w:r>
            <w:r w:rsidRPr="00431E5A">
              <w:rPr>
                <w:rFonts w:cs="Calibri"/>
                <w:sz w:val="20"/>
                <w:lang w:val="ru-RU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/>
              </w:rPr>
              <w:t xml:space="preserve">. Кигали, 2022 г.) </w:t>
            </w:r>
            <w:r w:rsidRPr="00431E5A">
              <w:rPr>
                <w:rFonts w:cs="Calibri"/>
                <w:sz w:val="20"/>
                <w:lang w:val="ru-RU"/>
              </w:rPr>
              <w:br/>
              <w:t>Создание исследовательских комиссий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49F051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Подробная информация о деятельности, имеющей отношение к Резолюции 2, содержится в следующих документах:</w:t>
            </w:r>
          </w:p>
          <w:p w14:paraId="539256A2" w14:textId="10F9E22D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hyperlink r:id="rId20" w:history="1">
              <w:r w:rsidR="00037793" w:rsidRPr="00431E5A">
                <w:rPr>
                  <w:rStyle w:val="Hyperlink"/>
                  <w:rFonts w:cs="Calibri"/>
                  <w:sz w:val="20"/>
                  <w:lang w:val="ru-RU"/>
                </w:rPr>
                <w:t xml:space="preserve">Документ </w:t>
              </w:r>
              <w:proofErr w:type="spellStart"/>
              <w:r w:rsidR="00037793" w:rsidRPr="00431E5A">
                <w:rPr>
                  <w:rStyle w:val="Hyperlink"/>
                  <w:rFonts w:cs="Calibri"/>
                  <w:sz w:val="20"/>
                  <w:lang w:val="ru-RU"/>
                </w:rPr>
                <w:t>WTDC</w:t>
              </w:r>
              <w:proofErr w:type="spellEnd"/>
              <w:r w:rsidR="00037793" w:rsidRPr="00431E5A">
                <w:rPr>
                  <w:rStyle w:val="Hyperlink"/>
                  <w:rFonts w:cs="Calibri"/>
                  <w:sz w:val="20"/>
                  <w:lang w:val="ru-RU"/>
                </w:rPr>
                <w:t>-25/11</w:t>
              </w:r>
            </w:hyperlink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>
              <w:rPr>
                <w:rFonts w:cs="Calibri"/>
                <w:sz w:val="20"/>
                <w:lang w:val="ru-RU"/>
              </w:rPr>
              <w:t xml:space="preserve">− </w:t>
            </w:r>
            <w:r w:rsidR="00037793" w:rsidRPr="00431E5A">
              <w:rPr>
                <w:rFonts w:cs="Calibri"/>
                <w:sz w:val="20"/>
                <w:lang w:val="ru-RU"/>
              </w:rPr>
              <w:t>Отчет о деятельности 1-й Исследовательской комиссии МСЭ</w:t>
            </w:r>
            <w:r>
              <w:rPr>
                <w:rFonts w:cs="Calibri"/>
                <w:sz w:val="20"/>
                <w:lang w:val="ru-RU"/>
              </w:rPr>
              <w:noBreakHyphen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D за восьмой исследовательский период между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ВКРЭ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-22 и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ВКРЭ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-25</w:t>
            </w:r>
            <w:r>
              <w:rPr>
                <w:rFonts w:cs="Calibri"/>
                <w:sz w:val="20"/>
                <w:lang w:val="ru-RU"/>
              </w:rPr>
              <w:t>;</w:t>
            </w:r>
          </w:p>
          <w:p w14:paraId="30126F8D" w14:textId="413D18C4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hyperlink r:id="rId21" w:history="1">
              <w:r w:rsidR="00037793" w:rsidRPr="00431E5A">
                <w:rPr>
                  <w:rStyle w:val="Hyperlink"/>
                  <w:rFonts w:cs="Calibri"/>
                  <w:sz w:val="20"/>
                  <w:lang w:val="ru-RU"/>
                </w:rPr>
                <w:t xml:space="preserve">Документ </w:t>
              </w:r>
              <w:proofErr w:type="spellStart"/>
              <w:r w:rsidR="00037793" w:rsidRPr="00431E5A">
                <w:rPr>
                  <w:rStyle w:val="Hyperlink"/>
                  <w:rFonts w:cs="Calibri"/>
                  <w:sz w:val="20"/>
                  <w:lang w:val="ru-RU"/>
                </w:rPr>
                <w:t>WTDC</w:t>
              </w:r>
              <w:proofErr w:type="spellEnd"/>
              <w:r w:rsidR="00037793" w:rsidRPr="00431E5A">
                <w:rPr>
                  <w:rStyle w:val="Hyperlink"/>
                  <w:rFonts w:cs="Calibri"/>
                  <w:sz w:val="20"/>
                  <w:lang w:val="ru-RU"/>
                </w:rPr>
                <w:t>-25/12</w:t>
              </w:r>
            </w:hyperlink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>
              <w:rPr>
                <w:rFonts w:cs="Calibri"/>
                <w:sz w:val="20"/>
                <w:lang w:val="ru-RU"/>
              </w:rPr>
              <w:t xml:space="preserve">− </w:t>
            </w:r>
            <w:r w:rsidR="00037793" w:rsidRPr="00431E5A">
              <w:rPr>
                <w:rFonts w:cs="Calibri"/>
                <w:sz w:val="20"/>
                <w:lang w:val="ru-RU"/>
              </w:rPr>
              <w:t>Отчет о деятельности 2-й Исследовательской комиссии МСЭ</w:t>
            </w:r>
            <w:r>
              <w:rPr>
                <w:rFonts w:cs="Calibri"/>
                <w:sz w:val="20"/>
                <w:lang w:val="ru-RU"/>
              </w:rPr>
              <w:noBreakHyphen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D за восьмой исследовательский период между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ВКРЭ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-22 и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ВКРЭ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-25</w:t>
            </w:r>
            <w:r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E4E40E0" w14:textId="60601D1C" w:rsidR="00037793" w:rsidRPr="00431E5A" w:rsidRDefault="00DF2769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Н. п.</w:t>
            </w:r>
          </w:p>
        </w:tc>
      </w:tr>
      <w:tr w:rsidR="00037793" w:rsidRPr="00431E5A" w14:paraId="20F18CA0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5E78DAAE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/>
              </w:rPr>
              <w:t xml:space="preserve">РЕЗОЛЮЦИЯ 5 </w:t>
            </w:r>
            <w:r w:rsidRPr="00431E5A">
              <w:rPr>
                <w:rFonts w:cs="Calibri"/>
                <w:sz w:val="20"/>
                <w:lang w:val="ru-RU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/>
              </w:rPr>
              <w:t>. Кигали, 2022 г.)</w:t>
            </w:r>
            <w:r w:rsidRPr="00431E5A">
              <w:rPr>
                <w:rFonts w:cs="Calibri"/>
                <w:sz w:val="20"/>
                <w:lang w:val="ru-RU"/>
              </w:rPr>
              <w:br/>
              <w:t>Расширенное участие развивающихся стран в деятельности Союза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A1E3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4B1668D1" w14:textId="6C5E0177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 w:eastAsia="en-GB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14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5BFFA49" w14:textId="0985C17D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Северная и Южная Америка, Арабский регион, Азиатско-Тихоокеанский регион, Страны СНГ, Европа</w:t>
            </w:r>
          </w:p>
        </w:tc>
      </w:tr>
      <w:tr w:rsidR="00037793" w:rsidRPr="00431E5A" w14:paraId="25102E31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6DACA240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2D96012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8475EE4" w14:textId="77777777" w:rsidR="00037793" w:rsidRPr="00431E5A" w:rsidRDefault="00037793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 w:eastAsia="en-GB"/>
              </w:rPr>
            </w:pPr>
          </w:p>
        </w:tc>
      </w:tr>
      <w:tr w:rsidR="00037793" w:rsidRPr="00431E5A" w14:paraId="4E197BA5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78C8CDB6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8BCFF" w14:textId="6B50F105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 w:eastAsia="en-GB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9RAS24077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Расширение участия Азиатско-Тихоокеанского региона в</w:t>
            </w:r>
            <w:r>
              <w:rPr>
                <w:rFonts w:cs="Calibri"/>
                <w:sz w:val="20"/>
                <w:lang w:val="ru-RU"/>
              </w:rPr>
              <w:t> </w:t>
            </w:r>
            <w:r w:rsidR="00037793" w:rsidRPr="00431E5A">
              <w:rPr>
                <w:rFonts w:cs="Calibri"/>
                <w:sz w:val="20"/>
                <w:lang w:val="ru-RU"/>
              </w:rPr>
              <w:t>конференциях МСЭ</w:t>
            </w:r>
            <w:r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C76277" w14:textId="58B17229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 w:eastAsia="en-GB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Азиатско-Тихоокеанский регион</w:t>
            </w:r>
          </w:p>
        </w:tc>
      </w:tr>
      <w:tr w:rsidR="00037793" w:rsidRPr="00431E5A" w14:paraId="2CCD62F8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2A95211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/>
              </w:rPr>
              <w:t xml:space="preserve">РЕЗОЛЮЦИЯ 8 </w:t>
            </w:r>
            <w:r w:rsidRPr="00431E5A">
              <w:rPr>
                <w:rFonts w:cs="Calibri"/>
                <w:sz w:val="20"/>
                <w:lang w:val="ru-RU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/>
              </w:rPr>
              <w:t>. Кигали, 2022 г.)</w:t>
            </w:r>
            <w:r w:rsidRPr="00431E5A">
              <w:rPr>
                <w:rFonts w:cs="Calibri"/>
                <w:sz w:val="20"/>
                <w:lang w:val="ru-RU"/>
              </w:rPr>
              <w:br/>
              <w:t>Сбор и распространение информации и статистических данных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4BE29F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(ОП):</w:t>
            </w:r>
          </w:p>
          <w:p w14:paraId="3E5C059A" w14:textId="748A7D48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42 мероприятия,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B4FB2F1" w14:textId="77777777" w:rsidR="00037793" w:rsidRPr="00431E5A" w:rsidRDefault="00037793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</w:p>
          <w:p w14:paraId="6B90CB1F" w14:textId="783C6391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Северная и Южная Америка, Арабский регион, Азиатско-Тихоокеанский регион, страны СНГ, Европа, весь мир или несколько регионов</w:t>
            </w:r>
          </w:p>
        </w:tc>
      </w:tr>
      <w:tr w:rsidR="00037793" w:rsidRPr="00431E5A" w14:paraId="488AB1AC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5E5A7D90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08FE35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B124FC3" w14:textId="77777777" w:rsidR="00037793" w:rsidRPr="00431E5A" w:rsidRDefault="00037793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2228143C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0BCEF86B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1CC7B0" w14:textId="1D3D111D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2RER21029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Региональный мониторинг электронных отходов в странах Западных Балкан</w:t>
            </w:r>
            <w:r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2561DC" w14:textId="346F3121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Албания, Босния и Герцеговина, Черногория, Северная Македония, Сербия</w:t>
            </w:r>
          </w:p>
        </w:tc>
      </w:tr>
      <w:tr w:rsidR="00037793" w:rsidRPr="00431E5A" w14:paraId="06BBFAA7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769CF711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BF4CFF" w14:textId="3A498C46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9COS24019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Развитие знаний в сфере технологий, для специалистов Института электроэнергии Коста-Рики (ICE)</w:t>
            </w:r>
            <w:r>
              <w:rPr>
                <w:rFonts w:cs="Calibri"/>
                <w:sz w:val="20"/>
                <w:lang w:val="ru-RU"/>
              </w:rPr>
              <w:t xml:space="preserve"> 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75CA6" w:rsidRPr="00431E5A">
              <w:rPr>
                <w:rFonts w:cs="Calibri"/>
                <w:sz w:val="20"/>
                <w:lang w:val="ru-RU"/>
              </w:rPr>
              <w:t xml:space="preserve">этап </w:t>
            </w:r>
            <w:r w:rsidR="00037793" w:rsidRPr="00431E5A">
              <w:rPr>
                <w:rFonts w:cs="Calibri"/>
                <w:sz w:val="20"/>
                <w:lang w:val="ru-RU"/>
              </w:rPr>
              <w:t>2</w:t>
            </w:r>
            <w:r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F9BC5D" w14:textId="621B1E68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Коста-Рика</w:t>
            </w:r>
          </w:p>
        </w:tc>
      </w:tr>
      <w:tr w:rsidR="00037793" w:rsidRPr="00431E5A" w14:paraId="7E69595A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748B9B5A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AD3BEDD" w14:textId="37CCB127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9GLO23123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Продвижение и измерение универсальной и реальной возможности установления соединений</w:t>
            </w:r>
            <w:r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84DDECF" w14:textId="7B13922D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10CA638C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2A95CDB4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/>
              </w:rPr>
              <w:lastRenderedPageBreak/>
              <w:t xml:space="preserve">РЕЗОЛЮЦИЯ 9 </w:t>
            </w:r>
            <w:r w:rsidRPr="00431E5A">
              <w:rPr>
                <w:rFonts w:cs="Calibri"/>
                <w:sz w:val="20"/>
                <w:lang w:val="ru-RU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/>
              </w:rPr>
              <w:t>. Кигали, 2022 г.)</w:t>
            </w:r>
            <w:r w:rsidRPr="00431E5A">
              <w:rPr>
                <w:rFonts w:cs="Calibri"/>
                <w:sz w:val="20"/>
                <w:lang w:val="ru-RU"/>
              </w:rPr>
              <w:br/>
              <w:t>Участие стран, в особенности развивающихся стран, в управлении использованием спектра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0013D8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(ОП):</w:t>
            </w:r>
          </w:p>
          <w:p w14:paraId="5AA2DE74" w14:textId="55C2E42F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37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3CE3A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7BF56902" w14:textId="5A8ACD5E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Арабский регион, Азиатско-Тихоокеанский регион, страны СНГ, весь мир или несколько регионов</w:t>
            </w:r>
          </w:p>
        </w:tc>
      </w:tr>
      <w:tr w:rsidR="00037793" w:rsidRPr="00431E5A" w14:paraId="58DCDD6F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3F59A20A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AA2B9A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57A83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473F6636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2C27BF8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EC17A2" w14:textId="0E8CFE6A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9GLO19099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Помощь в создании национальных базовых рамочных систем управления использованием спектра</w:t>
            </w:r>
            <w:r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53570C" w14:textId="62649E12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13BFF6D3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6641136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919AC6" w14:textId="60008220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9GLO20102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Содействие во внедрении системы управления и контроля за использованием спектра</w:t>
            </w:r>
            <w:r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EB87A8" w14:textId="2E7C3361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41E3EA8D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66CB85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9E56F" w14:textId="1C255A28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9RAF18089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Соглашение делегаций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PRIDA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-МСЭ по проведению действий</w:t>
            </w:r>
            <w:r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13B3C2" w14:textId="41FCBD28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Алжир, Ангола, Бенин, Ботсвана, Буркина-Фасо, Бурунди, Камерун, Кабо-Верде, Центральноафриканская Республика, Конго, Кот-д'Ивуар,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 Конго, Джибути, Египет, Экваториальная Гвинея, Эритрея, Эсватини, Эфиопия, Габон, Гамбия, Гана, Гвинея, Гвинея-Бисау, Кения, Лесото, Либерия, Ливия, Маврикий, Мадагаскар, Малави, Мали, Мавритания, Маврикий, Марокко, Мозамбик, Намибия, Нигер, Нигерия, Руандийская Республика, Сан-Томе и Принсипи, Сенегал, Сейшельские Острова, Сьерра-Леоне, Сомали, Южная Африка, Южный Судан, Судан, Танзания, Того, Тунис, Уганда, Замбия, Зимбабве</w:t>
            </w:r>
          </w:p>
        </w:tc>
      </w:tr>
      <w:tr w:rsidR="00037793" w:rsidRPr="00431E5A" w14:paraId="0560C917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FA9EB3A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10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Хайдарабад, 2010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Финансовая поддержка национальных программ управления использованием спектра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4B1FF4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0B9A9C76" w14:textId="1C60041E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14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711CA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1F651EF1" w14:textId="23FA8DD8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Арабский регион, весь мир или несколько регионов</w:t>
            </w:r>
          </w:p>
        </w:tc>
      </w:tr>
      <w:tr w:rsidR="00037793" w:rsidRPr="00431E5A" w14:paraId="37BE0C28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6D0F1A0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7671C0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9AAC7C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6B9C7A48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10E53A9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5058773" w14:textId="4C27B121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9GLO19099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Помощь в создании национальных базовых рамочных систем управления использованием спектра</w:t>
            </w:r>
            <w:r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02A2365" w14:textId="6E62C68E" w:rsidR="00037793" w:rsidRPr="00431E5A" w:rsidRDefault="00075CA6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en-US"/>
              </w:rPr>
              <w:t>−</w:t>
            </w:r>
            <w:r>
              <w:rPr>
                <w:rFonts w:cs="Calibri"/>
                <w:sz w:val="20"/>
                <w:lang w:val="en-US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694E25B1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6D0C1CE2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BCF494" w14:textId="7715D8A6" w:rsidR="00037793" w:rsidRPr="00431E5A" w:rsidRDefault="00436314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9RAF18089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Соглашение делегаций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PRIDA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-МСЭ по проведению действий</w:t>
            </w:r>
            <w:r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FF8996" w14:textId="5B386258" w:rsidR="00037793" w:rsidRPr="00431E5A" w:rsidRDefault="00075CA6" w:rsidP="00436314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 w:rsidRPr="00075CA6">
              <w:rPr>
                <w:rFonts w:cs="Calibri"/>
                <w:sz w:val="20"/>
                <w:lang w:val="ru-RU"/>
              </w:rPr>
              <w:t>−</w:t>
            </w:r>
            <w:r w:rsidRPr="00075CA6"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Алжир, Ангола, Бенин, Ботсвана, Буркина-Фасо, Бурунди, Камерун, Кабо-Верде, Центральноафриканская Республика, Конго, Кот-д'Ивуар,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. Конго, Джибути, Египет, Экваториальная Гвинея, Эритрея, </w:t>
            </w:r>
            <w:r w:rsidR="00037793" w:rsidRPr="00431E5A">
              <w:rPr>
                <w:rFonts w:cs="Calibri"/>
                <w:sz w:val="20"/>
                <w:lang w:val="ru-RU"/>
              </w:rPr>
              <w:lastRenderedPageBreak/>
              <w:t>Эсватини, Эфиопия, Габон, Гамбия, Гана, Гвинея, Гвинея-Бисау, Кения, Лесото, Либерия, Ливия, Мадагаскар, Малави, Мали, Мавритания, Маврикий, Марокко, Мозамбик, Намибия, Нигер, Нигерия, Руандийская Республика, Сан-Томе и Принсипи, Сенегал, Сейшельские Острова, Сьерра-Леоне, Сомали, Южная Африка, Южный Судан, Судан, Танзания, Того, Тунис, Уганда, Замбия, Зимбабве</w:t>
            </w:r>
          </w:p>
        </w:tc>
      </w:tr>
      <w:tr w:rsidR="00037793" w:rsidRPr="00431E5A" w14:paraId="4D059F6E" w14:textId="77777777" w:rsidTr="00975827">
        <w:trPr>
          <w:trHeight w:val="751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7608EE36" w14:textId="58B16823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lastRenderedPageBreak/>
              <w:t xml:space="preserve">РЕЗОЛЮЦИЯ 11 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Услуги электросвязи/</w:t>
            </w:r>
            <w:r w:rsidR="00194D25">
              <w:rPr>
                <w:rFonts w:cs="Calibri"/>
                <w:sz w:val="20"/>
                <w:lang w:val="ru-RU" w:eastAsia="en-GB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информационно-коммуникационных технологий в сельских, изолированных и недостаточно обслуживаемых районах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A77192" w14:textId="77777777" w:rsidR="00037793" w:rsidRPr="00431E5A" w:rsidRDefault="00037793" w:rsidP="00075CA6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65BCD3DD" w14:textId="5FB2539D" w:rsidR="00037793" w:rsidRPr="00431E5A" w:rsidRDefault="00075CA6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 w:rsidRPr="00075CA6">
              <w:rPr>
                <w:rFonts w:cs="Calibri"/>
                <w:sz w:val="20"/>
                <w:lang w:val="ru-RU"/>
              </w:rPr>
              <w:t>−</w:t>
            </w:r>
            <w:r w:rsidRPr="00075CA6"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28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18BFB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087FC80B" w14:textId="3B4D0C71" w:rsidR="00037793" w:rsidRPr="00431E5A" w:rsidRDefault="00075CA6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 w:rsidRPr="00075CA6">
              <w:rPr>
                <w:rFonts w:cs="Calibri"/>
                <w:sz w:val="20"/>
                <w:lang w:val="ru-RU"/>
              </w:rPr>
              <w:t>−</w:t>
            </w:r>
            <w:r w:rsidRPr="00075CA6"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Северная и Южная Америка, Арабский регион</w:t>
            </w:r>
          </w:p>
          <w:p w14:paraId="292A0B70" w14:textId="2D65F3F7" w:rsidR="00037793" w:rsidRPr="00431E5A" w:rsidRDefault="00075CA6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 w:rsidRPr="00075CA6">
              <w:rPr>
                <w:rFonts w:cs="Calibri"/>
                <w:sz w:val="20"/>
                <w:lang w:val="ru-RU"/>
              </w:rPr>
              <w:t>−</w:t>
            </w:r>
            <w:r w:rsidRPr="00075CA6"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Азиатско-Тихоокеанский регион, Европа, весь мир или несколько регионов</w:t>
            </w:r>
          </w:p>
        </w:tc>
      </w:tr>
      <w:tr w:rsidR="00037793" w:rsidRPr="00431E5A" w14:paraId="28B5D074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6BC20D5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8675E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6715A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3E0B62E5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620ABB7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C7CA4E" w14:textId="199A212A" w:rsidR="00037793" w:rsidRPr="00075CA6" w:rsidRDefault="00075CA6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 w:rsidRPr="00075CA6">
              <w:rPr>
                <w:rFonts w:cs="Calibri"/>
                <w:sz w:val="20"/>
                <w:lang w:val="ru-RU"/>
              </w:rPr>
              <w:t>−</w:t>
            </w:r>
            <w:r w:rsidRPr="00075CA6"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7GLO20108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Содействие развитию цифровых навыков с использованием Центров цифровой трансформации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DTC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A90401" w14:textId="0F0E29CA" w:rsidR="00037793" w:rsidRPr="00431E5A" w:rsidRDefault="00075CA6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 w:rsidRPr="00075CA6">
              <w:rPr>
                <w:rFonts w:cs="Calibri"/>
                <w:sz w:val="20"/>
                <w:lang w:val="ru-RU"/>
              </w:rPr>
              <w:t>−</w:t>
            </w:r>
            <w:r w:rsidRPr="00075CA6"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Кот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д'Ивуар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 Конго, Доминиканская Республика, Гана, Индонезия, Марокко, Пакистан, Папуа-Новая Гвинея, Филиппины, Руандийская Республика, Уганда, Замбия</w:t>
            </w:r>
          </w:p>
        </w:tc>
      </w:tr>
      <w:tr w:rsidR="00037793" w:rsidRPr="00431E5A" w14:paraId="68CCC2E9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5DDBE7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DFA0F6" w14:textId="57CEAEE2" w:rsidR="00037793" w:rsidRPr="00431E5A" w:rsidRDefault="00075CA6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 w:rsidRPr="00075CA6">
              <w:rPr>
                <w:rFonts w:cs="Calibri"/>
                <w:sz w:val="20"/>
                <w:lang w:val="ru-RU"/>
              </w:rPr>
              <w:t>−</w:t>
            </w:r>
            <w:r w:rsidRPr="00075CA6"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9CHI24013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Обеспечение покрытия цифровой связью, ее доступности и использования в отстающих в развитии сельских районах Чили</w:t>
            </w:r>
            <w:r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2EC1C7" w14:textId="5F27A5BD" w:rsidR="00037793" w:rsidRPr="00431E5A" w:rsidRDefault="00075CA6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 w:rsidRPr="00075CA6">
              <w:rPr>
                <w:rFonts w:cs="Calibri"/>
                <w:sz w:val="20"/>
                <w:lang w:val="ru-RU"/>
              </w:rPr>
              <w:t>−</w:t>
            </w:r>
            <w:r w:rsidRPr="00075CA6"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Чили</w:t>
            </w:r>
          </w:p>
        </w:tc>
      </w:tr>
      <w:tr w:rsidR="00037793" w:rsidRPr="00431E5A" w14:paraId="538B5DD4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25E59C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A63DA5" w14:textId="6DAA0A9D" w:rsidR="00037793" w:rsidRPr="00431E5A" w:rsidRDefault="00075CA6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 w:rsidRPr="00075CA6">
              <w:rPr>
                <w:rFonts w:cs="Calibri"/>
                <w:sz w:val="20"/>
                <w:lang w:val="ru-RU"/>
              </w:rPr>
              <w:t>−</w:t>
            </w:r>
            <w:r w:rsidRPr="00075CA6"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9COL19040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Техническая помощь в осуществлении проверки, планирования и выдачи разрешений на использование спектра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IMT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а также на использование передового опыта для повышения уровня проникновения интернета в Колумбии</w:t>
            </w:r>
            <w:r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97B870" w14:textId="168A9FF8" w:rsidR="00037793" w:rsidRPr="00431E5A" w:rsidRDefault="00075CA6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 w:rsidRPr="00075CA6">
              <w:rPr>
                <w:rFonts w:cs="Calibri"/>
                <w:sz w:val="20"/>
                <w:lang w:val="ru-RU"/>
              </w:rPr>
              <w:t>−</w:t>
            </w:r>
            <w:r w:rsidRPr="00075CA6"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Колумбия</w:t>
            </w:r>
          </w:p>
        </w:tc>
      </w:tr>
      <w:tr w:rsidR="00037793" w:rsidRPr="00431E5A" w14:paraId="453D71AA" w14:textId="77777777" w:rsidTr="00DF2769">
        <w:trPr>
          <w:trHeight w:val="300"/>
        </w:trPr>
        <w:tc>
          <w:tcPr>
            <w:tcW w:w="2913" w:type="dxa"/>
            <w:vMerge/>
            <w:noWrap/>
            <w:hideMark/>
          </w:tcPr>
          <w:p w14:paraId="249B7040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2DFFBE" w14:textId="2F661250" w:rsidR="00037793" w:rsidRPr="00431E5A" w:rsidRDefault="00075CA6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 w:rsidRPr="00075CA6">
              <w:rPr>
                <w:rFonts w:cs="Calibri"/>
                <w:sz w:val="20"/>
                <w:lang w:val="ru-RU"/>
              </w:rPr>
              <w:t>−</w:t>
            </w:r>
            <w:r w:rsidRPr="00075CA6"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9LES25007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Основанная на искусственном интеллекте с открытым кодом сельскохозяйственная консультативная служба для малых фермерских хозяйств в Лесото</w:t>
            </w:r>
            <w:r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91A94" w14:textId="38B1C2CA" w:rsidR="00037793" w:rsidRPr="00431E5A" w:rsidRDefault="00075CA6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 w:rsidRPr="00075CA6">
              <w:rPr>
                <w:rFonts w:cs="Calibri"/>
                <w:sz w:val="20"/>
                <w:lang w:val="ru-RU"/>
              </w:rPr>
              <w:t>−</w:t>
            </w:r>
            <w:r w:rsidRPr="00075CA6"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Лесото</w:t>
            </w:r>
          </w:p>
        </w:tc>
      </w:tr>
      <w:tr w:rsidR="00037793" w:rsidRPr="00431E5A" w14:paraId="1C914803" w14:textId="77777777" w:rsidTr="00DF2769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13E4EB0" w14:textId="79D9427A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 xml:space="preserve">РЕЗОЛЮЦИЯ 15 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Прикладные исследования и передача технологий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E5D9E2A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58897E22" w14:textId="21D89F00" w:rsidR="00037793" w:rsidRPr="00431E5A" w:rsidRDefault="00075CA6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 w:rsidRPr="00075CA6">
              <w:rPr>
                <w:rFonts w:cs="Calibri"/>
                <w:sz w:val="20"/>
                <w:lang w:val="ru-RU"/>
              </w:rPr>
              <w:t>−</w:t>
            </w:r>
            <w:r w:rsidRPr="00075CA6"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="Calibri"/>
                <w:sz w:val="20"/>
                <w:lang w:val="ru-RU"/>
              </w:rPr>
              <w:t>девять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DB8C62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2495A96C" w14:textId="181A0154" w:rsidR="00037793" w:rsidRPr="00431E5A" w:rsidRDefault="00075CA6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 w:rsidRPr="00075CA6">
              <w:rPr>
                <w:rFonts w:cs="Calibri"/>
                <w:sz w:val="20"/>
                <w:lang w:val="ru-RU"/>
              </w:rPr>
              <w:t>−</w:t>
            </w:r>
            <w:r w:rsidRPr="00075CA6"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Весь мир или несколько регионов</w:t>
            </w:r>
          </w:p>
        </w:tc>
      </w:tr>
      <w:tr w:rsidR="00037793" w:rsidRPr="00431E5A" w14:paraId="630D71C2" w14:textId="77777777" w:rsidTr="00DF2769">
        <w:trPr>
          <w:trHeight w:val="300"/>
        </w:trPr>
        <w:tc>
          <w:tcPr>
            <w:tcW w:w="2913" w:type="dxa"/>
            <w:vMerge/>
            <w:noWrap/>
          </w:tcPr>
          <w:p w14:paraId="0C84624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DBAE056" w14:textId="77777777" w:rsidR="00037793" w:rsidRPr="00431E5A" w:rsidRDefault="00037793" w:rsidP="00431E5A">
            <w:pPr>
              <w:keepNext/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53D12F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53A40513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5D20C2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627E9A3" w14:textId="1C4F1877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7RAF21102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Сравнительный анализ ИКТ в Центральной Африке</w:t>
            </w:r>
            <w:r w:rsid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3AED07" w14:textId="640C1E0E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Ангола, Бурунди, Камерун, Центральноафриканская Республика, Чад, </w:t>
            </w:r>
            <w:r w:rsidR="00037793" w:rsidRPr="00431E5A">
              <w:rPr>
                <w:rFonts w:cs="Calibri"/>
                <w:sz w:val="20"/>
                <w:lang w:val="ru-RU"/>
              </w:rPr>
              <w:lastRenderedPageBreak/>
              <w:t xml:space="preserve">Кого,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 Конго, Экваториальная Гвинея, Габон, Руандийская Республика, Сан-Томе и Принсипи</w:t>
            </w:r>
          </w:p>
        </w:tc>
      </w:tr>
      <w:tr w:rsidR="00037793" w:rsidRPr="00431E5A" w14:paraId="29F82BC0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6639A7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28DA82" w14:textId="7F423044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7RAF25155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Завершение работы над итоговыми документами по проекту "Сравнительный анализ ИКТ в Центральной Африке" и их распространение</w:t>
            </w:r>
            <w:r w:rsid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5397ED" w14:textId="3FE9DD6C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Ангола, Бурунди, Камерун, Центральноафриканская Республика, Чад, Кого,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 Конго, Экваториальная Гвинея, Габон, Руандийская Республика, Сан-Томе и Принсипи</w:t>
            </w:r>
          </w:p>
        </w:tc>
      </w:tr>
      <w:tr w:rsidR="00037793" w:rsidRPr="00431E5A" w14:paraId="4A4F49B1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0B3379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69A48D" w14:textId="74E642EC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9BRA19008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в Бразилии регуляторной среды, способствующей цифровой трансформации</w:t>
            </w:r>
            <w:r w:rsid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DAB499" w14:textId="09E04603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Бразилия</w:t>
            </w:r>
          </w:p>
        </w:tc>
      </w:tr>
      <w:tr w:rsidR="00037793" w:rsidRPr="00431E5A" w14:paraId="620F6725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ECAEBB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C25C5F" w14:textId="7B07B8A4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9BRA98006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Поддержка Национального агентства по электросвязи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ANATEL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Бразилия)</w:t>
            </w:r>
            <w:r w:rsid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5E7085" w14:textId="7BEAA964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Бразилия</w:t>
            </w:r>
          </w:p>
        </w:tc>
      </w:tr>
      <w:tr w:rsidR="00037793" w:rsidRPr="00431E5A" w14:paraId="60AE8697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03F4E590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178719" w14:textId="0E4C41AA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9RER20026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Международный центр исследования, разработки и тестирования для нового оборудования, технологий и услуг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IRDTC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) – </w:t>
            </w:r>
            <w:r w:rsidR="0038794C" w:rsidRPr="00431E5A">
              <w:rPr>
                <w:rFonts w:cs="Calibri"/>
                <w:sz w:val="20"/>
                <w:lang w:val="ru-RU"/>
              </w:rPr>
              <w:t xml:space="preserve">этап </w:t>
            </w:r>
            <w:r w:rsidR="00037793" w:rsidRPr="00431E5A">
              <w:rPr>
                <w:rFonts w:cs="Calibri"/>
                <w:sz w:val="20"/>
                <w:lang w:val="ru-RU"/>
              </w:rPr>
              <w:t>2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A6B65A" w14:textId="74716C64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Азербайджан, Армения, Беларусь, Казахстан, Кыргызстан, Российская Федерация, Таджикистан, Туркменистан, Узбекистан</w:t>
            </w:r>
          </w:p>
        </w:tc>
      </w:tr>
      <w:tr w:rsidR="00037793" w:rsidRPr="00431E5A" w14:paraId="5F8808BD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226E3E47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 xml:space="preserve">РЕЗОЛЮЦИЯ 16 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Буэнос-Айрес, 2017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Специальные действия и меры для наименее развитых стран, малых островных развивающихся государств, развивающихся стран, не имеющих выхода к морю, и стран с переходной экономикой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57E11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18630B25" w14:textId="5A3582E0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21 мероприятие, предусмотренное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AF518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22D85029" w14:textId="3E583D54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Северная и Южная Америка, Арабский регион, Азиатско-Тихоокеанский регион, весь мир или несколько регионов</w:t>
            </w:r>
          </w:p>
        </w:tc>
      </w:tr>
      <w:tr w:rsidR="00037793" w:rsidRPr="00431E5A" w14:paraId="1F92B834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00C41E5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ECBD33A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73550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156CB7DD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AB16CB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3A3BF48" w14:textId="2FA44B68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2ALB24003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Цифровое сельское хозяйство и преобразование сельских районов Албании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DART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EE0619" w14:textId="274EED4F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</w:t>
            </w:r>
          </w:p>
        </w:tc>
      </w:tr>
      <w:tr w:rsidR="00037793" w:rsidRPr="00431E5A" w14:paraId="21629034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06D6576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E3D425" w14:textId="4F6BDB3E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2GLO18094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Совершенствование национальных планов в области электросвязи в чрезвычайных ситуациях и координации для спасания жизней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4E8575" w14:textId="78F9EEE6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4A66917B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D42E54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A63563F" w14:textId="77C6B1A3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2GLO20104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-02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Giga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Барбадос и Программа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ОВКГ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по обеспечению возможности установления соединений в сообществах: обеспечение безопасности ребенка в онлайновой среде и возможности установления соединений в сообществах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F08D38" w14:textId="6803E876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Барбадос</w:t>
            </w:r>
          </w:p>
        </w:tc>
      </w:tr>
      <w:tr w:rsidR="00037793" w:rsidRPr="00431E5A" w14:paraId="1A6F7012" w14:textId="77777777" w:rsidTr="00DF2769">
        <w:trPr>
          <w:trHeight w:val="300"/>
        </w:trPr>
        <w:tc>
          <w:tcPr>
            <w:tcW w:w="2913" w:type="dxa"/>
            <w:vMerge/>
            <w:noWrap/>
            <w:hideMark/>
          </w:tcPr>
          <w:p w14:paraId="5BE80A8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FE7C323" w14:textId="1C99AB6F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2RAS22070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"Умные острова" в Тихом океане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9361279" w14:textId="2AB11F20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Фиджи, Папуа-Новая Гвинея, Вануату</w:t>
            </w:r>
          </w:p>
        </w:tc>
      </w:tr>
      <w:tr w:rsidR="00037793" w:rsidRPr="00431E5A" w14:paraId="5181A53C" w14:textId="77777777" w:rsidTr="00DF2769">
        <w:trPr>
          <w:trHeight w:val="300"/>
        </w:trPr>
        <w:tc>
          <w:tcPr>
            <w:tcW w:w="2913" w:type="dxa"/>
            <w:vMerge/>
            <w:noWrap/>
            <w:hideMark/>
          </w:tcPr>
          <w:p w14:paraId="402B1A4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9C41C1" w14:textId="4E52867C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7GLO03043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Развитие электросвязи в сельских районах наименее развитых стран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935DC9" w14:textId="510AE99D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45C49839" w14:textId="77777777" w:rsidTr="00DF2769">
        <w:trPr>
          <w:trHeight w:val="300"/>
        </w:trPr>
        <w:tc>
          <w:tcPr>
            <w:tcW w:w="2913" w:type="dxa"/>
            <w:vMerge/>
            <w:noWrap/>
            <w:hideMark/>
          </w:tcPr>
          <w:p w14:paraId="75ACD7F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E72C61" w14:textId="345A9B75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7GLO24146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Второй этап проекта "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Кибертехнологии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во благо"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MSIT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99E3783" w14:textId="51DAC6D6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Ангола, Бангладеш, Белиз, Бенин, Буркина-Фасо, Бурунди, Камбоджа, Кабо-Верде, Центральноафриканская Республика, Чад, Союз Коморских Островов, Куба,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. Конго, Джибути, Доминика, Доминиканская Республика, Эритрея, Эфиопия, Фиджи, </w:t>
            </w:r>
            <w:r w:rsidR="00037793" w:rsidRPr="00431E5A">
              <w:rPr>
                <w:rFonts w:cs="Calibri"/>
                <w:sz w:val="20"/>
                <w:lang w:val="ru-RU"/>
              </w:rPr>
              <w:lastRenderedPageBreak/>
              <w:t>Гамбия, Гренада, Гвинея, Гвинея-Бисау, Гаити, Ямайка, Кирибати, Лаос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Н.Д.Р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.), Либерия, Мадагаскар, Малави, Мальдивские Острова, Мали, Маршалловы Острова, Мавритания, Микронезия, Мозамбик, Непал (Республика ), Нигер, Папуа-Новая Гвинея, Руандийская Республика, Сент-Люсия, Сент-Винсент и Гренадины, Самоа (Независимое Государство), Сенегал, Сьерра-Леоне, Соломоновы Острова, Сомали, Южный Судан, Судан, Суринам, Танзания, Тимор-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Лешти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Того, Тонга, Тувалу, Уганда, Вануату, Замбия</w:t>
            </w:r>
          </w:p>
        </w:tc>
      </w:tr>
      <w:tr w:rsidR="00037793" w:rsidRPr="00431E5A" w14:paraId="1B4B2A73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2210A86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18A418" w14:textId="130AB026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7RAS23072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Ускорение цифровой трансформации в Азиатско-Тихоокеанском регионе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5C2D85" w14:textId="38D9344E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Бутан, Камбоджа, Лаос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Н.Д.Р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.), Папуа-Новая Гвинея, Филиппины, Вануату</w:t>
            </w:r>
          </w:p>
        </w:tc>
      </w:tr>
      <w:tr w:rsidR="00037793" w:rsidRPr="00431E5A" w14:paraId="55361A50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2DA83D3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424798" w14:textId="1C1450B6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7RAS23073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Путь к кибербезопасности в Тихоокеанском регионе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BC1646A" w14:textId="0078E441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Острова Кука, Фиджи, Кирибати, Маршалловы Острова, Микронезия, Ниуэ, Палау, Папуа-Новая Гвинея, Самоа (Независимое Государство), Соломоновы Острова, Тонга, Тувалу, Вануату</w:t>
            </w:r>
          </w:p>
        </w:tc>
      </w:tr>
      <w:tr w:rsidR="00037793" w:rsidRPr="00431E5A" w14:paraId="733B5A6E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179C46C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551B36" w14:textId="526924B7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7RAS24074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Совершенствование цифровой инфраструктуры и приемлемого в ценовом отношении доступа к услугам ИКТ 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Азиатско­Тихоокеанском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регионе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Pr="00431E5A">
              <w:rPr>
                <w:rFonts w:cs="Calibri"/>
                <w:sz w:val="20"/>
                <w:lang w:val="ru-RU"/>
              </w:rPr>
              <w:t xml:space="preserve">этап </w:t>
            </w:r>
            <w:r w:rsidR="00037793" w:rsidRPr="00431E5A">
              <w:rPr>
                <w:rFonts w:cs="Calibri"/>
                <w:sz w:val="20"/>
                <w:lang w:val="ru-RU"/>
              </w:rPr>
              <w:t>2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901C04F" w14:textId="74807E44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Азиатско-Тихоокеанский регион</w:t>
            </w:r>
          </w:p>
        </w:tc>
      </w:tr>
      <w:tr w:rsidR="00037793" w:rsidRPr="00431E5A" w14:paraId="2F50F166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70935F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67C58E" w14:textId="26B26F14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7SUR23017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национальной группы реагирования на компьютерные инциденты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CIRT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 – Суринам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312B259" w14:textId="645D9095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Суринам</w:t>
            </w:r>
          </w:p>
        </w:tc>
      </w:tr>
      <w:tr w:rsidR="00037793" w:rsidRPr="00431E5A" w14:paraId="4EAF3D36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F49B3A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97D6F65" w14:textId="265C09A4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9BAR21003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Проверка качества услуг фиксированной широкополосной связи в Барбадосе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276735" w14:textId="14824353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Барбадос</w:t>
            </w:r>
          </w:p>
        </w:tc>
      </w:tr>
      <w:tr w:rsidR="00037793" w:rsidRPr="00431E5A" w14:paraId="60D30C58" w14:textId="77777777" w:rsidTr="00DF2769">
        <w:trPr>
          <w:trHeight w:val="300"/>
        </w:trPr>
        <w:tc>
          <w:tcPr>
            <w:tcW w:w="2913" w:type="dxa"/>
            <w:vMerge/>
            <w:noWrap/>
            <w:hideMark/>
          </w:tcPr>
          <w:p w14:paraId="33CC1C1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5F0955" w14:textId="33EA94F9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9BER25001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Оперативный центр национальной кибербезопасности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BNCSOC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)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Бермудские острова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0F5CD55" w14:textId="676478FC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Бермудские острова</w:t>
            </w:r>
          </w:p>
        </w:tc>
      </w:tr>
      <w:tr w:rsidR="00037793" w:rsidRPr="00431E5A" w14:paraId="00B15051" w14:textId="77777777" w:rsidTr="00DF2769">
        <w:trPr>
          <w:trHeight w:val="300"/>
        </w:trPr>
        <w:tc>
          <w:tcPr>
            <w:tcW w:w="2913" w:type="dxa"/>
            <w:vMerge/>
            <w:noWrap/>
            <w:hideMark/>
          </w:tcPr>
          <w:p w14:paraId="1B8D7D5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0E1F44" w14:textId="4961D75E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9FSM22001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Ускорение достижения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ЦУР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с помощью цифровой трансформации для повышения устойчивости сообществ в Микронезии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ED23112" w14:textId="1817E2CC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Кирибати, Маршалловы Острова, Микронезия, Науру, Палау</w:t>
            </w:r>
          </w:p>
        </w:tc>
      </w:tr>
      <w:tr w:rsidR="00037793" w:rsidRPr="00431E5A" w14:paraId="6067BE6D" w14:textId="77777777" w:rsidTr="00DF2769">
        <w:trPr>
          <w:trHeight w:val="300"/>
        </w:trPr>
        <w:tc>
          <w:tcPr>
            <w:tcW w:w="2913" w:type="dxa"/>
            <w:vMerge/>
            <w:noWrap/>
            <w:hideMark/>
          </w:tcPr>
          <w:p w14:paraId="2D62DF8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274A44" w14:textId="499012DB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9RAF18089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Соглашение делегаций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PRIDA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-МСЭ по проведению действий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F58E577" w14:textId="3623D7BB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Алжир, Ангола, Бенин, Ботсвана, Буркина-Фасо, Бурунди, Камерун, Кабо-Верде, Центральноафриканская Республика, Чад, Конго, Кот-д'Ивуар,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. Конго, Джибути, Египет, Экваториальная Гвинея, Эритрея, Эсватини, Эфиопия, Габон, Гамбия, Гана, </w:t>
            </w:r>
            <w:r w:rsidR="00037793" w:rsidRPr="00431E5A">
              <w:rPr>
                <w:rFonts w:cs="Calibri"/>
                <w:sz w:val="20"/>
                <w:lang w:val="ru-RU"/>
              </w:rPr>
              <w:lastRenderedPageBreak/>
              <w:t>Гвинея, Гвинея-Бисау, Кения, Лесото, Либерия, Ливия, Мадагаскар, Малави, Мали, Мавритания, Маврикий, Марокко, Мозамбик, Намибия, Нигер, Нигерия, Руандийская Республика, Сан-Томе и Принсипи, Сенегал, Сейшельские Острова, Сьерра-Леоне, Сомали, Южная Африка, Южный Судан, Судан, Танзания, Того, Тунис, Уганда, Замбия, Зимбабве</w:t>
            </w:r>
          </w:p>
        </w:tc>
      </w:tr>
      <w:tr w:rsidR="00037793" w:rsidRPr="00431E5A" w14:paraId="3B6FBEB7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07013E4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5BF0C19" w14:textId="37303001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9RAS22071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Продвижение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ЦУР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путем улучшения средств к существованию и повышения устойчивости с помощью экономической диверсификации и цифровой трансформации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4000E9" w14:textId="7FB871FE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Фиджи, Соломоновы Острова, Тонга, Тувалу, Вануату</w:t>
            </w:r>
          </w:p>
        </w:tc>
      </w:tr>
      <w:tr w:rsidR="00037793" w:rsidRPr="00431E5A" w14:paraId="0DC0D486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8F444A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FB84A7" w14:textId="4EAE650A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9RCA24004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Оптимизация инновационного финансирования для недостаточно обслуживаемых групп населения с целью повышения устойчивости и ускорения достижения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ЦУР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в Антигуа и Барбуде и Сент-Люсии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1CD269" w14:textId="61FA2AE3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Антигуа и Барбуда, Сент-Люсия</w:t>
            </w:r>
          </w:p>
        </w:tc>
      </w:tr>
      <w:tr w:rsidR="00037793" w:rsidRPr="00431E5A" w14:paraId="1C48D7FA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9A5CC02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902C77" w14:textId="1366FFD6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9RLA21019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Комплект материалов "Умные моря"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SST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 для способности восстановления после бедствий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068C80" w14:textId="554C2BFE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Барбадос, Гренада, Сент-Винсент и Гренадины, Тринидад и Тобаго</w:t>
            </w:r>
          </w:p>
        </w:tc>
      </w:tr>
      <w:tr w:rsidR="00037793" w:rsidRPr="00431E5A" w14:paraId="34C01E23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192649E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 xml:space="preserve">РЕЗОЛЮЦИЯ 17 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Осуществление на национальном, региональном, межрегиональном и глобальном уровнях одобренных региональных инициатив и сотрудничество по ним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82AD03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7D82F7D7" w14:textId="3D443EFD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92 мероприятия,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46AEAD8" w14:textId="66408DD5" w:rsidR="00037793" w:rsidRPr="00431E5A" w:rsidRDefault="000D6588" w:rsidP="00075CA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Северная и Южная Америка, Арабский регион, Азиатско-Тихоокеанский регион, страны СНГ, Европа, весь мир или несколько регионов</w:t>
            </w:r>
            <w:r w:rsidR="00037793" w:rsidRPr="00431E5A" w:rsidDel="00061FBA">
              <w:rPr>
                <w:rFonts w:cs="Calibri"/>
                <w:sz w:val="20"/>
                <w:lang w:val="ru-RU"/>
              </w:rPr>
              <w:t xml:space="preserve"> </w:t>
            </w:r>
          </w:p>
        </w:tc>
      </w:tr>
      <w:tr w:rsidR="00037793" w:rsidRPr="00431E5A" w14:paraId="25DD5F74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4950EAF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054210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6834AE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5D73E467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38A3AF6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A8C8FC1" w14:textId="229E3E24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2GLO24138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Укрепление связей и партнерского взаимодействия в поддержку региональных инициатив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ВКРЭ</w:t>
            </w:r>
            <w:proofErr w:type="spellEnd"/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D73C5B0" w14:textId="558E070F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44FEF490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20E19C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010499" w14:textId="2BC29E68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2PAK22002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"Умные" деревни Пакистана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C1A38B9" w14:textId="44B1ACC1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Пакистан</w:t>
            </w:r>
          </w:p>
        </w:tc>
      </w:tr>
      <w:tr w:rsidR="00037793" w:rsidRPr="00431E5A" w14:paraId="5CE77FC3" w14:textId="77777777" w:rsidTr="00DF2769">
        <w:trPr>
          <w:trHeight w:val="300"/>
        </w:trPr>
        <w:tc>
          <w:tcPr>
            <w:tcW w:w="2913" w:type="dxa"/>
            <w:vMerge/>
            <w:noWrap/>
            <w:hideMark/>
          </w:tcPr>
          <w:p w14:paraId="03F90CC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6B3D28" w14:textId="6443BF84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2RAS22070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"Умные острова" в Тихом океане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115D05F" w14:textId="6F3D4DF0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Фиджи, Папуа-Новая Гвинея, Вануату</w:t>
            </w:r>
          </w:p>
        </w:tc>
      </w:tr>
      <w:tr w:rsidR="00037793" w:rsidRPr="00431E5A" w14:paraId="40101124" w14:textId="77777777" w:rsidTr="00DF2769">
        <w:trPr>
          <w:trHeight w:val="300"/>
        </w:trPr>
        <w:tc>
          <w:tcPr>
            <w:tcW w:w="2913" w:type="dxa"/>
            <w:vMerge/>
            <w:noWrap/>
            <w:hideMark/>
          </w:tcPr>
          <w:p w14:paraId="381D3EF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50595D8" w14:textId="16170C96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7RAS23072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Ускорение цифровой трансформации в Азиатско-Тихоокеанском регионе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25272EF" w14:textId="1DE3EA9F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Бутан, Камбоджа, Лаос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Н.Д.Р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.), Папуа-Новая Гвинея, Филиппины, Вануату</w:t>
            </w:r>
          </w:p>
        </w:tc>
      </w:tr>
      <w:tr w:rsidR="00037793" w:rsidRPr="00431E5A" w14:paraId="087E0939" w14:textId="77777777" w:rsidTr="00DF2769">
        <w:trPr>
          <w:trHeight w:val="300"/>
        </w:trPr>
        <w:tc>
          <w:tcPr>
            <w:tcW w:w="2913" w:type="dxa"/>
            <w:vMerge/>
            <w:noWrap/>
          </w:tcPr>
          <w:p w14:paraId="436E758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F9ED77C" w14:textId="0D4AA3F9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7RAS24074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Совершенствование цифровой инфраструктуры и приемлемого в ценовом отношении доступа к услугам ИКТ 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Азиатско­Тихоокеанском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регионе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Pr="00431E5A">
              <w:rPr>
                <w:rFonts w:cs="Calibri"/>
                <w:sz w:val="20"/>
                <w:lang w:val="ru-RU"/>
              </w:rPr>
              <w:t xml:space="preserve">этап </w:t>
            </w:r>
            <w:r w:rsidR="00037793" w:rsidRPr="00431E5A">
              <w:rPr>
                <w:rFonts w:cs="Calibri"/>
                <w:sz w:val="20"/>
                <w:lang w:val="ru-RU"/>
              </w:rPr>
              <w:t>2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BBDB965" w14:textId="4BACA81C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Азиатско-Тихоокеанский регион</w:t>
            </w:r>
          </w:p>
        </w:tc>
      </w:tr>
      <w:tr w:rsidR="00037793" w:rsidRPr="00431E5A" w14:paraId="1C43DA36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663485A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F84F7B" w14:textId="244463CE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7RAS24076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Технико-экономическое обоснование: удовлетворение особых потребностей в электросвязи/ИКТ малых островных развивающихся государств Тихого океана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PSIDS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0DE62B" w14:textId="39BA058D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Фиджи, Кирибати, Маршалловы Острова, Микронезия, Науру, Палау, Папуа-Новая Гвинея, Самоа (Независимое Государство), Соломоновы Острова, Тонга, Тувалу, Вануату</w:t>
            </w:r>
          </w:p>
        </w:tc>
      </w:tr>
      <w:tr w:rsidR="00037793" w:rsidRPr="00431E5A" w14:paraId="3C429BAB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7217143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708B6D" w14:textId="6EB5A735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9COL24042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Обновленный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GPCAE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(Генеральный план по прекращению аналогового вещания) и передовой опыт в области обеспечения всеобщего доступа к телевидению и обслуживания в Колумбии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AA1CD02" w14:textId="7BAF1FC5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Колумбия</w:t>
            </w:r>
          </w:p>
        </w:tc>
      </w:tr>
      <w:tr w:rsidR="00037793" w:rsidRPr="00431E5A" w14:paraId="1AE02BE4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625AD61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1D36068" w14:textId="63E34AEF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9COS24019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Развитие знаний в сфере технологий, для специалистов Института электроэнергии Коста-Рики (ICE)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2656E4" w14:textId="2FF240DD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Коста-Рика</w:t>
            </w:r>
          </w:p>
        </w:tc>
      </w:tr>
      <w:tr w:rsidR="00037793" w:rsidRPr="00431E5A" w14:paraId="201DC922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2500931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186560" w14:textId="21BEAF22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9ELS24008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MERIAN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− Укрепление потенциала в области исследований, распространения знаний и цифрового образования в сельском хозяйстве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CF5E34D" w14:textId="0862BF55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Эль-Сальвадор</w:t>
            </w:r>
          </w:p>
        </w:tc>
      </w:tr>
      <w:tr w:rsidR="00037793" w:rsidRPr="00431E5A" w14:paraId="0177176E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1B9CDC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0174BFD" w14:textId="2B516BF1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9HON23023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Предложение по совершенствованию нормативно-правовой и регуляторной основы в области электросвязи в Республике Гондурас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CB11CF" w14:textId="70AB3C9B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Гондурас</w:t>
            </w:r>
          </w:p>
        </w:tc>
      </w:tr>
      <w:tr w:rsidR="00037793" w:rsidRPr="00431E5A" w14:paraId="1FD4D52A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0CA99A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775421C" w14:textId="6DA6C60E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9PAR24003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Техническая помощь Национальной комиссии по электросвязи Парагвая в области регулирования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875F215" w14:textId="7EDFF447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Парагвай</w:t>
            </w:r>
          </w:p>
        </w:tc>
      </w:tr>
      <w:tr w:rsidR="00037793" w:rsidRPr="00431E5A" w14:paraId="6DD234AB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302755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5B5BB9" w14:textId="3208E832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9RAB19028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Оказание помощи Арабской сети инкубаторов и технопарков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DAA3FE" w14:textId="3F216301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Алжир, Бахрейн, Союз Коморских Островов, Джибути, Египет, Ирак, Иордания, Кувейт, Ливан, Ливия, Мавритания, Марокко, Оман, Катар, Саудовская Аравия, Сомали, Государство Палестина, Судан, Сирия, Тунис, Объединенные Арабские Эмираты, Йемен</w:t>
            </w:r>
          </w:p>
        </w:tc>
      </w:tr>
      <w:tr w:rsidR="00037793" w:rsidRPr="00431E5A" w14:paraId="6E95FF92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43B657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AFEB2E" w14:textId="1AC0893A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9RAB20030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Региональный экспертный центр МСЭ по IPv6 и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IoT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для Арабского региона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DE2DF6" w14:textId="7440E70A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Алжир, Бахрейн, Союз Коморских Островов, Джибути, Египет, Ирак, Иордания, Кувейт, Ливан, Ливия, Мавритания, Марокко, Оман, Катар, Саудовская Аравия, Сомали, Государство Палестина, Судан, Сирия, Тунис, Объединенные Арабские Эмираты, Йемен</w:t>
            </w:r>
          </w:p>
        </w:tc>
      </w:tr>
      <w:tr w:rsidR="00037793" w:rsidRPr="00431E5A" w14:paraId="23021934" w14:textId="77777777" w:rsidTr="00DF2769">
        <w:trPr>
          <w:trHeight w:val="300"/>
        </w:trPr>
        <w:tc>
          <w:tcPr>
            <w:tcW w:w="2913" w:type="dxa"/>
            <w:vMerge/>
            <w:noWrap/>
            <w:hideMark/>
          </w:tcPr>
          <w:p w14:paraId="0B7A6FA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1993C2" w14:textId="675D3F59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9RAS21065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Совершенствование разработки стандартов и принципов для критически важных технологий в Юго-Восточной Азии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46679F" w14:textId="78EC57A6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Индонезия, Малайзия, Филиппины, Таиланд</w:t>
            </w:r>
          </w:p>
        </w:tc>
      </w:tr>
      <w:tr w:rsidR="00037793" w:rsidRPr="00431E5A" w14:paraId="12371561" w14:textId="77777777" w:rsidTr="00DF2769">
        <w:trPr>
          <w:trHeight w:val="300"/>
        </w:trPr>
        <w:tc>
          <w:tcPr>
            <w:tcW w:w="2913" w:type="dxa"/>
            <w:vMerge/>
            <w:noWrap/>
          </w:tcPr>
          <w:p w14:paraId="228D9C9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DBCDEEA" w14:textId="7F542BE5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9RAS21067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Connect2Recover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Укрепление цифровой инфраструктуры и экосистемы для борьбы с COVID-19 в Азиатско-Тихоокеанском регионе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1C0883B" w14:textId="1DEB8699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Азиатско-Тихоокеанский регион</w:t>
            </w:r>
          </w:p>
        </w:tc>
      </w:tr>
      <w:tr w:rsidR="00037793" w:rsidRPr="00431E5A" w14:paraId="2D8F5BA9" w14:textId="77777777" w:rsidTr="00DF2769">
        <w:trPr>
          <w:trHeight w:val="300"/>
        </w:trPr>
        <w:tc>
          <w:tcPr>
            <w:tcW w:w="2913" w:type="dxa"/>
            <w:vMerge/>
            <w:noWrap/>
            <w:hideMark/>
          </w:tcPr>
          <w:p w14:paraId="663BEAD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3AC9086" w14:textId="5B24E5FA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9RCA24004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Оптимизация инновационного финансирования для недостаточно обслуживаемых групп населения с целью повышения устойчивости и ускорения достижения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ЦУР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в Антигуа и Барбуде и Сент-Люсии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E311F6D" w14:textId="6F9768D5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Антигуа и Барбуда, Сент-Люсия</w:t>
            </w:r>
          </w:p>
        </w:tc>
      </w:tr>
      <w:tr w:rsidR="00037793" w:rsidRPr="00431E5A" w14:paraId="307EEBD5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6FBC2BA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0E4580D" w14:textId="31979657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9RCA24005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Региональные инновации в сфере регулирования для Центральной Америки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Экспериментальная среда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312BA38" w14:textId="0F1C2E00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Белиз, Коста-Рика, Доминиканская Республика, Эль-Сальвадор, Гватемала, Гондурас, Панама</w:t>
            </w:r>
          </w:p>
        </w:tc>
      </w:tr>
      <w:tr w:rsidR="00037793" w:rsidRPr="00431E5A" w14:paraId="50D59D3A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02A1D0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A8566E" w14:textId="1F6F5E60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9RLA21019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Комплект материалов "Умные моря"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SST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 для способности восстановления после бедствий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089F56" w14:textId="471D6FC5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Барбадос, Гренада, Сент-Винсент и Гренадины, Тринидад и Тобаго</w:t>
            </w:r>
          </w:p>
        </w:tc>
      </w:tr>
      <w:tr w:rsidR="00037793" w:rsidRPr="00431E5A" w14:paraId="1CB19576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2DFDA4FF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6AF85D4" w14:textId="0E844964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9RLA23022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Содействие реализации региональных инициатив в Регионе Северной и Южной Америки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AE02E3" w14:textId="4F55B421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Куба, Гондурас, Мексика, Панама, Парагвай, Уругвай</w:t>
            </w:r>
          </w:p>
        </w:tc>
      </w:tr>
      <w:tr w:rsidR="00037793" w:rsidRPr="00431E5A" w14:paraId="0679105C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3BF7EEC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highlight w:val="yellow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18</w:t>
            </w:r>
            <w:r w:rsidRPr="00431E5A">
              <w:rPr>
                <w:rFonts w:cs="Calibri"/>
                <w:sz w:val="20"/>
                <w:lang w:val="ru-RU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Специальная техническая помощь Палестине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4750045" w14:textId="77777777" w:rsidR="00037793" w:rsidRPr="00431E5A" w:rsidRDefault="00037793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i/>
                <w:iCs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Выполнена</w:t>
            </w:r>
            <w:r w:rsidRPr="00F9281C">
              <w:rPr>
                <w:rStyle w:val="FootnoteReference"/>
              </w:rPr>
              <w:footnoteReference w:id="6"/>
            </w:r>
            <w:r w:rsidRPr="00431E5A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7983D6B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19942109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6D754EC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5BC1F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32E12C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2BA998B1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62C4129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709FDCE" w14:textId="040043DE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9RAB19028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Оказание помощи Арабской сети инкубаторов и технопарков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55A7E3B" w14:textId="25EC2E7B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Алжир, Бахрейн, Союз Коморских Островов, Джибути, Египет, Ирак, Иордания, Кувейт, Ливан, Ливия, Мавритания, Марокко, Оман, Катар, Саудовская Аравия, Сомали, Государство Палестина, Судан, Сирия, Тунис, Объединенные Арабские Эмираты, Йемен</w:t>
            </w:r>
          </w:p>
        </w:tc>
      </w:tr>
      <w:tr w:rsidR="00037793" w:rsidRPr="00431E5A" w14:paraId="1FEF5FA0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2453908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DB3BF1" w14:textId="58242C61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9RAB20030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Региональный экспертный центр МСЭ по IPv6 и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IoT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для Арабского региона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97644A" w14:textId="1951A1D9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Алжир, Бахрейн, Союз Коморских Островов, Джибути, Египет, Ирак, Иордания, Кувейт, Ливан, Ливия, Мавритания, Марокко, Оман, Катар, Саудовская Аравия, Сомали, Государство Палестина, Судан, Сирия, Тунис, Объединенные Арабские Эмираты, Йемен</w:t>
            </w:r>
          </w:p>
        </w:tc>
      </w:tr>
      <w:tr w:rsidR="00037793" w:rsidRPr="00431E5A" w14:paraId="6C3D85C2" w14:textId="77777777" w:rsidTr="00975827">
        <w:trPr>
          <w:trHeight w:val="300"/>
        </w:trPr>
        <w:tc>
          <w:tcPr>
            <w:tcW w:w="29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D343074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20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Буэнос-Айрес, 2017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Недискриминационный доступ к современным средствам, услугам и соответствующим приложениям электросвязи/информационно-коммуникационных технологий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63395E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54099401" w14:textId="7CFA253E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="Calibri"/>
                <w:sz w:val="20"/>
                <w:lang w:val="ru-RU"/>
              </w:rPr>
              <w:t>шесть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E7FDE3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5A7C43AF" w14:textId="6A996201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Северная и Южная Америка, Арабский регион, страны СНГ</w:t>
            </w:r>
          </w:p>
        </w:tc>
      </w:tr>
      <w:tr w:rsidR="00037793" w:rsidRPr="00431E5A" w14:paraId="68915C57" w14:textId="77777777" w:rsidTr="00975827">
        <w:trPr>
          <w:trHeight w:val="300"/>
        </w:trPr>
        <w:tc>
          <w:tcPr>
            <w:tcW w:w="2913" w:type="dxa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14:paraId="0F4166FB" w14:textId="77777777" w:rsidR="00037793" w:rsidRPr="00431E5A" w:rsidRDefault="00037793" w:rsidP="008A644B">
            <w:pPr>
              <w:keepLines/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lastRenderedPageBreak/>
              <w:t>РЕЗОЛЮЦИЯ 21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Укрепление координации и сотрудничества с региональными и субрегиональными организациями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B18564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4FB2598D" w14:textId="6BBAC15E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25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2250D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27830631" w14:textId="6E81D35F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Северная и Южная Америка, Арабский регион, Азиатско-Тихоокеанский регион, Европа, весь мир или несколько регионов</w:t>
            </w:r>
          </w:p>
        </w:tc>
      </w:tr>
      <w:tr w:rsidR="00037793" w:rsidRPr="00431E5A" w14:paraId="385D989E" w14:textId="77777777" w:rsidTr="00975827">
        <w:trPr>
          <w:trHeight w:val="300"/>
        </w:trPr>
        <w:tc>
          <w:tcPr>
            <w:tcW w:w="291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906DF1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22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Альтернативные процедуры вызова в сетях международной электросвязи и определение его происхождения при предоставлении услуг международной электросвязи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ED6857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66CA70E1" w14:textId="0E7D9AA5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="Calibri"/>
                <w:sz w:val="20"/>
                <w:lang w:val="ru-RU"/>
              </w:rPr>
              <w:t>три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мероприятия,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F595B5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22126FF4" w14:textId="0596CEBD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Весь мир или несколько регионов</w:t>
            </w:r>
          </w:p>
        </w:tc>
      </w:tr>
      <w:tr w:rsidR="00037793" w:rsidRPr="00431E5A" w14:paraId="43407D78" w14:textId="77777777" w:rsidTr="00975827">
        <w:trPr>
          <w:trHeight w:val="300"/>
        </w:trPr>
        <w:tc>
          <w:tcPr>
            <w:tcW w:w="2913" w:type="dxa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B4A8FB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23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Буэнос-Айрес, 2017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Доступ к интернету и его доступность для развивающихся стран, а также принципы начисления платы за международные интернет-соединения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C39F3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45C0E351" w14:textId="0585D971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15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DD737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31A287CC" w14:textId="7AF3810A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Северная и Южная Америка, Арабский регион, весь мир или несколько регионов</w:t>
            </w:r>
          </w:p>
        </w:tc>
      </w:tr>
      <w:tr w:rsidR="00037793" w:rsidRPr="00431E5A" w14:paraId="585A6130" w14:textId="77777777" w:rsidTr="00DF2769">
        <w:trPr>
          <w:trHeight w:val="300"/>
        </w:trPr>
        <w:tc>
          <w:tcPr>
            <w:tcW w:w="291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C1A2EB3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24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Дубай, 2014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Предоставление полномочий Консультативной группе по развитию электросвязи осуществлять деятельность в период между всемирными конференциями по развитию электросвязи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37E5528" w14:textId="29D208C4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 xml:space="preserve">Информация о выполнении настоящей Резолюции содержится в </w:t>
            </w:r>
            <w:hyperlink r:id="rId22" w:history="1">
              <w:r w:rsidRPr="00431E5A">
                <w:rPr>
                  <w:rStyle w:val="Hyperlink"/>
                  <w:rFonts w:cs="Calibri"/>
                  <w:sz w:val="20"/>
                  <w:lang w:val="ru-RU"/>
                </w:rPr>
                <w:t xml:space="preserve">Отчете </w:t>
              </w:r>
              <w:proofErr w:type="spellStart"/>
              <w:r w:rsidRPr="00431E5A">
                <w:rPr>
                  <w:rStyle w:val="Hyperlink"/>
                  <w:rFonts w:cs="Calibri"/>
                  <w:sz w:val="20"/>
                  <w:lang w:val="ru-RU"/>
                </w:rPr>
                <w:t>ВКРЭ</w:t>
              </w:r>
              <w:proofErr w:type="spellEnd"/>
              <w:r w:rsidRPr="00431E5A">
                <w:rPr>
                  <w:rStyle w:val="Hyperlink"/>
                  <w:rFonts w:cs="Calibri"/>
                  <w:sz w:val="20"/>
                  <w:lang w:val="ru-RU"/>
                </w:rPr>
                <w:t>-25 о</w:t>
              </w:r>
              <w:r w:rsidR="0038794C">
                <w:rPr>
                  <w:rStyle w:val="Hyperlink"/>
                  <w:rFonts w:cs="Calibri"/>
                  <w:sz w:val="20"/>
                  <w:lang w:val="ru-RU"/>
                </w:rPr>
                <w:t> </w:t>
              </w:r>
              <w:r w:rsidRPr="00431E5A">
                <w:rPr>
                  <w:rStyle w:val="Hyperlink"/>
                  <w:rFonts w:cs="Calibri"/>
                  <w:sz w:val="20"/>
                  <w:lang w:val="ru-RU"/>
                </w:rPr>
                <w:t>деятельности Консультативной группы по развитию электросвязи (</w:t>
              </w:r>
              <w:proofErr w:type="spellStart"/>
              <w:r w:rsidRPr="00431E5A">
                <w:rPr>
                  <w:rStyle w:val="Hyperlink"/>
                  <w:rFonts w:cs="Calibri"/>
                  <w:sz w:val="20"/>
                  <w:lang w:val="ru-RU"/>
                </w:rPr>
                <w:t>КГРЭ</w:t>
              </w:r>
              <w:proofErr w:type="spellEnd"/>
              <w:r w:rsidRPr="00431E5A">
                <w:rPr>
                  <w:rStyle w:val="Hyperlink"/>
                  <w:rFonts w:cs="Calibri"/>
                  <w:sz w:val="20"/>
                  <w:lang w:val="ru-RU"/>
                </w:rPr>
                <w:t>) за</w:t>
              </w:r>
              <w:r w:rsidR="0038794C">
                <w:rPr>
                  <w:rStyle w:val="Hyperlink"/>
                  <w:rFonts w:cs="Calibri"/>
                  <w:sz w:val="20"/>
                  <w:lang w:val="ru-RU"/>
                </w:rPr>
                <w:t> </w:t>
              </w:r>
              <w:r w:rsidRPr="00431E5A">
                <w:rPr>
                  <w:rStyle w:val="Hyperlink"/>
                  <w:rFonts w:cs="Calibri"/>
                  <w:sz w:val="20"/>
                  <w:lang w:val="ru-RU"/>
                </w:rPr>
                <w:t>2023−2025</w:t>
              </w:r>
              <w:r w:rsidR="0038794C">
                <w:rPr>
                  <w:rStyle w:val="Hyperlink"/>
                  <w:rFonts w:cs="Calibri"/>
                  <w:sz w:val="20"/>
                  <w:lang w:val="ru-RU"/>
                </w:rPr>
                <w:t> </w:t>
              </w:r>
              <w:r w:rsidRPr="00431E5A">
                <w:rPr>
                  <w:rStyle w:val="Hyperlink"/>
                  <w:rFonts w:cs="Calibri"/>
                  <w:sz w:val="20"/>
                  <w:lang w:val="ru-RU"/>
                </w:rPr>
                <w:t>годы</w:t>
              </w:r>
            </w:hyperlink>
            <w:r w:rsidRPr="00431E5A">
              <w:rPr>
                <w:rFonts w:cs="Calibri"/>
                <w:sz w:val="20"/>
                <w:lang w:val="ru-RU"/>
              </w:rPr>
              <w:t xml:space="preserve">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095A7F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4AB7FD0A" w14:textId="77777777" w:rsidTr="008A644B">
        <w:trPr>
          <w:trHeight w:val="300"/>
        </w:trPr>
        <w:tc>
          <w:tcPr>
            <w:tcW w:w="2913" w:type="dxa"/>
            <w:vMerge w:val="restart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F44D5" w14:textId="77777777" w:rsidR="00037793" w:rsidRPr="00431E5A" w:rsidRDefault="00037793" w:rsidP="008A644B">
            <w:pPr>
              <w:pageBreakBefore/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lastRenderedPageBreak/>
              <w:t>РЕЗОЛЮЦИЯ 25</w:t>
            </w:r>
            <w:r w:rsidRPr="00431E5A">
              <w:rPr>
                <w:rFonts w:cs="Calibri"/>
                <w:sz w:val="20"/>
                <w:lang w:val="ru-RU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Оказание помощи странам, находящимся в особо трудном положении: Афганистану, Бурунди, Центральноафриканской Республике, Эритрее, Эфиопии, Гвинее, Гвинее-Бисау, Гаити, Либерии, Демократической Республике Конго, Руанде, Сьерра-Леоне, Сомали, Южному Судану и Тимору-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Лешти</w:t>
            </w:r>
            <w:proofErr w:type="spellEnd"/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106369" w14:textId="77777777" w:rsidR="00037793" w:rsidRPr="00431E5A" w:rsidRDefault="00037793" w:rsidP="008A644B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29C2B0A7" w14:textId="49DA1ED9" w:rsidR="00037793" w:rsidRPr="00431E5A" w:rsidRDefault="000D6588" w:rsidP="008A644B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="Calibri"/>
                <w:sz w:val="20"/>
                <w:lang w:val="ru-RU"/>
              </w:rPr>
              <w:t>три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мероприятия,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CFFB3A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689C2EB0" w14:textId="6AAA574A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Арабский регион, Азиатско-Тихоокеанский регион</w:t>
            </w:r>
          </w:p>
        </w:tc>
      </w:tr>
      <w:tr w:rsidR="00037793" w:rsidRPr="00431E5A" w14:paraId="3B8D097A" w14:textId="77777777" w:rsidTr="00DF2769">
        <w:trPr>
          <w:trHeight w:val="300"/>
        </w:trPr>
        <w:tc>
          <w:tcPr>
            <w:tcW w:w="2913" w:type="dxa"/>
            <w:vMerge/>
            <w:noWrap/>
          </w:tcPr>
          <w:p w14:paraId="0F73401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36DF1C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BE0D66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6B725ACA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2CB156A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56FE05" w14:textId="3694A9EE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9RAS25002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Совершенствование цифровой инфраструктуры и приемлемого в ценовом отношении доступа к услугам ИКТ 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Азиатско­Тихоокеанском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регионе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5BD11E" w14:textId="154CA20C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Бангладеш, Камбоджа, Мальдивские Острова, Маршалловы Острова, Монголия, Науру, Пакистан, Папуа-Новая Гвинея, Вануату</w:t>
            </w:r>
          </w:p>
        </w:tc>
      </w:tr>
      <w:tr w:rsidR="00037793" w:rsidRPr="00431E5A" w14:paraId="55A11993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1D11F0F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457129E" w14:textId="5FA8FECE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9RAF24107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Поддержка ЕС национальных систем картирования широкополосной связи в Африке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AfricaBBMaps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722924" w14:textId="37F16719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Бенин, Ботсвана, Бурунди, Кот-д'Ивуар, Эфиопия, Кения, Малави, Нигерия, Уганда, Замбия, Зимбабве</w:t>
            </w:r>
          </w:p>
        </w:tc>
      </w:tr>
      <w:tr w:rsidR="00037793" w:rsidRPr="00431E5A" w14:paraId="468215C8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205F11E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3E2A79" w14:textId="1468934D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9RAF24105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Вклад Дании в реализацию инициативы "Раннее предупреждение для всех"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EW4All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) (ВМО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Дания)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DF04B35" w14:textId="430D0186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Нигер, Сомали, Южный Судан, Танзания, Уганда</w:t>
            </w:r>
          </w:p>
        </w:tc>
      </w:tr>
      <w:tr w:rsidR="00037793" w:rsidRPr="00431E5A" w14:paraId="1B9171DC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078A783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632B8A9" w14:textId="0AE7A833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9RAF21101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Ускорение цифровой трансформации Африки благодаря возможности установления соединений</w:t>
            </w:r>
            <w:r w:rsid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E30DB3" w14:textId="65004A8B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Эфиопия</w:t>
            </w:r>
          </w:p>
        </w:tc>
      </w:tr>
      <w:tr w:rsidR="00037793" w:rsidRPr="00431E5A" w14:paraId="414B65FB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35C9B2A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5D69CB0" w14:textId="18DDF410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9RAF18089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Соглашение делегаций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PRIDA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-МСЭ по проведению действий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45C960" w14:textId="296EA8C0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Алжир, Ангола, Бенин, Ботсвана, Буркина-Фасо, Бурунди, Камерун, Кабо-Верде, Центральноафриканская Республика, Конго, Кот-д'Ивуар,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 Конго, Джибути, Египет, Экваториальная Гвинея, Эритрея, Эсватини, Эфиопия, Габон, Гамбия, Гана, Гвинея, Гвинея-Бисау, Кения, Лесото, Либерия, Ливия, Мадагаскар, Малави, Мали, Мавритания, Маврикий, Марокко, Мозамбик, Намибия, Нигер, Нигерия, Руандийская Республика, Сан-Томе и Принсипи, Сенегал, Сейшельские Острова, Сьерра-Леоне, Сомали, Южная Африка, Южный Судан, Судан, Танзания, Того, Тунис, Уганда, Замбия, Зимбабве</w:t>
            </w:r>
          </w:p>
        </w:tc>
      </w:tr>
      <w:tr w:rsidR="00037793" w:rsidRPr="00431E5A" w14:paraId="78ACC4B1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04941C9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1873A3" w14:textId="15E8C5E8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9RAB20030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Региональный экспертный центр МСЭ по IPv6 и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IoT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для Арабского региона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191E50" w14:textId="5738A0AB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Алжир, Бахрейн, Союз Коморских Островов, Джибути, Египет, Ирак, Иордания, Кувейт, Ливан, Ливия, Мавритания, Марокко, Оман, Катар, Саудовская Аравия, Сомали, Государство Палестина, Судан, Сирия, Тунис, Объединенные Арабские Эмираты, Йемен</w:t>
            </w:r>
          </w:p>
        </w:tc>
      </w:tr>
      <w:tr w:rsidR="00037793" w:rsidRPr="00431E5A" w14:paraId="6B9FCA71" w14:textId="77777777" w:rsidTr="00DF2769">
        <w:trPr>
          <w:trHeight w:val="300"/>
        </w:trPr>
        <w:tc>
          <w:tcPr>
            <w:tcW w:w="2913" w:type="dxa"/>
            <w:vMerge/>
            <w:noWrap/>
          </w:tcPr>
          <w:p w14:paraId="1702AE2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CDF6E06" w14:textId="1DFD22AF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9RAB19028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Оказание помощи Арабской сети инкубаторов и технопарков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28CB8F2" w14:textId="3278A8B9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Алжир, Бахрейн, Союз Коморских Островов, Джибути, Египет, Ирак, Иордания, Кувейт, Ливан, Ливия, Мавритания, Марокко, Оман, Катар, Саудовская Аравия, Сомали, Государство Палестина, Судан, Сирия, Тунис, Объединенные Арабские Эмираты, Йемен</w:t>
            </w:r>
          </w:p>
        </w:tc>
      </w:tr>
      <w:tr w:rsidR="00037793" w:rsidRPr="00431E5A" w14:paraId="40009B2E" w14:textId="77777777" w:rsidTr="00DF2769">
        <w:trPr>
          <w:trHeight w:val="300"/>
        </w:trPr>
        <w:tc>
          <w:tcPr>
            <w:tcW w:w="2913" w:type="dxa"/>
            <w:vMerge/>
            <w:noWrap/>
          </w:tcPr>
          <w:p w14:paraId="6C26498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E000B0" w14:textId="13285F68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9GLO24137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Многосторонний ускоритель инициативы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EW4All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НРС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и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СИДС</w:t>
            </w:r>
            <w:proofErr w:type="spellEnd"/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87136B" w14:textId="456C8397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Бангладеш, Гаити, Либерия, Мозамбик, Сомали</w:t>
            </w:r>
          </w:p>
        </w:tc>
      </w:tr>
      <w:tr w:rsidR="00037793" w:rsidRPr="00431E5A" w14:paraId="3FB6C623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724E0D1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596CAC" w14:textId="0EE0C55E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9GLO21112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безопасного и процветающего киберпространства для детей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AACE3C" w14:textId="6F01076D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Албания, Армения, Бурунди, Эфиопия, Малави, Мальта, Марокко, Узбекистан</w:t>
            </w:r>
          </w:p>
        </w:tc>
      </w:tr>
      <w:tr w:rsidR="00037793" w:rsidRPr="00431E5A" w14:paraId="70405FD6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61DC0DB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083AD7" w14:textId="60005D8B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7RAF25157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Содействие реализации проектов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GovStack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в Африканском регионе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C63DDF" w14:textId="71DB30AF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37793" w:rsidRPr="00431E5A">
              <w:rPr>
                <w:rFonts w:cs="Calibri"/>
                <w:sz w:val="20"/>
                <w:lang w:val="ru-RU"/>
              </w:rPr>
              <w:t>[Неизвестно], Гамбия, Гвинея, Гвинея-Бисау, Сенегал</w:t>
            </w:r>
          </w:p>
        </w:tc>
      </w:tr>
      <w:tr w:rsidR="00037793" w:rsidRPr="00431E5A" w14:paraId="602CAB6F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70A98E0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3BB658F" w14:textId="091198C2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7RAF25155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Завершение работы над итоговыми документами по проекту "Сравнительный анализ ИКТ в Центральной Африке" и их распространение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733FAE3" w14:textId="4FC5875B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[Неизвестно], Ангола, Бурунди, Камерун, Центральноафриканская Республика, Чад, Конго,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 Конго, Экваториальная Гвинея, Габон, Руандийская Республика, Сан-Томе и Принсипи</w:t>
            </w:r>
          </w:p>
        </w:tc>
      </w:tr>
      <w:tr w:rsidR="00037793" w:rsidRPr="00431E5A" w14:paraId="71A8F164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2CB99A6A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765AD39" w14:textId="2F7C38A2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7RAF24106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Киберустойчивость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для цифрового развития в наименее развитых странах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2B33FF2" w14:textId="67E690D0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Мозамбик, Руандийская Республика, Замбия</w:t>
            </w:r>
          </w:p>
        </w:tc>
      </w:tr>
      <w:tr w:rsidR="00037793" w:rsidRPr="00431E5A" w14:paraId="1AB86662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7941784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FB0D5E5" w14:textId="4B957AB7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7RAF21102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Сравнительный анализ ИКТ в Центральной Африке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E0AADC0" w14:textId="134E704E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Ангола, Бурунди, Камерун, Центральноафриканская Республика, Чад, Конго,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 Конго, Экваториальная Гвинея, Габон, Руандийская Республика, Сан-Томе и Принсипи</w:t>
            </w:r>
          </w:p>
        </w:tc>
      </w:tr>
      <w:tr w:rsidR="00037793" w:rsidRPr="00431E5A" w14:paraId="6527144F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2F3C89F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0853300" w14:textId="4091A37C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7GLO25151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Программа "Ее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киберследы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"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F9281C">
              <w:rPr>
                <w:rFonts w:cs="Calibri"/>
                <w:sz w:val="20"/>
                <w:lang w:val="ru-RU"/>
              </w:rPr>
              <w:t>э</w:t>
            </w:r>
            <w:r w:rsidR="00037793" w:rsidRPr="00431E5A">
              <w:rPr>
                <w:rFonts w:cs="Calibri"/>
                <w:sz w:val="20"/>
                <w:lang w:val="ru-RU"/>
              </w:rPr>
              <w:t>тап 3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026D47" w14:textId="433713A9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Албания, Армения, Бенин, Босния и Герцеговина, Буркина-Фасо, Кабо-Верде, Кот-д'Ивуар, Гамбия, Грузия, Гана, Гвинея, Гвинея-Бисау, Либерия, Мали, Молдова, Черногория, Нигер, Нигерия, Северная Македония, Сенегал, Сербия, Сьерра-Леоне, Того, Украина</w:t>
            </w:r>
          </w:p>
        </w:tc>
      </w:tr>
      <w:tr w:rsidR="00037793" w:rsidRPr="00431E5A" w14:paraId="771EE284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2742FA8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921975" w14:textId="7955573D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7GLO24146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Второй этап проекта "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Кибертехнологии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во благо"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MSIT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2E7867B" w14:textId="32FA247E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Ангола, Бангладеш, Белиз, Бенин, Буркина-Фасо, Бурунди, Камбоджа, Кабо-Верде, Центральноафриканская Республика, Чад, Союз Коморских Островов, Куба,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. Конго, Джибути, Доминика, Доминиканская Республика, Эритрея, Эфиопия, Фиджи, </w:t>
            </w:r>
            <w:r w:rsidR="00037793" w:rsidRPr="00431E5A">
              <w:rPr>
                <w:rFonts w:cs="Calibri"/>
                <w:sz w:val="20"/>
                <w:lang w:val="ru-RU"/>
              </w:rPr>
              <w:lastRenderedPageBreak/>
              <w:t>Гамбия, Гренада, Гвинея, Гвинея-Бисау, Гаити, Ямайка, Кирибати, Лаос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Н.Д.Р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.), Лесото, Либерия, Мадагаскар, Малави, Мальдивские Острова, Мали, Маршалловы острова, Мали, Маршалловы Острова, Мавритания, Микронезия, Мозамбик, Непал (Республика ), Нигер, Папуа-Новая Гвинея, Руандийская Республика, Сент-Люсия, Сент-Винсент и Гренадины, Самоа (Независимое Государство), Сенегал, Сьерра-Леоне, Соломоновы Острова, Сомали, Южный Судан, Судан, Суринам, Танзания, Тимор-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Лешти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Того, Тонга, Тувалу, Уганда, Вануату, Замбия</w:t>
            </w:r>
          </w:p>
        </w:tc>
      </w:tr>
      <w:tr w:rsidR="00037793" w:rsidRPr="00431E5A" w14:paraId="7E142655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76E4C6E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AE995A" w14:textId="124EEFE1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7GLO24142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Партнерство для укрепления кибербезопасности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8794C" w:rsidRPr="00431E5A">
              <w:rPr>
                <w:rFonts w:cs="Calibri"/>
                <w:sz w:val="20"/>
                <w:lang w:val="ru-RU"/>
              </w:rPr>
              <w:t xml:space="preserve">этап </w:t>
            </w:r>
            <w:r w:rsidR="00037793" w:rsidRPr="00431E5A">
              <w:rPr>
                <w:rFonts w:cs="Calibri"/>
                <w:sz w:val="20"/>
                <w:lang w:val="ru-RU"/>
              </w:rPr>
              <w:t>2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23DF606" w14:textId="5B250902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Албания, Армения, Бенин, Босния и Герцеговина, Буркина-Фасо, Кабо-Верде, Кот-д'Ивуар, Гамбия, Грузия, Гана, Гвинея, Гвинея-Бисау, Либерия, Мали, Молдова, Черногория, Нигер, Нигерия, Северная Македония, Сенегал, Сербия, Сьерра-Леоне, Того, Украина</w:t>
            </w:r>
          </w:p>
        </w:tc>
      </w:tr>
      <w:tr w:rsidR="00037793" w:rsidRPr="00431E5A" w14:paraId="2FF89FA1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660F892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D0CB9BC" w14:textId="635B4720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7GLO20108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Содействие развитию цифровых навыков с использованием Центров цифровой трансформации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DTC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C3E6013" w14:textId="18CEDAAC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Кот-д'Ивуар,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 Конго, Доминиканская Республика, Гана, Индонезия, Марокко, Пакистан, Папуа-Новая Гвинея, Филиппины, Руандийская Республика, Уганда, Замбия</w:t>
            </w:r>
          </w:p>
        </w:tc>
      </w:tr>
      <w:tr w:rsidR="00037793" w:rsidRPr="00431E5A" w14:paraId="4B71513A" w14:textId="77777777" w:rsidTr="00975827">
        <w:trPr>
          <w:trHeight w:val="58"/>
        </w:trPr>
        <w:tc>
          <w:tcPr>
            <w:tcW w:w="2913" w:type="dxa"/>
            <w:vMerge/>
            <w:noWrap/>
          </w:tcPr>
          <w:p w14:paraId="7010BE8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6A0F1E" w14:textId="3FC47930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7GLO20106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Укрепление цифровой экосистемы и развитие цифровых навыков для расширения экономических возможностей женщин 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НРС</w:t>
            </w:r>
            <w:proofErr w:type="spellEnd"/>
            <w:r w:rsid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8D2D639" w14:textId="2138BD9C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Бурунди, Эфиопия, Гаити</w:t>
            </w:r>
          </w:p>
        </w:tc>
      </w:tr>
      <w:tr w:rsidR="00037793" w:rsidRPr="00431E5A" w14:paraId="1C1C965D" w14:textId="77777777" w:rsidTr="00975827">
        <w:trPr>
          <w:trHeight w:val="58"/>
        </w:trPr>
        <w:tc>
          <w:tcPr>
            <w:tcW w:w="2913" w:type="dxa"/>
            <w:vMerge/>
            <w:noWrap/>
          </w:tcPr>
          <w:p w14:paraId="5545F61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7FF7A6B" w14:textId="4BAE6F2A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2RER20008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-03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Глобальная программа цифровой трансформации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инициатива "Цифровое правительство в странах Африканского Рога"</w:t>
            </w:r>
            <w:r w:rsid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084A71" w14:textId="1E4D9423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Джибути, Кения, Сомали</w:t>
            </w:r>
          </w:p>
        </w:tc>
      </w:tr>
      <w:tr w:rsidR="00037793" w:rsidRPr="00431E5A" w14:paraId="32D70BE2" w14:textId="77777777" w:rsidTr="00975827">
        <w:trPr>
          <w:trHeight w:val="58"/>
        </w:trPr>
        <w:tc>
          <w:tcPr>
            <w:tcW w:w="2913" w:type="dxa"/>
            <w:vMerge/>
            <w:noWrap/>
          </w:tcPr>
          <w:p w14:paraId="0FC121F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3FB7D8" w14:textId="10449495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2GLO21119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Создание инициативы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Cyber4Good</w:t>
            </w:r>
            <w:proofErr w:type="spellEnd"/>
            <w:r w:rsid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7CDA7F" w14:textId="1CC3CAF3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Либерия, Малави, Мавритания, Руандийская Республика, Танзания</w:t>
            </w:r>
          </w:p>
        </w:tc>
      </w:tr>
      <w:tr w:rsidR="00037793" w:rsidRPr="00431E5A" w14:paraId="4B5D37D1" w14:textId="77777777" w:rsidTr="00975827">
        <w:trPr>
          <w:trHeight w:val="58"/>
        </w:trPr>
        <w:tc>
          <w:tcPr>
            <w:tcW w:w="2913" w:type="dxa"/>
            <w:vMerge/>
            <w:noWrap/>
          </w:tcPr>
          <w:p w14:paraId="7EEFBD7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4421F9" w14:textId="3204D532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2CAF23002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Учебного центра по волоконной оптике в Центральноафриканской Республике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6D819A9" w14:textId="6E35B092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Центральноафриканская Республика</w:t>
            </w:r>
          </w:p>
        </w:tc>
      </w:tr>
      <w:tr w:rsidR="00037793" w:rsidRPr="00431E5A" w14:paraId="48843C04" w14:textId="77777777" w:rsidTr="00975827">
        <w:trPr>
          <w:trHeight w:val="300"/>
        </w:trPr>
        <w:tc>
          <w:tcPr>
            <w:tcW w:w="291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7C5B2F" w14:textId="28F4E952" w:rsidR="00037793" w:rsidRPr="00431E5A" w:rsidRDefault="00037793" w:rsidP="00194D25">
            <w:pPr>
              <w:pageBreakBefore/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lastRenderedPageBreak/>
              <w:t>РЕЗОЛЮЦИЯ 30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Роль Сектора развития электросвязи МСЭ в выполнении решений Всемирной встречи на высшем уровне по вопросам информационного общества и Повестки дня в области устойчивого развития на период до 2030 года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7C2DA9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19489565" w14:textId="1B9D1F66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15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098028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32A6EAA3" w14:textId="75CA5542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Северная и Южная Америка, Азиатско-Тихоокеанский регион, Европа, весь мир или несколько регионов</w:t>
            </w:r>
          </w:p>
        </w:tc>
      </w:tr>
      <w:tr w:rsidR="00037793" w:rsidRPr="00431E5A" w14:paraId="3044EFBD" w14:textId="77777777" w:rsidTr="00975827">
        <w:trPr>
          <w:trHeight w:val="30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FF4643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31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Региональные подготовительные мероприятия к всемирным конференциям по развитию электросвязи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3745E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3A811598" w14:textId="2D690E4D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="Calibri"/>
                <w:sz w:val="20"/>
                <w:lang w:val="ru-RU"/>
              </w:rPr>
              <w:t>десять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2632E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257C653F" w14:textId="52A7B985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Северная и Южная Америка, Арабский регион, страны СНГ, Европа</w:t>
            </w:r>
          </w:p>
        </w:tc>
      </w:tr>
      <w:tr w:rsidR="00037793" w:rsidRPr="00431E5A" w14:paraId="69A70C82" w14:textId="77777777" w:rsidTr="00975827">
        <w:trPr>
          <w:trHeight w:val="300"/>
        </w:trPr>
        <w:tc>
          <w:tcPr>
            <w:tcW w:w="2913" w:type="dxa"/>
            <w:vMerge w:val="restart"/>
            <w:shd w:val="clear" w:color="auto" w:fill="F2F2F2" w:themeFill="background1" w:themeFillShade="F2"/>
            <w:noWrap/>
            <w:vAlign w:val="center"/>
          </w:tcPr>
          <w:p w14:paraId="5FADF4EF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33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Дубай, 2014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Помощь и поддержка Сербии в восстановлении разрушенной системы государственного радиовещания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F9A556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ECB55CA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4D6C64C0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4897C72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1C0A4B3" w14:textId="7E73BA6C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2RER21029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Региональный мониторинг электронных отходов в странах Западных Балкан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67B25F7" w14:textId="52D775AB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Албания, Босния и Герцеговина, Черногория, Северная Македония, Сербия</w:t>
            </w:r>
          </w:p>
        </w:tc>
      </w:tr>
      <w:tr w:rsidR="00037793" w:rsidRPr="00431E5A" w14:paraId="531A655D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5261F96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3AAEF71" w14:textId="4CEC3E6E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7GLO24142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Партнерство для укрепления кибербезопасности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8794C" w:rsidRPr="00431E5A">
              <w:rPr>
                <w:rFonts w:cs="Calibri"/>
                <w:sz w:val="20"/>
                <w:lang w:val="ru-RU"/>
              </w:rPr>
              <w:t xml:space="preserve">этап </w:t>
            </w:r>
            <w:r w:rsidR="00037793" w:rsidRPr="00431E5A">
              <w:rPr>
                <w:rFonts w:cs="Calibri"/>
                <w:sz w:val="20"/>
                <w:lang w:val="ru-RU"/>
              </w:rPr>
              <w:t>2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FB08CE8" w14:textId="5E648F39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Албания, Армения, Бенин, Босния и Герцеговина, Буркина-Фасо, Кабо-Верде, Кот-д'Ивуар, Гамбия, Грузия, Гана, Гвинея, Гвинея-Бисау, Либерия, Мали, Молдова, Черногория, Нигер, Нигерия, Северная Македония, Сенегал, Сербия, Сьерра-Леоне, Того, Украина</w:t>
            </w:r>
          </w:p>
        </w:tc>
      </w:tr>
      <w:tr w:rsidR="00037793" w:rsidRPr="00431E5A" w14:paraId="2F6B71CC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6AF8CC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7B7BE81" w14:textId="6BE0E311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7GLO25151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Программа "Ее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киберследы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"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8794C" w:rsidRPr="00431E5A">
              <w:rPr>
                <w:rFonts w:cs="Calibri"/>
                <w:sz w:val="20"/>
                <w:lang w:val="ru-RU"/>
              </w:rPr>
              <w:t xml:space="preserve">этап </w:t>
            </w:r>
            <w:r w:rsidR="00037793" w:rsidRPr="00431E5A">
              <w:rPr>
                <w:rFonts w:cs="Calibri"/>
                <w:sz w:val="20"/>
                <w:lang w:val="ru-RU"/>
              </w:rPr>
              <w:t>3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F140E0A" w14:textId="0C601DD1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Албания, Армения, Бенин, Босния и Герцеговина, Буркина-Фасо, Кабо-Верде, Кот-д'Ивуар, Гамбия, Грузия, Гана, Гвинея, Гвинея-Бисау, Либерия, Мали, Молдова, Черногория, Нигер, Нигерия, Северная Македония, Сенегал, Сербия, Сьерра-Леоне, Того, Украина</w:t>
            </w:r>
          </w:p>
        </w:tc>
      </w:tr>
      <w:tr w:rsidR="00037793" w:rsidRPr="00431E5A" w14:paraId="55437FD9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47F9629F" w14:textId="77777777" w:rsidR="00037793" w:rsidRPr="00431E5A" w:rsidRDefault="00037793" w:rsidP="008A644B">
            <w:pPr>
              <w:pageBreakBefore/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lastRenderedPageBreak/>
              <w:t>РЕЗОЛЮЦИЯ 34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Роль электросвязи/информационно-коммуникационных технологий в обеспечении подготовленности к бедствиям, при раннем предупреждении, спасании, смягчении последствий бедствий, а также при оказании помощи и принятии мер реагирования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5493A7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2555A740" w14:textId="2EC9F38B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53 мероприятия,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1FE13E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6B4F1E1F" w14:textId="0C4E1303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Северная и Южная Америка, Арабский регион, Азиатско-Тихоокеанский регион, страны СНГ, Европа, весь мир или несколько регионов</w:t>
            </w:r>
          </w:p>
        </w:tc>
      </w:tr>
      <w:tr w:rsidR="00037793" w:rsidRPr="00431E5A" w14:paraId="3893A5A8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198C99F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1FACB4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545D7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3051BF9A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1346F3A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FEFEEE" w14:textId="2D73E928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2GLO18094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Совершенствование национальных планов в области электросвязи в чрезвычайных ситуациях и координации для спасания жизней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886A417" w14:textId="70BFE200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Несколько регионов </w:t>
            </w:r>
          </w:p>
        </w:tc>
      </w:tr>
      <w:tr w:rsidR="00037793" w:rsidRPr="00431E5A" w14:paraId="10528002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B30481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64A8FB2" w14:textId="52C45F40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7GLO03043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Развитие электросвязи в сельских районах наименее развитых стран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776460" w14:textId="266E4E55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003A79D1" w14:textId="77777777" w:rsidTr="00DF2769">
        <w:trPr>
          <w:trHeight w:val="300"/>
        </w:trPr>
        <w:tc>
          <w:tcPr>
            <w:tcW w:w="2913" w:type="dxa"/>
            <w:vMerge/>
            <w:noWrap/>
            <w:hideMark/>
          </w:tcPr>
          <w:p w14:paraId="48058AF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B209F1" w14:textId="5286EB2C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7GLO24144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431E5A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Система раннего предупреждения для всех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EW4All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 – средства МСЭ для поддержки реализации инициативы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3429F6" w14:textId="3302DF49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Албания, Кабо-Верде, Джибути, Гайана, Черногория, Северная Македония, Сан-Томе и Принсипи</w:t>
            </w:r>
          </w:p>
        </w:tc>
      </w:tr>
      <w:tr w:rsidR="00037793" w:rsidRPr="00431E5A" w14:paraId="1DECE9C5" w14:textId="77777777" w:rsidTr="00DF2769">
        <w:trPr>
          <w:trHeight w:val="300"/>
        </w:trPr>
        <w:tc>
          <w:tcPr>
            <w:tcW w:w="2913" w:type="dxa"/>
            <w:vMerge/>
            <w:noWrap/>
          </w:tcPr>
          <w:p w14:paraId="5E600A4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7777AD" w14:textId="1CF8D76B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7RAS24074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Совершенствование цифровой инфраструктуры и приемлемого в ценовом отношении доступа к услугам ИКТ 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Азиатско­Тихоокеанском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регионе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F9281C">
              <w:rPr>
                <w:rFonts w:cs="Calibri"/>
                <w:sz w:val="20"/>
                <w:lang w:val="ru-RU"/>
              </w:rPr>
              <w:t>э</w:t>
            </w:r>
            <w:r w:rsidR="00037793" w:rsidRPr="00431E5A">
              <w:rPr>
                <w:rFonts w:cs="Calibri"/>
                <w:sz w:val="20"/>
                <w:lang w:val="ru-RU"/>
              </w:rPr>
              <w:t>тап 2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336F1F3" w14:textId="477D751E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Азиатско-Тихоокеанский регион</w:t>
            </w:r>
          </w:p>
        </w:tc>
      </w:tr>
      <w:tr w:rsidR="00037793" w:rsidRPr="00431E5A" w14:paraId="5E42E2AA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24D0F30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F07F974" w14:textId="116CF4F2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9GLO21111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Connect2Recover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Укрепление цифровой инфраструктуры и экосистемы для борьбы с COVID-19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F9D3E5" w14:textId="5F3320C8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3F2A1359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46FE71F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6610C1" w14:textId="053EF0AA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9GLO23122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Выполнение </w:t>
            </w:r>
            <w:r w:rsidR="00F76D78">
              <w:rPr>
                <w:rFonts w:cs="Calibri"/>
                <w:sz w:val="20"/>
                <w:lang w:val="ru-RU"/>
              </w:rPr>
              <w:t>второго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этапа составления карт возможности установления соединений при бедствиях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DCM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 МСЭ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9D8CAA" w14:textId="08487813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7FAE8F7E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C35230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8CF039" w14:textId="6E52B990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9GLO24137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Многосторонний ускоритель инициативы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EW4All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НРС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и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СИДС</w:t>
            </w:r>
            <w:proofErr w:type="spellEnd"/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E89526" w14:textId="1580C669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Бангладеш, Гаити, Либерия, Мозамбик, Сомали</w:t>
            </w:r>
          </w:p>
        </w:tc>
      </w:tr>
      <w:tr w:rsidR="00037793" w:rsidRPr="00431E5A" w14:paraId="6064CBC2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66C3D9E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28C0409" w14:textId="76A5B86E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9GLO24143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Системы раннего предупреждения о климатических рисках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CREWS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 – Многосторонний ускоритель инициативы "Раннее предупреждение для всех"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EW4All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) 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НРС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и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СИДС</w:t>
            </w:r>
            <w:proofErr w:type="spellEnd"/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8383D1" w14:textId="284C630E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Союз Коморских Островов, Кирибати, Мадагаскар, Маврикий, Соломоновы Острова, Тонга</w:t>
            </w:r>
          </w:p>
        </w:tc>
      </w:tr>
      <w:tr w:rsidR="00037793" w:rsidRPr="00431E5A" w14:paraId="075D4F3F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5E9B25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6C47F1" w14:textId="72F726B5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9RAF24105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Вклад Дании в реализацию инициативы "Раннее предупреждение для всех"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EW4All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) (ВМО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Дания)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10BE31" w14:textId="52CD47E8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Нигер, Сомали, Южный Судан, Танзания, Уганда</w:t>
            </w:r>
          </w:p>
        </w:tc>
      </w:tr>
      <w:tr w:rsidR="00037793" w:rsidRPr="00431E5A" w14:paraId="3C12EA1A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21B5D7AA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F5BF0" w14:textId="0E94D96E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9RAS25002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Совершенствование цифровой инфраструктуры и приемлемого в ценовом отношении доступа к услугам ИКТ 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Азиатско­Тихоокеанском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регионе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35939" w14:textId="5AA34A33" w:rsidR="00037793" w:rsidRPr="00431E5A" w:rsidRDefault="000D6588" w:rsidP="00F76D7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Бангладеш, Камбоджа, Мальдивские Острова, Маршалловы Острова, Монголия, Науру, Пакистан, Папуа-Новая Гвинея, Вануату</w:t>
            </w:r>
          </w:p>
        </w:tc>
      </w:tr>
      <w:tr w:rsidR="00037793" w:rsidRPr="00431E5A" w14:paraId="1632954F" w14:textId="77777777" w:rsidTr="00975827">
        <w:trPr>
          <w:trHeight w:val="66"/>
        </w:trPr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ABADCE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lastRenderedPageBreak/>
              <w:t>РЕЗОЛЮЦИЯ 36</w:t>
            </w:r>
            <w:r w:rsidRPr="00431E5A">
              <w:rPr>
                <w:rFonts w:cs="Calibri"/>
                <w:sz w:val="20"/>
                <w:lang w:val="ru-RU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Поддержка Африканского союза электросвязи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13780D1" w14:textId="051CE859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Выполнена</w:t>
            </w:r>
            <w:r w:rsidRPr="00F9281C">
              <w:rPr>
                <w:rStyle w:val="FootnoteReference"/>
              </w:rPr>
              <w:footnoteReference w:id="7"/>
            </w:r>
            <w:r w:rsidR="00F9281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955A89E" w14:textId="562D534C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</w:t>
            </w:r>
          </w:p>
        </w:tc>
      </w:tr>
      <w:tr w:rsidR="00037793" w:rsidRPr="00431E5A" w14:paraId="4C2C87E6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2D96BE5C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B118DEA" w14:textId="77777777" w:rsidR="00037793" w:rsidRPr="00431E5A" w:rsidRDefault="00037793" w:rsidP="00431E5A">
            <w:pPr>
              <w:spacing w:before="20" w:after="20"/>
              <w:rPr>
                <w:rFonts w:cs="Calibri"/>
                <w:iCs/>
                <w:sz w:val="20"/>
                <w:lang w:val="ru-RU"/>
              </w:rPr>
            </w:pPr>
            <w:r w:rsidRPr="00431E5A">
              <w:rPr>
                <w:rFonts w:cs="Calibri"/>
                <w:iCs/>
                <w:sz w:val="20"/>
                <w:lang w:val="ru-RU"/>
              </w:rPr>
              <w:t>Проекты:</w:t>
            </w:r>
          </w:p>
          <w:p w14:paraId="3B7E1037" w14:textId="7F66052F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9RAF18089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Соглашение делегаций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PRIDA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-МСЭ по проведению действий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7EBC30F" w14:textId="77777777" w:rsidR="000D6588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</w:p>
          <w:p w14:paraId="6E40EF62" w14:textId="23E15E4F" w:rsidR="00037793" w:rsidRPr="00431E5A" w:rsidRDefault="000D6588" w:rsidP="00F9281C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Алжир, Ангола, Бенин, Ботсвана, Буркина-Фасо, Бурунди, Камерун, Кабо-Верде, Центральноафриканская Республика, Чад, Конго, Кот-д'Ивуар,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 Конго, Джибути, Египет, Экваториальная Гвинея, Эритрея, Эсватини, Эфиопия, Габон, Гамбия, Гана, Гвинея, Гвинея-Бисау, Кения, Лесото, Либерия, Ливия, Мадагаскар, Малави, Мали, Мавритания, Маврикий, Марокко, Мозамбик, Намибия, Нигер, Нигерия, Руандийская Республика, Сан-Томе и Принсипи, Сенегал, Сейшельские Острова, Сьерра-Леоне, Сомали, Южная Африка, Южный Судан, Судан, Танзания, Того, Тунис, Уганда, Замбия, Зимбабве</w:t>
            </w:r>
          </w:p>
        </w:tc>
      </w:tr>
      <w:tr w:rsidR="00037793" w:rsidRPr="00431E5A" w14:paraId="1011802D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636661C9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9C2570D" w14:textId="07E1CD12" w:rsidR="00037793" w:rsidRPr="00431E5A" w:rsidRDefault="00DF2769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9RAF24105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Вклад Дании в реализацию инициативы "Раннее предупреждение для всех"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EW4All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) (ВМО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Дания)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F92714D" w14:textId="4AA6DF6E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Нигер, Сомали, Южный Судан, Танзания, Уганда</w:t>
            </w:r>
          </w:p>
        </w:tc>
      </w:tr>
      <w:tr w:rsidR="00037793" w:rsidRPr="00431E5A" w14:paraId="54DDEC39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A6EF2BA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37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Преодоление цифрового разрыва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627BC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2633293B" w14:textId="7FA0C793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70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3C18F2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039DB964" w14:textId="56153F6C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Северная и Южная Америка, Арабский регион, Азиатско-Тихоокеанский регион, страны СНГ, Европа, весь мир или несколько регионов</w:t>
            </w:r>
          </w:p>
        </w:tc>
      </w:tr>
      <w:tr w:rsidR="00037793" w:rsidRPr="00431E5A" w14:paraId="117E4669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60BC17B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E63BC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90A7B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703057F6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45FEF7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720FA7" w14:textId="7C84DBB7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2NER21005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Проект "Умные деревни" для развития сельских районов в Нигере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5CF63B1" w14:textId="082EF72B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Нигер</w:t>
            </w:r>
          </w:p>
        </w:tc>
      </w:tr>
      <w:tr w:rsidR="00037793" w:rsidRPr="00431E5A" w14:paraId="388A9A0A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09AB705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1011904" w14:textId="0FEDF3D2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2RAS22070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"Умные острова" в Тихом океане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296167" w14:textId="0CCCD370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Фиджи, Папуа-Новая Гвинея, Вануату</w:t>
            </w:r>
          </w:p>
        </w:tc>
      </w:tr>
      <w:tr w:rsidR="00037793" w:rsidRPr="00431E5A" w14:paraId="77DAE232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844419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D94C3B4" w14:textId="36AF67FA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2RLA21018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Преодоление барьеров, препятствующих охвату цифровыми технологиями: мероприятия "Девушки могут писать коды" в регионе Северной и Южной Америки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248A50" w14:textId="28D8269D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Аргентина, Бразилия, Эквадор, Мексика</w:t>
            </w:r>
          </w:p>
        </w:tc>
      </w:tr>
      <w:tr w:rsidR="00037793" w:rsidRPr="00431E5A" w14:paraId="6285F55F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23248EC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863073" w14:textId="0234AD81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2RLA21021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Охват молодежи цифровыми технологиями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FD828B" w14:textId="074E0DFC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Аргентина, Боливия, Парагвай</w:t>
            </w:r>
          </w:p>
        </w:tc>
      </w:tr>
      <w:tr w:rsidR="00037793" w:rsidRPr="00431E5A" w14:paraId="3733F91D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823266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7856F60" w14:textId="3CC4CE95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7GLO20108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Содействие развитию цифровых навыков с использованием Центров цифровой трансформации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DTC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0E7890" w14:textId="587B31D2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Кот-д'Ивуар,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 Конго, Доминиканская Республика, Гана, Индонезия, Марокко, Пакистан, Папуа-Новая Гвинея, Филиппины, Руандийская Республика, Уганда, Замбия.</w:t>
            </w:r>
          </w:p>
        </w:tc>
      </w:tr>
      <w:tr w:rsidR="00037793" w:rsidRPr="00431E5A" w14:paraId="1F54A37C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FE8AE5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753384" w14:textId="6535FA3A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7GLO22121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Преодоление цифрового гендерного разрыва для женщин-предпринимателей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464F15" w14:textId="093324C0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65A008DE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0D10912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9C8AF6" w14:textId="7C71FCCE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7GLO23132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Программа молодых лидеров "Поколение подключений"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8BCF64" w14:textId="0DDD24BD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2408BA54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78108C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3BD713" w14:textId="5A58F659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9COL19040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Техническая помощь в осуществлении проверки, планирования и выдачи разрешений на использование спектра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IMT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а также на использование передового опыта для повышения уровня проникновения интернета в Колумбии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EB6C0A1" w14:textId="6BAE0405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Колумбия</w:t>
            </w:r>
          </w:p>
        </w:tc>
      </w:tr>
      <w:tr w:rsidR="00037793" w:rsidRPr="00431E5A" w14:paraId="62EF1925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7DE0FA2F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EADCD4" w14:textId="21EF8781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9PNG20003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Поддержка сельского предпринимательства, инвестиций и торговли в Папуа-Новой Гвинее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STREIT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PNG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67F50" w14:textId="0F66894D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Папуа-Новая Гвинея</w:t>
            </w:r>
          </w:p>
        </w:tc>
      </w:tr>
      <w:tr w:rsidR="00037793" w:rsidRPr="00431E5A" w14:paraId="66052036" w14:textId="77777777" w:rsidTr="00DF2769">
        <w:trPr>
          <w:trHeight w:val="300"/>
        </w:trPr>
        <w:tc>
          <w:tcPr>
            <w:tcW w:w="2913" w:type="dxa"/>
            <w:shd w:val="clear" w:color="auto" w:fill="F2F2F2" w:themeFill="background1" w:themeFillShade="F2"/>
            <w:noWrap/>
            <w:vAlign w:val="center"/>
          </w:tcPr>
          <w:p w14:paraId="09A48EAA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40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Группа по инициативам в области создания потенциала</w:t>
            </w:r>
          </w:p>
        </w:tc>
        <w:tc>
          <w:tcPr>
            <w:tcW w:w="77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0901CAA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24C839AB" w14:textId="77D70FF1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14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</w:tcPr>
          <w:p w14:paraId="3059162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64B3EFD8" w14:textId="44B149E0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Северная и Южная Америка, Азиатско-Тихоокеанский регион, весь мир или несколько регионов</w:t>
            </w:r>
          </w:p>
        </w:tc>
      </w:tr>
      <w:tr w:rsidR="00037793" w:rsidRPr="00431E5A" w14:paraId="3329BE0E" w14:textId="77777777" w:rsidTr="00DF2769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DB1A349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45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Механизмы совершенствования сотрудничества в области кибербезопасности, включая противодействие спаму и борьбу с ним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2D2286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636494B7" w14:textId="108B93FA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65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AA0B2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2A7A5C0A" w14:textId="590C374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Северная и Южная Америка, Арабский регион, Азиатско-Тихоокеанский регион, страны СНГ, Европа, весь мир или несколько регионов</w:t>
            </w:r>
          </w:p>
        </w:tc>
      </w:tr>
      <w:tr w:rsidR="00037793" w:rsidRPr="00431E5A" w14:paraId="674EEBF3" w14:textId="77777777" w:rsidTr="00DF2769">
        <w:trPr>
          <w:trHeight w:val="300"/>
        </w:trPr>
        <w:tc>
          <w:tcPr>
            <w:tcW w:w="2913" w:type="dxa"/>
            <w:vMerge/>
            <w:noWrap/>
          </w:tcPr>
          <w:p w14:paraId="636CF16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576FAB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07C9AE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3C122F8A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9BEC24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3051C6" w14:textId="6F3AD926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2GLO21119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Создание инициативы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Cyber4Good</w:t>
            </w:r>
            <w:proofErr w:type="spellEnd"/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BDD7F3" w14:textId="7B1E6B6D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Либерия, Малави, Мавритания, Руандийская Республика, Танзания</w:t>
            </w:r>
          </w:p>
        </w:tc>
      </w:tr>
      <w:tr w:rsidR="00037793" w:rsidRPr="00431E5A" w14:paraId="6162D0E0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20B685B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33B8DC" w14:textId="3FA9806A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2KYR21002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национальной группы реагирования на компьютерные инциденты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CIRT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 в Кыргызской Республике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47966D" w14:textId="077A551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Кыргызстан</w:t>
            </w:r>
          </w:p>
        </w:tc>
      </w:tr>
      <w:tr w:rsidR="00037793" w:rsidRPr="00431E5A" w14:paraId="7AD9E4BE" w14:textId="77777777" w:rsidTr="00975827">
        <w:trPr>
          <w:trHeight w:val="1080"/>
        </w:trPr>
        <w:tc>
          <w:tcPr>
            <w:tcW w:w="2913" w:type="dxa"/>
            <w:vMerge/>
            <w:noWrap/>
            <w:hideMark/>
          </w:tcPr>
          <w:p w14:paraId="26F4163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041017" w14:textId="4409D305" w:rsidR="00037793" w:rsidRPr="00431E5A" w:rsidRDefault="0038794C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7GLO24142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Партнерство для укрепления кибербезопасности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Pr="00431E5A">
              <w:rPr>
                <w:rFonts w:cs="Calibri"/>
                <w:sz w:val="20"/>
                <w:lang w:val="ru-RU"/>
              </w:rPr>
              <w:t xml:space="preserve">этап </w:t>
            </w:r>
            <w:r w:rsidR="00037793" w:rsidRPr="00431E5A">
              <w:rPr>
                <w:rFonts w:cs="Calibri"/>
                <w:sz w:val="20"/>
                <w:lang w:val="ru-RU"/>
              </w:rPr>
              <w:t>2</w:t>
            </w:r>
            <w:r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EA4EB3" w14:textId="1E9CFBF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Албания, Армения, Бенин, Босния и Герцеговина, Буркина-Фасо, Кабо-Верде, Кот-д'Ивуар, Гамбия, Грузия, Гана, Гвинея, Гвинея-Бисау, Либерия, Мали, Молдова, Черногория, </w:t>
            </w:r>
            <w:r w:rsidR="00037793" w:rsidRPr="00431E5A">
              <w:rPr>
                <w:rFonts w:cs="Calibri"/>
                <w:sz w:val="20"/>
                <w:lang w:val="ru-RU"/>
              </w:rPr>
              <w:lastRenderedPageBreak/>
              <w:t>Нигер, Нигерия, Северная Македония, Сенегал, Сербия, Сьерра-Леоне, Того, Украина</w:t>
            </w:r>
          </w:p>
        </w:tc>
      </w:tr>
      <w:tr w:rsidR="00037793" w:rsidRPr="00431E5A" w14:paraId="55A5C59A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429445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2E6B23" w14:textId="2DCB57AA" w:rsidR="00037793" w:rsidRPr="00431E5A" w:rsidRDefault="000D658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7GLO24146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Второй этап проекта "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Кибертехнологии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во благо"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MSIT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D0C86D" w14:textId="49280036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Ангола, Бангладеш, Белиз, Бенин, Буркина-Фасо, Бурунди, Камбоджа, Кабо-Верде, Центральноафриканская Республика, Чад, Союз Коморских Островов, Куба,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 Конго, Джибути, Доминика, Доминиканская Республика, Эритрея, Эфиопия, Фиджи, Гамбия, Гренада, Гвинея, Гвинея-Бисау, Гаити, Ямайка, Кирибати, Лаос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Н.Д.Р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.), Лесото, Либерия, Мадагаскар, Малави, Мальдивские Острова, Мали, Маршалловы Острова, Мавритания, Микронезия, Мозамбик, Непал (Республика ), Нигер, Папуа-Новая Гвинея, Руандийская Республика, Сент-Люсия, Сент-Винсент и Гренадины, Самоа (Независимое Государство), Сенегал, Сьерра-Леоне, Соломоновы Острова, Сомали, Южный Судан, Судан, Суринам, Танзания, Тимор-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Лешти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Того, Тонга, Тувалу, Уганда, Вануату, Замбия</w:t>
            </w:r>
          </w:p>
        </w:tc>
      </w:tr>
      <w:tr w:rsidR="00037793" w:rsidRPr="00431E5A" w14:paraId="42DF0777" w14:textId="77777777" w:rsidTr="00DF2769">
        <w:trPr>
          <w:trHeight w:val="300"/>
        </w:trPr>
        <w:tc>
          <w:tcPr>
            <w:tcW w:w="2913" w:type="dxa"/>
            <w:vMerge/>
            <w:noWrap/>
            <w:hideMark/>
          </w:tcPr>
          <w:p w14:paraId="539A942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C31F1D5" w14:textId="6EFC4ED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7GLO25151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Программа "Ее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киберследы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"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8794C" w:rsidRPr="00431E5A">
              <w:rPr>
                <w:rFonts w:cs="Calibri"/>
                <w:sz w:val="20"/>
                <w:lang w:val="ru-RU"/>
              </w:rPr>
              <w:t xml:space="preserve">этап </w:t>
            </w:r>
            <w:r w:rsidR="00037793" w:rsidRPr="00431E5A">
              <w:rPr>
                <w:rFonts w:cs="Calibri"/>
                <w:sz w:val="20"/>
                <w:lang w:val="ru-RU"/>
              </w:rPr>
              <w:t>3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3176087" w14:textId="2A77C24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Албания, Армения, Бенин, Босния и Герцеговина, Буркина-Фасо, Кабо-Верде, Кот-д'Ивуар, Гамбия, Грузия, Гана, Гвинея, Гвинея-Бисау, Либерия, Мали, Молдова, Черногория, Нигер, Нигерия, Северная Македония, Сенегал, Сербия, Сьерра-Леоне, Того, Украина</w:t>
            </w:r>
          </w:p>
        </w:tc>
      </w:tr>
      <w:tr w:rsidR="00037793" w:rsidRPr="00431E5A" w14:paraId="15F1D82F" w14:textId="77777777" w:rsidTr="00DF2769">
        <w:trPr>
          <w:trHeight w:val="300"/>
        </w:trPr>
        <w:tc>
          <w:tcPr>
            <w:tcW w:w="2913" w:type="dxa"/>
            <w:vMerge/>
            <w:noWrap/>
            <w:hideMark/>
          </w:tcPr>
          <w:p w14:paraId="012E33B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4824134" w14:textId="606ABAB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7OMA13005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инновационного центра кибербезопасности для Арабского региона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40C464C" w14:textId="4F65A83D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Арабский регион</w:t>
            </w:r>
          </w:p>
        </w:tc>
      </w:tr>
      <w:tr w:rsidR="00037793" w:rsidRPr="00431E5A" w14:paraId="2B988B9E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79FF3F3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2A01E4" w14:textId="24CCE3F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7RAF24106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Киберустойчивость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для цифрового развития в наименее развитых странах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CRDD-LDCs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697760B" w14:textId="09F402B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Мозамбик, Руандийская Республика, Замбия</w:t>
            </w:r>
          </w:p>
        </w:tc>
      </w:tr>
      <w:tr w:rsidR="00037793" w:rsidRPr="00431E5A" w14:paraId="13B4AB59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630FD8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7BB2D5" w14:textId="549BB82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7RAS23073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Путь к кибербезопасности в Тихоокеанском регионе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888073" w14:textId="7118855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Острова Кука, Фиджи, Кирибати, Маршалловы Острова, Микронезия, Ниуэ, Палау, Папуа-Новая Гвинея, Самоа (Независимое </w:t>
            </w:r>
            <w:r w:rsidR="00037793" w:rsidRPr="00431E5A">
              <w:rPr>
                <w:rFonts w:cs="Calibri"/>
                <w:sz w:val="20"/>
                <w:lang w:val="ru-RU"/>
              </w:rPr>
              <w:lastRenderedPageBreak/>
              <w:t>Государство), Соломоновы Острова, Тонга, Тувалу, Вануату</w:t>
            </w:r>
          </w:p>
        </w:tc>
      </w:tr>
      <w:tr w:rsidR="00037793" w:rsidRPr="00431E5A" w14:paraId="33E8FFB3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51E3A9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B9A039" w14:textId="74F5BC3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7SUR23017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национальной группы реагирования на компьютерные инциденты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CIRT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 – Суринам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44727D" w14:textId="54C10FA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Суринам</w:t>
            </w:r>
          </w:p>
        </w:tc>
      </w:tr>
      <w:tr w:rsidR="00037793" w:rsidRPr="00431E5A" w14:paraId="70047E29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0CA64B2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29DB177" w14:textId="12434FD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9BER25001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Оперативный центр национальной кибербезопасности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BNCSOC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)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Бермудские острова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AE1911" w14:textId="0D8390C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Бермудские острова</w:t>
            </w:r>
          </w:p>
        </w:tc>
      </w:tr>
      <w:tr w:rsidR="00037793" w:rsidRPr="00431E5A" w14:paraId="3A618E55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7768D4B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BB4766D" w14:textId="3B5AE9A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9BHA20005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CIRT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на Багамских Островах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2FEB45" w14:textId="0B551056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Багамские Острова</w:t>
            </w:r>
          </w:p>
        </w:tc>
      </w:tr>
      <w:tr w:rsidR="00037793" w:rsidRPr="00431E5A" w14:paraId="30AF785B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B9E2BA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DFE2254" w14:textId="29C2CA38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9BHU24005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Создание потенциала в области кибербезопасности для государственных служащих Бутана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977B6DF" w14:textId="59606D0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Бутан</w:t>
            </w:r>
          </w:p>
        </w:tc>
      </w:tr>
      <w:tr w:rsidR="00037793" w:rsidRPr="00431E5A" w14:paraId="16DB2B94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6A911C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F1AD2A9" w14:textId="30D4874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9GLO21112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безопасного и процветающего киберпространства для детей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10640E" w14:textId="4772D26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Албания, Армения, Бурунди, Эфиопия, Малави, Мальта, Марокко, Узбекистан</w:t>
            </w:r>
          </w:p>
        </w:tc>
      </w:tr>
      <w:tr w:rsidR="00037793" w:rsidRPr="00431E5A" w14:paraId="1BAF7F95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712392F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CA3BDC" w14:textId="2229FF9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9GLO23124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Партнерство для укрепления кибербезопасности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8794C" w:rsidRPr="00431E5A">
              <w:rPr>
                <w:rFonts w:cs="Calibri"/>
                <w:sz w:val="20"/>
                <w:lang w:val="ru-RU"/>
              </w:rPr>
              <w:t xml:space="preserve">этап </w:t>
            </w:r>
            <w:r w:rsidR="00037793" w:rsidRPr="00431E5A">
              <w:rPr>
                <w:rFonts w:cs="Calibri"/>
                <w:sz w:val="20"/>
                <w:lang w:val="ru-RU"/>
              </w:rPr>
              <w:t>1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676C37" w14:textId="0B57EED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7AA8DAD6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6BE258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B1D6C7" w14:textId="403EA9B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9HON24024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Национальной группы реагирования на компьютерные инциденты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CIRT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 в Гондурасе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894F02" w14:textId="3FB12EA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Гондурас</w:t>
            </w:r>
          </w:p>
        </w:tc>
      </w:tr>
      <w:tr w:rsidR="00037793" w:rsidRPr="00431E5A" w14:paraId="254BFC3E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AE03F2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E374F0" w14:textId="3F014F88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9MLW19002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Создание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CERT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в Малави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C09F6BF" w14:textId="5450ED6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Малави</w:t>
            </w:r>
          </w:p>
        </w:tc>
      </w:tr>
      <w:tr w:rsidR="00037793" w:rsidRPr="00431E5A" w14:paraId="58C34389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6F189DED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6F9146" w14:textId="3054F8E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9RAS24078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Tренировочные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занятия МСЭ по кибербезопасности для Азиатско-Тихоокеанского региона 2024 года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24EDCA" w14:textId="2465112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Бруней-Даруссалам</w:t>
            </w:r>
          </w:p>
        </w:tc>
      </w:tr>
      <w:tr w:rsidR="00037793" w:rsidRPr="00431E5A" w14:paraId="2F6C2D23" w14:textId="77777777" w:rsidTr="00975827">
        <w:trPr>
          <w:trHeight w:val="215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2AD3C1E" w14:textId="46BE467B" w:rsidR="00037793" w:rsidRPr="00431E5A" w:rsidRDefault="00037793" w:rsidP="000164B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 xml:space="preserve">РЕЗОЛЮЦИЯ 43 </w:t>
            </w:r>
            <w:r w:rsidR="000164B9">
              <w:rPr>
                <w:rFonts w:cs="Calibri"/>
                <w:sz w:val="20"/>
                <w:lang w:val="ru-RU" w:eastAsia="en-GB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Буэнос-Айрес, 2017</w:t>
            </w:r>
            <w:r w:rsidR="000164B9">
              <w:rPr>
                <w:rFonts w:cs="Calibri"/>
                <w:sz w:val="20"/>
                <w:lang w:val="ru-RU" w:eastAsia="en-GB"/>
              </w:rPr>
              <w:t> </w:t>
            </w:r>
            <w:r w:rsidRPr="00431E5A">
              <w:rPr>
                <w:rFonts w:cs="Calibri"/>
                <w:sz w:val="20"/>
                <w:lang w:val="ru-RU" w:eastAsia="en-GB"/>
              </w:rPr>
              <w:t>г.)</w:t>
            </w:r>
            <w:r w:rsidR="000164B9">
              <w:rPr>
                <w:rFonts w:cs="Calibri"/>
                <w:sz w:val="20"/>
                <w:lang w:val="ru-RU" w:eastAsia="en-GB"/>
              </w:rPr>
              <w:t> −</w:t>
            </w:r>
            <w:r w:rsidRPr="00431E5A">
              <w:rPr>
                <w:rFonts w:cs="Calibri"/>
                <w:sz w:val="20"/>
                <w:lang w:val="ru-RU" w:eastAsia="en-GB"/>
              </w:rPr>
              <w:t xml:space="preserve"> Помощь во внедрении Международной подвижной электросвязи и будущих сетей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AE82B5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07D32CF4" w14:textId="1AFF600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20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B7054A5" w14:textId="6D4BE60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Северная и Южная Америка, СНГ, Европа, весь мир или несколько регионов</w:t>
            </w:r>
          </w:p>
        </w:tc>
      </w:tr>
      <w:tr w:rsidR="00037793" w:rsidRPr="00431E5A" w14:paraId="61B5C6CC" w14:textId="77777777" w:rsidTr="00975827">
        <w:trPr>
          <w:trHeight w:val="30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40C6078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46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Оказание помощи коренным народам и их сообществам с помощью информационно-коммуникационных технологий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9DDC3B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5BAB3C4B" w14:textId="52141B3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20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334F52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31AD557F" w14:textId="68645CE0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Северная и Южная Америка, весь мир или несколько регионов</w:t>
            </w:r>
          </w:p>
        </w:tc>
      </w:tr>
      <w:tr w:rsidR="00037793" w:rsidRPr="00431E5A" w14:paraId="6E027A89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15985BE6" w14:textId="77777777" w:rsidR="00037793" w:rsidRPr="00431E5A" w:rsidRDefault="00037793" w:rsidP="008A644B">
            <w:pPr>
              <w:pageBreakBefore/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lastRenderedPageBreak/>
              <w:t>РЕЗОЛЮЦИЯ 47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Повышение степени понимания и эффективности применения Рекомендаций МСЭ в развивающихся странах, включая проверку на соответствие и функциональную совместимость систем, производимых на основе Рекомендаций МСЭ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10A4D9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534F54D3" w14:textId="27F22FAB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11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575FA9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3A1C62AE" w14:textId="13C5510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Страны СНГ, весь мир или несколько регионов</w:t>
            </w:r>
          </w:p>
        </w:tc>
      </w:tr>
      <w:tr w:rsidR="00037793" w:rsidRPr="00431E5A" w14:paraId="30379674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7023C4F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7491B6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AAD94F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24FAC66D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F939CC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F1964B" w14:textId="46DCE63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9BRA19008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в Бразилии регуляторной среды, способствующей цифровой трансформации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1F9098" w14:textId="13C3086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Бразилия</w:t>
            </w:r>
          </w:p>
        </w:tc>
      </w:tr>
      <w:tr w:rsidR="00037793" w:rsidRPr="00431E5A" w14:paraId="1E1173FD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439B07B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D8388DE" w14:textId="3E1D9F87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9BRA98006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Поддержка Национального агентства по электросвязи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ANATEL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Бразилия)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266585" w14:textId="3C266FD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Бразилия</w:t>
            </w:r>
          </w:p>
        </w:tc>
      </w:tr>
      <w:tr w:rsidR="00037793" w:rsidRPr="00431E5A" w14:paraId="63FD43E4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E9B6E21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DCAAD3" w14:textId="0A822E8D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9RER20026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Международный центр исследования, разработки и тестирования для нового оборудования, технологий и услуг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IRDTC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) – </w:t>
            </w:r>
            <w:r w:rsidR="0038794C" w:rsidRPr="00431E5A">
              <w:rPr>
                <w:rFonts w:cs="Calibri"/>
                <w:sz w:val="20"/>
                <w:lang w:val="ru-RU"/>
              </w:rPr>
              <w:t xml:space="preserve">этап </w:t>
            </w:r>
            <w:r w:rsidR="00037793" w:rsidRPr="00431E5A">
              <w:rPr>
                <w:rFonts w:cs="Calibri"/>
                <w:sz w:val="20"/>
                <w:lang w:val="ru-RU"/>
              </w:rPr>
              <w:t>2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923B63" w14:textId="299CB6A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Армения, Азербайджан, Беларусь, Казахстан, Кыргызстан, Российская Федерация, Таджикистан, Туркменистан, Узбекистан</w:t>
            </w:r>
          </w:p>
        </w:tc>
      </w:tr>
      <w:tr w:rsidR="00037793" w:rsidRPr="00431E5A" w14:paraId="3DCAE686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2276A5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48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Укрепление сотрудничества регуляторных органов в области электросвязи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32E523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5315ADC6" w14:textId="7B4F21D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56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1B8670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1A54AF04" w14:textId="7C18566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Северная и Южная Америка, Арабский регион, Азиатско-Тихоокеанский регион, Европа, весь мир или несколько регионов</w:t>
            </w:r>
          </w:p>
        </w:tc>
      </w:tr>
      <w:tr w:rsidR="00037793" w:rsidRPr="00431E5A" w14:paraId="339C18B9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2BFA8AC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5A9F36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3EC198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070BC6B6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066D526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AFE905C" w14:textId="3F409A8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9RAF18089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Соглашение делегаций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PRIDA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-МСЭ по проведению действий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2F4DE96" w14:textId="4CB75B3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Алжир, Ангола, Бенин, Ботсвана, Буркина-Фасо, Бурунди, Камерун, Кабо-Верде, Центральноафриканская Республика, Чад, Конго, Кот-д'Ивуар,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 Конго, Джибути, Египет, Экваториальная Гвинея, Эритрея, Эсватини, Эфиопия, Габон, Гамбия, Гана, Гвинея, Гвинея-Бисау, Кения, Лесото, Либерия, Ливия, Мадагаскар, Малави, Мали, Мавритания, Маврикий, Марокко, Мозамбик, Намибия, Нигер, Нигерия, Руандийская Республика, Сан-Томе и Принсипи, Сенегал, Сейшельские Острова, Сьерра-Леоне, Сомали, Южная Африка, Южный Судан, Судан, Танзания, Того, Тунис, Уганда, Замбия, Зимбабве</w:t>
            </w:r>
          </w:p>
        </w:tc>
      </w:tr>
      <w:tr w:rsidR="00037793" w:rsidRPr="00431E5A" w14:paraId="79B75719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69D2D9A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8F4F2F0" w14:textId="2C744B6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9BRA19008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в Бразилии регуляторной среды, способствующей цифровой трансформации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818C7D7" w14:textId="111B856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Бразилия</w:t>
            </w:r>
          </w:p>
        </w:tc>
      </w:tr>
      <w:tr w:rsidR="00037793" w:rsidRPr="00431E5A" w14:paraId="07AAEF7D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09954BA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F84ED69" w14:textId="2A4512B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9BRA98006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Поддержка Национального агентства по электросвязи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ANATEL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Бразилия)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994AC82" w14:textId="67D9381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Бразилия</w:t>
            </w:r>
          </w:p>
        </w:tc>
      </w:tr>
      <w:tr w:rsidR="00037793" w:rsidRPr="00431E5A" w14:paraId="629C6463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43B2565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BA72FD5" w14:textId="36EAF621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9GLO19099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Помощь в создании национальных базовых рамочных систем управления использованием спектра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7E2CB41" w14:textId="134A1111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421C0A09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24C419C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21D019E" w14:textId="6EF1240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9GLO23127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Сеть цифрового регулирования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DD3D194" w14:textId="1B7D87E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2C6E49FA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8B9CB11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B0362D" w14:textId="340125A6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9RAB18026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-02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Помощь в вопросах электросвязи/ИКТ в Регионах МСЭ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1B1E82" w14:textId="39D46544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3E16D0DD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E18D344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51</w:t>
            </w:r>
            <w:r w:rsidRPr="00431E5A">
              <w:rPr>
                <w:rFonts w:cs="Calibri"/>
                <w:sz w:val="20"/>
                <w:lang w:val="ru-RU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Предоставление помощи и поддержки Ираку в дальнейшем восстановлении и переоснащении его систем электросвязи/ИКТ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96D8A35" w14:textId="1F844EBD" w:rsidR="00037793" w:rsidRPr="00431E5A" w:rsidRDefault="00037793" w:rsidP="00431E5A">
            <w:pPr>
              <w:spacing w:before="20" w:after="20"/>
              <w:rPr>
                <w:rFonts w:cs="Calibri"/>
                <w:iCs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Выполнена</w:t>
            </w:r>
            <w:r w:rsidRPr="001E3F16">
              <w:rPr>
                <w:rStyle w:val="FootnoteReference"/>
              </w:rPr>
              <w:footnoteReference w:id="8"/>
            </w:r>
            <w:r w:rsidR="001E3F16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0566969" w14:textId="243DB73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Ирак</w:t>
            </w:r>
          </w:p>
        </w:tc>
      </w:tr>
      <w:tr w:rsidR="00037793" w:rsidRPr="00431E5A" w14:paraId="06605263" w14:textId="77777777" w:rsidTr="00975827">
        <w:trPr>
          <w:trHeight w:val="319"/>
        </w:trPr>
        <w:tc>
          <w:tcPr>
            <w:tcW w:w="2913" w:type="dxa"/>
            <w:vMerge/>
            <w:noWrap/>
          </w:tcPr>
          <w:p w14:paraId="0C57818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41110A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DB9A79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42BCC6CC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3845485A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4F57ADD" w14:textId="2B0E0ED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9RAB19028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Оказание помощи Арабской сети инкубаторов и технопарков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87745C7" w14:textId="28F65C9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Алжир, Бахрейн, Союз Коморских Островов, Джибути, Египет, Ирак, Иордания, Кувейт, Ливан, Ливия, Мавритания, Марокко, Оман, Катар, Саудовская Аравия, Сомали, Государство Палестина, Судан, Сирия, Тунис, Объединенные Арабские Эмираты, Йемен</w:t>
            </w:r>
          </w:p>
        </w:tc>
      </w:tr>
      <w:tr w:rsidR="00037793" w:rsidRPr="00431E5A" w14:paraId="48CFEC21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5F23625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B808276" w14:textId="555B6CF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9RAB20030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Региональный экспертный центр МСЭ по IPv6 и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IoT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для Арабского региона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C19E76C" w14:textId="0E4BFC6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Алжир, Бахрейн, Союз Коморских Островов, Джибути, Египет, Ирак, Иордания, Кувейт, Ливан, Ливия, Мавритания, Марокко, Оман, Катар, Саудовская Аравия, Сомали, Государство Палестина, Судан, Сирия, Тунис, Объединенные Арабские Эмираты, Йемен</w:t>
            </w:r>
          </w:p>
        </w:tc>
      </w:tr>
      <w:tr w:rsidR="00037793" w:rsidRPr="00431E5A" w14:paraId="62812144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BA29C48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52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Дубай, 2014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Усиление роли Сектора развития электросвязи МСЭ как исполнительного учреждения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8525E6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6AFBA28D" w14:textId="7250479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38794C">
              <w:rPr>
                <w:rFonts w:cs="Calibri"/>
                <w:sz w:val="20"/>
                <w:lang w:val="ru-RU"/>
              </w:rPr>
              <w:t>два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мероприятия,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297E9F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3D0ACDAC" w14:textId="6973EC0B" w:rsidR="00037793" w:rsidRPr="00431E5A" w:rsidRDefault="00384A65" w:rsidP="00384A65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Северная и Южная Америка, страны СНГ</w:t>
            </w:r>
          </w:p>
        </w:tc>
      </w:tr>
      <w:tr w:rsidR="00037793" w:rsidRPr="00431E5A" w14:paraId="57638D92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0EE6091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9F88E7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F7DC7B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3FEBE058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213B0EEE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B881B9" w14:textId="5CDB0D9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7GLO22121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Преодоление цифрового гендерного разрыва для женщин-предпринимателей</w:t>
            </w:r>
            <w:r w:rsidR="00DF2769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557810" w14:textId="41FA1184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24E525D8" w14:textId="77777777" w:rsidTr="00975827">
        <w:trPr>
          <w:trHeight w:val="300"/>
        </w:trPr>
        <w:tc>
          <w:tcPr>
            <w:tcW w:w="2913" w:type="dxa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70A6456" w14:textId="77777777" w:rsidR="00037793" w:rsidRPr="00431E5A" w:rsidRDefault="00037793" w:rsidP="008A644B">
            <w:pPr>
              <w:pageBreakBefore/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lastRenderedPageBreak/>
              <w:t>РЕЗОЛЮЦИЯ 53</w:t>
            </w:r>
            <w:r w:rsidRPr="00431E5A">
              <w:rPr>
                <w:rFonts w:cs="Calibri"/>
                <w:sz w:val="20"/>
                <w:lang w:val="ru-RU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Дубай, 2014 г.)</w:t>
            </w:r>
            <w:r w:rsidRPr="00431E5A">
              <w:rPr>
                <w:rFonts w:cs="Calibri"/>
                <w:sz w:val="20"/>
                <w:lang w:val="ru-RU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Стратегическая и финансовая основа для разработки и выполнения Дубайского плана действий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4B82550" w14:textId="5619BE9E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Выполнена</w:t>
            </w:r>
            <w:r w:rsidRPr="001E3F16">
              <w:rPr>
                <w:rStyle w:val="FootnoteReference"/>
              </w:rPr>
              <w:footnoteReference w:id="9"/>
            </w:r>
            <w:r w:rsidR="001E3F16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77C4161" w14:textId="24B8B3EB" w:rsidR="00037793" w:rsidRPr="00431E5A" w:rsidRDefault="00DF2769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Н. п.</w:t>
            </w:r>
          </w:p>
        </w:tc>
      </w:tr>
      <w:tr w:rsidR="00037793" w:rsidRPr="00431E5A" w14:paraId="218177EB" w14:textId="77777777" w:rsidTr="00975827">
        <w:trPr>
          <w:trHeight w:val="355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5E98FC3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55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Учет гендерных аспектов в деятельности МСЭ для расширения прав и возможностей женщин при помощи электросвязи/ИКТ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C3CD97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756FC22F" w14:textId="1F335D08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45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B796D0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5C577071" w14:textId="1084B920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Северная и Южная Америка, Арабский регион, Азиатско-Тихоокеанский регион, страны СНГ, Европа, весь мир или несколько регионов</w:t>
            </w:r>
          </w:p>
        </w:tc>
      </w:tr>
      <w:tr w:rsidR="00037793" w:rsidRPr="00431E5A" w14:paraId="2B00CD0B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7EE2362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7456B5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D32A56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25048072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8C6EA4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2175480" w14:textId="0CD8947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7GLO20106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Укрепление цифровой экосистемы и развитие цифровых навыков для расширения экономических возможностей женщин 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НРС</w:t>
            </w:r>
            <w:proofErr w:type="spellEnd"/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11AC1C" w14:textId="4EBEC376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Бурунди, Эфиопия, Гаити</w:t>
            </w:r>
          </w:p>
        </w:tc>
      </w:tr>
      <w:tr w:rsidR="00037793" w:rsidRPr="00431E5A" w14:paraId="582B95E1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8C059D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42C746" w14:textId="6BC4CD9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7GLO22121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Преодоление цифрового гендерного разрыва для женщин-предпринимателей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E3972F" w14:textId="075D609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120B2CCF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B21AE3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625F0EF" w14:textId="0CB8DC1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9COL19040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Техническая помощь в осуществлении проверки, планирования и выдачи разрешений на использование спектра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IMT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а также на использование передового опыта для повышения уровня проникновения интернета в Колумбии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99096C" w14:textId="244FF2E0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Колумбия</w:t>
            </w:r>
          </w:p>
        </w:tc>
      </w:tr>
      <w:tr w:rsidR="00037793" w:rsidRPr="00431E5A" w14:paraId="7CE3295F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1C2B9F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6663957" w14:textId="2ADFBFB6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9GLO23130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"Ее цифровые навыки для жизни"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B27FF2" w14:textId="1E01D500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5E102BEB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1B7262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A3ED3AC" w14:textId="64CA77C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9GLO23131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Присуждение наград "РАВНЫЕ в технологиях"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74B47D9" w14:textId="3118C31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5EA3C556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2D71B94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EDDA9A3" w14:textId="466275F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9GLO23136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сети женщин-руководителей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8C1D20C" w14:textId="475533F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724EB644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BD6702C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C9A3274" w14:textId="4A539E87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9RAS21065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Совершенствование разработки стандартов и принципов для критически важных технологий в Юго-Восточной Азии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8E909D" w14:textId="61F4351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Индонезия, Малайзия, Филиппины, Таиланд</w:t>
            </w:r>
          </w:p>
        </w:tc>
      </w:tr>
      <w:tr w:rsidR="00037793" w:rsidRPr="00431E5A" w14:paraId="002EF823" w14:textId="77777777" w:rsidTr="00975827">
        <w:trPr>
          <w:trHeight w:val="300"/>
        </w:trPr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0B349BC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57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Хайдарабад, 2010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Оказание помощи Сомали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920950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4201FE51" w14:textId="41C0892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="Calibri"/>
                <w:sz w:val="20"/>
                <w:lang w:val="ru-RU"/>
              </w:rPr>
              <w:t>два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мероприятия,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1863BE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54B007FB" w14:textId="6DD4FCC1" w:rsidR="00037793" w:rsidRPr="00431E5A" w:rsidRDefault="00384A65" w:rsidP="00F76D7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Арабский регион</w:t>
            </w:r>
          </w:p>
        </w:tc>
      </w:tr>
      <w:tr w:rsidR="00037793" w:rsidRPr="00431E5A" w14:paraId="1B7E3A10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24F202ED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366F80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045A95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71429081" w14:textId="77777777" w:rsidTr="00DF2769">
        <w:trPr>
          <w:trHeight w:val="300"/>
        </w:trPr>
        <w:tc>
          <w:tcPr>
            <w:tcW w:w="2913" w:type="dxa"/>
            <w:vMerge/>
            <w:noWrap/>
          </w:tcPr>
          <w:p w14:paraId="548627EA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9B62D60" w14:textId="04F5842D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2RER20008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-03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Глобальная программа цифровой трансформации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инициатива "Цифровое правительство в странах Африканского Рога"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031CAEB" w14:textId="45627951" w:rsidR="00037793" w:rsidRPr="00431E5A" w:rsidRDefault="00384A65" w:rsidP="00F76D7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Джибути, Кения, Сомали</w:t>
            </w:r>
          </w:p>
        </w:tc>
      </w:tr>
      <w:tr w:rsidR="00037793" w:rsidRPr="00431E5A" w14:paraId="739E72F3" w14:textId="77777777" w:rsidTr="00DF2769">
        <w:trPr>
          <w:trHeight w:val="300"/>
        </w:trPr>
        <w:tc>
          <w:tcPr>
            <w:tcW w:w="2913" w:type="dxa"/>
            <w:vMerge/>
            <w:noWrap/>
          </w:tcPr>
          <w:p w14:paraId="21AE9DBA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2E59B99" w14:textId="570641E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7GLO24146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Второй этап проекта "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Кибертехнологии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во благо"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MSIT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D8F0ACE" w14:textId="70A6983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Ангола, Бангладеш, Белиз, Бенин, Буркина-Фасо, Бурунди, Камбоджа, Кабо-Верде, Центральноафриканская Республика, Чад, Союз Коморских Островов, Куба,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 Конго, Джибути, Доминика, Доминиканская Республика, Эритрея, Эфиопия, Фиджи, Гамбия, Гренада, Гвинея, Гвинея-Бисау, Гаити, Ямайка, Кирибати, Лаос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Н.Д.Р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.), Либерия, Мадагаскар, Малави, Мальдивские Острова, Мали, Маршалловы Острова, Мавритания, Микронезия, Мозамбик, Непал (Республика ), Нигер, Папуа-Новая Гвинея, Руандийская Республика, Сент-Люсия, Сент-Винсент и Гренадины, Самоа (Независимое Государство), Сенегал, Сьерра-Леоне, Соломоновы Острова, Сомали, Южный Судан, Судан, Суринам, Танзания, Тимор-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Лешти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Того, Тонга, Тувалу, Уганда, Вануату, Замбия</w:t>
            </w:r>
          </w:p>
        </w:tc>
      </w:tr>
      <w:tr w:rsidR="00037793" w:rsidRPr="00431E5A" w14:paraId="745B3E95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20ACC6B2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1F4F5C3B" w14:textId="30360B2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9GLO24137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Многосторонний ускоритель инициативы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EW4All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НРС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и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СИДС</w:t>
            </w:r>
            <w:proofErr w:type="spellEnd"/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291F470" w14:textId="422B3BEB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Бангладеш, Гаити, Либерия, Мозамбик, Сомали</w:t>
            </w:r>
          </w:p>
        </w:tc>
      </w:tr>
      <w:tr w:rsidR="00037793" w:rsidRPr="00431E5A" w14:paraId="5602E6AB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6B7CC86C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2D21BF76" w14:textId="2456E0F7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9RAB19028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Оказание помощи Арабской сети инкубаторов и технопарков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2BADED3" w14:textId="0FA6859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Алжир, Бахрейн, Союз Коморских Островов, Джибути, Египет, Ирак, Иордания, Кувейт, Ливан, Ливия, Мавритания, Марокко, Оман, Катар, Саудовская Аравия, Сомали, Государство Палестина, Судан, Сирия, Тунис, Объединенные Арабские Эмираты, Йемен</w:t>
            </w:r>
          </w:p>
        </w:tc>
      </w:tr>
      <w:tr w:rsidR="00037793" w:rsidRPr="00431E5A" w14:paraId="6D43203F" w14:textId="77777777" w:rsidTr="00DF2769">
        <w:trPr>
          <w:trHeight w:val="300"/>
        </w:trPr>
        <w:tc>
          <w:tcPr>
            <w:tcW w:w="2913" w:type="dxa"/>
            <w:vMerge/>
            <w:noWrap/>
          </w:tcPr>
          <w:p w14:paraId="485819CC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6E27242" w14:textId="340118A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9RAB20030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Региональный экспертный центр МСЭ по IPv6 и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IoT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для Арабского региона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846554C" w14:textId="7B96752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Алжир, Бахрейн, Союз Коморских Островов, Джибути, Египет, Ирак, Иордания, Кувейт, Ливан, Ливия, Мавритания, Марокко, Оман, Катар, Саудовская Аравия, Сомали, Государство Палестина, Судан, Сирия, Тунис, Объединенные Арабские Эмираты, Йемен</w:t>
            </w:r>
          </w:p>
        </w:tc>
      </w:tr>
      <w:tr w:rsidR="00037793" w:rsidRPr="00431E5A" w14:paraId="20E17460" w14:textId="77777777" w:rsidTr="00DF2769">
        <w:trPr>
          <w:trHeight w:val="300"/>
        </w:trPr>
        <w:tc>
          <w:tcPr>
            <w:tcW w:w="2913" w:type="dxa"/>
            <w:vMerge/>
            <w:noWrap/>
          </w:tcPr>
          <w:p w14:paraId="4338F058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7A6949B0" w14:textId="291ABB78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9RAF18089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Соглашение делегаций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PRIDA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-МСЭ по проведению действий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43CF074" w14:textId="5B91988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Алжир, Ангола, Бенин, Ботсвана, Буркина-Фасо, Бурунди, Камерун, Кабо-Верде, Центральноафриканская Республика, Конго, Кот-д'Ивуар,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. Конго, Джибути, Египет, Экваториальная Гвинея, Эритрея, </w:t>
            </w:r>
            <w:r w:rsidR="00037793" w:rsidRPr="00431E5A">
              <w:rPr>
                <w:rFonts w:cs="Calibri"/>
                <w:sz w:val="20"/>
                <w:lang w:val="ru-RU"/>
              </w:rPr>
              <w:lastRenderedPageBreak/>
              <w:t>Эсватини, Эфиопия, Габон, Гамбия, Гана, Гвинея, Гвинея-Бисау, Кения, Лесото, Либерия, Ливия, Маврикий, Мадагаскар, Малави, Мали, Мавритания, Маврикий, Марокко, Мозамбик, Намибия, Нигер, Нигерия, Руандийская Республика, Сан-Томе и Принсипи, Сенегал, Сейшельские Острова, Сьерра-Леоне, Сомали, Южная Африка, Южный Судан, Судан, Танзания, Того, Тунис, Уганда, Замбия, Зимбабве</w:t>
            </w:r>
          </w:p>
        </w:tc>
      </w:tr>
      <w:tr w:rsidR="00037793" w:rsidRPr="00431E5A" w14:paraId="160DACF2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043A3F60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9DF7B4" w14:textId="0196C26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9RAF24105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Вклад Дании в реализацию инициативы "Раннее предупреждение для всех"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EW4All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) (ВМО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Дания)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348636" w14:textId="56190C6B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Нигер, Сомали, Южный Судан, Танзания, Уганда</w:t>
            </w:r>
          </w:p>
        </w:tc>
      </w:tr>
      <w:tr w:rsidR="00037793" w:rsidRPr="00431E5A" w14:paraId="0521EEF1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5B085E6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58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Доступность средств электросвязи/информационно-коммуникационных технологий для лиц с ограниченными возможностями и лиц с особыми потребностями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00D951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241C2563" w14:textId="03361B2D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25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6D2FEA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477F991E" w14:textId="19FE4801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Северная и Южная Америка, Арабский регион, Азиатско-Тихоокеанский регион, страны СНГ, Европа, весь мир или несколько регионов</w:t>
            </w:r>
          </w:p>
        </w:tc>
      </w:tr>
      <w:tr w:rsidR="00037793" w:rsidRPr="00431E5A" w14:paraId="2FDBFDE8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01D83B44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F665D8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51E8B8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51F703BD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25A87FEE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408E59" w14:textId="6A065FCB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2ALB24003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Цифровое сельское хозяйство и преобразование сельских районов Албании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DART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A1D1B5" w14:textId="4B1D0DC1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</w:t>
            </w:r>
          </w:p>
        </w:tc>
      </w:tr>
      <w:tr w:rsidR="00037793" w:rsidRPr="00431E5A" w14:paraId="5314FB54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0C575496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D54B9B0" w14:textId="1195DB9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2RLA21018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Преодоление барьеров, препятствующих охвату цифровыми технологиями: мероприятия "Девушки могут писать коды" в регионе Северной и Южной Америки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6645B73" w14:textId="34A57237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Аргентина, Бразилия, Эквадор, Мексика</w:t>
            </w:r>
          </w:p>
        </w:tc>
      </w:tr>
      <w:tr w:rsidR="00037793" w:rsidRPr="00431E5A" w14:paraId="7B106691" w14:textId="77777777" w:rsidTr="00975827">
        <w:trPr>
          <w:trHeight w:val="300"/>
        </w:trPr>
        <w:tc>
          <w:tcPr>
            <w:tcW w:w="2913" w:type="dxa"/>
            <w:tcBorders>
              <w:right w:val="single" w:sz="4" w:space="0" w:color="auto"/>
            </w:tcBorders>
            <w:noWrap/>
            <w:vAlign w:val="center"/>
          </w:tcPr>
          <w:p w14:paraId="66FABA54" w14:textId="77777777" w:rsidR="00037793" w:rsidRPr="00431E5A" w:rsidRDefault="00037793" w:rsidP="00984320">
            <w:pPr>
              <w:keepLines/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59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Усиление координации и сотрудничества между тремя Секторами МСЭ по вопросам, представляющим взаимный интерес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CB092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772BC2F5" w14:textId="6A58DF96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="Calibri"/>
                <w:sz w:val="20"/>
                <w:lang w:val="ru-RU"/>
              </w:rPr>
              <w:t>пять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E3395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7C1CE1D3" w14:textId="4A1B7E4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Страны СНГ</w:t>
            </w:r>
          </w:p>
        </w:tc>
      </w:tr>
      <w:tr w:rsidR="00037793" w:rsidRPr="00431E5A" w14:paraId="320A46FF" w14:textId="77777777" w:rsidTr="00984320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3BBFE3" w14:textId="77777777" w:rsidR="00037793" w:rsidRPr="00431E5A" w:rsidRDefault="00037793" w:rsidP="008A644B">
            <w:pPr>
              <w:pageBreakBefore/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lastRenderedPageBreak/>
              <w:t>РЕЗОЛЮЦИЯ 60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(Хайдарабад, 2010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Оказание помощи странам, находящимся в особо трудном положении: Гаити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23D410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32F39F87" w14:textId="64AF2D00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="Calibri"/>
                <w:sz w:val="20"/>
                <w:lang w:val="ru-RU"/>
              </w:rPr>
              <w:t>семь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73BC1B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6C6677AE" w14:textId="42DD890E" w:rsidR="00037793" w:rsidRPr="00431E5A" w:rsidRDefault="00384A65" w:rsidP="00384A65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Весь мир или несколько регионов</w:t>
            </w:r>
          </w:p>
        </w:tc>
      </w:tr>
      <w:tr w:rsidR="00037793" w:rsidRPr="00431E5A" w14:paraId="0257AFB6" w14:textId="77777777" w:rsidTr="00984320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4F5276FB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9AB6CE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07E8F9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4911FF45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78FC8566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968150" w14:textId="3D171351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7GLO20106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Укрепление цифровой экосистемы и развитие цифровых навыков для расширения экономических возможностей женщин 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НРС</w:t>
            </w:r>
            <w:proofErr w:type="spellEnd"/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AEB89CB" w14:textId="14484561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Бурунди, Эфиопия, Гаити</w:t>
            </w:r>
          </w:p>
        </w:tc>
      </w:tr>
      <w:tr w:rsidR="00037793" w:rsidRPr="00431E5A" w14:paraId="65E09992" w14:textId="77777777" w:rsidTr="00975827">
        <w:trPr>
          <w:trHeight w:val="30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7AE1B1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62</w:t>
            </w:r>
            <w:r w:rsidRPr="00431E5A">
              <w:rPr>
                <w:rFonts w:cs="Calibri"/>
                <w:sz w:val="20"/>
                <w:lang w:val="ru-RU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Важность измерений и оценки, связанных с воздействием электромагнитных полей на человека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F31252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2B6B51EA" w14:textId="58209D0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="Calibri"/>
                <w:sz w:val="20"/>
                <w:lang w:val="ru-RU"/>
              </w:rPr>
              <w:t>три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мероприятия</w:t>
            </w:r>
            <w:r w:rsidR="00F76D78">
              <w:rPr>
                <w:rFonts w:cs="Calibri"/>
                <w:sz w:val="20"/>
                <w:lang w:val="ru-RU"/>
              </w:rPr>
              <w:t>,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4F32447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56787300" w14:textId="47DFC2A4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Европа</w:t>
            </w:r>
          </w:p>
        </w:tc>
      </w:tr>
      <w:tr w:rsidR="00037793" w:rsidRPr="00431E5A" w14:paraId="708F3280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705652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63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Распределение адресов протокола Интернет и содействие переходу к протоколу Интернет версии 6 и его внедрению в развивающихся странах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4AC714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3682F422" w14:textId="53C0A70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12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8DC846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62479E42" w14:textId="636E1552" w:rsidR="00037793" w:rsidRPr="00431E5A" w:rsidRDefault="00384A65" w:rsidP="00384A65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Азиатско-Тихоокеанский регион, Европа, весь мир или несколько регионов</w:t>
            </w:r>
          </w:p>
        </w:tc>
      </w:tr>
      <w:tr w:rsidR="00037793" w:rsidRPr="00431E5A" w14:paraId="06EB5B6F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40914140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F810BB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4AA5E2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1B69D0C1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0E1F7390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A124AA" w14:textId="40A71AE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9RAB20030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Региональный экспертный центр МСЭ по IPv6 и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IoT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для Арабского региона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E3B138C" w14:textId="30F21FF4" w:rsidR="00037793" w:rsidRPr="00431E5A" w:rsidRDefault="00384A65" w:rsidP="00384A65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Алжир, Бахрейн, Союз Коморских Островов, Джибути, Египет, Ирак, Иордания, Кувейт, Ливан, Ливия, Мавритания, Марокко, Оман, Катар, Саудовская Аравия, Сомали, Государство Палестина, Судан, Сирия, Тунис, Объединенные Арабские Эмираты, Йемен</w:t>
            </w:r>
          </w:p>
        </w:tc>
      </w:tr>
      <w:tr w:rsidR="00037793" w:rsidRPr="00431E5A" w14:paraId="580D0A7D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7A4F5C" w14:textId="56A7CA20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64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Защита и поддержка пользователей/потребителей услуг электросвязи/</w:t>
            </w:r>
            <w:r w:rsidR="00194D25">
              <w:rPr>
                <w:rFonts w:cs="Calibri"/>
                <w:sz w:val="20"/>
                <w:lang w:val="ru-RU" w:eastAsia="en-GB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информационно-коммуникационных технологий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00434EB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312EC713" w14:textId="2536C591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17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6A97F78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05959F4D" w14:textId="386269EC" w:rsidR="00037793" w:rsidRPr="00431E5A" w:rsidRDefault="00384A65" w:rsidP="00384A65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Северная и Южная Америка, весь мир или несколько регионов</w:t>
            </w:r>
          </w:p>
        </w:tc>
      </w:tr>
      <w:tr w:rsidR="00037793" w:rsidRPr="00431E5A" w14:paraId="4630AD08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07583C2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5F073B8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</w:tcPr>
          <w:p w14:paraId="3383110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1C345DA9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46AD8E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1182D" w14:textId="72F22620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7GLO23132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Программа молодых лидеров "Поколение подключений"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D9378A" w14:textId="32865BF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16A2753A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FF9DC8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8E39D4" w14:textId="4EAD7E2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7GLO25152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Международный обмен мнениями о регулировании электронных отходов и привлечении производителей электротехники – Создание циркуляционной экономики в области электротехники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4D4D7D" w14:textId="29E2815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Колумбия, Доминиканская Республика, Индия, Нигерия, Филиппины, Южная Африка</w:t>
            </w:r>
          </w:p>
        </w:tc>
      </w:tr>
      <w:tr w:rsidR="00037793" w:rsidRPr="00431E5A" w14:paraId="44701393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7177EA1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05D55A5" w14:textId="70CE7B8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9BAR21003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Проверка качества услуг фиксированной широкополосной связи в Барбадосе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AB5F34" w14:textId="7189BB14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Барбадос</w:t>
            </w:r>
          </w:p>
        </w:tc>
      </w:tr>
      <w:tr w:rsidR="00037793" w:rsidRPr="00431E5A" w14:paraId="05BEAD1C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AABC56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C0891C" w14:textId="3C66F66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9BRA19008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в Бразилии регуляторной среды, способствующей цифровой трансформации</w:t>
            </w:r>
            <w:r w:rsidR="0038794C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758D3B5" w14:textId="4BDAD67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Бразилия</w:t>
            </w:r>
          </w:p>
        </w:tc>
      </w:tr>
      <w:tr w:rsidR="00037793" w:rsidRPr="00431E5A" w14:paraId="757F1169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7F03C34A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E67EFF5" w14:textId="550815D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9BRA98006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0164B9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Поддержка Национального агентства по электросвязи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ANATEL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Бразилия)</w:t>
            </w:r>
            <w:r w:rsidR="0038794C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6D706F" w14:textId="25636CB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Бразилия</w:t>
            </w:r>
          </w:p>
        </w:tc>
      </w:tr>
      <w:tr w:rsidR="00037793" w:rsidRPr="00431E5A" w14:paraId="45A358BA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CBE71A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66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Информационно-коммуникационные технологии, окружающая среда, изменение климата и циркуляционная экономика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76D90F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415EEFE7" w14:textId="0A48EA7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44 мероприятия,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226562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43C3B27E" w14:textId="724EE3F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Северная и Южная Америка, Арабский регион, Азиатско-Тихоокеанский регион, страны СНГ, Европа, весь мир или несколько регионов</w:t>
            </w:r>
          </w:p>
        </w:tc>
      </w:tr>
      <w:tr w:rsidR="00037793" w:rsidRPr="00431E5A" w14:paraId="7EABBB67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268F9FF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EF818F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EE1FCC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6C4192DD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1D415F7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FF76A29" w14:textId="12BC0717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2GLO18094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Совершенствование национальных планов в области электросвязи в чрезвычайных ситуациях и координации для спасания жизней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1B08742" w14:textId="578BCCF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1CCF04FA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2AAC28B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A2CBC6" w14:textId="5268C18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7RAS24075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циркуляционной экономики для электроники и электротехники в Таиланде и Монголии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7035DB" w14:textId="294260D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Монголия, Таиланд</w:t>
            </w:r>
          </w:p>
        </w:tc>
      </w:tr>
      <w:tr w:rsidR="00037793" w:rsidRPr="00431E5A" w14:paraId="34344901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CFEAC4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252318" w14:textId="17D5B037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9GLO23126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Разработка и осуществление политики и регулирования в области электронных отходов для циркуляционной экономики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8C04C19" w14:textId="728AEF46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Замбия</w:t>
            </w:r>
          </w:p>
        </w:tc>
      </w:tr>
      <w:tr w:rsidR="00037793" w:rsidRPr="00431E5A" w14:paraId="641FEE42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4E170BF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7AF30DE" w14:textId="7BD5E2B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9GLO24148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Зеленая цифровая кампания: на пути к цифровому сектору с чистым нулевым уровнем выбросов на Филиппинах и в Танзании</w:t>
            </w:r>
            <w:r w:rsidR="00621079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F29A8D" w14:textId="570A4D56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Филиппины, Танзания</w:t>
            </w:r>
          </w:p>
        </w:tc>
      </w:tr>
      <w:tr w:rsidR="00037793" w:rsidRPr="00431E5A" w14:paraId="7E2A3147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38044E6A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67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Роль Сектора развития электросвязи МСЭ в защите ребенка в онлайновой среде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8411CB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14F66029" w14:textId="2A57DB2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18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D3BEAA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38465B52" w14:textId="162FE0AB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Азиатско-Тихоокеанский регион, страны СНГ, Европа, весь мир или несколько регионов</w:t>
            </w:r>
          </w:p>
        </w:tc>
      </w:tr>
      <w:tr w:rsidR="00037793" w:rsidRPr="00431E5A" w14:paraId="6077467F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33B15E7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682B84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E35D1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43BD4B51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5AD85BBD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9444730" w14:textId="6BB549B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9GLO21112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безопасного и процветающего киберпространства для детей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B6BDB00" w14:textId="1829C9D0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1DF9EFD8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4FFF44BB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FC9FC4" w14:textId="24DA23D0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9GLO25001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Глобальная сеть для расширения охвата и повышения эффективности обучения по вопросам безопасности в интернете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C89CFEA" w14:textId="534EFC16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55646F4B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1872EEEA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443864" w14:textId="5F9CA1B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9RAS20063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Защита ребенка в онлайновой среде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COP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 для Азиатско-Тихоокеанского региона</w:t>
            </w:r>
            <w:r w:rsidR="00621079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33FC57" w14:textId="6282E9C4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Бутан, Монголия, Пакистан, Таиланд</w:t>
            </w:r>
          </w:p>
        </w:tc>
      </w:tr>
      <w:tr w:rsidR="00037793" w:rsidRPr="00431E5A" w14:paraId="3E7225E9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90E7A59" w14:textId="77777777" w:rsidR="00037793" w:rsidRPr="00431E5A" w:rsidRDefault="00037793" w:rsidP="008A644B">
            <w:pPr>
              <w:pageBreakBefore/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lastRenderedPageBreak/>
              <w:t>РЕЗОЛЮЦИЯ 69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Содействие созданию национальных групп реагирования на компьютерные инциденты, в частности в развивающихся странах, и сотрудничеству между ними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B78639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2491D86C" w14:textId="45CACB20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51 мероприятие, предусмотренное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A287A0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4DDE53BB" w14:textId="0E54A646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Северная и Южная Америка, Арабский регион, Азиатско-Тихоокеанский регион, страны СНГ, Европа, весь мир или несколько регионов</w:t>
            </w:r>
          </w:p>
          <w:p w14:paraId="653F0A11" w14:textId="77777777" w:rsidR="00037793" w:rsidRPr="00431E5A" w:rsidRDefault="00037793" w:rsidP="00431E5A">
            <w:pPr>
              <w:pStyle w:val="ListParagraph"/>
              <w:spacing w:before="20" w:after="20"/>
              <w:ind w:left="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33D62245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3C253F8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C02D66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3E7849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2F542FA5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8ED784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2AF829" w14:textId="58EA43AB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2GLO21119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Создание инициативы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Cyber4Good</w:t>
            </w:r>
            <w:proofErr w:type="spellEnd"/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7EE641" w14:textId="61FBA77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Либерия, Малави, Мавритания, Руандийская Республика, Танзания</w:t>
            </w:r>
          </w:p>
        </w:tc>
      </w:tr>
      <w:tr w:rsidR="00037793" w:rsidRPr="00431E5A" w14:paraId="6D0AF895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BB4933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980DA14" w14:textId="2E32D96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2KYR21002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национальной группы реагирования на компьютерные инциденты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CIRT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 в Кыргызской Республике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F3B3272" w14:textId="607B92A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Кыргызстан</w:t>
            </w:r>
          </w:p>
        </w:tc>
      </w:tr>
      <w:tr w:rsidR="00037793" w:rsidRPr="00431E5A" w14:paraId="10CB1AD1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8EF5CA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C305BA" w14:textId="42C083F6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7GLO24142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Партнерство для укрепления кибербезопасности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621079" w:rsidRPr="00431E5A">
              <w:rPr>
                <w:rFonts w:cs="Calibri"/>
                <w:sz w:val="20"/>
                <w:lang w:val="ru-RU"/>
              </w:rPr>
              <w:t xml:space="preserve">этап </w:t>
            </w:r>
            <w:r w:rsidR="00037793" w:rsidRPr="00431E5A">
              <w:rPr>
                <w:rFonts w:cs="Calibri"/>
                <w:sz w:val="20"/>
                <w:lang w:val="ru-RU"/>
              </w:rPr>
              <w:t>2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1BFA934" w14:textId="7FB739C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Албания, Армения, Бенин, Босния и Герцеговина, Буркина-Фасо, Кабо-Верде, Кот-д'Ивуар, Гамбия, Грузия, Гана, Гвинея, Гвинея-Бисау, Либерия, Мали, Молдова, Черногория, Нигер, Нигерия, Северная Македония, Сенегал, Сербия, Сьерра-Леоне, Того, Украина</w:t>
            </w:r>
          </w:p>
        </w:tc>
      </w:tr>
      <w:tr w:rsidR="00037793" w:rsidRPr="00431E5A" w14:paraId="0B214D80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AD07F1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BA98EC6" w14:textId="1227E281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7GLO24146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Второй этап проекта "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Кибертехнологии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во благо"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MSIT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D6F27D" w14:textId="3331AC2B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Ангола, Бангладеш, Белиз, Бенин, Буркина-Фасо, Бурунди, Камбоджа, Кабо-Верде, Центральноафриканская Республика, Чад, Союз Коморских Островов, Куба,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 Конго, Джибути, Доминика, Доминиканская Республика, Эритрея, Эфиопия, Фиджи, Гамбия, Гренада, Гвинея, Гвинея-Бисау, Гаити, Ямайка, Кирибати, Лаос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Н.Д.Р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.), Либерия, Мадагаскар, Малави, Мальдивские Острова, Мали, Маршалловы Острова, Мавритания, Микронезия, Мозамбик, Непал (Республика ), Нигер, Папуа-Новая Гвинея, Руандийская Республика, Сент-Люсия, Сент-Винсент и Гренадины, Самоа (Независимое Государство), Сенегал, Сьерра-Леоне, Соломоновы Острова, Сомали, Южный Судан, Судан, Суринам, Танзания, Тимор-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Лешти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Того, Тонга, Тувалу, Уганда, Вануату, Замбия</w:t>
            </w:r>
          </w:p>
        </w:tc>
      </w:tr>
      <w:tr w:rsidR="00037793" w:rsidRPr="00431E5A" w14:paraId="3859E027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7A6E1C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3125B7" w14:textId="6353E92D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7RAF24106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Киберустойчивость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для цифрового развития в наименее развитых странах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CRDD-LDCs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080CD8A" w14:textId="224E3AFB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Мозамбик, Руандийская Республика, Замбия</w:t>
            </w:r>
          </w:p>
        </w:tc>
      </w:tr>
      <w:tr w:rsidR="00037793" w:rsidRPr="00431E5A" w14:paraId="74A5AD4E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6AF91AC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84F944" w14:textId="36C37D34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7SUR23017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национальной группы реагирования на компьютерные инциденты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CIRT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 – Сурина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5B8FBB" w14:textId="57E1F088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Суринам</w:t>
            </w:r>
          </w:p>
        </w:tc>
      </w:tr>
      <w:tr w:rsidR="00037793" w:rsidRPr="00431E5A" w14:paraId="49AB3BA1" w14:textId="77777777" w:rsidTr="00984320">
        <w:trPr>
          <w:trHeight w:val="300"/>
        </w:trPr>
        <w:tc>
          <w:tcPr>
            <w:tcW w:w="2913" w:type="dxa"/>
            <w:vMerge/>
            <w:noWrap/>
            <w:hideMark/>
          </w:tcPr>
          <w:p w14:paraId="12F6884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6D66728" w14:textId="04A70A96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9BER25001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Оперативный центр национальной кибербезопасности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BNCSOC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)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Бермудские острова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4023D3" w14:textId="360E265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Бермудские острова</w:t>
            </w:r>
          </w:p>
        </w:tc>
      </w:tr>
      <w:tr w:rsidR="00037793" w:rsidRPr="00431E5A" w14:paraId="55BA1057" w14:textId="77777777" w:rsidTr="00984320">
        <w:trPr>
          <w:trHeight w:val="300"/>
        </w:trPr>
        <w:tc>
          <w:tcPr>
            <w:tcW w:w="2913" w:type="dxa"/>
            <w:vMerge/>
            <w:noWrap/>
            <w:hideMark/>
          </w:tcPr>
          <w:p w14:paraId="491B717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DDDF17" w14:textId="174DD60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9BHA20005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CIRT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на Багамских Островах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6C459E9" w14:textId="5496BE44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Багамские Острова</w:t>
            </w:r>
          </w:p>
        </w:tc>
      </w:tr>
      <w:tr w:rsidR="00037793" w:rsidRPr="00431E5A" w14:paraId="625D5E10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E11CB7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B8A492" w14:textId="2019044B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9GLO21112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безопасного и процветающего киберпространства для детей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58E6249" w14:textId="277F2AB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Албания, Армения, Бурунди, Эфиопия, Малави, Мальта, Марокко, Узбекистан</w:t>
            </w:r>
          </w:p>
        </w:tc>
      </w:tr>
      <w:tr w:rsidR="00037793" w:rsidRPr="00431E5A" w14:paraId="2EAD96D1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2EE79F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1C9864C" w14:textId="37150DD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9GLO23124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Партнерство для укрепления кибербезопасности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621079" w:rsidRPr="00431E5A">
              <w:rPr>
                <w:rFonts w:cs="Calibri"/>
                <w:sz w:val="20"/>
                <w:lang w:val="ru-RU"/>
              </w:rPr>
              <w:t xml:space="preserve">этап </w:t>
            </w:r>
            <w:r w:rsidR="00037793" w:rsidRPr="00431E5A">
              <w:rPr>
                <w:rFonts w:cs="Calibri"/>
                <w:sz w:val="20"/>
                <w:lang w:val="ru-RU"/>
              </w:rPr>
              <w:t>1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B31C05E" w14:textId="684151B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15794985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47F910A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CEC008E" w14:textId="3DC1CBB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9HON24024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Национальной группы реагирования на компьютерные инциденты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CIRT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 в Гондурасе</w:t>
            </w:r>
            <w:r w:rsidR="00621079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4DE0BD8" w14:textId="2CE9FC4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Гондурас</w:t>
            </w:r>
          </w:p>
        </w:tc>
      </w:tr>
      <w:tr w:rsidR="00037793" w:rsidRPr="00431E5A" w14:paraId="4657047E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90623F1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71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Укрепление сотрудничества между Государствами-Членами, Членами Сектора, Ассоциированными членами и Академическими организациями − Членами Сектора развития электросвязи МСЭ (МСЭ-D) и изменяющейся роли частного сектора в МСЭ-D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9DD05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604E296A" w14:textId="11D5873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17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197ADD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22F5AF69" w14:textId="1B797A8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Северная и Южная Америка, Арабский регион, страны СНГ, весь мир или несколько регионов</w:t>
            </w:r>
          </w:p>
        </w:tc>
      </w:tr>
      <w:tr w:rsidR="00037793" w:rsidRPr="00431E5A" w14:paraId="408073BB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13543C3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19655F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F6D55C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2053035E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AE4AEDE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153DA2" w14:textId="4EB15C6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2GLO21114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Проект Глобального партнерства по статистическим данным об электронных отходах 2021 года – Создание циркуляционной экономики в области радиоэлектроники, Часть 2</w:t>
            </w:r>
            <w:r w:rsidR="00621079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A5888" w14:textId="1CCA6460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0095A91E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BB4FC33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73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центры профессиональной подготовки Академии МСЭ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93BFC3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6D474243" w14:textId="522C8D8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17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107F161" w14:textId="77777777" w:rsidR="00384A65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</w:p>
          <w:p w14:paraId="61C5E957" w14:textId="48C3DB8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Азиатско-Тихоокеанский регион, весь мир или несколько регионов</w:t>
            </w:r>
          </w:p>
        </w:tc>
      </w:tr>
      <w:tr w:rsidR="00037793" w:rsidRPr="00431E5A" w14:paraId="07369ACD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088596B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7F330B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7A099B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1C61B20D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4DD6FF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1D55D9" w14:textId="05321630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7GLO22121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Преодоление цифрового гендерного разрыва для женщин-предпринимателей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733268" w14:textId="11C4AB0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6D06D4AB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6AF85045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32C6612" w14:textId="6D89E934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COEGLO001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потенциала посредством центров профессионального мастерства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ЦПМ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621079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95495E1" w14:textId="7B83FE6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074AD851" w14:textId="77777777" w:rsidTr="00975827">
        <w:trPr>
          <w:trHeight w:val="300"/>
        </w:trPr>
        <w:tc>
          <w:tcPr>
            <w:tcW w:w="2913" w:type="dxa"/>
            <w:tcBorders>
              <w:right w:val="single" w:sz="4" w:space="0" w:color="auto"/>
            </w:tcBorders>
            <w:noWrap/>
            <w:vAlign w:val="center"/>
          </w:tcPr>
          <w:p w14:paraId="3A198E98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lastRenderedPageBreak/>
              <w:t>РЕЗОЛЮЦИЯ 75</w:t>
            </w:r>
            <w:r w:rsidRPr="00431E5A">
              <w:rPr>
                <w:rFonts w:cs="Calibri"/>
                <w:sz w:val="20"/>
                <w:lang w:val="ru-RU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Буэнос-Айрес, 2017 г.)</w:t>
            </w:r>
            <w:r w:rsidRPr="00431E5A">
              <w:rPr>
                <w:rFonts w:cs="Calibri"/>
                <w:sz w:val="20"/>
                <w:lang w:val="ru-RU"/>
              </w:rPr>
              <w:br/>
            </w:r>
            <w:r w:rsidRPr="00431E5A">
              <w:rPr>
                <w:rFonts w:cs="Calibri"/>
                <w:sz w:val="20"/>
                <w:lang w:val="ru-RU" w:eastAsia="en-GB"/>
              </w:rPr>
              <w:t>Выполнение манифеста "Умная Африка" и содействие развитию африканского сектора информационно-коммуникационных технологий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803B68" w14:textId="7181DFF2" w:rsidR="00037793" w:rsidRPr="00431E5A" w:rsidRDefault="00037793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iCs/>
                <w:sz w:val="20"/>
                <w:lang w:val="ru-RU"/>
              </w:rPr>
            </w:pPr>
            <w:r w:rsidRPr="001E3F16">
              <w:rPr>
                <w:rFonts w:cs="Calibri"/>
                <w:sz w:val="20"/>
                <w:lang w:val="ru-RU"/>
              </w:rPr>
              <w:t>Выполнена</w:t>
            </w:r>
            <w:r w:rsidRPr="003A118E">
              <w:rPr>
                <w:rStyle w:val="FootnoteReference"/>
              </w:rPr>
              <w:footnoteReference w:id="10"/>
            </w:r>
            <w:r w:rsidR="001E3F16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3C49F" w14:textId="1E5EB46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</w:t>
            </w:r>
          </w:p>
        </w:tc>
      </w:tr>
      <w:tr w:rsidR="00037793" w:rsidRPr="00431E5A" w14:paraId="335C6360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593E27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76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Пропаганда информационно-коммуникационных технологий среди молодых женщин и мужчин для расширения их социально- экономических прав и возможностей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3B2527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2B1398B9" w14:textId="323CD7E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32 мероприятия,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9D6A8B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2B13D844" w14:textId="6A3D7F00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Северная и Южная Америка, Арабский регион, Азиатско-Тихоокеанский регион, страны СНГ, Европа, весь мир или несколько регионов </w:t>
            </w:r>
          </w:p>
        </w:tc>
      </w:tr>
      <w:tr w:rsidR="00037793" w:rsidRPr="00431E5A" w14:paraId="20E5B58D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7A5D15F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020987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D870C0A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3221FCEE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2772948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1B7C7C4" w14:textId="5EC471D1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2GLO21115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Значки "Цифровые навыки"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2779F2B" w14:textId="543E1E1B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Эфиопия, Ямайка, Кения, Непал (Республика), Филиппины</w:t>
            </w:r>
          </w:p>
        </w:tc>
      </w:tr>
      <w:tr w:rsidR="00037793" w:rsidRPr="00431E5A" w14:paraId="4CAEBAB0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CF0F4C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EC3B1C" w14:textId="314F3791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2RAF20091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достойных рабочих мест для молодежи и совершенствование ее цифровых навыков в цифровой экономике Африки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A46475" w14:textId="1EF15A46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Кот-д'Ивуар, Кения, Нигерия, Руандийская Республика, Сенегал, Южная А</w:t>
            </w:r>
            <w:r w:rsidR="00F76D78">
              <w:rPr>
                <w:rFonts w:cs="Calibri"/>
                <w:sz w:val="20"/>
                <w:lang w:val="ru-RU"/>
              </w:rPr>
              <w:t>ф</w:t>
            </w:r>
            <w:r w:rsidR="00037793" w:rsidRPr="00431E5A">
              <w:rPr>
                <w:rFonts w:cs="Calibri"/>
                <w:sz w:val="20"/>
                <w:lang w:val="ru-RU"/>
              </w:rPr>
              <w:t>рика</w:t>
            </w:r>
          </w:p>
        </w:tc>
      </w:tr>
      <w:tr w:rsidR="00037793" w:rsidRPr="00431E5A" w14:paraId="3DC55FF2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663CD82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73CADA0" w14:textId="47138AF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7GLO20106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Укрепление цифровой экосистемы и развитие цифровых навыков для расширения экономических возможностей женщин 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НРС</w:t>
            </w:r>
            <w:proofErr w:type="spellEnd"/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DDB713" w14:textId="57B3742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Бурунди, Эфиопия, Гаити</w:t>
            </w:r>
          </w:p>
        </w:tc>
      </w:tr>
      <w:tr w:rsidR="00037793" w:rsidRPr="00431E5A" w14:paraId="26B6123F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7FE8D1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78BFAB" w14:textId="53C6348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7GLO22121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Преодоление цифрового гендерного разрыва для женщин-предпринимателей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5DE20E" w14:textId="1A7B3DE8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1CE3F276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1E6C89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DAA0A31" w14:textId="324B0CD0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7GLO23132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Программа молодых лидеров "Поколение подключений"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F55E29F" w14:textId="0502A2E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5E8C806F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6FD966B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246701F" w14:textId="5739B0C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9COL19040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Техническая помощь в осуществлении проверки, планирования и выдачи разрешений на использование спектра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IMT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а также на использование передового опыта для повышения уровня проникновения интернета в Колумбии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3480FA1" w14:textId="51316066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Колумбия</w:t>
            </w:r>
          </w:p>
        </w:tc>
      </w:tr>
      <w:tr w:rsidR="00037793" w:rsidRPr="00431E5A" w14:paraId="1431119F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F28173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00F5A3E" w14:textId="5B3FEC9B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9EGY25004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Защита и расширение прав и возможностей женщин в цифровом пространстве: пропаганда подхода, основанного на безопасности человека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05DE60" w14:textId="6E4BFE0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Египет</w:t>
            </w:r>
          </w:p>
        </w:tc>
      </w:tr>
      <w:tr w:rsidR="00037793" w:rsidRPr="00431E5A" w14:paraId="5A6FFC4B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97DC74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95278FC" w14:textId="3E64CB21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9GLO24149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Обновление учебной программы Академии МСЭ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Qualcomm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BF829FF" w14:textId="745D0544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38EC5BE1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52EAF3A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B04FFB7" w14:textId="4B1BFEC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9PNG20003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Поддержка сельского предпринимательства, инвестиций и торговли в Папуа-Новой Гвинее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STREIT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PNG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D2D96F" w14:textId="2FA000D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Папуа-Новая Гвинея</w:t>
            </w:r>
          </w:p>
        </w:tc>
      </w:tr>
      <w:tr w:rsidR="00037793" w:rsidRPr="00431E5A" w14:paraId="0C02C5D5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E8D976F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8F76F36" w14:textId="0C092A14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9RAF23104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Цифровые навыки для охвата девушек и молодежи в Африке цифровыми технологиями</w:t>
            </w:r>
            <w:r w:rsidR="00621079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7726E6A" w14:textId="7DC9BBB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Африканский регион</w:t>
            </w:r>
          </w:p>
        </w:tc>
      </w:tr>
      <w:tr w:rsidR="00037793" w:rsidRPr="00431E5A" w14:paraId="1E4EEB19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16C3061" w14:textId="46B6FEB2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77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Буэнос-Айрес, 2017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Технология и приложения широкополосной связи для более активного роста и развития услуг электросвязи/информационно-коммуникационных технологий и широкополосных соединений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E88D55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326CB40F" w14:textId="0FC9DD6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22 мероприятия,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F44744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502E6113" w14:textId="5FA9525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Северная и Южная Америка, Арабский регион, Азиатско-Тихоокеанский регион, страны СНГ, Европа, весь мир или несколько регионов</w:t>
            </w:r>
          </w:p>
        </w:tc>
      </w:tr>
      <w:tr w:rsidR="00037793" w:rsidRPr="00431E5A" w14:paraId="2D0751F0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549DE5B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88269D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22EDB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0C86339B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0CDF3BB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B024839" w14:textId="569FED5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2ARM23001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Пилотный проект по сетям в сельских районах Армении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9998C2" w14:textId="67C730D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Армения</w:t>
            </w:r>
          </w:p>
        </w:tc>
      </w:tr>
      <w:tr w:rsidR="00037793" w:rsidRPr="00431E5A" w14:paraId="65402B1A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3766EB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1823F2B" w14:textId="50605B7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2GLO18097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Новый графический интерфейс интерактивных карт передачи МСЭ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CBE228C" w14:textId="024337FA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563C121F" w14:textId="77777777" w:rsidTr="00984320">
        <w:trPr>
          <w:trHeight w:val="300"/>
        </w:trPr>
        <w:tc>
          <w:tcPr>
            <w:tcW w:w="2913" w:type="dxa"/>
            <w:vMerge/>
            <w:noWrap/>
            <w:hideMark/>
          </w:tcPr>
          <w:p w14:paraId="69C260E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0C83AA" w14:textId="1BA308E1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2GLO20110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Цифровые соединения для тех, кто их не имеет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823F35D" w14:textId="751A051E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1A9F14B5" w14:textId="77777777" w:rsidTr="00984320">
        <w:trPr>
          <w:trHeight w:val="300"/>
        </w:trPr>
        <w:tc>
          <w:tcPr>
            <w:tcW w:w="2913" w:type="dxa"/>
            <w:vMerge/>
            <w:noWrap/>
            <w:hideMark/>
          </w:tcPr>
          <w:p w14:paraId="5990193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240051" w14:textId="58986F3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2PAK22002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"Умные" деревни Пакистана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82CD2C7" w14:textId="2D5A1D1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Пакистан</w:t>
            </w:r>
          </w:p>
        </w:tc>
      </w:tr>
      <w:tr w:rsidR="00037793" w:rsidRPr="00431E5A" w14:paraId="66BA2D01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63EA134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F1AAF6" w14:textId="6AF04648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9BAR21003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Проверка качества услуг фиксированной широкополосной связи в Барбадосе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3386CFE" w14:textId="1924A1A6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Барбадос</w:t>
            </w:r>
          </w:p>
        </w:tc>
      </w:tr>
      <w:tr w:rsidR="00037793" w:rsidRPr="00431E5A" w14:paraId="4F907D52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0F5D6C5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E10F096" w14:textId="1EC5312B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9BRA19008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в Бразилии регуляторной среды, способствующей цифровой трансформации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EA74D2" w14:textId="1A06FD00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Бразилия</w:t>
            </w:r>
          </w:p>
        </w:tc>
      </w:tr>
      <w:tr w:rsidR="00037793" w:rsidRPr="00431E5A" w14:paraId="1DBFA9F0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7524953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7E5F4A" w14:textId="261A511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9BRA98006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Поддержка Национального агентства по электросвязи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ANATEL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Бразилия)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1A65C8" w14:textId="470EB37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Бразилия</w:t>
            </w:r>
          </w:p>
        </w:tc>
      </w:tr>
      <w:tr w:rsidR="00037793" w:rsidRPr="00431E5A" w14:paraId="574656AD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5CE70E7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722C080" w14:textId="797FE29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9COL19040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Техническая помощь в осуществлении проверки, планирования и выдачи разрешений на использование спектра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IMT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а также на использование передового опыта для повышения уровня проникновения интернета в Колумбии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B3FBD19" w14:textId="0E755A1D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Колумбия</w:t>
            </w:r>
          </w:p>
        </w:tc>
      </w:tr>
      <w:tr w:rsidR="00037793" w:rsidRPr="00431E5A" w14:paraId="24BF1D95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0780895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EE1EE2" w14:textId="3A247287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9GLO23123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Продвижение и измерение универсальной и реальной возможности установления соединений</w:t>
            </w:r>
            <w:r w:rsidR="00621079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523AD60" w14:textId="6025352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1BB6A76A" w14:textId="77777777" w:rsidTr="00975827">
        <w:trPr>
          <w:trHeight w:val="300"/>
        </w:trPr>
        <w:tc>
          <w:tcPr>
            <w:tcW w:w="291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2DEB193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78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Создание потенциала для противодействия неправомерному присвоению и использованию ресурсов нумерации Сектора стандартизации электросвязи МСЭ и борьбы с неправомерным использованием и присвоением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44F231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2B018577" w14:textId="5E51A52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="Calibri"/>
                <w:sz w:val="20"/>
                <w:lang w:val="ru-RU"/>
              </w:rPr>
              <w:t>восемь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469FFD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2188E49A" w14:textId="3F330D9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Весь мир или несколько регионов </w:t>
            </w:r>
          </w:p>
        </w:tc>
      </w:tr>
      <w:tr w:rsidR="00037793" w:rsidRPr="00431E5A" w14:paraId="7B040E81" w14:textId="77777777" w:rsidTr="00975827">
        <w:trPr>
          <w:trHeight w:val="300"/>
        </w:trPr>
        <w:tc>
          <w:tcPr>
            <w:tcW w:w="2913" w:type="dxa"/>
            <w:tcBorders>
              <w:right w:val="single" w:sz="4" w:space="0" w:color="auto"/>
            </w:tcBorders>
            <w:noWrap/>
            <w:vAlign w:val="center"/>
          </w:tcPr>
          <w:p w14:paraId="49413B37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lastRenderedPageBreak/>
              <w:t xml:space="preserve">РЕЗОЛЮЦИЯ 79 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Роль электросвязи/информационно-коммуникационных технологий (ИКТ) в борьбе с контрафактными устройствами электросвязи/ИКТ и в решении этой проблемы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897F2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43E0C527" w14:textId="09FAAAB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="Calibri"/>
                <w:sz w:val="20"/>
                <w:lang w:val="ru-RU"/>
              </w:rPr>
              <w:t>четыре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мероприятия,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840E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6EDEF904" w14:textId="78B3B49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Страны СНГ, весь мир или несколько регионов </w:t>
            </w:r>
          </w:p>
        </w:tc>
      </w:tr>
      <w:tr w:rsidR="00037793" w:rsidRPr="00431E5A" w14:paraId="514690C4" w14:textId="77777777" w:rsidTr="00975827">
        <w:trPr>
          <w:trHeight w:val="300"/>
        </w:trPr>
        <w:tc>
          <w:tcPr>
            <w:tcW w:w="2913" w:type="dxa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AD5509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80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Буэнос-Айрес, 2017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Создание и продвижение пользующихся доверием информационных структур в развивающихся странах для содействия и поощрения обмена экономической информацией в электронной форме между экономическими партнерами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5A422F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44DD6E3D" w14:textId="6493F56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="Calibri"/>
                <w:sz w:val="20"/>
                <w:lang w:val="ru-RU"/>
              </w:rPr>
              <w:t>пять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DDAE93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5231884B" w14:textId="21254348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Северная и Южная Америка</w:t>
            </w:r>
          </w:p>
        </w:tc>
      </w:tr>
      <w:tr w:rsidR="00037793" w:rsidRPr="00431E5A" w14:paraId="09698DCF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1B2CA225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82</w:t>
            </w:r>
          </w:p>
          <w:p w14:paraId="1A553159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Сохранение и популяризация многоязычия в интернете в интересах открытого для всех информационного общества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52D6E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720A74BD" w14:textId="2A002994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="Calibri"/>
                <w:sz w:val="20"/>
                <w:lang w:val="ru-RU"/>
              </w:rPr>
              <w:t>десять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162D724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688675FE" w14:textId="64622E27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Северная и Южная Америка, весь мир или несколько регионов</w:t>
            </w:r>
          </w:p>
        </w:tc>
      </w:tr>
      <w:tr w:rsidR="00037793" w:rsidRPr="00431E5A" w14:paraId="6082F04B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3171ED55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AAA930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7CD7090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25BD5DA2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1A494C7C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07DF5B" w14:textId="7BB8F85B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9COL24043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Договорная модель для использования системы регистрации домена ".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co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"</w:t>
            </w:r>
            <w:r w:rsidR="00621079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E106347" w14:textId="3B13098D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Колумбия</w:t>
            </w:r>
          </w:p>
        </w:tc>
      </w:tr>
      <w:tr w:rsidR="00037793" w:rsidRPr="00431E5A" w14:paraId="4C512E6A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CBDC439" w14:textId="77777777" w:rsidR="00037793" w:rsidRPr="00431E5A" w:rsidRDefault="00037793" w:rsidP="008A644B">
            <w:pPr>
              <w:pageBreakBefore/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lastRenderedPageBreak/>
              <w:t>РЕЗОЛЮЦИЯ 83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(Буэнос-Айрес, 2017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Специальная помощь и поддержка правительству Ливии для восстановления ее сетей электросвязи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71DBDA3" w14:textId="294140F1" w:rsidR="00037793" w:rsidRPr="00431E5A" w:rsidRDefault="00037793" w:rsidP="00431E5A">
            <w:pPr>
              <w:spacing w:before="20" w:after="20"/>
              <w:rPr>
                <w:rFonts w:cs="Calibri"/>
                <w:i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Выполнена</w:t>
            </w:r>
            <w:r w:rsidRPr="001E3F16">
              <w:rPr>
                <w:rStyle w:val="FootnoteReference"/>
              </w:rPr>
              <w:footnoteReference w:id="11"/>
            </w:r>
            <w:r w:rsidR="001E3F16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B00E4AA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0850C031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616E7E7C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6F73D0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5EE0C0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5AB47340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1CE9C223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EC9843E" w14:textId="021CC08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9RAB19028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Оказание помощи Арабской сети инкубаторов и технопарков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3E31BF6" w14:textId="2591766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Алжир, Бахрейн, Союз Коморских Островов, Джибути, Египет, Ирак, Иордания, Кувейт, Ливан, Ливия, Мавритания, Марокко, Оман, Катар, Саудовская Аравия, Сомали, Государство Палестина, Судан, Сирия, Тунис, Объединенные Арабские Эмираты, Йемен</w:t>
            </w:r>
          </w:p>
        </w:tc>
      </w:tr>
      <w:tr w:rsidR="00037793" w:rsidRPr="00431E5A" w14:paraId="1BE05A9D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57B631A5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39B6727" w14:textId="24120209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9RAB20030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Региональный экспертный центр МСЭ по IPv6 и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IoT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для Арабского региона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BD0FF55" w14:textId="6D68E4F7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Алжир, Бахрейн, Союз Коморских Островов, Джибути, Египет, Ирак, Иордания, Кувейт, Ливан, Ливия, Мавритания, Марокко, Оман, Катар, Саудовская Аравия, Сомали, Государство Палестина, Судан, Сирия, Тунис, Объединенные Арабские Эмираты, Йемен</w:t>
            </w:r>
          </w:p>
        </w:tc>
      </w:tr>
      <w:tr w:rsidR="00037793" w:rsidRPr="00431E5A" w14:paraId="5106694F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090100E5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68C0C17" w14:textId="61E4DFB2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9RAF18089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Соглашение делегаций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PRIDA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-МСЭ по проведению действий</w:t>
            </w:r>
            <w:r w:rsidR="00621079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5B878FD" w14:textId="76C48D2D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Алжир, Ангола, Бенин, Ботсвана, Буркина-Фасо, Бурунди, Камерун, Кабо-Верде, Центральноафриканская Республика, Конго, Кот-д'Ивуар, Дем.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Респ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 Конго, Джибути, Египет, Экваториальная Гвинея, Эритрея, Эсватини, Эфиопия, Габон, Гамбия, Гана, Гвинея, Гвинея-Бисау, Кения, Лесото, Либерия, Ливия, Маврикий, Мадагаскар, Малави, Мали, Мавритания, Маврикий, Марокко, Мозамбик, Намибия, Нигер, Нигерия, Руандийская Республика, Сан-Томе и Принсипи, Сенегал, Сейшельские Острова, Сьерра-Леоне, Сомали, Южная Африка, Южный Судан, Судан, Танзания, Того, Тунис, Уганда, Замбия, Зимбабве</w:t>
            </w:r>
          </w:p>
        </w:tc>
      </w:tr>
      <w:tr w:rsidR="00037793" w:rsidRPr="00431E5A" w14:paraId="77027A5B" w14:textId="77777777" w:rsidTr="00975827">
        <w:trPr>
          <w:trHeight w:val="300"/>
        </w:trPr>
        <w:tc>
          <w:tcPr>
            <w:tcW w:w="2913" w:type="dxa"/>
            <w:tcBorders>
              <w:right w:val="single" w:sz="4" w:space="0" w:color="auto"/>
            </w:tcBorders>
            <w:noWrap/>
            <w:vAlign w:val="center"/>
          </w:tcPr>
          <w:p w14:paraId="7E02EF03" w14:textId="77777777" w:rsidR="00037793" w:rsidRPr="00431E5A" w:rsidRDefault="00037793" w:rsidP="008A644B">
            <w:pPr>
              <w:pageBreakBefore/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lastRenderedPageBreak/>
              <w:t>РЕЗОЛЮЦИЯ 84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Борьба с хищениями мобильных устройств электросвязи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19834D5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572FBB33" w14:textId="01E89E17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="Calibri"/>
                <w:sz w:val="20"/>
                <w:lang w:val="ru-RU"/>
              </w:rPr>
              <w:t>два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мероприятия,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5D2D7BFA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34FA079A" w14:textId="24851A44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Весь мир или несколько регионов </w:t>
            </w:r>
          </w:p>
        </w:tc>
      </w:tr>
      <w:tr w:rsidR="00037793" w:rsidRPr="00431E5A" w14:paraId="58F5BE7C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51CE5FA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85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</w:t>
            </w:r>
            <w:proofErr w:type="spellStart"/>
            <w:r w:rsidRPr="00431E5A">
              <w:rPr>
                <w:rFonts w:cs="Calibri"/>
                <w:sz w:val="20"/>
                <w:lang w:val="ru-RU" w:eastAsia="en-GB"/>
              </w:rPr>
              <w:t>Пересм</w:t>
            </w:r>
            <w:proofErr w:type="spellEnd"/>
            <w:r w:rsidRPr="00431E5A">
              <w:rPr>
                <w:rFonts w:cs="Calibri"/>
                <w:sz w:val="20"/>
                <w:lang w:val="ru-RU" w:eastAsia="en-GB"/>
              </w:rPr>
              <w:t>. 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Оказание поддержки интернету вещей и "умным" устойчивым городам и сообществам в интересах глобального развития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0AF777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568713A7" w14:textId="5B014EA4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14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709DE7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70A73052" w14:textId="5C32D0E7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Северная и Южная Америка, Арабский регион, страны СНГ, весь мир или несколько регионов </w:t>
            </w:r>
          </w:p>
        </w:tc>
      </w:tr>
      <w:tr w:rsidR="00037793" w:rsidRPr="00431E5A" w14:paraId="3E852368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66998F42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C19CC9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4CB839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21A695F6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14AC32E9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D29DE3A" w14:textId="2466AAF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7GLO22121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Преодоление цифрового гендерного разрыва для женщин-предпринимателей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3F18C8" w14:textId="2E61093E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088530EB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0ED3C806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DAD56DC" w14:textId="11BAD1BB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9BRA19008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в Бразилии регуляторной среды, способствующей цифровой трансформации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DEA171B" w14:textId="326D83AB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Бразилия</w:t>
            </w:r>
          </w:p>
        </w:tc>
      </w:tr>
      <w:tr w:rsidR="00037793" w:rsidRPr="00431E5A" w14:paraId="39F314AE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78B24D22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46002B" w14:textId="5AA6D9D1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9BRA98006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Поддержка Национального агентства по электросвязи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ANATEL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Бразилия)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816455" w14:textId="246E317E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Бразилия</w:t>
            </w:r>
          </w:p>
        </w:tc>
      </w:tr>
      <w:tr w:rsidR="00037793" w:rsidRPr="00431E5A" w14:paraId="223965C2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3D6D1E2B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E2B31FD" w14:textId="34D585F5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9EGY24003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Содействие развитию инфраструктуры электросвязи "умных" устойчивых городов и сообществ в Египте</w:t>
            </w:r>
            <w:r w:rsidR="00621079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A296CA1" w14:textId="19A685F8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Египет</w:t>
            </w:r>
          </w:p>
        </w:tc>
      </w:tr>
      <w:tr w:rsidR="00037793" w:rsidRPr="00431E5A" w14:paraId="7F80B837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F019454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87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Подключение каждой школы к интернету и каждого молодого человека к услугам информационно-коммуникационных технологий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AA40D9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12AB3B98" w14:textId="67C2EFDD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="Calibri"/>
                <w:sz w:val="20"/>
                <w:lang w:val="ru-RU"/>
              </w:rPr>
              <w:t>девять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E19FDDA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562C608C" w14:textId="4F08A4C9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Страны СНГ, весь мир или несколько регионов </w:t>
            </w:r>
          </w:p>
        </w:tc>
      </w:tr>
      <w:tr w:rsidR="00037793" w:rsidRPr="00431E5A" w14:paraId="5EC9CE11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082822A0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6C5055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F6B347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29D44186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7EF34B85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A53C5A" w14:textId="7E80D09B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2GLO20104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-02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Giga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Барбадос и Программа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ОВКГ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по обеспечению возможности установления соединений в сообществах: обеспечение безопасности ребенка в онлайновой среде и возможности установления соединений в сообществах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093F76" w14:textId="48A72379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Барбадос</w:t>
            </w:r>
          </w:p>
        </w:tc>
      </w:tr>
      <w:tr w:rsidR="00037793" w:rsidRPr="00431E5A" w14:paraId="737C6BB8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4EE2793C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151DE8B" w14:textId="2ECFCAE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2GLO20104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-03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5F0A6F" w:rsidRPr="00431E5A">
              <w:rPr>
                <w:rFonts w:cs="Calibri"/>
                <w:sz w:val="20"/>
                <w:lang w:val="ru-RU"/>
              </w:rPr>
              <w:t xml:space="preserve">этап 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2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GIGA</w:t>
            </w:r>
            <w:proofErr w:type="spellEnd"/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D35BFB" w14:textId="5CD3E939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2E6942F9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073D7340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B7B0609" w14:textId="74A7349D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2GLO20104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-04 – Инициатива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GIGA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с целью подключения всех школ к интернету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БРЭ</w:t>
            </w:r>
            <w:proofErr w:type="spellEnd"/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9A3726B" w14:textId="734C9A9A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063BCB51" w14:textId="77777777" w:rsidTr="00DF2769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173B049B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E2C5FFC" w14:textId="4D9A562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9GLO23125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Анализ инфраструктуры и программная поддержка деятельности МСЭ в рамках инициативы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GIGA</w:t>
            </w:r>
            <w:proofErr w:type="spellEnd"/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6B30CC" w14:textId="7E2C80FB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4D16E12B" w14:textId="77777777" w:rsidTr="00DF2769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3EF3A7A9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473D1F1" w14:textId="34E91953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9GLO24140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Создание потенциала для ускорения установления соединений в школах в сотрудничестве с инициативой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GIGA</w:t>
            </w:r>
            <w:proofErr w:type="spellEnd"/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A49D256" w14:textId="70F4E61B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1F30F023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01C903BE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7A150B0" w14:textId="4DFF12AC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9GLO24145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Установление соединений в школах в странах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GIGA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2A1406A" w14:textId="69FED9C2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24110137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33792916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29F793" w14:textId="6F08F55F" w:rsidR="00037793" w:rsidRPr="00431E5A" w:rsidRDefault="00384A65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9STP24004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Проект подключения школ – Сан-Томе и Принсипи</w:t>
            </w:r>
            <w:r w:rsidR="00621079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0BA04A" w14:textId="005F7B03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Сан-Томе и Принсипи</w:t>
            </w:r>
          </w:p>
        </w:tc>
      </w:tr>
      <w:tr w:rsidR="00037793" w:rsidRPr="00431E5A" w14:paraId="25699A57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6855A6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88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Цифровая коалиция МСЭ "Партнерство для подключения"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2CAAA3C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29593D3E" w14:textId="79A5ADF5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13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F8F3F5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157E32A5" w14:textId="0F09A72F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Африка, Северная и Южная Америка, Арабский регион, страны СНГ, Европа, весь мир или несколько регионов </w:t>
            </w:r>
          </w:p>
        </w:tc>
      </w:tr>
      <w:tr w:rsidR="00037793" w:rsidRPr="00431E5A" w14:paraId="54D5C971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5F52D07F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71590A0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15A0099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5C8F48D5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289DE86B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CEA07B8" w14:textId="45BA376C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9GLO25150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ИБР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P2C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БРЭ</w:t>
            </w:r>
            <w:proofErr w:type="spellEnd"/>
            <w:r w:rsidR="00621079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936F62F" w14:textId="66B37E85" w:rsidR="00037793" w:rsidRPr="00431E5A" w:rsidRDefault="00917A68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402D3D87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7FE9F276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89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Цифровая трансформация для устойчивого развития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0785F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34AB1A31" w14:textId="44280D17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86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3188BE4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5327FD4C" w14:textId="497467DA" w:rsidR="00037793" w:rsidRPr="00431E5A" w:rsidRDefault="00917A68" w:rsidP="005F0A6F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Северная и Южная Америка, Арабский регион, Азиатско-Тихоокеанский регион, страны СНГ, Европа, весь мир или несколько регионов</w:t>
            </w:r>
          </w:p>
        </w:tc>
      </w:tr>
      <w:tr w:rsidR="00037793" w:rsidRPr="00431E5A" w14:paraId="790C153B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229E339E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A2F0A7E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69B2524C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5A2D4843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5F9780A7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22F6933" w14:textId="7E188107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2ALB24003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Цифровое сельское хозяйство и преобразование сельских районов Албании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DART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E39DE5" w14:textId="2230E957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</w:t>
            </w:r>
          </w:p>
        </w:tc>
      </w:tr>
      <w:tr w:rsidR="00037793" w:rsidRPr="00431E5A" w14:paraId="351A7710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163A05BD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AFADD81" w14:textId="0D1AF750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2NER21005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Проект "Умные деревни" для развития сельских районов в Нигере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5108066" w14:textId="1787C775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Нигер</w:t>
            </w:r>
          </w:p>
        </w:tc>
      </w:tr>
      <w:tr w:rsidR="00037793" w:rsidRPr="00431E5A" w14:paraId="543147CB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53566885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F489A3" w14:textId="5E8E5EA6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2PAK22002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"Умные" деревни Пакистана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4510B75" w14:textId="00640105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Пакистан</w:t>
            </w:r>
          </w:p>
        </w:tc>
      </w:tr>
      <w:tr w:rsidR="00037793" w:rsidRPr="00431E5A" w14:paraId="7D905A2D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019C0ABF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54E640" w14:textId="16D1F50D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2RAS22070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"Умные острова" в Тихом океане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6120D2E" w14:textId="024DDEAB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Фиджи, Папуа-Новая Гвинея, Вануату</w:t>
            </w:r>
          </w:p>
        </w:tc>
      </w:tr>
      <w:tr w:rsidR="00037793" w:rsidRPr="00431E5A" w14:paraId="69C2AEF2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25E06098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2BE65E98" w14:textId="0FB2B909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2RER20008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-02 – Зеленая инициатива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GovStack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: Ускорение устойчивой цифровизации государственных услуг и цифровой трансформации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3FC7A99C" w14:textId="2AEA871B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15B66B89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6CBE5B9E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DCDB734" w14:textId="5671426B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2RER20008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-03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Глобальная программа цифровой трансформации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инициатива "Цифровое правительство в странах Африканского Рога"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7FA3B01" w14:textId="64083BC9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Джибути, Кения, Сомали</w:t>
            </w:r>
          </w:p>
        </w:tc>
      </w:tr>
      <w:tr w:rsidR="00037793" w:rsidRPr="00431E5A" w14:paraId="5CB9CB25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124815E7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7CFC0F" w14:textId="520DECE5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7CIS25001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Сотрудничество в области деятельности цифрового правительства в странах Центральной Азии и Кавказа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FDEADAE" w14:textId="2801B1A1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Армения, Азербайджан, Казахстан, Кыргызстан, Таджикистан, Туркменистан, Узбекистан</w:t>
            </w:r>
          </w:p>
        </w:tc>
      </w:tr>
      <w:tr w:rsidR="00037793" w:rsidRPr="00431E5A" w14:paraId="55876F67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5EB32999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4FC6A6" w14:textId="7B45E7DA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7GLO22121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Преодоление цифрового гендерного разрыва для женщин-предпринимателей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848FA5" w14:textId="3CC68C50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4C429E20" w14:textId="77777777" w:rsidTr="00984320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47C9A0AE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26057C" w14:textId="01DDE797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7GLO23133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Содействие развитию цифровых навыков с использованием Центров цифровой трансформации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DTC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) – </w:t>
            </w:r>
            <w:r w:rsidR="00621079" w:rsidRPr="00431E5A">
              <w:rPr>
                <w:rFonts w:cs="Calibri"/>
                <w:sz w:val="20"/>
                <w:lang w:val="ru-RU"/>
              </w:rPr>
              <w:t xml:space="preserve">этап </w:t>
            </w:r>
            <w:r w:rsidR="00037793" w:rsidRPr="00431E5A">
              <w:rPr>
                <w:rFonts w:cs="Calibri"/>
                <w:sz w:val="20"/>
                <w:lang w:val="ru-RU"/>
              </w:rPr>
              <w:t>2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6AD2A75" w14:textId="5035D8AF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Кот-д’Ивуар</w:t>
            </w:r>
          </w:p>
        </w:tc>
      </w:tr>
      <w:tr w:rsidR="00037793" w:rsidRPr="00431E5A" w14:paraId="03B60EFE" w14:textId="77777777" w:rsidTr="00984320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32B90060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E50390A" w14:textId="390A3118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7MNE24002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Цифровая трансформация органов местного самоуправления в Черногории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66A9307D" w14:textId="66E73DAC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Черногория</w:t>
            </w:r>
          </w:p>
        </w:tc>
      </w:tr>
      <w:tr w:rsidR="00037793" w:rsidRPr="00431E5A" w14:paraId="09BB95CB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7A69E91B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C20B1E9" w14:textId="570A4A20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7RAF25157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Содействие реализации проектов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GovStack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в Африканском регионе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D56104A" w14:textId="0ED6F0F9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Гамбия, Гвинея, Гвинея-Бисау, Сенегал</w:t>
            </w:r>
          </w:p>
        </w:tc>
      </w:tr>
      <w:tr w:rsidR="00037793" w:rsidRPr="00431E5A" w14:paraId="12C5064D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7C6E34FB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AF36FC8" w14:textId="40CA8764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7RAS23072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Ускорение цифровой трансформации в Азиатско-Тихоокеанском регионе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8140307" w14:textId="21888EB1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Бутан, Камбоджа, Лаос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Н.Д.Р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.), Папуа-Новая Гвинея, Филиппины, Вануату</w:t>
            </w:r>
          </w:p>
        </w:tc>
      </w:tr>
      <w:tr w:rsidR="00037793" w:rsidRPr="00431E5A" w14:paraId="571DB69D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2B8F7AE3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A6A11CF" w14:textId="4D7C31F7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7RAS24076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Технико-экономическое обоснование: удовлетворение особых потребностей в электросвязи/ИКТ малых островных развивающихся государств Тихого океана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PSIDS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23A06A6" w14:textId="1FABEBFA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Фиджи, Кирибати, Маршалловы Острова, Микронезия, Науру, Палау, Папуа-Новая Гвинея, Самоа (Независимое Государство), Соломоновы острова, Тонга, Тувалу, Вануату</w:t>
            </w:r>
          </w:p>
        </w:tc>
      </w:tr>
      <w:tr w:rsidR="00037793" w:rsidRPr="00431E5A" w14:paraId="39F9A100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29F39A99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17EB933" w14:textId="0BBF88BA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9CHI24013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Обеспечение покрытия цифровой связью, ее доступности и использования в отстающих в развитии сельских районах Чили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93964B" w14:textId="116D0D82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Чили</w:t>
            </w:r>
          </w:p>
        </w:tc>
      </w:tr>
      <w:tr w:rsidR="00037793" w:rsidRPr="00431E5A" w14:paraId="37A0E28E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38A255A4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BC49D9" w14:textId="15D27F45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9COL19040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Техническая помощь в осуществлении проверки, планирования и выдачи разрешений на использование спектра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IMT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а также на использование передового опыта для повышения уровня проникновения интернета в Колумбии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69D86F" w14:textId="2A476EA9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Колумбия</w:t>
            </w:r>
          </w:p>
        </w:tc>
      </w:tr>
      <w:tr w:rsidR="00037793" w:rsidRPr="00431E5A" w14:paraId="4192D746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32203F53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A2A0F8C" w14:textId="78B87877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9COS24019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Развитие знаний в сфере технологий, для специалистов Института электроэнергии Коста-Рики (ICE)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AA330C5" w14:textId="22CA798F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Коста-Рика</w:t>
            </w:r>
          </w:p>
        </w:tc>
      </w:tr>
      <w:tr w:rsidR="00037793" w:rsidRPr="00431E5A" w14:paraId="539AD059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39596CE0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6B29C0D" w14:textId="57F2554E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9FSM22001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Ускорение достижения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ЦУР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с помощью цифровой трансформации для повышения устойчивости сообществ в Микронезии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D196DEB" w14:textId="4783B52E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Кирибати, Маршалловы Острова, Микронезия, Науру, Палау</w:t>
            </w:r>
          </w:p>
        </w:tc>
      </w:tr>
      <w:tr w:rsidR="00037793" w:rsidRPr="00431E5A" w14:paraId="3BA6F56B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7537C976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838999E" w14:textId="06BF76B8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9GLO13072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Мобильное здравоохранение для совместной программы борьбы с неинфекционными заболеваниями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E6A3604" w14:textId="21515056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40D5A4AA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0F21EC08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68A070" w14:textId="7A3A1B1A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9GLO23127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Сеть цифрового регулирования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FDF9EA2" w14:textId="14086682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1D155001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5F1AD251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3034EFC" w14:textId="222E9F5F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9GLO23128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Развитие потенциала для цифровой трансформации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0F9E00E" w14:textId="265E8B08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7CB98DCB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55AB04D0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CE48039" w14:textId="71A4BAC7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9GLO23129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Реализация экосистем с открытым исходным кодом для инноваций в сфере государственных услуг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517CA53" w14:textId="2EA5B6B2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75F32B1E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</w:tcPr>
          <w:p w14:paraId="75819510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07406B72" w14:textId="579E5822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9GLO23134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Помощь в поощрении использования инновационных технологий для построения общества, обеспечивающего всеобщее цифровое процветание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14:paraId="4D66A5CB" w14:textId="1A9704F4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6CBFEB97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0CCA1DF4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0EBDD73" w14:textId="70A7E34B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9LES25007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Основанная на искусственном интеллекте с открытым кодом сельскохозяйственная консультативная служба для малых фермерских хозяйств в Лесото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39B6D61" w14:textId="2ACD21D0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Лесото</w:t>
            </w:r>
          </w:p>
        </w:tc>
      </w:tr>
      <w:tr w:rsidR="00037793" w:rsidRPr="00431E5A" w14:paraId="3E50E5A1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19BDF964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153CC8" w14:textId="73C7B75E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9MAU25002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Техническая помощь в разработке цифровых государственных услуг на основе принципов, спецификаций и ресурсов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GovStack</w:t>
            </w:r>
            <w:proofErr w:type="spellEnd"/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C99B1F" w14:textId="326D6BCB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Мавритания</w:t>
            </w:r>
          </w:p>
        </w:tc>
      </w:tr>
      <w:tr w:rsidR="00037793" w:rsidRPr="00431E5A" w14:paraId="64C131F0" w14:textId="77777777" w:rsidTr="00984320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40862482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53372F4" w14:textId="0738BF46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9MOZ23005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основы для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VaMoz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Digital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1CDF1C7" w14:textId="04AB15BB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Мозамбик</w:t>
            </w:r>
          </w:p>
        </w:tc>
      </w:tr>
      <w:tr w:rsidR="00037793" w:rsidRPr="00431E5A" w14:paraId="08FFDE09" w14:textId="77777777" w:rsidTr="00984320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62A5AB70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08AECD12" w14:textId="270EA7C3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9RAB18026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-02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Помощь в вопросах электросвязи/ИКТ в Регионах МСЭ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FDD5CD" w14:textId="40833593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2BC03638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5AF5BA76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FFF2DBE" w14:textId="7846BAAE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9RAF21101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Ускорение цифровой трансформации Африки благодаря возможности установления соединений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1B8A8294" w14:textId="243280C8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Эфиопия</w:t>
            </w:r>
          </w:p>
        </w:tc>
      </w:tr>
      <w:tr w:rsidR="00037793" w:rsidRPr="00431E5A" w14:paraId="4C0F5B27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07ECBCA4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00D9F32" w14:textId="4C74930E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9RAF25152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Цифровая трансформация для Африки/Проект цифровой интеграции региона Западной Африки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DfTA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/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WARDIP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 в Гамбии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5A0FCCF" w14:textId="6F6C2E20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Гамбия</w:t>
            </w:r>
          </w:p>
        </w:tc>
      </w:tr>
      <w:tr w:rsidR="00037793" w:rsidRPr="00431E5A" w14:paraId="46095DA2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0428CBBA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C1C48E8" w14:textId="2F3A6504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9RAS21065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Совершенствование разработки стандартов и принципов для критически важных технологий в Юго-Восточной Азии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425B7CF" w14:textId="2A99F581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Индонезия, Малайзия, Филиппины, Таиланд</w:t>
            </w:r>
          </w:p>
        </w:tc>
      </w:tr>
      <w:tr w:rsidR="00037793" w:rsidRPr="00431E5A" w14:paraId="059C1873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7059FD18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74F7B7A" w14:textId="6E4217A0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9RAS22071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Продвижение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ЦУР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путем улучшения средств к существованию и повышения устойчивости с помощью экономической диверсификации и цифровой трансформации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F40D79A" w14:textId="37C20DD8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Фиджи, Соломоновы Острова, Тонга, Тувалу, Вануату</w:t>
            </w:r>
          </w:p>
        </w:tc>
      </w:tr>
      <w:tr w:rsidR="00037793" w:rsidRPr="00431E5A" w14:paraId="3B302DFE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50629DA9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2474AD6" w14:textId="789158C5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9RAS25002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Совершенствование цифровой инфраструктуры и приемлемого в ценовом отношении доступа к услугам ИКТ 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Азиатско­Тихоокеанском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регионе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340EE9E8" w14:textId="760EFB0D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Бангладеш, Камбоджа, Мальдивские Острова, Маршалловы Острова, Монголия, Науру, Пакистан, Папуа-Новая Гвинея, Вануату</w:t>
            </w:r>
          </w:p>
        </w:tc>
      </w:tr>
      <w:tr w:rsidR="00037793" w:rsidRPr="00431E5A" w14:paraId="6BEF55F3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42613267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5D77E0C" w14:textId="7B07834F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9RCA24005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Региональные инновации в сфере регулирования для Центральной Америки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Экспериментальная среда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70B6A06" w14:textId="1F00A036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Белиз, Коста-Рика, Доминиканская Республика, Эль-Сальвадор, Гватемала, Гондурас, Панама</w:t>
            </w:r>
          </w:p>
        </w:tc>
      </w:tr>
      <w:tr w:rsidR="00037793" w:rsidRPr="00431E5A" w14:paraId="2078FFEF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57C12916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28521AB8" w14:textId="6A4576BE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9SWZ24001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Ускорение развития цифровых государственных услуг в Эсватини на основе принципов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GovStack</w:t>
            </w:r>
            <w:proofErr w:type="spellEnd"/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70D7C3A2" w14:textId="59800304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Эсватини</w:t>
            </w:r>
          </w:p>
        </w:tc>
      </w:tr>
      <w:tr w:rsidR="00037793" w:rsidRPr="00431E5A" w14:paraId="11C797FF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5CFF44D2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80013B1" w14:textId="3095B6A2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9TUN21004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Digital4Reforms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– Цифровизация для устойчивого развития Туниса (Цифровой центр)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46003A41" w14:textId="1C969FE0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Тунис</w:t>
            </w:r>
          </w:p>
        </w:tc>
      </w:tr>
      <w:tr w:rsidR="00037793" w:rsidRPr="00431E5A" w14:paraId="399F4D6D" w14:textId="77777777" w:rsidTr="00975827">
        <w:trPr>
          <w:trHeight w:val="300"/>
        </w:trPr>
        <w:tc>
          <w:tcPr>
            <w:tcW w:w="2913" w:type="dxa"/>
            <w:vMerge/>
            <w:noWrap/>
            <w:vAlign w:val="center"/>
            <w:hideMark/>
          </w:tcPr>
          <w:p w14:paraId="311ED6F2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8DC6E" w14:textId="043D3AEF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9UGA21008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Техническая помощь и профессиональная подготовка для Уганды по национальной стратегии развития ИКТ</w:t>
            </w:r>
            <w:r w:rsidR="00621079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9D2B9F" w14:textId="14FBD7E8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Уганда</w:t>
            </w:r>
          </w:p>
        </w:tc>
      </w:tr>
      <w:tr w:rsidR="00037793" w:rsidRPr="00431E5A" w14:paraId="0884E4FD" w14:textId="77777777" w:rsidTr="00975827">
        <w:trPr>
          <w:trHeight w:val="300"/>
        </w:trPr>
        <w:tc>
          <w:tcPr>
            <w:tcW w:w="2913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F6A2032" w14:textId="77777777" w:rsidR="00037793" w:rsidRPr="00431E5A" w:rsidRDefault="00037793" w:rsidP="00431E5A">
            <w:pPr>
              <w:spacing w:before="20" w:after="20"/>
              <w:jc w:val="center"/>
              <w:rPr>
                <w:rFonts w:cs="Calibri"/>
                <w:sz w:val="20"/>
                <w:lang w:val="ru-RU" w:eastAsia="en-GB"/>
              </w:rPr>
            </w:pPr>
            <w:r w:rsidRPr="00431E5A">
              <w:rPr>
                <w:rFonts w:cs="Calibri"/>
                <w:sz w:val="20"/>
                <w:lang w:val="ru-RU" w:eastAsia="en-GB"/>
              </w:rPr>
              <w:t>РЕЗОЛЮЦИЯ 90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(Кигали, 2022 г.)</w:t>
            </w:r>
            <w:r w:rsidRPr="00431E5A">
              <w:rPr>
                <w:rFonts w:cs="Calibri"/>
                <w:sz w:val="20"/>
                <w:lang w:val="ru-RU" w:eastAsia="en-GB"/>
              </w:rPr>
              <w:br/>
              <w:t>Содействие ориентированному на электросвязь/ИКТ предпринимательству и экосистемам цифровых инноваций для целей устойчивого цифрового развития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561F097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Оперативный план (ОП)</w:t>
            </w:r>
          </w:p>
          <w:p w14:paraId="69577CD6" w14:textId="5B0E713F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На протяжении этого цикла 2023−2025 годов проведено/проводится в общей сложности 59 мероприятий, предусмотренных ОП, в порядке выполнения настоящей Резолюции.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5D0F7B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  <w:p w14:paraId="7927D78B" w14:textId="01A43E6F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Африка, Северная и Южная Америка, Арабский регион, Азиатско-Тихоокеанский регион, страны СНГ, Европа, весь мир или несколько регионов</w:t>
            </w:r>
          </w:p>
        </w:tc>
      </w:tr>
      <w:tr w:rsidR="00037793" w:rsidRPr="00431E5A" w14:paraId="755A76CE" w14:textId="77777777" w:rsidTr="00975827">
        <w:trPr>
          <w:trHeight w:val="300"/>
        </w:trPr>
        <w:tc>
          <w:tcPr>
            <w:tcW w:w="2913" w:type="dxa"/>
            <w:vMerge/>
            <w:noWrap/>
          </w:tcPr>
          <w:p w14:paraId="6D516A3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6763C10D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  <w:r w:rsidRPr="00431E5A">
              <w:rPr>
                <w:rFonts w:cs="Calibri"/>
                <w:sz w:val="20"/>
                <w:lang w:val="ru-RU"/>
              </w:rPr>
              <w:t>Проекты: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78F1F53F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/>
              </w:rPr>
            </w:pPr>
          </w:p>
        </w:tc>
      </w:tr>
      <w:tr w:rsidR="00037793" w:rsidRPr="00431E5A" w14:paraId="5FE6BF2B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2A8CC60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95EADC" w14:textId="3C0A8F08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2BEN20004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Разработка и развитие устойчивых экосистем цифровых инноваций для ускорения способности к восстановлению и расширения прав и возможностей молодежи в Бенине с использованием эффективного гендерного подхода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35FDE7B" w14:textId="12C744BA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Бенин</w:t>
            </w:r>
          </w:p>
        </w:tc>
      </w:tr>
      <w:tr w:rsidR="00037793" w:rsidRPr="00431E5A" w14:paraId="1C8142E5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3240AE1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663572F" w14:textId="7C1E0630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2RAS22068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Укрепление надежной инфраструктуры ИКТ в Азиатско-Тихоокеанском регионе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C149411" w14:textId="6753BEB0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Азиатско-Тихоокеанский регион</w:t>
            </w:r>
          </w:p>
        </w:tc>
      </w:tr>
      <w:tr w:rsidR="00037793" w:rsidRPr="00431E5A" w14:paraId="18C68679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25F00231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90D1B8" w14:textId="26E048F0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2RER21029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Региональный мониторинг электронных отходов в странах Западных Балкан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CA30FF" w14:textId="7DF4A23A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Албания, Босния и Герцеговина, Черногория, Северная Македония, Сербия</w:t>
            </w:r>
          </w:p>
        </w:tc>
      </w:tr>
      <w:tr w:rsidR="00037793" w:rsidRPr="00431E5A" w14:paraId="069795D3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13218FA6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99095EB" w14:textId="055AEF71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2RLA21021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Охват молодежи цифровыми технологиями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AD41E35" w14:textId="7E257489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Аргентина, Боливия, Парагвай</w:t>
            </w:r>
          </w:p>
        </w:tc>
      </w:tr>
      <w:tr w:rsidR="00037793" w:rsidRPr="00431E5A" w14:paraId="0CBA5F5E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005B6678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D76C084" w14:textId="0CA063C6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7GLO22121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Преодоление цифрового гендерного разрыва для женщин-предпринимателей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C46743" w14:textId="31FAD0B5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5EC02CF4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64E94D72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54D065F" w14:textId="721E76C8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9COL19040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Техническая помощь в осуществлении проверки, планирования и выдачи разрешений на использование спектра 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IMT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, а также на использование передового опыта для повышения уровня проникновения интернета в Колумбии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FA634C" w14:textId="32CB07E6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Колумбия</w:t>
            </w:r>
          </w:p>
        </w:tc>
      </w:tr>
      <w:tr w:rsidR="00037793" w:rsidRPr="00431E5A" w14:paraId="496544AF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0D897E6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EC24519" w14:textId="15BFBF30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9GLO23129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Реализация экосистем с открытым исходным кодом для инноваций в сфере государственных услуг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DE1C592" w14:textId="4A40CB7B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55DE04F7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D08D4D3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6D98807" w14:textId="3C78D5FD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9GLO24147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Акселератор региональных инициатив в области инноваций МСЭ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MIIT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446B87" w14:textId="3A222060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Несколько регионов</w:t>
            </w:r>
          </w:p>
        </w:tc>
      </w:tr>
      <w:tr w:rsidR="00037793" w:rsidRPr="00431E5A" w14:paraId="0C282857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4171594A" w14:textId="77777777" w:rsidR="00037793" w:rsidRPr="00431E5A" w:rsidRDefault="00037793" w:rsidP="00431E5A">
            <w:pPr>
              <w:spacing w:before="20" w:after="20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47B3264" w14:textId="1AFF22E0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9SAF19004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Африканского центра цифровой трансформации (</w:t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ATDC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>) в Южной Африке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548FD3E" w14:textId="67D6E528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Южная Африка</w:t>
            </w:r>
          </w:p>
        </w:tc>
      </w:tr>
      <w:tr w:rsidR="00037793" w:rsidRPr="00431E5A" w14:paraId="12088F69" w14:textId="77777777" w:rsidTr="00975827">
        <w:trPr>
          <w:trHeight w:val="300"/>
        </w:trPr>
        <w:tc>
          <w:tcPr>
            <w:tcW w:w="2913" w:type="dxa"/>
            <w:vMerge/>
            <w:noWrap/>
            <w:hideMark/>
          </w:tcPr>
          <w:p w14:paraId="7BA04BF9" w14:textId="77777777" w:rsidR="00037793" w:rsidRPr="00431E5A" w:rsidRDefault="00037793" w:rsidP="00431E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textAlignment w:val="auto"/>
              <w:rPr>
                <w:rFonts w:cs="Calibri"/>
                <w:sz w:val="20"/>
                <w:lang w:val="ru-RU" w:eastAsia="en-GB"/>
              </w:rPr>
            </w:pPr>
          </w:p>
        </w:tc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F8F7C67" w14:textId="48E99A94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431E5A">
              <w:rPr>
                <w:rFonts w:cs="Calibri"/>
                <w:sz w:val="20"/>
                <w:lang w:val="ru-RU"/>
              </w:rPr>
              <w:t>9SAU25010</w:t>
            </w:r>
            <w:proofErr w:type="spellEnd"/>
            <w:r w:rsidR="00037793" w:rsidRPr="00431E5A">
              <w:rPr>
                <w:rFonts w:cs="Calibri"/>
                <w:sz w:val="20"/>
                <w:lang w:val="ru-RU"/>
              </w:rPr>
              <w:t xml:space="preserve"> </w:t>
            </w:r>
            <w:r w:rsidR="003A118E">
              <w:rPr>
                <w:rFonts w:cs="Calibri"/>
                <w:sz w:val="20"/>
                <w:lang w:val="ru-RU"/>
              </w:rPr>
              <w:t>−</w:t>
            </w:r>
            <w:r w:rsidR="00037793" w:rsidRPr="00431E5A">
              <w:rPr>
                <w:rFonts w:cs="Calibri"/>
                <w:sz w:val="20"/>
                <w:lang w:val="ru-RU"/>
              </w:rPr>
              <w:t xml:space="preserve"> Создание инновационного центра с акцентом на квантовые технологии</w:t>
            </w:r>
            <w:r w:rsidR="00621079">
              <w:rPr>
                <w:rFonts w:cs="Calibri"/>
                <w:sz w:val="20"/>
                <w:lang w:val="ru-RU"/>
              </w:rPr>
              <w:t>.</w:t>
            </w:r>
          </w:p>
        </w:tc>
        <w:tc>
          <w:tcPr>
            <w:tcW w:w="4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A45974" w14:textId="427A45DC" w:rsidR="00037793" w:rsidRPr="00431E5A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431E5A">
              <w:rPr>
                <w:rFonts w:cs="Calibri"/>
                <w:sz w:val="20"/>
                <w:lang w:val="ru-RU"/>
              </w:rPr>
              <w:t>Саудовская Аравия</w:t>
            </w:r>
          </w:p>
        </w:tc>
      </w:tr>
    </w:tbl>
    <w:p w14:paraId="6D726192" w14:textId="77777777" w:rsidR="00037793" w:rsidRPr="00037793" w:rsidRDefault="00037793" w:rsidP="005F0A6F">
      <w:pPr>
        <w:pStyle w:val="Headingb"/>
        <w:keepNext/>
        <w:keepLines/>
        <w:spacing w:after="120"/>
      </w:pPr>
      <w:r w:rsidRPr="00037793">
        <w:t xml:space="preserve">РЕКОМЕНДАЦИИ </w:t>
      </w:r>
      <w:proofErr w:type="spellStart"/>
      <w:r w:rsidRPr="00037793">
        <w:t>ВКРЭ</w:t>
      </w:r>
      <w:proofErr w:type="spellEnd"/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1"/>
        <w:gridCol w:w="8014"/>
        <w:gridCol w:w="4678"/>
      </w:tblGrid>
      <w:tr w:rsidR="00037793" w:rsidRPr="00037793" w14:paraId="2EF90458" w14:textId="77777777" w:rsidTr="00975827">
        <w:trPr>
          <w:trHeight w:val="300"/>
          <w:tblHeader/>
        </w:trPr>
        <w:tc>
          <w:tcPr>
            <w:tcW w:w="2471" w:type="dxa"/>
            <w:shd w:val="clear" w:color="auto" w:fill="0070C0"/>
            <w:noWrap/>
            <w:vAlign w:val="center"/>
          </w:tcPr>
          <w:p w14:paraId="5816013E" w14:textId="77777777" w:rsidR="00037793" w:rsidRPr="00037793" w:rsidRDefault="00037793" w:rsidP="000D658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val="ru-RU" w:eastAsia="en-GB"/>
              </w:rPr>
            </w:pPr>
            <w:r w:rsidRPr="00037793">
              <w:rPr>
                <w:rFonts w:cstheme="minorHAnsi"/>
                <w:b/>
                <w:bCs/>
                <w:sz w:val="20"/>
                <w:lang w:val="ru-RU"/>
              </w:rPr>
              <w:t>Рекомендация</w:t>
            </w:r>
          </w:p>
        </w:tc>
        <w:tc>
          <w:tcPr>
            <w:tcW w:w="8014" w:type="dxa"/>
            <w:tcBorders>
              <w:bottom w:val="single" w:sz="4" w:space="0" w:color="auto"/>
            </w:tcBorders>
            <w:shd w:val="clear" w:color="auto" w:fill="0070C0"/>
            <w:noWrap/>
            <w:vAlign w:val="center"/>
          </w:tcPr>
          <w:p w14:paraId="5F3A943E" w14:textId="77777777" w:rsidR="00037793" w:rsidRPr="00037793" w:rsidRDefault="00037793" w:rsidP="000D658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val="ru-RU" w:eastAsia="en-GB"/>
              </w:rPr>
            </w:pPr>
            <w:r w:rsidRPr="00037793">
              <w:rPr>
                <w:rFonts w:cstheme="minorHAnsi"/>
                <w:b/>
                <w:bCs/>
                <w:sz w:val="20"/>
                <w:lang w:val="ru-RU"/>
              </w:rPr>
              <w:t>Механизм выполнения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shd w:val="clear" w:color="auto" w:fill="0070C0"/>
            <w:noWrap/>
            <w:vAlign w:val="center"/>
          </w:tcPr>
          <w:p w14:paraId="6555FDDD" w14:textId="77777777" w:rsidR="00037793" w:rsidRPr="00037793" w:rsidRDefault="00037793" w:rsidP="000D658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20" w:after="20"/>
              <w:jc w:val="center"/>
              <w:textAlignment w:val="auto"/>
              <w:rPr>
                <w:rFonts w:cstheme="minorHAnsi"/>
                <w:sz w:val="20"/>
                <w:lang w:val="ru-RU" w:eastAsia="en-GB"/>
              </w:rPr>
            </w:pPr>
            <w:r w:rsidRPr="00037793">
              <w:rPr>
                <w:rFonts w:cstheme="minorHAnsi"/>
                <w:b/>
                <w:bCs/>
                <w:sz w:val="20"/>
                <w:lang w:val="ru-RU"/>
              </w:rPr>
              <w:t>Регионы/страны, которым оказана поддержка</w:t>
            </w:r>
          </w:p>
        </w:tc>
      </w:tr>
      <w:tr w:rsidR="00037793" w:rsidRPr="00037793" w14:paraId="687B9940" w14:textId="77777777" w:rsidTr="00975827">
        <w:trPr>
          <w:trHeight w:val="300"/>
        </w:trPr>
        <w:tc>
          <w:tcPr>
            <w:tcW w:w="2471" w:type="dxa"/>
            <w:vMerge w:val="restart"/>
            <w:tcBorders>
              <w:right w:val="single" w:sz="4" w:space="0" w:color="auto"/>
            </w:tcBorders>
            <w:noWrap/>
            <w:vAlign w:val="center"/>
            <w:hideMark/>
          </w:tcPr>
          <w:p w14:paraId="22285D84" w14:textId="77777777" w:rsidR="00037793" w:rsidRPr="00037793" w:rsidRDefault="00037793" w:rsidP="000D6588">
            <w:pPr>
              <w:spacing w:before="20" w:after="20"/>
              <w:jc w:val="center"/>
              <w:rPr>
                <w:rFonts w:cstheme="minorHAnsi"/>
                <w:sz w:val="20"/>
                <w:lang w:val="ru-RU" w:eastAsia="en-GB"/>
              </w:rPr>
            </w:pPr>
            <w:r w:rsidRPr="00037793">
              <w:rPr>
                <w:rFonts w:cstheme="minorHAnsi"/>
                <w:sz w:val="20"/>
                <w:lang w:val="ru-RU" w:eastAsia="en-GB"/>
              </w:rPr>
              <w:t>РЕКОМЕНДАЦИЯ 15</w:t>
            </w:r>
            <w:r w:rsidRPr="00037793">
              <w:rPr>
                <w:rFonts w:cstheme="minorHAnsi"/>
                <w:sz w:val="20"/>
                <w:lang w:val="ru-RU" w:eastAsia="en-GB"/>
              </w:rPr>
              <w:br/>
              <w:t>Модели и методы определения стоимости национальных услуг в области электросвязи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hideMark/>
          </w:tcPr>
          <w:p w14:paraId="0198579D" w14:textId="77777777" w:rsidR="00037793" w:rsidRPr="00037793" w:rsidRDefault="00037793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 w:rsidRPr="00037793">
              <w:rPr>
                <w:rFonts w:cstheme="minorHAnsi"/>
                <w:sz w:val="20"/>
                <w:lang w:val="ru-RU"/>
              </w:rPr>
              <w:t xml:space="preserve">Оперативный </w:t>
            </w:r>
            <w:r w:rsidRPr="001E3F16">
              <w:rPr>
                <w:rFonts w:cs="Calibri"/>
                <w:sz w:val="20"/>
                <w:lang w:val="ru-RU"/>
              </w:rPr>
              <w:t>план</w:t>
            </w:r>
            <w:r w:rsidRPr="00037793">
              <w:rPr>
                <w:rFonts w:cstheme="minorHAnsi"/>
                <w:sz w:val="20"/>
                <w:lang w:val="ru-RU"/>
              </w:rPr>
              <w:t xml:space="preserve"> (ОП)</w:t>
            </w:r>
          </w:p>
          <w:p w14:paraId="4C65E086" w14:textId="2EADA7AC" w:rsidR="00037793" w:rsidRPr="00037793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Bidi"/>
                <w:szCs w:val="24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На протяжении этого цикла 2023−2025 годов проведено/проводится в общей </w:t>
            </w:r>
            <w:r w:rsidR="00037793" w:rsidRPr="001E3F16">
              <w:rPr>
                <w:rFonts w:cs="Calibri"/>
                <w:sz w:val="20"/>
                <w:lang w:val="ru-RU"/>
              </w:rPr>
              <w:t>сложности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F76D78">
              <w:rPr>
                <w:rFonts w:cstheme="minorHAnsi"/>
                <w:sz w:val="20"/>
                <w:lang w:val="ru-RU"/>
              </w:rPr>
              <w:t>восемь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мероприятий, предусмотренных ОП, в порядке выполнения настоящей Резолюции</w:t>
            </w:r>
            <w:r w:rsidR="00037793" w:rsidRPr="00037793">
              <w:rPr>
                <w:rFonts w:cstheme="minorBidi"/>
                <w:sz w:val="20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14:paraId="7B636140" w14:textId="77777777" w:rsidR="00037793" w:rsidRPr="00037793" w:rsidRDefault="00037793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</w:p>
          <w:p w14:paraId="2E96C11F" w14:textId="331952E4" w:rsidR="00037793" w:rsidRPr="00037793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Северная и Южная Америка, весь мир или </w:t>
            </w:r>
            <w:r w:rsidR="00037793" w:rsidRPr="001E3F16">
              <w:rPr>
                <w:rFonts w:cs="Calibri"/>
                <w:sz w:val="20"/>
                <w:lang w:val="ru-RU"/>
              </w:rPr>
              <w:t>несколько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регионов</w:t>
            </w:r>
          </w:p>
        </w:tc>
      </w:tr>
      <w:tr w:rsidR="00037793" w:rsidRPr="00037793" w14:paraId="2D6D3DE7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</w:tcPr>
          <w:p w14:paraId="68B32808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3C139771" w14:textId="77777777" w:rsidR="00037793" w:rsidRPr="00037793" w:rsidRDefault="00037793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 w:rsidRPr="001E3F16">
              <w:rPr>
                <w:rFonts w:cs="Calibri"/>
                <w:sz w:val="20"/>
                <w:lang w:val="ru-RU"/>
              </w:rPr>
              <w:t>Проекты</w:t>
            </w:r>
            <w:r w:rsidRPr="00037793">
              <w:rPr>
                <w:rFonts w:cstheme="minorHAnsi"/>
                <w:sz w:val="20"/>
                <w:lang w:val="ru-RU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6A5B067" w14:textId="77777777" w:rsidR="00037793" w:rsidRPr="00037793" w:rsidRDefault="00037793" w:rsidP="00123408">
            <w:pPr>
              <w:spacing w:before="60" w:after="60"/>
              <w:ind w:left="67"/>
              <w:rPr>
                <w:rFonts w:cstheme="minorHAnsi"/>
                <w:sz w:val="20"/>
                <w:lang w:val="ru-RU"/>
              </w:rPr>
            </w:pPr>
          </w:p>
        </w:tc>
      </w:tr>
      <w:tr w:rsidR="00037793" w:rsidRPr="00037793" w14:paraId="3CBDC475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</w:tcPr>
          <w:p w14:paraId="52ECA2A1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B27E0EA" w14:textId="44DC0A3D" w:rsidR="00037793" w:rsidRPr="00037793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9BRA19008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037793" w:rsidRPr="001E3F16">
              <w:rPr>
                <w:rFonts w:cs="Calibri"/>
                <w:sz w:val="20"/>
                <w:lang w:val="ru-RU"/>
              </w:rPr>
              <w:t>Создание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в Бразилии регуляторной среды, способствующей цифровой трансформации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3EC5676" w14:textId="6D8DBF61" w:rsidR="00037793" w:rsidRPr="00037793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1E3F16">
              <w:rPr>
                <w:rFonts w:cs="Calibri"/>
                <w:sz w:val="20"/>
                <w:lang w:val="ru-RU"/>
              </w:rPr>
              <w:t>Бразилия</w:t>
            </w:r>
          </w:p>
        </w:tc>
      </w:tr>
      <w:tr w:rsidR="00037793" w:rsidRPr="00037793" w14:paraId="747D1E65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5726A34E" w14:textId="77777777" w:rsidR="00037793" w:rsidRPr="00037793" w:rsidRDefault="00037793" w:rsidP="0012340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53C945" w14:textId="4881A445" w:rsidR="00037793" w:rsidRPr="00037793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9BRA98006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037793" w:rsidRPr="001E3F16">
              <w:rPr>
                <w:rFonts w:cs="Calibri"/>
                <w:sz w:val="20"/>
                <w:lang w:val="ru-RU"/>
              </w:rPr>
              <w:t>Поддержка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Национального агентства по электросвязи (</w:t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ANATEL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>, Бразилия)</w:t>
            </w:r>
            <w:r w:rsidR="00621079">
              <w:rPr>
                <w:rFonts w:cstheme="minorHAnsi"/>
                <w:sz w:val="20"/>
                <w:lang w:val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5D1F0E" w14:textId="71F3E22C" w:rsidR="00037793" w:rsidRPr="00037793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1E3F16">
              <w:rPr>
                <w:rFonts w:cs="Calibri"/>
                <w:sz w:val="20"/>
                <w:lang w:val="ru-RU"/>
              </w:rPr>
              <w:t>Бразилия</w:t>
            </w:r>
          </w:p>
        </w:tc>
      </w:tr>
      <w:tr w:rsidR="00037793" w:rsidRPr="00037793" w14:paraId="0089AA22" w14:textId="77777777" w:rsidTr="00975827">
        <w:trPr>
          <w:trHeight w:val="300"/>
        </w:trPr>
        <w:tc>
          <w:tcPr>
            <w:tcW w:w="2471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F040DC3" w14:textId="77777777" w:rsidR="00037793" w:rsidRPr="00037793" w:rsidRDefault="00037793" w:rsidP="000D6588">
            <w:pPr>
              <w:spacing w:before="20" w:after="20"/>
              <w:jc w:val="center"/>
              <w:rPr>
                <w:rFonts w:cstheme="minorHAnsi"/>
                <w:sz w:val="20"/>
                <w:lang w:val="ru-RU" w:eastAsia="en-GB"/>
              </w:rPr>
            </w:pPr>
            <w:r w:rsidRPr="00037793">
              <w:rPr>
                <w:rFonts w:cstheme="minorHAnsi"/>
                <w:sz w:val="20"/>
                <w:lang w:val="ru-RU" w:eastAsia="en-GB"/>
              </w:rPr>
              <w:t>РЕКОМЕНДАЦИЯ 16</w:t>
            </w:r>
            <w:r w:rsidRPr="00037793">
              <w:rPr>
                <w:rFonts w:cstheme="minorHAnsi"/>
                <w:sz w:val="20"/>
                <w:lang w:val="ru-RU" w:eastAsia="en-GB"/>
              </w:rPr>
              <w:br/>
              <w:t>Выравнивание тарифов и тарифы, ориентированные на затраты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5990E275" w14:textId="77777777" w:rsidR="00037793" w:rsidRPr="00037793" w:rsidRDefault="00037793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 w:rsidRPr="001E3F16">
              <w:rPr>
                <w:rFonts w:cs="Calibri"/>
                <w:sz w:val="20"/>
                <w:lang w:val="ru-RU"/>
              </w:rPr>
              <w:t>Оперативный</w:t>
            </w:r>
            <w:r w:rsidRPr="00037793">
              <w:rPr>
                <w:rFonts w:cstheme="minorHAnsi"/>
                <w:sz w:val="20"/>
                <w:lang w:val="ru-RU"/>
              </w:rPr>
              <w:t xml:space="preserve"> план (ОП)</w:t>
            </w:r>
          </w:p>
          <w:p w14:paraId="264C7CA5" w14:textId="0DA1FAAD" w:rsidR="00037793" w:rsidRPr="00037793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Bidi"/>
                <w:szCs w:val="24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На протяжении этого цикла 2023−2025 годов проведено/проводится в общей </w:t>
            </w:r>
            <w:r w:rsidR="00037793" w:rsidRPr="001E3F16">
              <w:rPr>
                <w:rFonts w:cs="Calibri"/>
                <w:sz w:val="20"/>
                <w:lang w:val="ru-RU"/>
              </w:rPr>
              <w:t>сложности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621079">
              <w:rPr>
                <w:rFonts w:cstheme="minorHAnsi"/>
                <w:sz w:val="20"/>
                <w:lang w:val="ru-RU"/>
              </w:rPr>
              <w:t>семь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мероприятий, предусмотренных ОП, в порядке выполнения настоящей Резолюции</w:t>
            </w:r>
            <w:r w:rsidR="00037793" w:rsidRPr="00037793">
              <w:rPr>
                <w:rFonts w:cstheme="minorBidi"/>
                <w:sz w:val="20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F568D1F" w14:textId="77777777" w:rsidR="00037793" w:rsidRPr="00037793" w:rsidRDefault="00037793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</w:p>
          <w:p w14:paraId="1670CD88" w14:textId="3438AE97" w:rsidR="00037793" w:rsidRPr="00037793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Северная и Южная Америка, весь мир или </w:t>
            </w:r>
            <w:r w:rsidR="00037793" w:rsidRPr="001E3F16">
              <w:rPr>
                <w:rFonts w:cs="Calibri"/>
                <w:sz w:val="20"/>
                <w:lang w:val="ru-RU"/>
              </w:rPr>
              <w:t>несколько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регионов</w:t>
            </w:r>
          </w:p>
        </w:tc>
      </w:tr>
      <w:tr w:rsidR="00037793" w:rsidRPr="00037793" w14:paraId="0A8C08AF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</w:tcPr>
          <w:p w14:paraId="3C509805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7AE4BE19" w14:textId="77777777" w:rsidR="00037793" w:rsidRPr="00037793" w:rsidRDefault="00037793" w:rsidP="00943B32">
            <w:pPr>
              <w:spacing w:before="60" w:after="60"/>
              <w:rPr>
                <w:rFonts w:cstheme="minorHAnsi"/>
                <w:sz w:val="20"/>
                <w:lang w:val="ru-RU"/>
              </w:rPr>
            </w:pPr>
            <w:r w:rsidRPr="00037793">
              <w:rPr>
                <w:rFonts w:cstheme="minorHAnsi"/>
                <w:sz w:val="20"/>
                <w:lang w:val="ru-RU"/>
              </w:rPr>
              <w:t>Проекты: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45DB8EC" w14:textId="77777777" w:rsidR="00037793" w:rsidRPr="00037793" w:rsidRDefault="00037793" w:rsidP="00123408">
            <w:pPr>
              <w:spacing w:before="60" w:after="60"/>
              <w:ind w:left="67"/>
              <w:rPr>
                <w:rFonts w:cstheme="minorHAnsi"/>
                <w:sz w:val="20"/>
                <w:lang w:val="ru-RU"/>
              </w:rPr>
            </w:pPr>
          </w:p>
        </w:tc>
      </w:tr>
      <w:tr w:rsidR="00037793" w:rsidRPr="00037793" w14:paraId="3903C4C3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</w:tcPr>
          <w:p w14:paraId="3935D7F9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</w:tcPr>
          <w:p w14:paraId="61AB4059" w14:textId="1A1A7121" w:rsidR="00037793" w:rsidRPr="00037793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2RLA21020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– Оказание странам Латинской Америки содействия в выявлении передовых </w:t>
            </w:r>
            <w:r w:rsidR="00037793" w:rsidRPr="001E3F16">
              <w:rPr>
                <w:rFonts w:cs="Calibri"/>
                <w:sz w:val="20"/>
                <w:lang w:val="ru-RU"/>
              </w:rPr>
              <w:t>методов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разработки и внедрения коллективных сетей в качестве инновационных решений для установления соединений в сельских и изолированных районах</w:t>
            </w:r>
            <w:r w:rsidR="00621079">
              <w:rPr>
                <w:rFonts w:cstheme="minorHAnsi"/>
                <w:sz w:val="20"/>
                <w:lang w:val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1D08ED2" w14:textId="7D8EB363" w:rsidR="00037793" w:rsidRPr="00037793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1E3F16">
              <w:rPr>
                <w:rFonts w:cs="Calibri"/>
                <w:sz w:val="20"/>
                <w:lang w:val="ru-RU"/>
              </w:rPr>
              <w:t>Северная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и Южная Америка</w:t>
            </w:r>
          </w:p>
        </w:tc>
      </w:tr>
      <w:tr w:rsidR="00037793" w:rsidRPr="00037793" w14:paraId="6931F7A8" w14:textId="77777777" w:rsidTr="00975827">
        <w:trPr>
          <w:trHeight w:val="300"/>
        </w:trPr>
        <w:tc>
          <w:tcPr>
            <w:tcW w:w="2471" w:type="dxa"/>
            <w:tcBorders>
              <w:right w:val="single" w:sz="4" w:space="0" w:color="auto"/>
            </w:tcBorders>
            <w:noWrap/>
            <w:vAlign w:val="center"/>
          </w:tcPr>
          <w:p w14:paraId="60A048B4" w14:textId="77777777" w:rsidR="00037793" w:rsidRPr="00037793" w:rsidRDefault="00037793" w:rsidP="008A644B">
            <w:pPr>
              <w:pageBreakBefore/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  <w:r w:rsidRPr="00037793">
              <w:rPr>
                <w:rFonts w:cstheme="minorHAnsi"/>
                <w:sz w:val="20"/>
                <w:lang w:val="ru-RU" w:eastAsia="en-GB"/>
              </w:rPr>
              <w:lastRenderedPageBreak/>
              <w:t>РЕКОМЕНДАЦИЯ 17</w:t>
            </w:r>
          </w:p>
          <w:p w14:paraId="00120666" w14:textId="77777777" w:rsidR="00037793" w:rsidRPr="00037793" w:rsidRDefault="00037793" w:rsidP="000D6588">
            <w:pPr>
              <w:spacing w:before="20" w:after="20"/>
              <w:jc w:val="center"/>
              <w:rPr>
                <w:rFonts w:cstheme="minorHAnsi"/>
                <w:sz w:val="20"/>
                <w:lang w:val="ru-RU" w:eastAsia="en-GB"/>
              </w:rPr>
            </w:pPr>
            <w:r w:rsidRPr="00037793">
              <w:rPr>
                <w:rFonts w:cstheme="minorHAnsi"/>
                <w:sz w:val="20"/>
                <w:lang w:val="ru-RU" w:eastAsia="en-GB"/>
              </w:rPr>
              <w:t>Совместное использование средств в сельских и отдаленных районах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4E8C24D6" w14:textId="77777777" w:rsidR="00037793" w:rsidRPr="00037793" w:rsidRDefault="00037793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 w:rsidRPr="00037793">
              <w:rPr>
                <w:rFonts w:cstheme="minorHAnsi"/>
                <w:sz w:val="20"/>
                <w:lang w:val="ru-RU"/>
              </w:rPr>
              <w:t xml:space="preserve">Оперативный </w:t>
            </w:r>
            <w:r w:rsidRPr="001E3F16">
              <w:rPr>
                <w:rFonts w:cs="Calibri"/>
                <w:sz w:val="20"/>
                <w:lang w:val="ru-RU"/>
              </w:rPr>
              <w:t>план</w:t>
            </w:r>
            <w:r w:rsidRPr="00037793">
              <w:rPr>
                <w:rFonts w:cstheme="minorHAnsi"/>
                <w:sz w:val="20"/>
                <w:lang w:val="ru-RU"/>
              </w:rPr>
              <w:t xml:space="preserve"> (ОП)</w:t>
            </w:r>
          </w:p>
          <w:p w14:paraId="716DFEE8" w14:textId="46C6FA58" w:rsidR="00037793" w:rsidRPr="00037793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Bidi"/>
                <w:szCs w:val="24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50 мероприятий, </w:t>
            </w:r>
            <w:r w:rsidR="00037793" w:rsidRPr="001E3F16">
              <w:rPr>
                <w:rFonts w:cs="Calibri"/>
                <w:sz w:val="20"/>
                <w:lang w:val="ru-RU"/>
              </w:rPr>
              <w:t>предусмотренных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ОП, в порядке выполнения настоящей Резолюции</w:t>
            </w:r>
            <w:r w:rsidR="00037793" w:rsidRPr="00037793">
              <w:rPr>
                <w:rFonts w:cstheme="minorBidi"/>
                <w:sz w:val="20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23D8F79B" w14:textId="77777777" w:rsidR="00037793" w:rsidRPr="00037793" w:rsidRDefault="00037793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</w:p>
          <w:p w14:paraId="559FA962" w14:textId="6684E9AE" w:rsidR="00037793" w:rsidRPr="00037793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Африка, Северная и Южная Америка, Арабский регион, </w:t>
            </w:r>
            <w:r w:rsidR="00037793" w:rsidRPr="001E3F16">
              <w:rPr>
                <w:rFonts w:cs="Calibri"/>
                <w:sz w:val="20"/>
                <w:lang w:val="ru-RU"/>
              </w:rPr>
              <w:t>Азиатско</w:t>
            </w:r>
            <w:r w:rsidR="00037793" w:rsidRPr="00037793">
              <w:rPr>
                <w:rFonts w:cstheme="minorHAnsi"/>
                <w:sz w:val="20"/>
                <w:lang w:val="ru-RU"/>
              </w:rPr>
              <w:t>-Тихоокеанский регион, страны СНГ, Европа, весь мир или несколько регионов</w:t>
            </w:r>
          </w:p>
        </w:tc>
      </w:tr>
      <w:tr w:rsidR="00037793" w:rsidRPr="00037793" w14:paraId="131C7448" w14:textId="77777777" w:rsidTr="00975827">
        <w:trPr>
          <w:trHeight w:val="300"/>
        </w:trPr>
        <w:tc>
          <w:tcPr>
            <w:tcW w:w="2471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3CF6C6D1" w14:textId="77777777" w:rsidR="00037793" w:rsidRPr="00037793" w:rsidRDefault="00037793" w:rsidP="000D6588">
            <w:pPr>
              <w:spacing w:before="20" w:after="20"/>
              <w:jc w:val="center"/>
              <w:rPr>
                <w:rFonts w:cstheme="minorHAnsi"/>
                <w:sz w:val="20"/>
                <w:lang w:val="ru-RU" w:eastAsia="en-GB"/>
              </w:rPr>
            </w:pPr>
            <w:r w:rsidRPr="00037793">
              <w:rPr>
                <w:rFonts w:cstheme="minorHAnsi"/>
                <w:sz w:val="20"/>
                <w:lang w:val="ru-RU" w:eastAsia="en-GB"/>
              </w:rPr>
              <w:t>РЕКОМЕНДАЦИЯ 19</w:t>
            </w:r>
            <w:r w:rsidRPr="00037793">
              <w:rPr>
                <w:rFonts w:cstheme="minorHAnsi"/>
                <w:sz w:val="20"/>
                <w:lang w:val="ru-RU" w:eastAsia="en-GB"/>
              </w:rPr>
              <w:br/>
              <w:t>Электросвязь для сельских и отдаленных районов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62361125" w14:textId="77777777" w:rsidR="00037793" w:rsidRPr="00037793" w:rsidRDefault="00037793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 w:rsidRPr="000D6588">
              <w:rPr>
                <w:rFonts w:cs="Calibri"/>
                <w:sz w:val="20"/>
                <w:lang w:val="ru-RU"/>
              </w:rPr>
              <w:t>Оперативный</w:t>
            </w:r>
            <w:r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Pr="001E3F16">
              <w:rPr>
                <w:rFonts w:cs="Calibri"/>
                <w:sz w:val="20"/>
                <w:lang w:val="ru-RU"/>
              </w:rPr>
              <w:t>план</w:t>
            </w:r>
            <w:r w:rsidRPr="00037793">
              <w:rPr>
                <w:rFonts w:cstheme="minorHAnsi"/>
                <w:sz w:val="20"/>
                <w:lang w:val="ru-RU"/>
              </w:rPr>
              <w:t xml:space="preserve"> (ОП)</w:t>
            </w:r>
          </w:p>
          <w:p w14:paraId="4F3CB4BF" w14:textId="22703C53" w:rsidR="00037793" w:rsidRPr="00037793" w:rsidRDefault="005F0A6F" w:rsidP="001E3F16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Bidi"/>
                <w:szCs w:val="24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60 </w:t>
            </w:r>
            <w:r w:rsidR="00037793" w:rsidRPr="001E3F16">
              <w:rPr>
                <w:rFonts w:cs="Calibri"/>
                <w:sz w:val="20"/>
                <w:lang w:val="ru-RU"/>
              </w:rPr>
              <w:t>мероприятий</w:t>
            </w:r>
            <w:r w:rsidR="00037793" w:rsidRPr="00037793">
              <w:rPr>
                <w:rFonts w:cstheme="minorHAnsi"/>
                <w:sz w:val="20"/>
                <w:lang w:val="ru-RU"/>
              </w:rPr>
              <w:t>, предусмотренных ОП, в порядке выполнения настоящей Резолюции</w:t>
            </w:r>
            <w:r w:rsidR="00037793" w:rsidRPr="00037793">
              <w:rPr>
                <w:rFonts w:cstheme="minorBidi"/>
                <w:sz w:val="20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12E7241E" w14:textId="77777777" w:rsidR="00B62D1F" w:rsidRDefault="00B62D1F" w:rsidP="005F0A6F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="Calibri"/>
                <w:sz w:val="20"/>
                <w:lang w:val="ru-RU"/>
              </w:rPr>
            </w:pPr>
          </w:p>
          <w:p w14:paraId="76A0D51B" w14:textId="290A8042" w:rsidR="00037793" w:rsidRPr="00037793" w:rsidRDefault="005F0A6F" w:rsidP="005F0A6F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Bidi"/>
                <w:sz w:val="20"/>
                <w:lang w:val="ru-RU"/>
              </w:rPr>
              <w:t xml:space="preserve">Африка, Северная и Южная Америка, Арабский </w:t>
            </w:r>
            <w:r w:rsidR="00037793" w:rsidRPr="001E3F16">
              <w:rPr>
                <w:rFonts w:cs="Calibri"/>
                <w:sz w:val="20"/>
                <w:lang w:val="ru-RU"/>
              </w:rPr>
              <w:t>регион</w:t>
            </w:r>
            <w:r w:rsidR="00037793" w:rsidRPr="00037793">
              <w:rPr>
                <w:rFonts w:cstheme="minorBidi"/>
                <w:sz w:val="20"/>
                <w:lang w:val="ru-RU"/>
              </w:rPr>
              <w:t xml:space="preserve">, </w:t>
            </w:r>
            <w:r w:rsidR="00037793" w:rsidRPr="001E3F16">
              <w:rPr>
                <w:rFonts w:cs="Calibri"/>
                <w:sz w:val="20"/>
                <w:lang w:val="ru-RU"/>
              </w:rPr>
              <w:t>Азиатско</w:t>
            </w:r>
            <w:r w:rsidR="00037793" w:rsidRPr="00037793">
              <w:rPr>
                <w:rFonts w:cstheme="minorBidi"/>
                <w:sz w:val="20"/>
                <w:lang w:val="ru-RU"/>
              </w:rPr>
              <w:t>-Тихоокеанский регион</w:t>
            </w:r>
            <w:r>
              <w:rPr>
                <w:rFonts w:cstheme="minorBidi"/>
                <w:sz w:val="20"/>
                <w:lang w:val="ru-RU"/>
              </w:rPr>
              <w:t xml:space="preserve">, </w:t>
            </w:r>
            <w:r w:rsidR="00037793" w:rsidRPr="001E3F16">
              <w:rPr>
                <w:rFonts w:cs="Calibri"/>
                <w:sz w:val="20"/>
                <w:lang w:val="ru-RU"/>
              </w:rPr>
              <w:t>страны</w:t>
            </w:r>
            <w:r w:rsidR="00037793" w:rsidRPr="00037793">
              <w:rPr>
                <w:rFonts w:cstheme="minorBidi"/>
                <w:sz w:val="20"/>
                <w:lang w:val="ru-RU"/>
              </w:rPr>
              <w:t xml:space="preserve"> СНГ, Европа, весь мир или несколько регионов</w:t>
            </w:r>
          </w:p>
        </w:tc>
      </w:tr>
      <w:tr w:rsidR="00037793" w:rsidRPr="00037793" w14:paraId="17371DF2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</w:tcPr>
          <w:p w14:paraId="45A5B138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08C7AA1" w14:textId="77777777" w:rsidR="00037793" w:rsidRPr="00037793" w:rsidRDefault="00037793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 w:rsidRPr="000D6588">
              <w:rPr>
                <w:rFonts w:cs="Calibri"/>
                <w:sz w:val="20"/>
                <w:lang w:val="ru-RU"/>
              </w:rPr>
              <w:t>Проекты</w:t>
            </w:r>
            <w:r w:rsidRPr="00037793">
              <w:rPr>
                <w:rFonts w:cstheme="minorHAnsi"/>
                <w:sz w:val="20"/>
                <w:lang w:val="ru-RU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8491854" w14:textId="77777777" w:rsidR="00037793" w:rsidRPr="00037793" w:rsidRDefault="00037793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Bidi"/>
                <w:sz w:val="20"/>
                <w:lang w:val="ru-RU"/>
              </w:rPr>
            </w:pPr>
          </w:p>
        </w:tc>
      </w:tr>
      <w:tr w:rsidR="00037793" w:rsidRPr="00037793" w14:paraId="276494E4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38847A36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4D5128AB" w14:textId="0372ADE6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2ARM23001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037793" w:rsidRPr="000D6588">
              <w:rPr>
                <w:rFonts w:cs="Calibri"/>
                <w:sz w:val="20"/>
                <w:lang w:val="ru-RU"/>
              </w:rPr>
              <w:t>Пилотный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проект по сетям в сельских районах Армении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3D920F5F" w14:textId="5EF99DED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Bid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Армения</w:t>
            </w:r>
          </w:p>
        </w:tc>
      </w:tr>
      <w:tr w:rsidR="00037793" w:rsidRPr="00037793" w14:paraId="01AD3601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58B0BF73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0FAD89B4" w14:textId="6185F8CA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2RAS22070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"</w:t>
            </w:r>
            <w:r w:rsidR="00037793" w:rsidRPr="000D6588">
              <w:rPr>
                <w:rFonts w:cs="Calibri"/>
                <w:sz w:val="20"/>
                <w:lang w:val="ru-RU"/>
              </w:rPr>
              <w:t>Умные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острова" в Тихом океане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0F887996" w14:textId="292C710E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Bid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Фиджи</w:t>
            </w:r>
            <w:r w:rsidR="00037793" w:rsidRPr="00037793">
              <w:rPr>
                <w:rFonts w:cstheme="minorBidi"/>
                <w:sz w:val="20"/>
                <w:lang w:val="ru-RU"/>
              </w:rPr>
              <w:t>, Папуа-Новая Гвинея, Вануату</w:t>
            </w:r>
          </w:p>
        </w:tc>
      </w:tr>
      <w:tr w:rsidR="00037793" w:rsidRPr="00037793" w14:paraId="59C7CB30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6CFD74EA" w14:textId="77777777" w:rsidR="00037793" w:rsidRPr="00037793" w:rsidRDefault="00037793" w:rsidP="00966043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27B29D3" w14:textId="02B6298C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2ALB24003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037793" w:rsidRPr="000D6588">
              <w:rPr>
                <w:rFonts w:cs="Calibri"/>
                <w:sz w:val="20"/>
                <w:lang w:val="ru-RU"/>
              </w:rPr>
              <w:t>Цифровое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сельское хозяйство и преобразование сельских районов Албании (</w:t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DART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>)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A0054F3" w14:textId="15E2668E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Bid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Албания</w:t>
            </w:r>
          </w:p>
        </w:tc>
      </w:tr>
      <w:tr w:rsidR="00037793" w:rsidRPr="00037793" w14:paraId="40753F52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</w:tcPr>
          <w:p w14:paraId="60CAD344" w14:textId="77777777" w:rsidR="00037793" w:rsidRPr="00037793" w:rsidRDefault="00037793" w:rsidP="00966043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017C7F2" w14:textId="34D2916B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7GLO03043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037793" w:rsidRPr="000D6588">
              <w:rPr>
                <w:rFonts w:cs="Calibri"/>
                <w:sz w:val="20"/>
                <w:lang w:val="ru-RU"/>
              </w:rPr>
              <w:t>Развитие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электросвязи в сельских районах наименее развитых стран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0B5E6C81" w14:textId="28F9E567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Bid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Несколько</w:t>
            </w:r>
            <w:r w:rsidR="00037793" w:rsidRPr="00037793">
              <w:rPr>
                <w:rFonts w:cstheme="minorBidi"/>
                <w:sz w:val="20"/>
                <w:lang w:val="ru-RU"/>
              </w:rPr>
              <w:t xml:space="preserve"> регионов</w:t>
            </w:r>
          </w:p>
        </w:tc>
      </w:tr>
      <w:tr w:rsidR="00037793" w:rsidRPr="00037793" w14:paraId="10DD7CBF" w14:textId="77777777" w:rsidTr="00984320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6D0AF7F1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58D6B982" w14:textId="0D217FC1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9CHI24013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037793" w:rsidRPr="000D6588">
              <w:rPr>
                <w:rFonts w:cs="Calibri"/>
                <w:sz w:val="20"/>
                <w:lang w:val="ru-RU"/>
              </w:rPr>
              <w:t>Обеспечение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покрытия цифровой связью, ее доступности и использования в отстающих в развитии сельских районах Чили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978BDD" w14:textId="298509AA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Bid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Чили</w:t>
            </w:r>
          </w:p>
        </w:tc>
      </w:tr>
      <w:tr w:rsidR="00037793" w:rsidRPr="00037793" w14:paraId="652F887F" w14:textId="77777777" w:rsidTr="00984320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1C076E9A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642ABACC" w14:textId="592EC656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9COL19040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Техническая помощь в осуществлении проверки, планирования и выдачи разрешений на </w:t>
            </w:r>
            <w:r w:rsidR="00037793" w:rsidRPr="000D6588">
              <w:rPr>
                <w:rFonts w:cs="Calibri"/>
                <w:sz w:val="20"/>
                <w:lang w:val="ru-RU"/>
              </w:rPr>
              <w:t>использование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спектра </w:t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IMT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>, а также на использование передового опыта для повышения уровня проникновения интернета в Колумбии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564D0E6E" w14:textId="7DF81EBF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Колумбия</w:t>
            </w:r>
          </w:p>
        </w:tc>
      </w:tr>
      <w:tr w:rsidR="00037793" w:rsidRPr="00037793" w14:paraId="532D0263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6B94579C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4F1F5F5" w14:textId="2164A326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9PNG20003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Поддержка сельского предпринимательства, инвестиций и торговли в Папуа-Новой </w:t>
            </w:r>
            <w:r w:rsidR="00037793" w:rsidRPr="000D6588">
              <w:rPr>
                <w:rFonts w:cs="Calibri"/>
                <w:sz w:val="20"/>
                <w:lang w:val="ru-RU"/>
              </w:rPr>
              <w:t>Гвинее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(</w:t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STREIT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PNG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>)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1757C44" w14:textId="32C084FE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Папуа</w:t>
            </w:r>
            <w:r w:rsidR="00037793" w:rsidRPr="00037793">
              <w:rPr>
                <w:rFonts w:cstheme="minorBidi"/>
                <w:sz w:val="20"/>
                <w:lang w:val="ru-RU"/>
              </w:rPr>
              <w:t>-Новая Гвинея</w:t>
            </w:r>
          </w:p>
        </w:tc>
      </w:tr>
      <w:tr w:rsidR="00037793" w:rsidRPr="00037793" w14:paraId="5413606B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00C166F6" w14:textId="77777777" w:rsidR="00037793" w:rsidRPr="00037793" w:rsidRDefault="00037793" w:rsidP="0012340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979A6D" w14:textId="706E7A02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9RAS22071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Продвижение </w:t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ЦУР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путем улучшения средств к существованию и повышения </w:t>
            </w:r>
            <w:r w:rsidR="00037793" w:rsidRPr="000D6588">
              <w:rPr>
                <w:rFonts w:cs="Calibri"/>
                <w:sz w:val="20"/>
                <w:lang w:val="ru-RU"/>
              </w:rPr>
              <w:t>устойчивости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с помощью экономической диверсификации и цифровой трансформации</w:t>
            </w:r>
            <w:r w:rsidR="00621079">
              <w:rPr>
                <w:rFonts w:cstheme="minorHAnsi"/>
                <w:sz w:val="20"/>
                <w:lang w:val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BFDC5" w14:textId="1EBAC4A4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Фиджи, </w:t>
            </w:r>
            <w:r w:rsidR="00037793" w:rsidRPr="000D6588">
              <w:rPr>
                <w:rFonts w:cs="Calibri"/>
                <w:sz w:val="20"/>
                <w:lang w:val="ru-RU"/>
              </w:rPr>
              <w:t>Соломоновы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Острова, Тонга, Тувалу, </w:t>
            </w:r>
            <w:r w:rsidR="00037793" w:rsidRPr="000D6588">
              <w:rPr>
                <w:rFonts w:cs="Calibri"/>
                <w:sz w:val="20"/>
                <w:lang w:val="ru-RU"/>
              </w:rPr>
              <w:t>Вануату</w:t>
            </w:r>
          </w:p>
        </w:tc>
      </w:tr>
      <w:tr w:rsidR="00037793" w:rsidRPr="00037793" w14:paraId="7DD90A73" w14:textId="77777777" w:rsidTr="00975827">
        <w:trPr>
          <w:trHeight w:val="300"/>
        </w:trPr>
        <w:tc>
          <w:tcPr>
            <w:tcW w:w="2471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666D5F8" w14:textId="623B9463" w:rsidR="00037793" w:rsidRPr="00037793" w:rsidRDefault="00037793" w:rsidP="000D6588">
            <w:pPr>
              <w:spacing w:before="20" w:after="20"/>
              <w:jc w:val="center"/>
              <w:rPr>
                <w:rFonts w:cstheme="minorHAnsi"/>
                <w:sz w:val="20"/>
                <w:lang w:val="ru-RU" w:eastAsia="en-GB"/>
              </w:rPr>
            </w:pPr>
            <w:r w:rsidRPr="00037793">
              <w:rPr>
                <w:rFonts w:cstheme="minorHAnsi"/>
                <w:sz w:val="20"/>
                <w:lang w:val="ru-RU" w:eastAsia="en-GB"/>
              </w:rPr>
              <w:t>РЕКОМЕНДАЦИЯ 20</w:t>
            </w:r>
            <w:r w:rsidRPr="00037793">
              <w:rPr>
                <w:rFonts w:cstheme="minorHAnsi"/>
                <w:sz w:val="20"/>
                <w:lang w:val="ru-RU" w:eastAsia="en-GB"/>
              </w:rPr>
              <w:br/>
              <w:t>Политические и регуляторные инициативы для развития электросвязи/ИКТ/</w:t>
            </w:r>
            <w:r w:rsidR="00194D25">
              <w:rPr>
                <w:rFonts w:cstheme="minorHAnsi"/>
                <w:sz w:val="20"/>
                <w:lang w:val="ru-RU" w:eastAsia="en-GB"/>
              </w:rPr>
              <w:br/>
            </w:r>
            <w:r w:rsidRPr="00037793">
              <w:rPr>
                <w:rFonts w:cstheme="minorHAnsi"/>
                <w:sz w:val="20"/>
                <w:lang w:val="ru-RU" w:eastAsia="en-GB"/>
              </w:rPr>
              <w:t>широкополосной связи в сельских и отдаленных районах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322B508E" w14:textId="77777777" w:rsidR="00037793" w:rsidRPr="00037793" w:rsidRDefault="00037793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 w:rsidRPr="00037793">
              <w:rPr>
                <w:rFonts w:cstheme="minorHAnsi"/>
                <w:sz w:val="20"/>
                <w:lang w:val="ru-RU"/>
              </w:rPr>
              <w:t xml:space="preserve">Оперативный </w:t>
            </w:r>
            <w:r w:rsidRPr="000D6588">
              <w:rPr>
                <w:rFonts w:cs="Calibri"/>
                <w:sz w:val="20"/>
                <w:lang w:val="ru-RU"/>
              </w:rPr>
              <w:t>план</w:t>
            </w:r>
            <w:r w:rsidRPr="00037793">
              <w:rPr>
                <w:rFonts w:cstheme="minorHAnsi"/>
                <w:sz w:val="20"/>
                <w:lang w:val="ru-RU"/>
              </w:rPr>
              <w:t xml:space="preserve"> (ОП)</w:t>
            </w:r>
          </w:p>
          <w:p w14:paraId="42BE19AC" w14:textId="7E8DC0FE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Bid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На протяжении </w:t>
            </w:r>
            <w:r w:rsidR="00037793" w:rsidRPr="000D6588">
              <w:rPr>
                <w:rFonts w:cs="Calibri"/>
                <w:sz w:val="20"/>
                <w:lang w:val="ru-RU"/>
              </w:rPr>
              <w:t>этого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цикла 2023−2025 годов проведено/проводится в общей сложности 19 мероприятий, предусмотренных ОП, в порядке выполнения настоящей Резолюции</w:t>
            </w:r>
            <w:r w:rsidR="00037793" w:rsidRPr="00037793">
              <w:rPr>
                <w:rFonts w:cstheme="minorBidi"/>
                <w:sz w:val="20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1EBBD45" w14:textId="77777777" w:rsidR="00037793" w:rsidRPr="00037793" w:rsidRDefault="00037793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</w:p>
          <w:p w14:paraId="1BC8B51E" w14:textId="7E167C2D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Bidi"/>
                <w:sz w:val="20"/>
                <w:lang w:val="ru-RU"/>
              </w:rPr>
              <w:t xml:space="preserve">Северная и Южная Америка, </w:t>
            </w:r>
            <w:r w:rsidR="00037793" w:rsidRPr="00037793">
              <w:rPr>
                <w:sz w:val="20"/>
                <w:lang w:val="ru-RU"/>
              </w:rPr>
              <w:t xml:space="preserve">Арабский регион, </w:t>
            </w:r>
            <w:r w:rsidR="00037793" w:rsidRPr="000D6588">
              <w:rPr>
                <w:rFonts w:cs="Calibri"/>
                <w:sz w:val="20"/>
                <w:lang w:val="ru-RU"/>
              </w:rPr>
              <w:t>Азиатско</w:t>
            </w:r>
            <w:r w:rsidR="00037793" w:rsidRPr="00037793">
              <w:rPr>
                <w:sz w:val="20"/>
                <w:lang w:val="ru-RU"/>
              </w:rPr>
              <w:t>-Тихоокеанский регион, страны СНГ, Европа, весь мир или несколько регионов</w:t>
            </w:r>
          </w:p>
        </w:tc>
      </w:tr>
      <w:tr w:rsidR="00037793" w:rsidRPr="00037793" w14:paraId="1A6E91A8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</w:tcPr>
          <w:p w14:paraId="0A72D3B8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7230E9B8" w14:textId="77777777" w:rsidR="00037793" w:rsidRPr="00037793" w:rsidRDefault="00037793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 w:rsidRPr="000D6588">
              <w:rPr>
                <w:rFonts w:cs="Calibri"/>
                <w:sz w:val="20"/>
                <w:lang w:val="ru-RU"/>
              </w:rPr>
              <w:t>Проекты</w:t>
            </w:r>
            <w:r w:rsidRPr="00037793">
              <w:rPr>
                <w:rFonts w:cstheme="minorHAnsi"/>
                <w:sz w:val="20"/>
                <w:lang w:val="ru-RU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9833AAB" w14:textId="77777777" w:rsidR="00037793" w:rsidRPr="00037793" w:rsidRDefault="00037793" w:rsidP="00123408">
            <w:pPr>
              <w:pStyle w:val="ListParagraph"/>
              <w:spacing w:before="60" w:after="60"/>
              <w:ind w:left="337"/>
              <w:contextualSpacing w:val="0"/>
              <w:rPr>
                <w:rFonts w:cstheme="minorHAnsi"/>
                <w:sz w:val="20"/>
                <w:lang w:val="ru-RU"/>
              </w:rPr>
            </w:pPr>
          </w:p>
        </w:tc>
      </w:tr>
      <w:tr w:rsidR="00037793" w:rsidRPr="00037793" w14:paraId="30647C94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1ED6A436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2B667EB7" w14:textId="594B90EB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2RAS22068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Укрепление надежной инфраструктуры ИКТ в Азиатско-Тихоокеанском регионе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617F6D1" w14:textId="3FA6B7D1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Азиатско</w:t>
            </w:r>
            <w:r w:rsidR="00037793" w:rsidRPr="00037793">
              <w:rPr>
                <w:rFonts w:cstheme="minorHAnsi"/>
                <w:sz w:val="20"/>
                <w:lang w:val="ru-RU"/>
              </w:rPr>
              <w:t>-Тихоокеанский регион</w:t>
            </w:r>
          </w:p>
        </w:tc>
      </w:tr>
      <w:tr w:rsidR="00037793" w:rsidRPr="00037793" w14:paraId="01C292C6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1A0C0CA4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5B4D9F02" w14:textId="43035A51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2RER21029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037793" w:rsidRPr="000D6588">
              <w:rPr>
                <w:rFonts w:cs="Calibri"/>
                <w:sz w:val="20"/>
                <w:lang w:val="ru-RU"/>
              </w:rPr>
              <w:t>Региональный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037793" w:rsidRPr="000D6588">
              <w:rPr>
                <w:rFonts w:cs="Calibri"/>
                <w:sz w:val="20"/>
                <w:lang w:val="ru-RU"/>
              </w:rPr>
              <w:t>мониторинг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электронных отходов в странах Западных Балкан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BD9E8BE" w14:textId="79E6B54C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Албания, Босния и Герцеговина, Черногория, </w:t>
            </w:r>
            <w:r w:rsidR="00037793" w:rsidRPr="000D6588">
              <w:rPr>
                <w:rFonts w:cs="Calibri"/>
                <w:sz w:val="20"/>
                <w:lang w:val="ru-RU"/>
              </w:rPr>
              <w:t>Северная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Македония, Сербия</w:t>
            </w:r>
          </w:p>
        </w:tc>
      </w:tr>
      <w:tr w:rsidR="00037793" w:rsidRPr="00037793" w14:paraId="163B4492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20856FED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A23A134" w14:textId="72ACB22F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2RLA21021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Охват </w:t>
            </w:r>
            <w:r w:rsidR="00037793" w:rsidRPr="000D6588">
              <w:rPr>
                <w:rFonts w:cs="Calibri"/>
                <w:sz w:val="20"/>
                <w:lang w:val="ru-RU"/>
              </w:rPr>
              <w:t>молодежи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037793" w:rsidRPr="000D6588">
              <w:rPr>
                <w:rFonts w:cs="Calibri"/>
                <w:sz w:val="20"/>
                <w:lang w:val="ru-RU"/>
              </w:rPr>
              <w:t>цифровыми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технологиями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3EC2B06" w14:textId="22C625CA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Аргентина</w:t>
            </w:r>
            <w:r w:rsidR="00037793" w:rsidRPr="00037793">
              <w:rPr>
                <w:rFonts w:cstheme="minorHAnsi"/>
                <w:sz w:val="20"/>
                <w:lang w:val="ru-RU"/>
              </w:rPr>
              <w:t>, Боливия, Парагвай</w:t>
            </w:r>
          </w:p>
        </w:tc>
      </w:tr>
      <w:tr w:rsidR="00037793" w:rsidRPr="00037793" w14:paraId="615EEB86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7AC26223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0E3BD566" w14:textId="663CB054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7RAF21102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Сравнительный анализ ИКТ в Центральной Африке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876671F" w14:textId="26A46F8E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Ангола, Бурунди, Камерун, </w:t>
            </w:r>
            <w:r w:rsidR="00037793" w:rsidRPr="000D6588">
              <w:rPr>
                <w:rFonts w:cs="Calibri"/>
                <w:sz w:val="20"/>
                <w:lang w:val="ru-RU"/>
              </w:rPr>
              <w:t>Центральноафриканская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Республика, Чад, Кого, Дем. </w:t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Респ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>. Конго, Экваториальная Гвинея, Габон, Руандийская Республика, Сан-Томе и Принсипи</w:t>
            </w:r>
          </w:p>
        </w:tc>
      </w:tr>
      <w:tr w:rsidR="00037793" w:rsidRPr="00037793" w14:paraId="0D31DFF0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117E56AA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36CF6936" w14:textId="41457F13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9CHI24013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Обеспечение покрытия цифровой связью, ее доступности и использования в отстающих в развитии сельских </w:t>
            </w:r>
            <w:r w:rsidR="00037793" w:rsidRPr="000D6588">
              <w:rPr>
                <w:rFonts w:cs="Calibri"/>
                <w:sz w:val="20"/>
                <w:lang w:val="ru-RU"/>
              </w:rPr>
              <w:t>районах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Чили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E0411F6" w14:textId="0D5864C5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Чили</w:t>
            </w:r>
          </w:p>
        </w:tc>
      </w:tr>
      <w:tr w:rsidR="00037793" w:rsidRPr="00037793" w14:paraId="1830FCF0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4D68BE4C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65947B8" w14:textId="151AFA7F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9COL19040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Техническая помощь в осуществлении проверки, планирования и выдачи разрешений на использование спектра </w:t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IMT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, а также на использование передового опыта для повышения уровня проникновения </w:t>
            </w:r>
            <w:r w:rsidR="00037793" w:rsidRPr="000D6588">
              <w:rPr>
                <w:rFonts w:cs="Calibri"/>
                <w:sz w:val="20"/>
                <w:lang w:val="ru-RU"/>
              </w:rPr>
              <w:t>интернета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в Колумбии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A213D13" w14:textId="131E864D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Колумбия</w:t>
            </w:r>
          </w:p>
        </w:tc>
      </w:tr>
      <w:tr w:rsidR="00037793" w:rsidRPr="00037793" w14:paraId="27B5D748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2A644068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6307989E" w14:textId="4708A883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9COL24042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Обновленный </w:t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GPCAE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(Генеральный план по прекращению аналогового вещания) и передовой опыт в области обеспечения </w:t>
            </w:r>
            <w:r w:rsidR="00037793" w:rsidRPr="000D6588">
              <w:rPr>
                <w:rFonts w:cs="Calibri"/>
                <w:sz w:val="20"/>
                <w:lang w:val="ru-RU"/>
              </w:rPr>
              <w:t>всеобщего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доступа к телевидению и обслуживания в Колумбии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576C023" w14:textId="1512FC4F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Колумбия</w:t>
            </w:r>
          </w:p>
        </w:tc>
      </w:tr>
      <w:tr w:rsidR="00037793" w:rsidRPr="00037793" w14:paraId="6DFCEF5A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0610B376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9C16239" w14:textId="1C662076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9GLO21116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– МСЭ и </w:t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FCDO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– Содействие принятию </w:t>
            </w:r>
            <w:r w:rsidR="00037793" w:rsidRPr="000D6588">
              <w:rPr>
                <w:rFonts w:cs="Calibri"/>
                <w:sz w:val="20"/>
                <w:lang w:val="ru-RU"/>
              </w:rPr>
              <w:t>благоприятной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политики и регулирования (</w:t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НРС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>)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AE212EE" w14:textId="14662F5B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>Бразилия, Индонезия, Кения, Нигерия Южная Африка</w:t>
            </w:r>
          </w:p>
        </w:tc>
      </w:tr>
      <w:tr w:rsidR="00037793" w:rsidRPr="00037793" w14:paraId="2198ED0F" w14:textId="77777777" w:rsidTr="00984320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1B77470F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9EDCB90" w14:textId="5E81F99D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9HON23023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037793" w:rsidRPr="000D6588">
              <w:rPr>
                <w:rFonts w:cs="Calibri"/>
                <w:sz w:val="20"/>
                <w:lang w:val="ru-RU"/>
              </w:rPr>
              <w:t>Предложение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по совершенствованию нормативно-правовой и регуляторной основы в области электросвязи в Республике Гондурас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A7273B" w14:textId="2F336291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Гондурас</w:t>
            </w:r>
          </w:p>
        </w:tc>
      </w:tr>
      <w:tr w:rsidR="00037793" w:rsidRPr="00037793" w14:paraId="173CD782" w14:textId="77777777" w:rsidTr="00984320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02CB1E23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54FD558" w14:textId="3B51E29D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9PAR24003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Техническая помощь Национальной комиссии по электросвязи Парагвая в области </w:t>
            </w:r>
            <w:r w:rsidR="00037793" w:rsidRPr="000D6588">
              <w:rPr>
                <w:rFonts w:cs="Calibri"/>
                <w:sz w:val="20"/>
                <w:lang w:val="ru-RU"/>
              </w:rPr>
              <w:t>регулирования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2B86664" w14:textId="61592A78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Парагвай</w:t>
            </w:r>
          </w:p>
        </w:tc>
      </w:tr>
      <w:tr w:rsidR="00037793" w:rsidRPr="00037793" w14:paraId="5B89B571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14244D27" w14:textId="77777777" w:rsidR="00037793" w:rsidRPr="00037793" w:rsidRDefault="00037793" w:rsidP="0012340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4FB08A1D" w14:textId="4F6F6E10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9RAS22071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Продвижение </w:t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ЦУР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путем улучшения средств к существованию и повышения </w:t>
            </w:r>
            <w:r w:rsidR="00037793" w:rsidRPr="000D6588">
              <w:rPr>
                <w:rFonts w:cs="Calibri"/>
                <w:sz w:val="20"/>
                <w:lang w:val="ru-RU"/>
              </w:rPr>
              <w:t>устойчивости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с помощью экономической диверсификации и цифровой трансформации</w:t>
            </w:r>
            <w:r w:rsidR="00621079">
              <w:rPr>
                <w:rFonts w:cstheme="minorHAnsi"/>
                <w:sz w:val="20"/>
                <w:lang w:val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2AF562C" w14:textId="34BF169C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>Фиджи, Соломоновы Острова, Тонга, Тувалу, Вануату</w:t>
            </w:r>
          </w:p>
        </w:tc>
      </w:tr>
      <w:tr w:rsidR="00037793" w:rsidRPr="00037793" w14:paraId="751D3932" w14:textId="77777777" w:rsidTr="00975827">
        <w:trPr>
          <w:trHeight w:val="300"/>
        </w:trPr>
        <w:tc>
          <w:tcPr>
            <w:tcW w:w="2471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4D0299A0" w14:textId="77777777" w:rsidR="00037793" w:rsidRPr="00037793" w:rsidRDefault="00037793" w:rsidP="000D6588">
            <w:pPr>
              <w:spacing w:before="20" w:after="20"/>
              <w:jc w:val="center"/>
              <w:rPr>
                <w:rFonts w:cstheme="minorHAnsi"/>
                <w:sz w:val="20"/>
                <w:lang w:val="ru-RU" w:eastAsia="en-GB"/>
              </w:rPr>
            </w:pPr>
            <w:r w:rsidRPr="00037793">
              <w:rPr>
                <w:rFonts w:cstheme="minorHAnsi"/>
                <w:sz w:val="20"/>
                <w:lang w:val="ru-RU" w:eastAsia="en-GB"/>
              </w:rPr>
              <w:t>РЕКОМЕНДАЦИЯ 21</w:t>
            </w:r>
            <w:r w:rsidRPr="00037793">
              <w:rPr>
                <w:rFonts w:cstheme="minorHAnsi"/>
                <w:sz w:val="20"/>
                <w:lang w:val="ru-RU" w:eastAsia="en-GB"/>
              </w:rPr>
              <w:br/>
              <w:t>ИКТ и изменение климата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</w:tcPr>
          <w:p w14:paraId="77CC6657" w14:textId="77777777" w:rsidR="00037793" w:rsidRPr="00037793" w:rsidRDefault="00037793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 w:rsidRPr="000D6588">
              <w:rPr>
                <w:rFonts w:cs="Calibri"/>
                <w:sz w:val="20"/>
                <w:lang w:val="ru-RU"/>
              </w:rPr>
              <w:t>Оперативный</w:t>
            </w:r>
            <w:r w:rsidRPr="00037793">
              <w:rPr>
                <w:rFonts w:cstheme="minorHAnsi"/>
                <w:sz w:val="20"/>
                <w:lang w:val="ru-RU"/>
              </w:rPr>
              <w:t xml:space="preserve"> план (ОП)</w:t>
            </w:r>
          </w:p>
          <w:p w14:paraId="777F01ED" w14:textId="3EECD721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Bidi"/>
                <w:szCs w:val="24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На протяжении этого цикла 2023−2025 годов проведено/проводится в общей </w:t>
            </w:r>
            <w:r w:rsidR="00037793" w:rsidRPr="000D6588">
              <w:rPr>
                <w:rFonts w:cs="Calibri"/>
                <w:sz w:val="20"/>
                <w:lang w:val="ru-RU"/>
              </w:rPr>
              <w:t>сложности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F76D78">
              <w:rPr>
                <w:rFonts w:cstheme="minorHAnsi"/>
                <w:sz w:val="20"/>
                <w:lang w:val="ru-RU"/>
              </w:rPr>
              <w:t>пять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мероприятий, предусмотренных ОП, в порядке выполнения настоящей Резолюции</w:t>
            </w:r>
            <w:r w:rsidR="00037793" w:rsidRPr="00037793">
              <w:rPr>
                <w:rFonts w:cstheme="minorBidi"/>
                <w:sz w:val="20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14:paraId="5E79D7B5" w14:textId="77777777" w:rsidR="00037793" w:rsidRPr="00037793" w:rsidRDefault="00037793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</w:p>
          <w:p w14:paraId="03552947" w14:textId="21D3306C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Bid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Bidi"/>
                <w:sz w:val="20"/>
                <w:lang w:val="ru-RU"/>
              </w:rPr>
              <w:t xml:space="preserve">Африка, Северная и Южная Америка, Арабский </w:t>
            </w:r>
            <w:r w:rsidR="00037793" w:rsidRPr="000D6588">
              <w:rPr>
                <w:rFonts w:cs="Calibri"/>
                <w:sz w:val="20"/>
                <w:lang w:val="ru-RU"/>
              </w:rPr>
              <w:t>регион</w:t>
            </w:r>
            <w:r w:rsidR="00037793" w:rsidRPr="00037793">
              <w:rPr>
                <w:rFonts w:cstheme="minorBidi"/>
                <w:sz w:val="20"/>
                <w:lang w:val="ru-RU"/>
              </w:rPr>
              <w:t xml:space="preserve"> </w:t>
            </w:r>
          </w:p>
        </w:tc>
      </w:tr>
      <w:tr w:rsidR="00037793" w:rsidRPr="00037793" w14:paraId="5243A434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</w:tcPr>
          <w:p w14:paraId="7D281A0A" w14:textId="77777777" w:rsidR="00037793" w:rsidRPr="00037793" w:rsidRDefault="00037793" w:rsidP="00123408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067BF18A" w14:textId="77777777" w:rsidR="00037793" w:rsidRPr="00037793" w:rsidRDefault="00037793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 w:rsidRPr="000D6588">
              <w:rPr>
                <w:rFonts w:cs="Calibri"/>
                <w:sz w:val="20"/>
                <w:lang w:val="ru-RU"/>
              </w:rPr>
              <w:t>Проекты</w:t>
            </w:r>
            <w:r w:rsidRPr="00037793">
              <w:rPr>
                <w:rFonts w:cstheme="minorHAnsi"/>
                <w:sz w:val="20"/>
                <w:lang w:val="ru-RU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5BEDF101" w14:textId="77777777" w:rsidR="00037793" w:rsidRPr="00037793" w:rsidRDefault="00037793" w:rsidP="00123408">
            <w:pPr>
              <w:spacing w:before="60" w:after="60"/>
              <w:rPr>
                <w:rFonts w:cstheme="minorHAnsi"/>
                <w:sz w:val="20"/>
                <w:lang w:val="ru-RU"/>
              </w:rPr>
            </w:pPr>
          </w:p>
        </w:tc>
      </w:tr>
      <w:tr w:rsidR="00037793" w:rsidRPr="00037793" w14:paraId="0AACC870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</w:tcPr>
          <w:p w14:paraId="07FF4DDD" w14:textId="77777777" w:rsidR="00037793" w:rsidRPr="00037793" w:rsidRDefault="00037793" w:rsidP="008B30F5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85ACB22" w14:textId="00DE2B2A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2GLO18094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037793" w:rsidRPr="000D6588">
              <w:rPr>
                <w:rFonts w:cs="Calibri"/>
                <w:sz w:val="20"/>
                <w:lang w:val="ru-RU"/>
              </w:rPr>
              <w:t>Совершенствование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национальных планов в области электросвязи в чрезвычайных ситуациях и координации для спасания жизней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E2FCBDD" w14:textId="3DF5593B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Несколько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регионов</w:t>
            </w:r>
          </w:p>
        </w:tc>
      </w:tr>
      <w:tr w:rsidR="00037793" w:rsidRPr="00037793" w14:paraId="4ABEA68A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21921A93" w14:textId="77777777" w:rsidR="00037793" w:rsidRPr="00037793" w:rsidRDefault="00037793" w:rsidP="008B30F5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7D12417B" w14:textId="662AAB72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2RAS22068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037793" w:rsidRPr="000D6588">
              <w:rPr>
                <w:rFonts w:cs="Calibri"/>
                <w:sz w:val="20"/>
                <w:lang w:val="ru-RU"/>
              </w:rPr>
              <w:t>Укрепление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надежной инфраструктуры ИКТ в Азиатско-Тихоокеанском регионе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406701D9" w14:textId="086CF68B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Азиатско</w:t>
            </w:r>
            <w:r w:rsidR="00037793" w:rsidRPr="00037793">
              <w:rPr>
                <w:rFonts w:cstheme="minorHAnsi"/>
                <w:sz w:val="20"/>
                <w:lang w:val="ru-RU"/>
              </w:rPr>
              <w:t>-Тихоокеанский регион</w:t>
            </w:r>
          </w:p>
        </w:tc>
      </w:tr>
      <w:tr w:rsidR="00037793" w:rsidRPr="00037793" w14:paraId="01E07C11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0F07EBA1" w14:textId="77777777" w:rsidR="00037793" w:rsidRPr="00037793" w:rsidRDefault="00037793" w:rsidP="008B30F5">
            <w:pPr>
              <w:spacing w:before="40" w:after="40"/>
              <w:jc w:val="center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hideMark/>
          </w:tcPr>
          <w:p w14:paraId="3DE73DC1" w14:textId="0E000F4E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9GLO24148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Зеленая цифровая кампания: на пути к цифровому сектору с чистым нулевым </w:t>
            </w:r>
            <w:r w:rsidR="00037793" w:rsidRPr="000D6588">
              <w:rPr>
                <w:rFonts w:cs="Calibri"/>
                <w:sz w:val="20"/>
                <w:lang w:val="ru-RU"/>
              </w:rPr>
              <w:t>уровнем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выбросов на Филиппинах и в Танзании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6B38ECC7" w14:textId="573AD842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Филиппины</w:t>
            </w:r>
            <w:r w:rsidR="00037793" w:rsidRPr="00037793">
              <w:rPr>
                <w:rFonts w:cstheme="minorHAnsi"/>
                <w:sz w:val="20"/>
                <w:lang w:val="ru-RU"/>
              </w:rPr>
              <w:t>, Танзания</w:t>
            </w:r>
          </w:p>
        </w:tc>
      </w:tr>
      <w:tr w:rsidR="00037793" w:rsidRPr="00037793" w14:paraId="218D9143" w14:textId="77777777" w:rsidTr="00975827">
        <w:trPr>
          <w:trHeight w:val="62"/>
        </w:trPr>
        <w:tc>
          <w:tcPr>
            <w:tcW w:w="2471" w:type="dxa"/>
            <w:vMerge/>
            <w:noWrap/>
            <w:vAlign w:val="center"/>
          </w:tcPr>
          <w:p w14:paraId="1C044FB3" w14:textId="77777777" w:rsidR="00037793" w:rsidRPr="00037793" w:rsidRDefault="00037793" w:rsidP="004E2EF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C72505B" w14:textId="3357EEF1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9GLO23126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037793" w:rsidRPr="000D6588">
              <w:rPr>
                <w:rFonts w:cs="Calibri"/>
                <w:sz w:val="20"/>
                <w:lang w:val="ru-RU"/>
              </w:rPr>
              <w:t>Разработка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и осуществление политики и регулирования в области электронных отходов для циркуляционной экономики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7881AB17" w14:textId="07874ACD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Замбия</w:t>
            </w:r>
          </w:p>
        </w:tc>
      </w:tr>
      <w:tr w:rsidR="00037793" w:rsidRPr="00037793" w14:paraId="44A1A02C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</w:tcPr>
          <w:p w14:paraId="4F0A6D36" w14:textId="77777777" w:rsidR="00037793" w:rsidRPr="00037793" w:rsidRDefault="00037793" w:rsidP="000A62C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5E0CA175" w14:textId="4F765197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7RAS24075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Создание циркуляционной экономики для электроники и электротехники в Таиланде и </w:t>
            </w:r>
            <w:r w:rsidR="00037793" w:rsidRPr="000D6588">
              <w:rPr>
                <w:rFonts w:cs="Calibri"/>
                <w:sz w:val="20"/>
                <w:lang w:val="ru-RU"/>
              </w:rPr>
              <w:t>Монголии</w:t>
            </w:r>
            <w:r w:rsidR="00621079" w:rsidRPr="0038794C">
              <w:rPr>
                <w:rFonts w:cs="Calibri"/>
                <w:sz w:val="20"/>
                <w:lang w:val="ru-RU"/>
              </w:rPr>
              <w:t>;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14:paraId="259AF47A" w14:textId="6C4D4062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Монголия</w:t>
            </w:r>
            <w:r w:rsidR="00037793" w:rsidRPr="00037793">
              <w:rPr>
                <w:rFonts w:cstheme="minorHAnsi"/>
                <w:sz w:val="20"/>
                <w:lang w:val="ru-RU"/>
              </w:rPr>
              <w:t>, Таиланд</w:t>
            </w:r>
          </w:p>
        </w:tc>
      </w:tr>
      <w:tr w:rsidR="00037793" w:rsidRPr="00037793" w14:paraId="50370D17" w14:textId="77777777" w:rsidTr="00975827">
        <w:trPr>
          <w:trHeight w:val="300"/>
        </w:trPr>
        <w:tc>
          <w:tcPr>
            <w:tcW w:w="2471" w:type="dxa"/>
            <w:vMerge/>
            <w:noWrap/>
            <w:vAlign w:val="center"/>
            <w:hideMark/>
          </w:tcPr>
          <w:p w14:paraId="078A8623" w14:textId="77777777" w:rsidR="00037793" w:rsidRPr="00037793" w:rsidRDefault="00037793" w:rsidP="008B30F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jc w:val="center"/>
              <w:textAlignment w:val="auto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48B17F" w14:textId="0924F6FC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9RLA21019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Комплект </w:t>
            </w:r>
            <w:r w:rsidR="00037793" w:rsidRPr="000D6588">
              <w:rPr>
                <w:rFonts w:cs="Calibri"/>
                <w:sz w:val="20"/>
                <w:lang w:val="ru-RU"/>
              </w:rPr>
              <w:t>материалов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"Умные моря" (</w:t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SST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>) для способности восстановления после бедствий</w:t>
            </w:r>
            <w:r w:rsidR="00621079">
              <w:rPr>
                <w:rFonts w:cstheme="minorHAnsi"/>
                <w:sz w:val="20"/>
                <w:lang w:val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CE4B99" w14:textId="6AABEC5B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Барбадос, Гренада, Сент-Винсент и Гренадины, </w:t>
            </w:r>
            <w:r w:rsidR="00037793" w:rsidRPr="000D6588">
              <w:rPr>
                <w:rFonts w:cs="Calibri"/>
                <w:sz w:val="20"/>
                <w:lang w:val="ru-RU"/>
              </w:rPr>
              <w:t>Тринидад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и Тобаго</w:t>
            </w:r>
          </w:p>
        </w:tc>
      </w:tr>
      <w:tr w:rsidR="00037793" w:rsidRPr="00037793" w14:paraId="6D55D6F1" w14:textId="77777777" w:rsidTr="00975827">
        <w:trPr>
          <w:trHeight w:val="300"/>
        </w:trPr>
        <w:tc>
          <w:tcPr>
            <w:tcW w:w="2471" w:type="dxa"/>
            <w:vMerge w:val="restart"/>
            <w:tcBorders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FE0365" w14:textId="716275AF" w:rsidR="00037793" w:rsidRPr="00037793" w:rsidRDefault="00037793" w:rsidP="000D6588">
            <w:pPr>
              <w:spacing w:before="20" w:after="20"/>
              <w:jc w:val="center"/>
              <w:rPr>
                <w:rFonts w:cstheme="minorHAnsi"/>
                <w:sz w:val="20"/>
                <w:lang w:val="ru-RU" w:eastAsia="en-GB"/>
              </w:rPr>
            </w:pPr>
            <w:r w:rsidRPr="00037793">
              <w:rPr>
                <w:rFonts w:cstheme="minorHAnsi"/>
                <w:sz w:val="20"/>
                <w:lang w:val="ru-RU" w:eastAsia="en-GB"/>
              </w:rPr>
              <w:t>РЕКОМЕНДАЦИЯ 22</w:t>
            </w:r>
            <w:r w:rsidRPr="00037793">
              <w:rPr>
                <w:rFonts w:cstheme="minorHAnsi"/>
                <w:sz w:val="20"/>
                <w:lang w:val="ru-RU" w:eastAsia="en-GB"/>
              </w:rPr>
              <w:br/>
              <w:t>Преодоление разрыва в стандартизации совместно с региональными группами исследовательских комиссий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2DD523F1" w14:textId="77777777" w:rsidR="00037793" w:rsidRPr="00037793" w:rsidRDefault="00037793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 w:rsidRPr="00037793">
              <w:rPr>
                <w:rFonts w:cstheme="minorHAnsi"/>
                <w:sz w:val="20"/>
                <w:lang w:val="ru-RU"/>
              </w:rPr>
              <w:t xml:space="preserve">Оперативный </w:t>
            </w:r>
            <w:r w:rsidRPr="000D6588">
              <w:rPr>
                <w:rFonts w:cs="Calibri"/>
                <w:sz w:val="20"/>
                <w:lang w:val="ru-RU"/>
              </w:rPr>
              <w:t>план</w:t>
            </w:r>
            <w:r w:rsidRPr="00037793">
              <w:rPr>
                <w:rFonts w:cstheme="minorHAnsi"/>
                <w:sz w:val="20"/>
                <w:lang w:val="ru-RU"/>
              </w:rPr>
              <w:t xml:space="preserve"> (ОП)</w:t>
            </w:r>
          </w:p>
          <w:p w14:paraId="64D09DE7" w14:textId="40DD3D5F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Bidi"/>
                <w:szCs w:val="24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На протяжении этого цикла 2023−2025 годов проведено/проводится в общей сложности </w:t>
            </w:r>
            <w:r w:rsidR="00F76D78">
              <w:rPr>
                <w:rFonts w:cstheme="minorHAnsi"/>
                <w:sz w:val="20"/>
                <w:lang w:val="ru-RU"/>
              </w:rPr>
              <w:t>три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037793" w:rsidRPr="000D6588">
              <w:rPr>
                <w:rFonts w:cs="Calibri"/>
                <w:sz w:val="20"/>
                <w:lang w:val="ru-RU"/>
              </w:rPr>
              <w:t>мероприятия</w:t>
            </w:r>
            <w:r w:rsidR="00037793" w:rsidRPr="00037793">
              <w:rPr>
                <w:rFonts w:cstheme="minorHAnsi"/>
                <w:sz w:val="20"/>
                <w:lang w:val="ru-RU"/>
              </w:rPr>
              <w:t>, предусмотренных ОП, в порядке выполнения настоящей Резолюции</w:t>
            </w:r>
            <w:r w:rsidR="00037793" w:rsidRPr="00037793">
              <w:rPr>
                <w:rFonts w:cstheme="minorBidi"/>
                <w:sz w:val="20"/>
                <w:lang w:val="ru-RU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3246A074" w14:textId="77777777" w:rsidR="00037793" w:rsidRPr="00037793" w:rsidRDefault="00037793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</w:p>
          <w:p w14:paraId="5A864D71" w14:textId="60974988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Bid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Страны</w:t>
            </w:r>
            <w:r w:rsidR="00037793" w:rsidRPr="00037793">
              <w:rPr>
                <w:rFonts w:cstheme="minorBidi"/>
                <w:sz w:val="20"/>
                <w:lang w:val="ru-RU"/>
              </w:rPr>
              <w:t xml:space="preserve"> СНГ, Европа </w:t>
            </w:r>
          </w:p>
        </w:tc>
      </w:tr>
      <w:tr w:rsidR="00037793" w:rsidRPr="00037793" w14:paraId="27AD266B" w14:textId="77777777" w:rsidTr="00975827">
        <w:trPr>
          <w:trHeight w:val="300"/>
        </w:trPr>
        <w:tc>
          <w:tcPr>
            <w:tcW w:w="2471" w:type="dxa"/>
            <w:vMerge/>
            <w:noWrap/>
          </w:tcPr>
          <w:p w14:paraId="1123D52A" w14:textId="77777777" w:rsidR="00037793" w:rsidRPr="00037793" w:rsidRDefault="00037793" w:rsidP="008B30F5">
            <w:pPr>
              <w:spacing w:before="40" w:after="40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2F2F2" w:themeFill="background1" w:themeFillShade="F2"/>
            <w:noWrap/>
          </w:tcPr>
          <w:p w14:paraId="26B5583E" w14:textId="77777777" w:rsidR="00037793" w:rsidRPr="00037793" w:rsidRDefault="00037793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 w:rsidRPr="000D6588">
              <w:rPr>
                <w:rFonts w:cs="Calibri"/>
                <w:sz w:val="20"/>
                <w:lang w:val="ru-RU"/>
              </w:rPr>
              <w:t>Проекты</w:t>
            </w:r>
            <w:r w:rsidRPr="00037793">
              <w:rPr>
                <w:rFonts w:cstheme="minorHAnsi"/>
                <w:sz w:val="20"/>
                <w:lang w:val="ru-RU"/>
              </w:rPr>
              <w:t>: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16070DE7" w14:textId="77777777" w:rsidR="00037793" w:rsidRPr="00037793" w:rsidRDefault="00037793" w:rsidP="008A644B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</w:p>
        </w:tc>
      </w:tr>
      <w:tr w:rsidR="00037793" w:rsidRPr="00037793" w14:paraId="49E31229" w14:textId="77777777" w:rsidTr="00975827">
        <w:trPr>
          <w:trHeight w:val="300"/>
        </w:trPr>
        <w:tc>
          <w:tcPr>
            <w:tcW w:w="2471" w:type="dxa"/>
            <w:vMerge/>
            <w:noWrap/>
            <w:hideMark/>
          </w:tcPr>
          <w:p w14:paraId="38A7A5FF" w14:textId="77777777" w:rsidR="00037793" w:rsidRPr="00037793" w:rsidRDefault="00037793" w:rsidP="008B30F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40" w:after="40"/>
              <w:textAlignment w:val="auto"/>
              <w:rPr>
                <w:rFonts w:cstheme="minorHAnsi"/>
                <w:sz w:val="20"/>
                <w:lang w:val="ru-RU" w:eastAsia="en-GB"/>
              </w:rPr>
            </w:pPr>
          </w:p>
        </w:tc>
        <w:tc>
          <w:tcPr>
            <w:tcW w:w="80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hideMark/>
          </w:tcPr>
          <w:p w14:paraId="1297FA49" w14:textId="6A23CEF4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proofErr w:type="spellStart"/>
            <w:r w:rsidR="00037793" w:rsidRPr="00037793">
              <w:rPr>
                <w:rFonts w:cstheme="minorHAnsi"/>
                <w:sz w:val="20"/>
                <w:lang w:val="ru-RU"/>
              </w:rPr>
              <w:t>9RAS24077</w:t>
            </w:r>
            <w:proofErr w:type="spellEnd"/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3A118E">
              <w:rPr>
                <w:rFonts w:cstheme="minorHAnsi"/>
                <w:sz w:val="20"/>
                <w:lang w:val="ru-RU"/>
              </w:rPr>
              <w:t>−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</w:t>
            </w:r>
            <w:r w:rsidR="00037793" w:rsidRPr="000D6588">
              <w:rPr>
                <w:rFonts w:cs="Calibri"/>
                <w:sz w:val="20"/>
                <w:lang w:val="ru-RU"/>
              </w:rPr>
              <w:t>Расширение</w:t>
            </w:r>
            <w:r w:rsidR="00037793" w:rsidRPr="00037793">
              <w:rPr>
                <w:rFonts w:cstheme="minorHAnsi"/>
                <w:sz w:val="20"/>
                <w:lang w:val="ru-RU"/>
              </w:rPr>
              <w:t xml:space="preserve"> участия Азиатско-Тихоокеанского региона в конференциях МСЭ</w:t>
            </w:r>
            <w:r w:rsidR="00621079">
              <w:rPr>
                <w:rFonts w:cstheme="minorHAnsi"/>
                <w:sz w:val="20"/>
                <w:lang w:val="ru-RU"/>
              </w:rPr>
              <w:t>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B698368" w14:textId="26ECC485" w:rsidR="00037793" w:rsidRPr="00037793" w:rsidRDefault="005F0A6F" w:rsidP="000D6588">
            <w:pPr>
              <w:tabs>
                <w:tab w:val="clear" w:pos="1134"/>
                <w:tab w:val="clear" w:pos="1871"/>
                <w:tab w:val="clear" w:pos="2268"/>
                <w:tab w:val="left" w:pos="284"/>
              </w:tabs>
              <w:spacing w:before="20" w:after="20"/>
              <w:ind w:left="284" w:hanging="284"/>
              <w:rPr>
                <w:rFonts w:cstheme="minorHAnsi"/>
                <w:sz w:val="20"/>
                <w:lang w:val="ru-RU"/>
              </w:rPr>
            </w:pPr>
            <w:r>
              <w:rPr>
                <w:rFonts w:cs="Calibri"/>
                <w:sz w:val="20"/>
                <w:lang w:val="ru-RU"/>
              </w:rPr>
              <w:t>−</w:t>
            </w:r>
            <w:r>
              <w:rPr>
                <w:rFonts w:cs="Calibri"/>
                <w:sz w:val="20"/>
                <w:lang w:val="ru-RU"/>
              </w:rPr>
              <w:tab/>
            </w:r>
            <w:r w:rsidR="00037793" w:rsidRPr="000D6588">
              <w:rPr>
                <w:rFonts w:cs="Calibri"/>
                <w:sz w:val="20"/>
                <w:lang w:val="ru-RU"/>
              </w:rPr>
              <w:t>Азиатско</w:t>
            </w:r>
            <w:r w:rsidR="00037793" w:rsidRPr="00037793">
              <w:rPr>
                <w:rFonts w:cstheme="minorHAnsi"/>
                <w:sz w:val="20"/>
                <w:lang w:val="ru-RU"/>
              </w:rPr>
              <w:t>-Тихоокеанский регион</w:t>
            </w:r>
          </w:p>
        </w:tc>
      </w:tr>
    </w:tbl>
    <w:p w14:paraId="2B7F2D58" w14:textId="77777777" w:rsidR="00037793" w:rsidRPr="00037793" w:rsidRDefault="00037793" w:rsidP="008A644B">
      <w:pPr>
        <w:spacing w:before="720"/>
        <w:jc w:val="center"/>
        <w:rPr>
          <w:lang w:val="ru-RU"/>
        </w:rPr>
      </w:pPr>
      <w:r w:rsidRPr="00037793">
        <w:rPr>
          <w:lang w:val="ru-RU"/>
        </w:rPr>
        <w:t>______________</w:t>
      </w:r>
    </w:p>
    <w:sectPr w:rsidR="00037793" w:rsidRPr="00037793" w:rsidSect="00037793">
      <w:headerReference w:type="default" r:id="rId23"/>
      <w:footerReference w:type="even" r:id="rId24"/>
      <w:headerReference w:type="first" r:id="rId25"/>
      <w:footerReference w:type="first" r:id="rId26"/>
      <w:pgSz w:w="16840" w:h="11907" w:orient="landscape" w:code="9"/>
      <w:pgMar w:top="1134" w:right="1418" w:bottom="1134" w:left="1134" w:header="567" w:footer="567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ADA81" w14:textId="77777777" w:rsidR="00D37C49" w:rsidRDefault="00D37C49">
      <w:r>
        <w:separator/>
      </w:r>
    </w:p>
  </w:endnote>
  <w:endnote w:type="continuationSeparator" w:id="0">
    <w:p w14:paraId="7A859C93" w14:textId="77777777" w:rsidR="00D37C49" w:rsidRDefault="00D37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D35E" w14:textId="77777777" w:rsidR="00037793" w:rsidRPr="00A123C5" w:rsidRDefault="00037793" w:rsidP="008458FE">
    <w:pPr>
      <w:pStyle w:val="Footer"/>
      <w:jc w:val="center"/>
      <w:rPr>
        <w:noProof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EE18" w14:textId="77777777" w:rsidR="006D15F1" w:rsidRDefault="006D15F1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18C6C472" w14:textId="77777777" w:rsidR="006D15F1" w:rsidRPr="0041348E" w:rsidRDefault="006D15F1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0F0D65">
      <w:rPr>
        <w:noProof/>
        <w:lang w:val="en-US"/>
      </w:rPr>
      <w:t>M:\RUSSIAN\BELYAEVA\ITU\ITU-D\WTDC17\413949R.docx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37793">
      <w:rPr>
        <w:noProof/>
      </w:rPr>
      <w:t>11.11.25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F0D65">
      <w:rPr>
        <w:noProof/>
      </w:rPr>
      <w:t>13.03.17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2D6FD" w14:textId="77777777" w:rsidR="006D15F1" w:rsidRPr="00784E03" w:rsidRDefault="00FD1F76" w:rsidP="00597B4F">
    <w:pPr>
      <w:jc w:val="center"/>
      <w:rPr>
        <w:sz w:val="20"/>
      </w:rPr>
    </w:pPr>
    <w:hyperlink r:id="rId1" w:anchor="/ru" w:history="1">
      <w:proofErr w:type="spellStart"/>
      <w:r w:rsidR="00597B4F" w:rsidRPr="004E7B86">
        <w:rPr>
          <w:rStyle w:val="Hyperlink"/>
          <w:sz w:val="20"/>
          <w:lang w:val="ru-RU"/>
        </w:rPr>
        <w:t>ВКРЭ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CF91" w14:textId="77777777" w:rsidR="00D37C49" w:rsidRDefault="00D37C49">
      <w:r>
        <w:rPr>
          <w:b/>
        </w:rPr>
        <w:t>_______________</w:t>
      </w:r>
    </w:p>
  </w:footnote>
  <w:footnote w:type="continuationSeparator" w:id="0">
    <w:p w14:paraId="3D89A76A" w14:textId="77777777" w:rsidR="00D37C49" w:rsidRDefault="00D37C49">
      <w:r>
        <w:continuationSeparator/>
      </w:r>
    </w:p>
  </w:footnote>
  <w:footnote w:id="1">
    <w:p w14:paraId="02C8F89B" w14:textId="63533D76" w:rsidR="00037793" w:rsidRPr="00037793" w:rsidRDefault="00037793" w:rsidP="00037793">
      <w:pPr>
        <w:pStyle w:val="FootnoteText"/>
        <w:rPr>
          <w:i/>
          <w:iCs/>
          <w:lang w:val="ru-RU"/>
        </w:rPr>
      </w:pPr>
      <w:r w:rsidRPr="00037793">
        <w:rPr>
          <w:rStyle w:val="FootnoteReference"/>
          <w:lang w:val="ru-RU"/>
        </w:rPr>
        <w:footnoteRef/>
      </w:r>
      <w:r w:rsidRPr="00037793">
        <w:rPr>
          <w:lang w:val="ru-RU"/>
        </w:rPr>
        <w:tab/>
      </w:r>
      <w:r w:rsidRPr="00037793">
        <w:rPr>
          <w:i/>
          <w:iCs/>
          <w:lang w:val="ru-RU"/>
        </w:rPr>
        <w:t xml:space="preserve">Информация, содержащаяся в настоящем документе, включает данные по состоянию на 31 августа 2025 года. Новые проекты, соглашения о которых были подписаны после этой даты, не учтены в настоящем документе. Настоящий отчет подготовлен на основе информации, доступной в базах данных МСЭ, с изменениями, внесенными соответствующими сотрудниками </w:t>
      </w:r>
      <w:proofErr w:type="spellStart"/>
      <w:r w:rsidRPr="00037793">
        <w:rPr>
          <w:i/>
          <w:iCs/>
          <w:lang w:val="ru-RU"/>
        </w:rPr>
        <w:t>БРЭ</w:t>
      </w:r>
      <w:proofErr w:type="spellEnd"/>
      <w:r w:rsidRPr="00037793">
        <w:rPr>
          <w:i/>
          <w:iCs/>
          <w:lang w:val="ru-RU"/>
        </w:rPr>
        <w:t>.</w:t>
      </w:r>
    </w:p>
  </w:footnote>
  <w:footnote w:id="2">
    <w:p w14:paraId="72F60D0D" w14:textId="5E31F36D" w:rsidR="00037793" w:rsidRPr="00037793" w:rsidRDefault="00037793" w:rsidP="00037793">
      <w:pPr>
        <w:pStyle w:val="FootnoteText"/>
        <w:rPr>
          <w:rFonts w:cstheme="minorHAnsi"/>
          <w:i/>
          <w:iCs/>
          <w:lang w:val="ru-RU"/>
        </w:rPr>
      </w:pPr>
      <w:r w:rsidRPr="00037793">
        <w:rPr>
          <w:rStyle w:val="FootnoteReference"/>
          <w:lang w:val="ru-RU"/>
        </w:rPr>
        <w:footnoteRef/>
      </w:r>
      <w:r w:rsidRPr="00037793">
        <w:rPr>
          <w:rFonts w:cstheme="minorHAnsi"/>
          <w:lang w:val="ru-RU"/>
        </w:rPr>
        <w:tab/>
      </w:r>
      <w:r w:rsidRPr="00037793">
        <w:rPr>
          <w:i/>
          <w:iCs/>
          <w:lang w:val="ru-RU"/>
        </w:rPr>
        <w:t>Доступно</w:t>
      </w:r>
      <w:r w:rsidRPr="00037793">
        <w:rPr>
          <w:rFonts w:cstheme="minorHAnsi"/>
          <w:i/>
          <w:iCs/>
          <w:lang w:val="ru-RU"/>
        </w:rPr>
        <w:t xml:space="preserve"> по адресу: </w:t>
      </w:r>
      <w:hyperlink r:id="rId1" w:history="1">
        <w:r w:rsidRPr="00037793">
          <w:rPr>
            <w:rStyle w:val="Hyperlink"/>
            <w:i/>
            <w:iCs/>
            <w:lang w:val="ru-RU"/>
          </w:rPr>
          <w:t>https://www.itu.int/itu-d/sites/projects/home/projects/</w:t>
        </w:r>
      </w:hyperlink>
      <w:r w:rsidRPr="00037793">
        <w:rPr>
          <w:i/>
          <w:iCs/>
          <w:lang w:val="ru-RU"/>
        </w:rPr>
        <w:t xml:space="preserve">. Более подробная информация по каждому из проектов доступна по адресу: </w:t>
      </w:r>
      <w:hyperlink r:id="rId2" w:history="1">
        <w:r w:rsidRPr="00037793">
          <w:rPr>
            <w:rStyle w:val="Hyperlink"/>
            <w:i/>
            <w:iCs/>
            <w:lang w:val="ru-RU"/>
          </w:rPr>
          <w:t>https://www.itu.int/en/ITU-D/Projects/Pages/Portfolio.aspx</w:t>
        </w:r>
      </w:hyperlink>
      <w:r w:rsidRPr="00037793">
        <w:rPr>
          <w:i/>
          <w:iCs/>
          <w:lang w:val="ru-RU"/>
        </w:rPr>
        <w:t>.</w:t>
      </w:r>
    </w:p>
  </w:footnote>
  <w:footnote w:id="3">
    <w:p w14:paraId="645F9526" w14:textId="44CF425E" w:rsidR="00037793" w:rsidRPr="00037793" w:rsidRDefault="00037793" w:rsidP="00037793">
      <w:pPr>
        <w:pStyle w:val="FootnoteText"/>
        <w:rPr>
          <w:i/>
          <w:iCs/>
          <w:lang w:val="ru-RU"/>
        </w:rPr>
      </w:pPr>
      <w:r w:rsidRPr="00037793">
        <w:rPr>
          <w:rStyle w:val="FootnoteReference"/>
          <w:lang w:val="ru-RU"/>
        </w:rPr>
        <w:footnoteRef/>
      </w:r>
      <w:r w:rsidRPr="00037793">
        <w:rPr>
          <w:lang w:val="ru-RU"/>
        </w:rPr>
        <w:tab/>
      </w:r>
      <w:r w:rsidRPr="00037793">
        <w:rPr>
          <w:i/>
          <w:iCs/>
          <w:lang w:val="ru-RU"/>
        </w:rPr>
        <w:t xml:space="preserve">Доступно по адресу: </w:t>
      </w:r>
      <w:hyperlink r:id="rId3" w:history="1">
        <w:r w:rsidRPr="00037793">
          <w:rPr>
            <w:rStyle w:val="Hyperlink"/>
            <w:rFonts w:cstheme="minorHAnsi"/>
            <w:i/>
            <w:iCs/>
            <w:lang w:val="ru-RU"/>
          </w:rPr>
          <w:t>https://www.itu.int/en/ITU-D/Projects/Pages/reports/default.aspx</w:t>
        </w:r>
      </w:hyperlink>
      <w:r w:rsidRPr="00037793">
        <w:rPr>
          <w:i/>
          <w:iCs/>
          <w:lang w:val="ru-RU"/>
        </w:rPr>
        <w:t xml:space="preserve"> (требуется учетная запись </w:t>
      </w:r>
      <w:proofErr w:type="spellStart"/>
      <w:r w:rsidRPr="00037793">
        <w:rPr>
          <w:i/>
          <w:iCs/>
          <w:lang w:val="ru-RU"/>
        </w:rPr>
        <w:t>TIES</w:t>
      </w:r>
      <w:proofErr w:type="spellEnd"/>
      <w:r w:rsidRPr="00037793">
        <w:rPr>
          <w:i/>
          <w:iCs/>
          <w:lang w:val="ru-RU"/>
        </w:rPr>
        <w:t>)</w:t>
      </w:r>
      <w:r w:rsidRPr="00037793">
        <w:rPr>
          <w:i/>
          <w:iCs/>
          <w:lang w:val="ru-RU"/>
        </w:rPr>
        <w:t>.</w:t>
      </w:r>
    </w:p>
  </w:footnote>
  <w:footnote w:id="4">
    <w:p w14:paraId="56F7B5BF" w14:textId="7BC52BBE" w:rsidR="00037793" w:rsidRPr="00037793" w:rsidRDefault="00037793" w:rsidP="00282E56">
      <w:pPr>
        <w:pStyle w:val="FootnoteText"/>
        <w:spacing w:before="0"/>
        <w:rPr>
          <w:lang w:val="ru-RU"/>
        </w:rPr>
      </w:pPr>
      <w:r w:rsidRPr="00431E5A">
        <w:rPr>
          <w:rStyle w:val="FootnoteReference"/>
        </w:rPr>
        <w:footnoteRef/>
      </w:r>
      <w:r w:rsidR="00431E5A">
        <w:rPr>
          <w:lang w:val="ru-RU"/>
        </w:rPr>
        <w:tab/>
      </w:r>
      <w:r w:rsidRPr="00037793">
        <w:rPr>
          <w:lang w:val="ru-RU"/>
        </w:rPr>
        <w:t>Ежегодно проводимые мероприятия, предусмотренные Оперативным планом, например создание платформ для созыва мероприятий, систематически отражены в настоящем отчете за каждый год цикла.</w:t>
      </w:r>
    </w:p>
  </w:footnote>
  <w:footnote w:id="5">
    <w:p w14:paraId="78043DD2" w14:textId="73CA04E7" w:rsidR="00037793" w:rsidRPr="00037793" w:rsidRDefault="00037793" w:rsidP="00282E56">
      <w:pPr>
        <w:pStyle w:val="FootnoteText"/>
        <w:spacing w:before="0"/>
        <w:rPr>
          <w:lang w:val="ru-RU"/>
        </w:rPr>
      </w:pPr>
      <w:r w:rsidRPr="00431E5A">
        <w:rPr>
          <w:rStyle w:val="FootnoteReference"/>
        </w:rPr>
        <w:footnoteRef/>
      </w:r>
      <w:r w:rsidR="00431E5A">
        <w:rPr>
          <w:lang w:val="ru-RU"/>
        </w:rPr>
        <w:tab/>
      </w:r>
      <w:r w:rsidRPr="00037793">
        <w:rPr>
          <w:lang w:val="ru-RU"/>
        </w:rPr>
        <w:t>Предусмотренное Оперативным планом мероприятие может представлять собой вклад в выполнение нескольких резолюций и/или рекомендаций</w:t>
      </w:r>
      <w:r w:rsidRPr="00037793">
        <w:rPr>
          <w:rFonts w:cstheme="minorHAnsi"/>
          <w:lang w:val="ru-RU"/>
        </w:rPr>
        <w:t>.</w:t>
      </w:r>
    </w:p>
  </w:footnote>
  <w:footnote w:id="6">
    <w:p w14:paraId="55C48E89" w14:textId="09DBD479" w:rsidR="00037793" w:rsidRPr="00037793" w:rsidRDefault="00037793" w:rsidP="3CB63489">
      <w:pPr>
        <w:pStyle w:val="FootnoteText"/>
        <w:spacing w:before="0"/>
        <w:rPr>
          <w:lang w:val="ru-RU"/>
        </w:rPr>
      </w:pPr>
      <w:r w:rsidRPr="00F9281C">
        <w:rPr>
          <w:rStyle w:val="FootnoteReference"/>
        </w:rPr>
        <w:footnoteRef/>
      </w:r>
      <w:r w:rsidR="00F9281C">
        <w:rPr>
          <w:lang w:val="ru-RU"/>
        </w:rPr>
        <w:tab/>
      </w:r>
      <w:r w:rsidRPr="00037793">
        <w:rPr>
          <w:lang w:val="ru-RU"/>
        </w:rPr>
        <w:t>Разработка Национального плана электросвязи в чрезвычайных ситуациях (</w:t>
      </w:r>
      <w:proofErr w:type="spellStart"/>
      <w:r w:rsidRPr="0083294E">
        <w:t>NETP</w:t>
      </w:r>
      <w:proofErr w:type="spellEnd"/>
      <w:r w:rsidRPr="00037793">
        <w:rPr>
          <w:lang w:val="ru-RU"/>
        </w:rPr>
        <w:t>) и техническая помощь для подключения в чрезвычайных ситуациях. Технические возможности для обсуждения вопросов управления использованием спектра, пересмотренная национальная таблица распределения частот (</w:t>
      </w:r>
      <w:proofErr w:type="spellStart"/>
      <w:r w:rsidRPr="0083294E">
        <w:t>NFAT</w:t>
      </w:r>
      <w:proofErr w:type="spellEnd"/>
      <w:r w:rsidRPr="00037793">
        <w:rPr>
          <w:lang w:val="ru-RU"/>
        </w:rPr>
        <w:t>) Палестины и оказание регуляторной поддержки посредством анализа рынка, моделирования затрат и разработки национальной системы нумерации.</w:t>
      </w:r>
    </w:p>
  </w:footnote>
  <w:footnote w:id="7">
    <w:p w14:paraId="709CF150" w14:textId="5BFFF90E" w:rsidR="00037793" w:rsidRPr="00037793" w:rsidRDefault="00037793" w:rsidP="00282E56">
      <w:pPr>
        <w:pStyle w:val="FootnoteText"/>
        <w:spacing w:before="0"/>
        <w:rPr>
          <w:lang w:val="ru-RU"/>
        </w:rPr>
      </w:pPr>
      <w:r w:rsidRPr="00F9281C">
        <w:rPr>
          <w:rStyle w:val="FootnoteReference"/>
        </w:rPr>
        <w:footnoteRef/>
      </w:r>
      <w:r w:rsidR="00F9281C">
        <w:rPr>
          <w:lang w:val="ru-RU"/>
        </w:rPr>
        <w:tab/>
      </w:r>
      <w:r w:rsidRPr="00037793">
        <w:rPr>
          <w:lang w:val="ru-RU"/>
        </w:rPr>
        <w:t xml:space="preserve">См. </w:t>
      </w:r>
      <w:r w:rsidR="001E3F16">
        <w:rPr>
          <w:lang w:val="ru-RU"/>
        </w:rPr>
        <w:t xml:space="preserve">Документ </w:t>
      </w:r>
      <w:hyperlink r:id="rId4" w:history="1">
        <w:proofErr w:type="spellStart"/>
        <w:r w:rsidRPr="00A123C5">
          <w:rPr>
            <w:rStyle w:val="Hyperlink"/>
          </w:rPr>
          <w:t>TDAG</w:t>
        </w:r>
        <w:proofErr w:type="spellEnd"/>
        <w:r w:rsidRPr="00037793">
          <w:rPr>
            <w:rStyle w:val="Hyperlink"/>
            <w:lang w:val="ru-RU"/>
          </w:rPr>
          <w:t>-25/2</w:t>
        </w:r>
      </w:hyperlink>
      <w:r w:rsidRPr="00037793">
        <w:rPr>
          <w:lang w:val="ru-RU"/>
        </w:rPr>
        <w:t xml:space="preserve">. Поддержка, оказанная </w:t>
      </w:r>
      <w:proofErr w:type="spellStart"/>
      <w:r w:rsidRPr="00037793">
        <w:rPr>
          <w:lang w:val="ru-RU"/>
        </w:rPr>
        <w:t>БРЭ</w:t>
      </w:r>
      <w:proofErr w:type="spellEnd"/>
      <w:r w:rsidRPr="00037793">
        <w:rPr>
          <w:lang w:val="ru-RU"/>
        </w:rPr>
        <w:t xml:space="preserve"> АСЭ, была направлена на укрепление сотрудничества и наращивание потенциала сектора ИКТ в Африке. Совместное обучающее мероприятие по </w:t>
      </w:r>
      <w:proofErr w:type="spellStart"/>
      <w:r w:rsidRPr="0083294E">
        <w:t>NFAT</w:t>
      </w:r>
      <w:proofErr w:type="spellEnd"/>
      <w:r w:rsidRPr="00037793">
        <w:rPr>
          <w:lang w:val="ru-RU"/>
        </w:rPr>
        <w:t xml:space="preserve"> в Эфиопии и Региональный семинар по радиосвязи (</w:t>
      </w:r>
      <w:r w:rsidRPr="0083294E">
        <w:t>RRS</w:t>
      </w:r>
      <w:r w:rsidRPr="00037793">
        <w:rPr>
          <w:lang w:val="ru-RU"/>
        </w:rPr>
        <w:t xml:space="preserve">-25 </w:t>
      </w:r>
      <w:r w:rsidRPr="0083294E">
        <w:t>Africa</w:t>
      </w:r>
      <w:r w:rsidRPr="00037793">
        <w:rPr>
          <w:lang w:val="ru-RU"/>
        </w:rPr>
        <w:t xml:space="preserve">) в Джибути были проведены с целью приведения национальных систем в соответствие с международными стандартами. Семинар и укрепление потенциала в рамках </w:t>
      </w:r>
      <w:r w:rsidRPr="0083294E">
        <w:t>EW</w:t>
      </w:r>
      <w:r w:rsidRPr="00037793">
        <w:rPr>
          <w:lang w:val="ru-RU"/>
        </w:rPr>
        <w:t>4</w:t>
      </w:r>
      <w:r w:rsidRPr="0083294E">
        <w:t>ALL</w:t>
      </w:r>
      <w:r w:rsidRPr="00037793">
        <w:rPr>
          <w:lang w:val="ru-RU"/>
        </w:rPr>
        <w:t xml:space="preserve"> был проведен в порядке содействия ежегодной разработке основ партнерских отношений, сотрудничеству с другими учреждениями ООН и региональными организациями для продвижения цифровой трансформации в Африке и гармонизации регулирования</w:t>
      </w:r>
      <w:r w:rsidRPr="00037793">
        <w:rPr>
          <w:rFonts w:cstheme="minorHAnsi"/>
          <w:iCs/>
          <w:lang w:val="ru-RU"/>
        </w:rPr>
        <w:t>.</w:t>
      </w:r>
    </w:p>
  </w:footnote>
  <w:footnote w:id="8">
    <w:p w14:paraId="4FE27835" w14:textId="2EF67F3D" w:rsidR="00037793" w:rsidRPr="00037793" w:rsidRDefault="00037793" w:rsidP="3CB63489">
      <w:pPr>
        <w:pStyle w:val="FootnoteText"/>
        <w:spacing w:before="0"/>
        <w:rPr>
          <w:rFonts w:cstheme="minorBidi"/>
          <w:lang w:val="ru-RU"/>
        </w:rPr>
      </w:pPr>
      <w:r w:rsidRPr="001E3F16">
        <w:rPr>
          <w:rStyle w:val="FootnoteReference"/>
        </w:rPr>
        <w:footnoteRef/>
      </w:r>
      <w:r w:rsidR="001E3F16">
        <w:rPr>
          <w:lang w:val="ru-RU"/>
        </w:rPr>
        <w:tab/>
      </w:r>
      <w:r w:rsidRPr="00037793">
        <w:rPr>
          <w:lang w:val="ru-RU"/>
        </w:rPr>
        <w:t xml:space="preserve">Анализ текущей </w:t>
      </w:r>
      <w:proofErr w:type="spellStart"/>
      <w:r w:rsidRPr="00A123C5">
        <w:rPr>
          <w:rFonts w:cstheme="minorBidi"/>
        </w:rPr>
        <w:t>NETP</w:t>
      </w:r>
      <w:proofErr w:type="spellEnd"/>
      <w:r w:rsidRPr="00037793">
        <w:rPr>
          <w:rFonts w:cstheme="minorBidi"/>
          <w:lang w:val="ru-RU"/>
        </w:rPr>
        <w:t xml:space="preserve"> Ирака, региональный форум "Девушки в ИКТ", проведенный в 2024 году, и начало реализации инициативы </w:t>
      </w:r>
      <w:r w:rsidRPr="00A123C5">
        <w:rPr>
          <w:rFonts w:cstheme="minorBidi"/>
        </w:rPr>
        <w:t>EW</w:t>
      </w:r>
      <w:r w:rsidRPr="00037793">
        <w:rPr>
          <w:rFonts w:cstheme="minorBidi"/>
          <w:lang w:val="ru-RU"/>
        </w:rPr>
        <w:t>4</w:t>
      </w:r>
      <w:r w:rsidRPr="00A123C5">
        <w:rPr>
          <w:rFonts w:cstheme="minorBidi"/>
        </w:rPr>
        <w:t>All</w:t>
      </w:r>
      <w:r w:rsidRPr="00037793">
        <w:rPr>
          <w:rFonts w:cstheme="minorBidi"/>
          <w:lang w:val="ru-RU"/>
        </w:rPr>
        <w:t>.</w:t>
      </w:r>
    </w:p>
  </w:footnote>
  <w:footnote w:id="9">
    <w:p w14:paraId="3E2A63B1" w14:textId="1A84CCBA" w:rsidR="00037793" w:rsidRPr="00037793" w:rsidRDefault="00037793" w:rsidP="00282E56">
      <w:pPr>
        <w:pStyle w:val="FootnoteText"/>
        <w:spacing w:before="0"/>
        <w:rPr>
          <w:lang w:val="ru-RU"/>
        </w:rPr>
      </w:pPr>
      <w:r w:rsidRPr="001E3F16">
        <w:rPr>
          <w:rStyle w:val="FootnoteReference"/>
        </w:rPr>
        <w:footnoteRef/>
      </w:r>
      <w:r w:rsidR="001E3F16">
        <w:rPr>
          <w:lang w:val="ru-RU"/>
        </w:rPr>
        <w:tab/>
      </w:r>
      <w:r w:rsidRPr="00037793">
        <w:rPr>
          <w:lang w:val="ru-RU"/>
        </w:rPr>
        <w:t>Настоящая резолюция имеет отношение к осуществлению Дубайского плана действий, который был выполнен</w:t>
      </w:r>
      <w:r w:rsidRPr="00037793">
        <w:rPr>
          <w:rFonts w:cstheme="minorHAnsi"/>
          <w:lang w:val="ru-RU"/>
        </w:rPr>
        <w:t>.</w:t>
      </w:r>
    </w:p>
  </w:footnote>
  <w:footnote w:id="10">
    <w:p w14:paraId="7B3F605A" w14:textId="314F3619" w:rsidR="00037793" w:rsidRPr="00037793" w:rsidRDefault="00037793" w:rsidP="00282E56">
      <w:pPr>
        <w:pStyle w:val="FootnoteText"/>
        <w:spacing w:before="0"/>
        <w:rPr>
          <w:lang w:val="ru-RU"/>
        </w:rPr>
      </w:pPr>
      <w:r w:rsidRPr="001E3F16">
        <w:rPr>
          <w:rStyle w:val="FootnoteReference"/>
        </w:rPr>
        <w:footnoteRef/>
      </w:r>
      <w:r w:rsidR="001E3F16">
        <w:rPr>
          <w:lang w:val="ru-RU"/>
        </w:rPr>
        <w:tab/>
      </w:r>
      <w:r w:rsidRPr="00037793">
        <w:rPr>
          <w:lang w:val="ru-RU"/>
        </w:rPr>
        <w:t>Настоящая резолюция была выполнена в рамках сотрудничества между МСЭ и Африканским союзом, а также в процессе реализации региональных инициатив</w:t>
      </w:r>
      <w:r w:rsidR="00194D25">
        <w:rPr>
          <w:lang w:val="ru-RU"/>
        </w:rPr>
        <w:t> </w:t>
      </w:r>
      <w:proofErr w:type="spellStart"/>
      <w:r w:rsidRPr="00A123C5">
        <w:rPr>
          <w:rFonts w:cstheme="minorHAnsi"/>
          <w:iCs/>
        </w:rPr>
        <w:t>AFR</w:t>
      </w:r>
      <w:proofErr w:type="spellEnd"/>
      <w:r w:rsidRPr="00037793">
        <w:rPr>
          <w:rFonts w:cstheme="minorHAnsi"/>
          <w:iCs/>
          <w:lang w:val="ru-RU"/>
        </w:rPr>
        <w:t xml:space="preserve">1 и </w:t>
      </w:r>
      <w:proofErr w:type="spellStart"/>
      <w:r w:rsidRPr="00A123C5">
        <w:rPr>
          <w:rFonts w:cstheme="minorHAnsi"/>
          <w:iCs/>
        </w:rPr>
        <w:t>AFR</w:t>
      </w:r>
      <w:proofErr w:type="spellEnd"/>
      <w:r w:rsidRPr="00037793">
        <w:rPr>
          <w:rFonts w:cstheme="minorHAnsi"/>
          <w:iCs/>
          <w:lang w:val="ru-RU"/>
        </w:rPr>
        <w:t>2.</w:t>
      </w:r>
    </w:p>
  </w:footnote>
  <w:footnote w:id="11">
    <w:p w14:paraId="496061D8" w14:textId="1CBFF085" w:rsidR="00037793" w:rsidRPr="00037793" w:rsidRDefault="00037793" w:rsidP="001E3F16">
      <w:pPr>
        <w:pStyle w:val="FootnoteText"/>
        <w:rPr>
          <w:rFonts w:cstheme="minorBidi"/>
          <w:lang w:val="ru-RU"/>
        </w:rPr>
      </w:pPr>
      <w:r w:rsidRPr="001E3F16">
        <w:rPr>
          <w:rStyle w:val="FootnoteReference"/>
        </w:rPr>
        <w:footnoteRef/>
      </w:r>
      <w:r w:rsidR="001E3F16">
        <w:rPr>
          <w:lang w:val="ru-RU"/>
        </w:rPr>
        <w:tab/>
      </w:r>
      <w:r w:rsidRPr="00037793">
        <w:rPr>
          <w:lang w:val="ru-RU"/>
        </w:rPr>
        <w:t xml:space="preserve">Политическая и регуляторная поддержка в разработке законодательства в области ИКТ, регламентирующего цифровые технологии, кибербезопасность и электронную торговлю; Национальная стратегия в области ИКТ и Дорожная карта цифровой трансформации; </w:t>
      </w:r>
      <w:proofErr w:type="spellStart"/>
      <w:r w:rsidRPr="007D64D0">
        <w:t>NFAT</w:t>
      </w:r>
      <w:proofErr w:type="spellEnd"/>
      <w:r w:rsidRPr="00037793">
        <w:rPr>
          <w:lang w:val="ru-RU"/>
        </w:rPr>
        <w:t xml:space="preserve">; </w:t>
      </w:r>
      <w:proofErr w:type="spellStart"/>
      <w:r w:rsidRPr="007D64D0">
        <w:t>NETP</w:t>
      </w:r>
      <w:proofErr w:type="spellEnd"/>
      <w:r w:rsidRPr="00037793">
        <w:rPr>
          <w:lang w:val="ru-RU"/>
        </w:rPr>
        <w:t xml:space="preserve"> для повышения готовности к чрезвычайным ситуациям и эффективности координации</w:t>
      </w:r>
      <w:r w:rsidRPr="00037793">
        <w:rPr>
          <w:rFonts w:cstheme="minorBidi"/>
          <w:color w:val="000000" w:themeColor="text1"/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6CC5" w14:textId="77777777" w:rsidR="00037793" w:rsidRPr="00A123C5" w:rsidRDefault="00037793" w:rsidP="008E2519">
    <w:pPr>
      <w:tabs>
        <w:tab w:val="clear" w:pos="1134"/>
        <w:tab w:val="clear" w:pos="1871"/>
        <w:tab w:val="clear" w:pos="2268"/>
        <w:tab w:val="center" w:pos="4820"/>
        <w:tab w:val="right" w:pos="10206"/>
      </w:tabs>
      <w:ind w:right="1"/>
      <w:rPr>
        <w:rFonts w:cstheme="minorHAnsi"/>
        <w:smallCaps/>
        <w:spacing w:val="24"/>
        <w:szCs w:val="22"/>
      </w:rPr>
    </w:pPr>
    <w:r w:rsidRPr="00A123C5">
      <w:rPr>
        <w:rFonts w:cstheme="minorHAnsi"/>
        <w:szCs w:val="22"/>
      </w:rPr>
      <w:tab/>
      <w:t>WTDC-25/</w:t>
    </w:r>
    <w:bookmarkStart w:id="1" w:name="DocNo2"/>
    <w:bookmarkEnd w:id="1"/>
    <w:r w:rsidRPr="00A123C5">
      <w:rPr>
        <w:rFonts w:cstheme="minorHAnsi"/>
        <w:szCs w:val="22"/>
      </w:rPr>
      <w:t>2(Ann.2)-R</w:t>
    </w:r>
    <w:r w:rsidRPr="00A123C5">
      <w:rPr>
        <w:rFonts w:cstheme="minorHAnsi"/>
        <w:szCs w:val="22"/>
      </w:rPr>
      <w:tab/>
      <w:t xml:space="preserve">Страница </w:t>
    </w:r>
    <w:r w:rsidRPr="00A123C5">
      <w:rPr>
        <w:rFonts w:cstheme="minorHAnsi"/>
        <w:szCs w:val="22"/>
      </w:rPr>
      <w:fldChar w:fldCharType="begin"/>
    </w:r>
    <w:r w:rsidRPr="00A123C5">
      <w:rPr>
        <w:rFonts w:cstheme="minorHAnsi"/>
        <w:szCs w:val="22"/>
      </w:rPr>
      <w:instrText xml:space="preserve"> PAGE </w:instrText>
    </w:r>
    <w:r w:rsidRPr="00A123C5">
      <w:rPr>
        <w:rFonts w:cstheme="minorHAnsi"/>
        <w:szCs w:val="22"/>
      </w:rPr>
      <w:fldChar w:fldCharType="separate"/>
    </w:r>
    <w:r w:rsidRPr="00A123C5">
      <w:rPr>
        <w:rFonts w:cstheme="minorHAnsi"/>
        <w:szCs w:val="22"/>
      </w:rPr>
      <w:t>2</w:t>
    </w:r>
    <w:r w:rsidRPr="00A123C5">
      <w:rPr>
        <w:rFonts w:cstheme="minorHAnsi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BE170" w14:textId="06A1C450" w:rsidR="006D15F1" w:rsidRPr="00D83BF5" w:rsidRDefault="006D15F1" w:rsidP="008A644B">
    <w:pPr>
      <w:tabs>
        <w:tab w:val="clear" w:pos="1134"/>
        <w:tab w:val="clear" w:pos="1871"/>
        <w:tab w:val="clear" w:pos="2268"/>
        <w:tab w:val="center" w:pos="7088"/>
        <w:tab w:val="right" w:pos="14287"/>
      </w:tabs>
      <w:ind w:right="1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="0038081B" w:rsidRPr="0038081B">
      <w:rPr>
        <w:szCs w:val="22"/>
        <w:lang w:val="de-CH"/>
      </w:rPr>
      <w:t>WTDC</w:t>
    </w:r>
    <w:r w:rsidR="0050311B">
      <w:rPr>
        <w:szCs w:val="22"/>
        <w:lang w:val="de-CH"/>
      </w:rPr>
      <w:t>-</w:t>
    </w:r>
    <w:r w:rsidR="00DC25BA">
      <w:rPr>
        <w:szCs w:val="22"/>
        <w:lang w:val="de-CH"/>
      </w:rPr>
      <w:t>2</w:t>
    </w:r>
    <w:r w:rsidR="000F1FF4">
      <w:rPr>
        <w:szCs w:val="22"/>
        <w:lang w:val="de-CH"/>
      </w:rPr>
      <w:t>5</w:t>
    </w:r>
    <w:r w:rsidR="0038081B" w:rsidRPr="0038081B">
      <w:rPr>
        <w:szCs w:val="22"/>
        <w:lang w:val="de-CH"/>
      </w:rPr>
      <w:t>/</w:t>
    </w:r>
    <w:bookmarkStart w:id="2" w:name="OLE_LINK3"/>
    <w:bookmarkStart w:id="3" w:name="OLE_LINK2"/>
    <w:bookmarkStart w:id="4" w:name="OLE_LINK1"/>
    <w:r w:rsidR="0038081B" w:rsidRPr="0038081B">
      <w:rPr>
        <w:szCs w:val="22"/>
      </w:rPr>
      <w:t>2</w:t>
    </w:r>
    <w:bookmarkEnd w:id="2"/>
    <w:bookmarkEnd w:id="3"/>
    <w:bookmarkEnd w:id="4"/>
    <w:r w:rsidR="00037793">
      <w:rPr>
        <w:szCs w:val="22"/>
        <w:lang w:val="ru-RU"/>
      </w:rPr>
      <w:t>(</w:t>
    </w:r>
    <w:proofErr w:type="spellStart"/>
    <w:r w:rsidR="00037793">
      <w:rPr>
        <w:szCs w:val="22"/>
        <w:lang w:val="en-US"/>
      </w:rPr>
      <w:t>Ann.2</w:t>
    </w:r>
    <w:proofErr w:type="spellEnd"/>
    <w:r w:rsidR="00037793">
      <w:rPr>
        <w:szCs w:val="22"/>
        <w:lang w:val="en-US"/>
      </w:rPr>
      <w:t>)</w:t>
    </w:r>
    <w:r w:rsidR="0038081B" w:rsidRPr="0038081B">
      <w:rPr>
        <w:szCs w:val="22"/>
      </w:rPr>
      <w:t>-R</w:t>
    </w:r>
    <w:r w:rsidRPr="00FF089C">
      <w:rPr>
        <w:szCs w:val="22"/>
        <w:lang w:val="es-ES_tradnl"/>
      </w:rPr>
      <w:tab/>
    </w:r>
    <w:r w:rsidR="000E18FE">
      <w:rPr>
        <w:szCs w:val="22"/>
        <w:lang w:val="ru-RU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 w:rsidR="00FE2E73">
      <w:rPr>
        <w:noProof/>
        <w:szCs w:val="22"/>
        <w:lang w:val="es-ES_tradnl"/>
      </w:rPr>
      <w:t>2</w:t>
    </w:r>
    <w:r w:rsidRPr="004D495C">
      <w:rPr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CD6DD" w14:textId="77777777" w:rsidR="008A644B" w:rsidRPr="00D83BF5" w:rsidRDefault="008A644B" w:rsidP="008A644B">
    <w:pPr>
      <w:tabs>
        <w:tab w:val="clear" w:pos="1134"/>
        <w:tab w:val="clear" w:pos="1871"/>
        <w:tab w:val="clear" w:pos="2268"/>
        <w:tab w:val="center" w:pos="7088"/>
        <w:tab w:val="right" w:pos="14287"/>
      </w:tabs>
      <w:ind w:right="1"/>
      <w:rPr>
        <w:smallCaps/>
        <w:spacing w:val="24"/>
        <w:szCs w:val="22"/>
        <w:lang w:val="es-ES_tradnl"/>
      </w:rPr>
    </w:pPr>
    <w:r w:rsidRPr="004D495C">
      <w:rPr>
        <w:szCs w:val="22"/>
      </w:rPr>
      <w:tab/>
    </w:r>
    <w:r w:rsidRPr="0038081B">
      <w:rPr>
        <w:szCs w:val="22"/>
        <w:lang w:val="de-CH"/>
      </w:rPr>
      <w:t>WTDC</w:t>
    </w:r>
    <w:r>
      <w:rPr>
        <w:szCs w:val="22"/>
        <w:lang w:val="de-CH"/>
      </w:rPr>
      <w:t>-25</w:t>
    </w:r>
    <w:r w:rsidRPr="0038081B">
      <w:rPr>
        <w:szCs w:val="22"/>
        <w:lang w:val="de-CH"/>
      </w:rPr>
      <w:t>/</w:t>
    </w:r>
    <w:r w:rsidRPr="0038081B">
      <w:rPr>
        <w:szCs w:val="22"/>
      </w:rPr>
      <w:t>2</w:t>
    </w:r>
    <w:r>
      <w:rPr>
        <w:szCs w:val="22"/>
        <w:lang w:val="ru-RU"/>
      </w:rPr>
      <w:t>(</w:t>
    </w:r>
    <w:proofErr w:type="spellStart"/>
    <w:r>
      <w:rPr>
        <w:szCs w:val="22"/>
        <w:lang w:val="en-US"/>
      </w:rPr>
      <w:t>Ann.2</w:t>
    </w:r>
    <w:proofErr w:type="spellEnd"/>
    <w:r>
      <w:rPr>
        <w:szCs w:val="22"/>
        <w:lang w:val="en-US"/>
      </w:rPr>
      <w:t>)</w:t>
    </w:r>
    <w:r w:rsidRPr="0038081B">
      <w:rPr>
        <w:szCs w:val="22"/>
      </w:rPr>
      <w:t>-R</w:t>
    </w:r>
    <w:r w:rsidRPr="00FF089C">
      <w:rPr>
        <w:szCs w:val="22"/>
        <w:lang w:val="es-ES_tradnl"/>
      </w:rPr>
      <w:tab/>
    </w:r>
    <w:r>
      <w:rPr>
        <w:szCs w:val="22"/>
        <w:lang w:val="ru-RU"/>
      </w:rPr>
      <w:t>Страница</w:t>
    </w:r>
    <w:r w:rsidRPr="00FF089C">
      <w:rPr>
        <w:szCs w:val="22"/>
        <w:lang w:val="es-ES_tradnl"/>
      </w:rPr>
      <w:t xml:space="preserve"> </w:t>
    </w:r>
    <w:r w:rsidRPr="004D495C">
      <w:rPr>
        <w:szCs w:val="22"/>
      </w:rPr>
      <w:fldChar w:fldCharType="begin"/>
    </w:r>
    <w:r w:rsidRPr="00FF089C">
      <w:rPr>
        <w:szCs w:val="22"/>
        <w:lang w:val="es-ES_tradnl"/>
      </w:rPr>
      <w:instrText xml:space="preserve"> PAGE </w:instrText>
    </w:r>
    <w:r w:rsidRPr="004D495C">
      <w:rPr>
        <w:szCs w:val="22"/>
      </w:rPr>
      <w:fldChar w:fldCharType="separate"/>
    </w:r>
    <w:r>
      <w:rPr>
        <w:szCs w:val="22"/>
      </w:rPr>
      <w:t>4</w:t>
    </w:r>
    <w:r w:rsidRPr="004D495C">
      <w:rPr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B570A"/>
    <w:multiLevelType w:val="hybridMultilevel"/>
    <w:tmpl w:val="AE465342"/>
    <w:lvl w:ilvl="0" w:tplc="18B6876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603130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wsDSyMDczsDAwtzQxNTFU0lEKTi0uzszPAykwqgUADu+8fCwAAAA="/>
  </w:docVars>
  <w:rsids>
    <w:rsidRoot w:val="00A066F1"/>
    <w:rsid w:val="000041EA"/>
    <w:rsid w:val="000164B9"/>
    <w:rsid w:val="00022A29"/>
    <w:rsid w:val="000355FD"/>
    <w:rsid w:val="00037793"/>
    <w:rsid w:val="00051E39"/>
    <w:rsid w:val="00075C63"/>
    <w:rsid w:val="00075CA6"/>
    <w:rsid w:val="00077239"/>
    <w:rsid w:val="00080905"/>
    <w:rsid w:val="000822BE"/>
    <w:rsid w:val="000855CC"/>
    <w:rsid w:val="00086491"/>
    <w:rsid w:val="00091346"/>
    <w:rsid w:val="000A1525"/>
    <w:rsid w:val="000D6588"/>
    <w:rsid w:val="000D7656"/>
    <w:rsid w:val="000E18FE"/>
    <w:rsid w:val="000F0D65"/>
    <w:rsid w:val="000F1FF4"/>
    <w:rsid w:val="000F73FF"/>
    <w:rsid w:val="00105D8F"/>
    <w:rsid w:val="00114CF7"/>
    <w:rsid w:val="00123B68"/>
    <w:rsid w:val="00126F2E"/>
    <w:rsid w:val="00143BA1"/>
    <w:rsid w:val="00146F19"/>
    <w:rsid w:val="00146F6F"/>
    <w:rsid w:val="00147DA1"/>
    <w:rsid w:val="00152957"/>
    <w:rsid w:val="0017536A"/>
    <w:rsid w:val="00187BD9"/>
    <w:rsid w:val="00190B55"/>
    <w:rsid w:val="00194CFB"/>
    <w:rsid w:val="00194D25"/>
    <w:rsid w:val="001B2ED3"/>
    <w:rsid w:val="001C3B5F"/>
    <w:rsid w:val="001D058F"/>
    <w:rsid w:val="001E3F16"/>
    <w:rsid w:val="002009EA"/>
    <w:rsid w:val="00202CA0"/>
    <w:rsid w:val="002154A6"/>
    <w:rsid w:val="002162CD"/>
    <w:rsid w:val="002255B3"/>
    <w:rsid w:val="00236E8A"/>
    <w:rsid w:val="0027099E"/>
    <w:rsid w:val="00271316"/>
    <w:rsid w:val="00296313"/>
    <w:rsid w:val="002B5D97"/>
    <w:rsid w:val="002D58BE"/>
    <w:rsid w:val="002E2CB0"/>
    <w:rsid w:val="002F7CA7"/>
    <w:rsid w:val="003013EE"/>
    <w:rsid w:val="00362627"/>
    <w:rsid w:val="00377BD3"/>
    <w:rsid w:val="0038081B"/>
    <w:rsid w:val="00384088"/>
    <w:rsid w:val="0038489B"/>
    <w:rsid w:val="00384A65"/>
    <w:rsid w:val="0038794C"/>
    <w:rsid w:val="0039169B"/>
    <w:rsid w:val="00392297"/>
    <w:rsid w:val="003A118E"/>
    <w:rsid w:val="003A5548"/>
    <w:rsid w:val="003A7F8C"/>
    <w:rsid w:val="003B532E"/>
    <w:rsid w:val="003B6F14"/>
    <w:rsid w:val="003D0F8B"/>
    <w:rsid w:val="003E3D0E"/>
    <w:rsid w:val="004131D4"/>
    <w:rsid w:val="0041348E"/>
    <w:rsid w:val="00431E5A"/>
    <w:rsid w:val="00436314"/>
    <w:rsid w:val="00447308"/>
    <w:rsid w:val="004620D4"/>
    <w:rsid w:val="0046598E"/>
    <w:rsid w:val="004765FF"/>
    <w:rsid w:val="004836C7"/>
    <w:rsid w:val="00492075"/>
    <w:rsid w:val="004969AD"/>
    <w:rsid w:val="004B13CB"/>
    <w:rsid w:val="004B4FDF"/>
    <w:rsid w:val="004C25CE"/>
    <w:rsid w:val="004D5D5C"/>
    <w:rsid w:val="004E7B86"/>
    <w:rsid w:val="0050139F"/>
    <w:rsid w:val="00502F2B"/>
    <w:rsid w:val="0050311B"/>
    <w:rsid w:val="00521223"/>
    <w:rsid w:val="00524DF1"/>
    <w:rsid w:val="0055140B"/>
    <w:rsid w:val="00554C4F"/>
    <w:rsid w:val="005612C9"/>
    <w:rsid w:val="00561D72"/>
    <w:rsid w:val="00581BB2"/>
    <w:rsid w:val="00587173"/>
    <w:rsid w:val="005964AB"/>
    <w:rsid w:val="00597B4F"/>
    <w:rsid w:val="005B44F5"/>
    <w:rsid w:val="005B4874"/>
    <w:rsid w:val="005C099A"/>
    <w:rsid w:val="005C1C8D"/>
    <w:rsid w:val="005C31A5"/>
    <w:rsid w:val="005E10C9"/>
    <w:rsid w:val="005E61DD"/>
    <w:rsid w:val="005E6321"/>
    <w:rsid w:val="005F0A6F"/>
    <w:rsid w:val="005F7BA5"/>
    <w:rsid w:val="006023DF"/>
    <w:rsid w:val="00621079"/>
    <w:rsid w:val="0064322F"/>
    <w:rsid w:val="00655ADE"/>
    <w:rsid w:val="00657DE0"/>
    <w:rsid w:val="0067199F"/>
    <w:rsid w:val="00685313"/>
    <w:rsid w:val="006A6E9B"/>
    <w:rsid w:val="006B7C2A"/>
    <w:rsid w:val="006C23DA"/>
    <w:rsid w:val="006C28B8"/>
    <w:rsid w:val="006D15F1"/>
    <w:rsid w:val="006D4DA1"/>
    <w:rsid w:val="006E3D45"/>
    <w:rsid w:val="006F2DA6"/>
    <w:rsid w:val="007149F9"/>
    <w:rsid w:val="00733A30"/>
    <w:rsid w:val="007425AF"/>
    <w:rsid w:val="007455E3"/>
    <w:rsid w:val="00745AEE"/>
    <w:rsid w:val="007479EA"/>
    <w:rsid w:val="00750F10"/>
    <w:rsid w:val="00763C56"/>
    <w:rsid w:val="007742CA"/>
    <w:rsid w:val="007D06F0"/>
    <w:rsid w:val="007D45E3"/>
    <w:rsid w:val="007D5320"/>
    <w:rsid w:val="007F735C"/>
    <w:rsid w:val="00800972"/>
    <w:rsid w:val="00804475"/>
    <w:rsid w:val="00811633"/>
    <w:rsid w:val="008218F3"/>
    <w:rsid w:val="00821CEF"/>
    <w:rsid w:val="00832828"/>
    <w:rsid w:val="0083645A"/>
    <w:rsid w:val="00840B0F"/>
    <w:rsid w:val="008711AE"/>
    <w:rsid w:val="00872FC8"/>
    <w:rsid w:val="008801D3"/>
    <w:rsid w:val="008840C5"/>
    <w:rsid w:val="008845D0"/>
    <w:rsid w:val="008A644B"/>
    <w:rsid w:val="008B43F2"/>
    <w:rsid w:val="008B61EA"/>
    <w:rsid w:val="008B6CFF"/>
    <w:rsid w:val="008C1667"/>
    <w:rsid w:val="00900D58"/>
    <w:rsid w:val="00910B26"/>
    <w:rsid w:val="00917A68"/>
    <w:rsid w:val="009274B4"/>
    <w:rsid w:val="00934EA2"/>
    <w:rsid w:val="00944A5C"/>
    <w:rsid w:val="00952A66"/>
    <w:rsid w:val="0097741D"/>
    <w:rsid w:val="00984320"/>
    <w:rsid w:val="009C56E5"/>
    <w:rsid w:val="009D56B3"/>
    <w:rsid w:val="009E5FC8"/>
    <w:rsid w:val="009E687A"/>
    <w:rsid w:val="00A03C5C"/>
    <w:rsid w:val="00A0597F"/>
    <w:rsid w:val="00A066F1"/>
    <w:rsid w:val="00A141AF"/>
    <w:rsid w:val="00A16D29"/>
    <w:rsid w:val="00A20E5E"/>
    <w:rsid w:val="00A227E0"/>
    <w:rsid w:val="00A23653"/>
    <w:rsid w:val="00A30305"/>
    <w:rsid w:val="00A31D2D"/>
    <w:rsid w:val="00A4600A"/>
    <w:rsid w:val="00A538A6"/>
    <w:rsid w:val="00A54C25"/>
    <w:rsid w:val="00A710E7"/>
    <w:rsid w:val="00A7372E"/>
    <w:rsid w:val="00A93B85"/>
    <w:rsid w:val="00AA0B18"/>
    <w:rsid w:val="00AA666F"/>
    <w:rsid w:val="00AB4927"/>
    <w:rsid w:val="00B004E5"/>
    <w:rsid w:val="00B15F9D"/>
    <w:rsid w:val="00B370C7"/>
    <w:rsid w:val="00B62D1F"/>
    <w:rsid w:val="00B639E9"/>
    <w:rsid w:val="00B817CD"/>
    <w:rsid w:val="00B8577A"/>
    <w:rsid w:val="00B911B2"/>
    <w:rsid w:val="00B951D0"/>
    <w:rsid w:val="00B96138"/>
    <w:rsid w:val="00BB29C8"/>
    <w:rsid w:val="00BB3A95"/>
    <w:rsid w:val="00BC0382"/>
    <w:rsid w:val="00BE07B2"/>
    <w:rsid w:val="00C0018F"/>
    <w:rsid w:val="00C13003"/>
    <w:rsid w:val="00C20466"/>
    <w:rsid w:val="00C214ED"/>
    <w:rsid w:val="00C234E6"/>
    <w:rsid w:val="00C324A8"/>
    <w:rsid w:val="00C45781"/>
    <w:rsid w:val="00C54517"/>
    <w:rsid w:val="00C64CD8"/>
    <w:rsid w:val="00C71239"/>
    <w:rsid w:val="00C90722"/>
    <w:rsid w:val="00C97C68"/>
    <w:rsid w:val="00CA1A47"/>
    <w:rsid w:val="00CC247A"/>
    <w:rsid w:val="00CE5E47"/>
    <w:rsid w:val="00CF020F"/>
    <w:rsid w:val="00CF2B5B"/>
    <w:rsid w:val="00CF673B"/>
    <w:rsid w:val="00D052B7"/>
    <w:rsid w:val="00D10CB3"/>
    <w:rsid w:val="00D14CE0"/>
    <w:rsid w:val="00D36333"/>
    <w:rsid w:val="00D37C49"/>
    <w:rsid w:val="00D5651D"/>
    <w:rsid w:val="00D74898"/>
    <w:rsid w:val="00D801ED"/>
    <w:rsid w:val="00D83BF5"/>
    <w:rsid w:val="00D925C2"/>
    <w:rsid w:val="00D936BC"/>
    <w:rsid w:val="00D9621A"/>
    <w:rsid w:val="00D96530"/>
    <w:rsid w:val="00D96B4B"/>
    <w:rsid w:val="00DA2345"/>
    <w:rsid w:val="00DA453A"/>
    <w:rsid w:val="00DA547A"/>
    <w:rsid w:val="00DA7078"/>
    <w:rsid w:val="00DB5B61"/>
    <w:rsid w:val="00DC25BA"/>
    <w:rsid w:val="00DD08B4"/>
    <w:rsid w:val="00DD44AF"/>
    <w:rsid w:val="00DE2AC3"/>
    <w:rsid w:val="00DE434C"/>
    <w:rsid w:val="00DE4E9B"/>
    <w:rsid w:val="00DE5692"/>
    <w:rsid w:val="00DF2769"/>
    <w:rsid w:val="00DF5E33"/>
    <w:rsid w:val="00DF6F27"/>
    <w:rsid w:val="00DF6F8E"/>
    <w:rsid w:val="00E03C94"/>
    <w:rsid w:val="00E03E98"/>
    <w:rsid w:val="00E07105"/>
    <w:rsid w:val="00E17478"/>
    <w:rsid w:val="00E26226"/>
    <w:rsid w:val="00E4165C"/>
    <w:rsid w:val="00E45D05"/>
    <w:rsid w:val="00E55816"/>
    <w:rsid w:val="00E55AEF"/>
    <w:rsid w:val="00E92386"/>
    <w:rsid w:val="00E93C4C"/>
    <w:rsid w:val="00E976C1"/>
    <w:rsid w:val="00EA12E5"/>
    <w:rsid w:val="00ED1CBA"/>
    <w:rsid w:val="00EF3D06"/>
    <w:rsid w:val="00F02766"/>
    <w:rsid w:val="00F04067"/>
    <w:rsid w:val="00F05BD4"/>
    <w:rsid w:val="00F11A98"/>
    <w:rsid w:val="00F21A1D"/>
    <w:rsid w:val="00F47733"/>
    <w:rsid w:val="00F65C19"/>
    <w:rsid w:val="00F76D78"/>
    <w:rsid w:val="00F85FF9"/>
    <w:rsid w:val="00F9281C"/>
    <w:rsid w:val="00FD2546"/>
    <w:rsid w:val="00FD772E"/>
    <w:rsid w:val="00FE2E73"/>
    <w:rsid w:val="00FE3926"/>
    <w:rsid w:val="00FE78C7"/>
    <w:rsid w:val="00FF43AC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A142BA"/>
  <w15:docId w15:val="{718E58E0-90DE-4BE7-B055-A9C70B980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5E3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487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5B487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uiPriority w:val="9"/>
    <w:qFormat/>
    <w:rsid w:val="005B487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uiPriority w:val="9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uiPriority w:val="9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uiPriority w:val="9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endaitem">
    <w:name w:val="Agenda_item"/>
    <w:basedOn w:val="Normal"/>
    <w:next w:val="Normal"/>
    <w:qFormat/>
    <w:rsid w:val="00CF673B"/>
    <w:pPr>
      <w:overflowPunct/>
      <w:autoSpaceDE/>
      <w:autoSpaceDN/>
      <w:adjustRightInd/>
      <w:spacing w:before="240"/>
      <w:jc w:val="center"/>
      <w:textAlignment w:val="auto"/>
    </w:pPr>
    <w:rPr>
      <w:sz w:val="26"/>
      <w:lang w:val="es-ES_tradnl"/>
    </w:rPr>
  </w:style>
  <w:style w:type="paragraph" w:customStyle="1" w:styleId="AnnexNo">
    <w:name w:val="Annex_No"/>
    <w:basedOn w:val="Normal"/>
    <w:next w:val="Normal"/>
    <w:rsid w:val="005B487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5B487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CF673B"/>
    <w:rPr>
      <w:rFonts w:ascii="Calibri" w:hAnsi="Calibri"/>
      <w:b/>
    </w:rPr>
  </w:style>
  <w:style w:type="character" w:customStyle="1" w:styleId="Appref">
    <w:name w:val="App_ref"/>
    <w:basedOn w:val="DefaultParagraphFont"/>
    <w:rsid w:val="00CF673B"/>
    <w:rPr>
      <w:rFonts w:ascii="Calibri" w:hAnsi="Calibri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Normal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character" w:customStyle="1" w:styleId="Artdef">
    <w:name w:val="Art_def"/>
    <w:basedOn w:val="DefaultParagraphFont"/>
    <w:rsid w:val="00CF673B"/>
    <w:rPr>
      <w:rFonts w:ascii="Calibri" w:hAnsi="Calibri"/>
      <w:b/>
    </w:rPr>
  </w:style>
  <w:style w:type="paragraph" w:customStyle="1" w:styleId="Artheading">
    <w:name w:val="Art_heading"/>
    <w:basedOn w:val="Normal"/>
    <w:next w:val="Normal"/>
    <w:rsid w:val="00CF673B"/>
    <w:pPr>
      <w:spacing w:before="480"/>
      <w:jc w:val="center"/>
    </w:pPr>
    <w:rPr>
      <w:b/>
      <w:sz w:val="26"/>
    </w:rPr>
  </w:style>
  <w:style w:type="paragraph" w:customStyle="1" w:styleId="ArtNo">
    <w:name w:val="Art_No"/>
    <w:basedOn w:val="Normal"/>
    <w:next w:val="Normal"/>
    <w:rsid w:val="00CF673B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CF673B"/>
    <w:rPr>
      <w:rFonts w:ascii="Calibri" w:hAnsi="Calibri"/>
    </w:rPr>
  </w:style>
  <w:style w:type="paragraph" w:customStyle="1" w:styleId="Arttitle">
    <w:name w:val="Art_title"/>
    <w:basedOn w:val="Normal"/>
    <w:next w:val="Normal"/>
    <w:rsid w:val="00CF673B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D96B4B"/>
    <w:rPr>
      <w:b/>
    </w:rPr>
  </w:style>
  <w:style w:type="paragraph" w:customStyle="1" w:styleId="Chaptitle">
    <w:name w:val="Chap_title"/>
    <w:basedOn w:val="Arttitle"/>
    <w:next w:val="Normal"/>
    <w:rsid w:val="00CF673B"/>
  </w:style>
  <w:style w:type="paragraph" w:customStyle="1" w:styleId="enumlev1">
    <w:name w:val="enumlev1"/>
    <w:basedOn w:val="Normal"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5B4874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5B4874"/>
    <w:pPr>
      <w:keepNext/>
      <w:keepLines/>
      <w:spacing w:before="0" w:after="48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745AEE"/>
    <w:pPr>
      <w:keepNext w:val="0"/>
    </w:pPr>
  </w:style>
  <w:style w:type="paragraph" w:styleId="Footer">
    <w:name w:val="footer"/>
    <w:basedOn w:val="Normal"/>
    <w:link w:val="FooterChar"/>
    <w:uiPriority w:val="99"/>
    <w:rsid w:val="00745AEE"/>
    <w:pPr>
      <w:tabs>
        <w:tab w:val="clear" w:pos="1134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 symbol,Ref,de nota al pie,Style 12,(NECG) Footnote Reference,Style 124,o,fr,Style 13,FR,Style 17,Appel note de bas de p + 11 pt,Italic,Footnote,Appel note de bas de p1,Style 3"/>
    <w:basedOn w:val="DefaultParagraphFont"/>
    <w:qFormat/>
    <w:rsid w:val="00CF673B"/>
    <w:rPr>
      <w:rFonts w:ascii="Calibri" w:hAnsi="Calibri"/>
      <w:position w:val="6"/>
      <w:sz w:val="16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qFormat/>
    <w:rsid w:val="00E17478"/>
    <w:pPr>
      <w:keepLines/>
      <w:tabs>
        <w:tab w:val="clear" w:pos="1134"/>
        <w:tab w:val="clear" w:pos="1871"/>
        <w:tab w:val="clear" w:pos="2268"/>
        <w:tab w:val="left" w:pos="284"/>
      </w:tabs>
      <w:spacing w:before="60"/>
      <w:ind w:left="284" w:hanging="284"/>
    </w:pPr>
    <w:rPr>
      <w:sz w:val="20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qFormat/>
    <w:rsid w:val="00E17478"/>
    <w:rPr>
      <w:rFonts w:ascii="Calibri" w:hAnsi="Calibri"/>
      <w:lang w:val="en-GB" w:eastAsia="en-US"/>
    </w:rPr>
  </w:style>
  <w:style w:type="paragraph" w:styleId="Header">
    <w:name w:val="header"/>
    <w:basedOn w:val="Normal"/>
    <w:link w:val="HeaderChar"/>
    <w:uiPriority w:val="99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5B487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190B55"/>
    <w:pPr>
      <w:tabs>
        <w:tab w:val="left" w:pos="1134"/>
        <w:tab w:val="left" w:pos="2268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DefaultParagraphFont"/>
    <w:rsid w:val="00D96B4B"/>
    <w:rPr>
      <w:rFonts w:asciiTheme="minorHAnsi" w:hAnsiTheme="minorHAnsi"/>
      <w:b/>
      <w:color w:val="auto"/>
      <w:sz w:val="20"/>
    </w:rPr>
  </w:style>
  <w:style w:type="paragraph" w:customStyle="1" w:styleId="Tablehead">
    <w:name w:val="Table_head"/>
    <w:basedOn w:val="Normal"/>
    <w:rsid w:val="00D96B4B"/>
    <w:pPr>
      <w:keepNext/>
      <w:spacing w:before="80" w:after="80"/>
      <w:jc w:val="center"/>
    </w:pPr>
    <w:rPr>
      <w:rFonts w:cs="Times New Roman Bold"/>
      <w:b/>
      <w:sz w:val="20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5B4874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qFormat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DE5692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DE5692"/>
    <w:pPr>
      <w:tabs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</w:style>
  <w:style w:type="paragraph" w:customStyle="1" w:styleId="QuestionNo">
    <w:name w:val="Question_No"/>
    <w:basedOn w:val="Normal"/>
    <w:next w:val="Normal"/>
    <w:rsid w:val="00655ADE"/>
    <w:pPr>
      <w:keepNext/>
      <w:keepLines/>
      <w:spacing w:before="480"/>
      <w:jc w:val="center"/>
    </w:pPr>
    <w:rPr>
      <w:caps/>
      <w:sz w:val="26"/>
    </w:rPr>
  </w:style>
  <w:style w:type="paragraph" w:customStyle="1" w:styleId="Questiontitle">
    <w:name w:val="Question_title"/>
    <w:basedOn w:val="Normal"/>
    <w:next w:val="Normal"/>
    <w:rsid w:val="00655ADE"/>
    <w:pPr>
      <w:keepNext/>
      <w:keepLines/>
      <w:spacing w:before="240"/>
      <w:jc w:val="center"/>
    </w:pPr>
    <w:rPr>
      <w:b/>
      <w:sz w:val="26"/>
    </w:rPr>
  </w:style>
  <w:style w:type="paragraph" w:styleId="TOC1">
    <w:name w:val="toc 1"/>
    <w:basedOn w:val="Normal"/>
    <w:uiPriority w:val="39"/>
    <w:rsid w:val="001D058F"/>
    <w:pPr>
      <w:keepLines/>
      <w:tabs>
        <w:tab w:val="clear" w:pos="1134"/>
        <w:tab w:val="clear" w:pos="2268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uiPriority w:val="39"/>
    <w:rsid w:val="001D058F"/>
    <w:pPr>
      <w:spacing w:before="120"/>
    </w:pPr>
  </w:style>
  <w:style w:type="paragraph" w:styleId="TOC3">
    <w:name w:val="toc 3"/>
    <w:basedOn w:val="TOC2"/>
    <w:uiPriority w:val="39"/>
    <w:rsid w:val="001D058F"/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5B4874"/>
    <w:pPr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1D058F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Normal"/>
    <w:next w:val="Tabletext"/>
    <w:rsid w:val="005B4874"/>
    <w:pPr>
      <w:keepNext/>
      <w:keepLines/>
      <w:spacing w:before="0" w:after="120"/>
      <w:jc w:val="center"/>
    </w:pPr>
    <w:rPr>
      <w:b/>
    </w:rPr>
  </w:style>
  <w:style w:type="paragraph" w:customStyle="1" w:styleId="Headingi">
    <w:name w:val="Heading_i"/>
    <w:basedOn w:val="Normal"/>
    <w:next w:val="Normal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96B4B"/>
    <w:pPr>
      <w:spacing w:before="160"/>
    </w:pPr>
    <w:rPr>
      <w:rFonts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Normal"/>
    <w:rsid w:val="005B4874"/>
  </w:style>
  <w:style w:type="paragraph" w:customStyle="1" w:styleId="Partref">
    <w:name w:val="Part_ref"/>
    <w:basedOn w:val="Annexref"/>
    <w:next w:val="Normal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DE2AC3"/>
    <w:pPr>
      <w:keepNext/>
      <w:keepLines/>
      <w:jc w:val="right"/>
    </w:pPr>
  </w:style>
  <w:style w:type="paragraph" w:customStyle="1" w:styleId="RecNo">
    <w:name w:val="Rec_No"/>
    <w:basedOn w:val="Normal"/>
    <w:next w:val="Normal"/>
    <w:rsid w:val="005B487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D96B4B"/>
    <w:pPr>
      <w:spacing w:before="240"/>
    </w:pPr>
    <w:rPr>
      <w:b/>
      <w:caps w:val="0"/>
    </w:rPr>
  </w:style>
  <w:style w:type="paragraph" w:customStyle="1" w:styleId="ResNo">
    <w:name w:val="Res_No"/>
    <w:basedOn w:val="RecNo"/>
    <w:next w:val="Normal"/>
    <w:rsid w:val="00DE2AC3"/>
  </w:style>
  <w:style w:type="paragraph" w:customStyle="1" w:styleId="Restitle">
    <w:name w:val="Res_title"/>
    <w:basedOn w:val="Rectitle"/>
    <w:next w:val="Normal"/>
    <w:rsid w:val="00DE2AC3"/>
  </w:style>
  <w:style w:type="paragraph" w:customStyle="1" w:styleId="AppArtNo">
    <w:name w:val="App_Art_No"/>
    <w:basedOn w:val="ArtNo"/>
    <w:qFormat/>
    <w:rsid w:val="00CF673B"/>
  </w:style>
  <w:style w:type="paragraph" w:customStyle="1" w:styleId="AppArttitle">
    <w:name w:val="App_Art_title"/>
    <w:basedOn w:val="Arttitle"/>
    <w:qFormat/>
    <w:rsid w:val="00CF673B"/>
  </w:style>
  <w:style w:type="paragraph" w:styleId="ListParagraph">
    <w:name w:val="List Paragraph"/>
    <w:basedOn w:val="Normal"/>
    <w:uiPriority w:val="34"/>
    <w:qFormat/>
    <w:rsid w:val="00D925C2"/>
    <w:pPr>
      <w:ind w:left="720"/>
      <w:contextualSpacing/>
    </w:pPr>
  </w:style>
  <w:style w:type="paragraph" w:customStyle="1" w:styleId="Opiniontitle">
    <w:name w:val="Opinion_title"/>
    <w:basedOn w:val="Rectitle"/>
    <w:next w:val="Normalaftertitle"/>
    <w:qFormat/>
    <w:rsid w:val="00152957"/>
  </w:style>
  <w:style w:type="paragraph" w:customStyle="1" w:styleId="OpinionNo">
    <w:name w:val="Opinion_No"/>
    <w:basedOn w:val="RecNo"/>
    <w:next w:val="Opiniontitle"/>
    <w:qFormat/>
    <w:rsid w:val="005B4874"/>
  </w:style>
  <w:style w:type="paragraph" w:customStyle="1" w:styleId="Volumetitle">
    <w:name w:val="Volume_title"/>
    <w:basedOn w:val="Normal"/>
    <w:qFormat/>
    <w:rsid w:val="007D45E3"/>
    <w:pPr>
      <w:tabs>
        <w:tab w:val="clear" w:pos="1134"/>
        <w:tab w:val="clear" w:pos="2268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styleId="BalloonText">
    <w:name w:val="Balloon Text"/>
    <w:basedOn w:val="Normal"/>
    <w:link w:val="BalloonTextChar"/>
    <w:rsid w:val="004131D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131D4"/>
    <w:rPr>
      <w:rFonts w:ascii="Tahoma" w:hAnsi="Tahoma" w:cs="Tahoma"/>
      <w:sz w:val="16"/>
      <w:szCs w:val="16"/>
      <w:lang w:val="en-GB" w:eastAsia="en-US"/>
    </w:rPr>
  </w:style>
  <w:style w:type="paragraph" w:customStyle="1" w:styleId="Committee">
    <w:name w:val="Committee"/>
    <w:basedOn w:val="Normal"/>
    <w:qFormat/>
    <w:rsid w:val="004131D4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character" w:styleId="Hyperlink">
    <w:name w:val="Hyperlink"/>
    <w:aliases w:val="CEO_Hyperlink,超级链接,超?级链,Style 58,超????,하이퍼링크2,超链接1,超?级链?,Style?,S,하이퍼링크21,ECC Hyperlink"/>
    <w:uiPriority w:val="99"/>
    <w:qFormat/>
    <w:rsid w:val="00D83BF5"/>
    <w:rPr>
      <w:color w:val="0000FF"/>
      <w:u w:val="single"/>
    </w:rPr>
  </w:style>
  <w:style w:type="character" w:customStyle="1" w:styleId="NormalaftertitleChar">
    <w:name w:val="Normal after title Char"/>
    <w:basedOn w:val="DefaultParagraphFont"/>
    <w:link w:val="Normalaftertitle"/>
    <w:locked/>
    <w:rsid w:val="00D83BF5"/>
    <w:rPr>
      <w:rFonts w:asciiTheme="minorHAnsi" w:hAnsiTheme="minorHAnsi"/>
      <w:sz w:val="24"/>
      <w:lang w:val="en-GB" w:eastAsia="en-US"/>
    </w:rPr>
  </w:style>
  <w:style w:type="table" w:styleId="GridTable1Light-Accent1">
    <w:name w:val="Grid Table 1 Light Accent 1"/>
    <w:basedOn w:val="TableNormal"/>
    <w:uiPriority w:val="46"/>
    <w:rsid w:val="006D15F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5F7BA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7B86"/>
    <w:rPr>
      <w:color w:val="605E5C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779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ru-RU" w:eastAsia="en-GB"/>
    </w:rPr>
  </w:style>
  <w:style w:type="character" w:customStyle="1" w:styleId="normaltextrun">
    <w:name w:val="normaltextrun"/>
    <w:basedOn w:val="DefaultParagraphFont"/>
    <w:rsid w:val="00037793"/>
  </w:style>
  <w:style w:type="character" w:customStyle="1" w:styleId="eop">
    <w:name w:val="eop"/>
    <w:basedOn w:val="DefaultParagraphFont"/>
    <w:rsid w:val="00037793"/>
  </w:style>
  <w:style w:type="character" w:customStyle="1" w:styleId="Heading1Char">
    <w:name w:val="Heading 1 Char"/>
    <w:basedOn w:val="DefaultParagraphFont"/>
    <w:link w:val="Heading1"/>
    <w:uiPriority w:val="9"/>
    <w:rsid w:val="00037793"/>
    <w:rPr>
      <w:rFonts w:ascii="Calibri" w:hAnsi="Calibri"/>
      <w:b/>
      <w:sz w:val="26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037793"/>
    <w:rPr>
      <w:rFonts w:ascii="Calibri" w:hAnsi="Calibri"/>
      <w:b/>
      <w:sz w:val="22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37793"/>
    <w:rPr>
      <w:rFonts w:ascii="Calibri" w:hAnsi="Calibri"/>
      <w:b/>
      <w:sz w:val="22"/>
      <w:lang w:val="en-GB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037793"/>
    <w:rPr>
      <w:rFonts w:ascii="Calibri" w:hAnsi="Calibri"/>
      <w:b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037793"/>
    <w:rPr>
      <w:rFonts w:ascii="Calibri" w:hAnsi="Calibri"/>
      <w:b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037793"/>
    <w:rPr>
      <w:rFonts w:ascii="Calibri" w:hAnsi="Calibri"/>
      <w:b/>
      <w:sz w:val="22"/>
      <w:lang w:val="en-GB" w:eastAsia="en-US"/>
    </w:rPr>
  </w:style>
  <w:style w:type="paragraph" w:customStyle="1" w:styleId="msonormal0">
    <w:name w:val="msonormal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ru-RU" w:eastAsia="en-GB"/>
    </w:rPr>
  </w:style>
  <w:style w:type="paragraph" w:customStyle="1" w:styleId="bb-input">
    <w:name w:val="bb-input"/>
    <w:basedOn w:val="Normal"/>
    <w:rsid w:val="00037793"/>
    <w:pPr>
      <w:pBdr>
        <w:left w:val="dotted" w:sz="6" w:space="0" w:color="004B96"/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val="ru-RU" w:eastAsia="en-GB"/>
    </w:rPr>
  </w:style>
  <w:style w:type="paragraph" w:customStyle="1" w:styleId="bb-border-rbl">
    <w:name w:val="bb-border-rbl"/>
    <w:basedOn w:val="Normal"/>
    <w:rsid w:val="00037793"/>
    <w:pPr>
      <w:pBdr>
        <w:left w:val="dotted" w:sz="6" w:space="0" w:color="004B96"/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val="ru-RU" w:eastAsia="en-GB"/>
    </w:rPr>
  </w:style>
  <w:style w:type="paragraph" w:customStyle="1" w:styleId="bb-border-bl">
    <w:name w:val="bb-border-bl"/>
    <w:basedOn w:val="Normal"/>
    <w:rsid w:val="00037793"/>
    <w:pPr>
      <w:pBdr>
        <w:left w:val="dotted" w:sz="6" w:space="0" w:color="004B96"/>
        <w:bottom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val="ru-RU" w:eastAsia="en-GB"/>
    </w:rPr>
  </w:style>
  <w:style w:type="paragraph" w:customStyle="1" w:styleId="bb-border-rb">
    <w:name w:val="bb-border-rb"/>
    <w:basedOn w:val="Normal"/>
    <w:rsid w:val="00037793"/>
    <w:pPr>
      <w:pBdr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val="ru-RU" w:eastAsia="en-GB"/>
    </w:rPr>
  </w:style>
  <w:style w:type="paragraph" w:customStyle="1" w:styleId="bb-border-rtbl">
    <w:name w:val="bb-border-rtbl"/>
    <w:basedOn w:val="Normal"/>
    <w:rsid w:val="00037793"/>
    <w:pPr>
      <w:pBdr>
        <w:top w:val="dotted" w:sz="6" w:space="0" w:color="004B96"/>
        <w:left w:val="dotted" w:sz="6" w:space="0" w:color="004B96"/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val="ru-RU" w:eastAsia="en-GB"/>
    </w:rPr>
  </w:style>
  <w:style w:type="paragraph" w:customStyle="1" w:styleId="buttondisplay">
    <w:name w:val="buttondisplay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5"/>
      <w:szCs w:val="15"/>
      <w:lang w:val="ru-RU" w:eastAsia="en-GB"/>
    </w:rPr>
  </w:style>
  <w:style w:type="paragraph" w:customStyle="1" w:styleId="buttonsearch">
    <w:name w:val="buttonsearch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5"/>
      <w:szCs w:val="15"/>
      <w:lang w:val="ru-RU" w:eastAsia="en-GB"/>
    </w:rPr>
  </w:style>
  <w:style w:type="paragraph" w:customStyle="1" w:styleId="buttonblue">
    <w:name w:val="button_blue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blueh40px">
    <w:name w:val="button_blue_h40px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blue200px">
    <w:name w:val="button_blue_200px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blue8pt120px">
    <w:name w:val="button_blue_8pt_120px"/>
    <w:basedOn w:val="Normal"/>
    <w:rsid w:val="00037793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5" w:after="15"/>
      <w:ind w:left="15" w:right="15"/>
      <w:textAlignment w:val="auto"/>
    </w:pPr>
    <w:rPr>
      <w:rFonts w:ascii="Arial" w:eastAsiaTheme="minorEastAsia" w:hAnsi="Arial" w:cs="Arial"/>
      <w:b/>
      <w:bCs/>
      <w:color w:val="004B96"/>
      <w:sz w:val="16"/>
      <w:szCs w:val="16"/>
      <w:lang w:val="ru-RU" w:eastAsia="en-GB"/>
    </w:rPr>
  </w:style>
  <w:style w:type="paragraph" w:customStyle="1" w:styleId="buttonblue8pt60px">
    <w:name w:val="button_blue_8pt_60px"/>
    <w:basedOn w:val="Normal"/>
    <w:rsid w:val="00037793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5" w:after="15"/>
      <w:ind w:left="15" w:right="15"/>
      <w:textAlignment w:val="auto"/>
    </w:pPr>
    <w:rPr>
      <w:rFonts w:ascii="Arial" w:eastAsiaTheme="minorEastAsia" w:hAnsi="Arial" w:cs="Arial"/>
      <w:b/>
      <w:bCs/>
      <w:color w:val="004B96"/>
      <w:sz w:val="16"/>
      <w:szCs w:val="16"/>
      <w:lang w:val="ru-RU" w:eastAsia="en-GB"/>
    </w:rPr>
  </w:style>
  <w:style w:type="paragraph" w:customStyle="1" w:styleId="buttonblue10pt80px">
    <w:name w:val="button_blue_10pt_80px"/>
    <w:basedOn w:val="Normal"/>
    <w:rsid w:val="00037793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5" w:after="15"/>
      <w:ind w:left="15" w:right="15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bluemargin1px">
    <w:name w:val="button_blue_margin1px"/>
    <w:basedOn w:val="Normal"/>
    <w:rsid w:val="00037793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bluemargin2px">
    <w:name w:val="button_blue_margin2px"/>
    <w:basedOn w:val="Normal"/>
    <w:rsid w:val="00037793"/>
    <w:pPr>
      <w:pBdr>
        <w:top w:val="single" w:sz="12" w:space="1" w:color="004B96"/>
        <w:left w:val="single" w:sz="12" w:space="1" w:color="004B96"/>
        <w:bottom w:val="single" w:sz="12" w:space="1" w:color="004B96"/>
        <w:right w:val="single" w:sz="12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bluemargin1pxw200pxh40px">
    <w:name w:val="button_blue_margin1px_w200px_h40px"/>
    <w:basedOn w:val="Normal"/>
    <w:rsid w:val="00037793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bluemargin2pxw150pxh50px">
    <w:name w:val="button_blue_margin2px_w150px_h50px"/>
    <w:basedOn w:val="Normal"/>
    <w:rsid w:val="00037793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bluewidth300px">
    <w:name w:val="button_blue_width300px"/>
    <w:basedOn w:val="Normal"/>
    <w:rsid w:val="00037793"/>
    <w:pPr>
      <w:pBdr>
        <w:top w:val="single" w:sz="12" w:space="0" w:color="004B96"/>
        <w:left w:val="single" w:sz="12" w:space="0" w:color="004B96"/>
        <w:bottom w:val="single" w:sz="12" w:space="0" w:color="004B96"/>
        <w:right w:val="single" w:sz="12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bluemargin1pxwidth200px">
    <w:name w:val="button_blue_margin1px_width200px"/>
    <w:basedOn w:val="Normal"/>
    <w:rsid w:val="00037793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bluemargin2pxwidth200px">
    <w:name w:val="button_blue_margin2px_width200px"/>
    <w:basedOn w:val="Normal"/>
    <w:rsid w:val="00037793"/>
    <w:pPr>
      <w:pBdr>
        <w:top w:val="single" w:sz="12" w:space="1" w:color="004B96"/>
        <w:left w:val="single" w:sz="12" w:space="1" w:color="004B96"/>
        <w:bottom w:val="single" w:sz="12" w:space="1" w:color="004B96"/>
        <w:right w:val="single" w:sz="12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blue70px">
    <w:name w:val="button_blue_70px"/>
    <w:basedOn w:val="Normal"/>
    <w:rsid w:val="00037793"/>
    <w:pPr>
      <w:pBdr>
        <w:top w:val="single" w:sz="12" w:space="1" w:color="004B96"/>
        <w:left w:val="single" w:sz="12" w:space="1" w:color="004B96"/>
        <w:bottom w:val="single" w:sz="12" w:space="1" w:color="004B96"/>
        <w:right w:val="single" w:sz="12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blue12px">
    <w:name w:val="button_blue_12px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buttonplusmargin1px">
    <w:name w:val="button_plus_margin1px"/>
    <w:basedOn w:val="Normal"/>
    <w:rsid w:val="00037793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minusmargin1px">
    <w:name w:val="button_minus_margin1px"/>
    <w:basedOn w:val="Normal"/>
    <w:rsid w:val="00037793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graymargin2px">
    <w:name w:val="button_gray_margin2px"/>
    <w:basedOn w:val="Normal"/>
    <w:rsid w:val="00037793"/>
    <w:pPr>
      <w:pBdr>
        <w:top w:val="single" w:sz="12" w:space="1" w:color="004B96"/>
        <w:left w:val="single" w:sz="12" w:space="1" w:color="004B96"/>
        <w:bottom w:val="single" w:sz="12" w:space="1" w:color="004B96"/>
        <w:right w:val="single" w:sz="12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808080"/>
      <w:sz w:val="20"/>
      <w:lang w:val="ru-RU" w:eastAsia="en-GB"/>
    </w:rPr>
  </w:style>
  <w:style w:type="paragraph" w:customStyle="1" w:styleId="buttonbluecenter12px">
    <w:name w:val="button_blue_center_12px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004B96"/>
      <w:sz w:val="18"/>
      <w:szCs w:val="18"/>
      <w:lang w:val="ru-RU" w:eastAsia="en-GB"/>
    </w:rPr>
  </w:style>
  <w:style w:type="paragraph" w:customStyle="1" w:styleId="buttonblue10px">
    <w:name w:val="button_blue_10px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15"/>
      <w:szCs w:val="15"/>
      <w:lang w:val="ru-RU" w:eastAsia="en-GB"/>
    </w:rPr>
  </w:style>
  <w:style w:type="paragraph" w:customStyle="1" w:styleId="buttonmodifywhite1px">
    <w:name w:val="button_modify_white_1px"/>
    <w:basedOn w:val="Normal"/>
    <w:rsid w:val="00037793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submitwhite1px">
    <w:name w:val="button_submit_white_1px"/>
    <w:basedOn w:val="Normal"/>
    <w:rsid w:val="00037793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bluepeople">
    <w:name w:val="button_blue_people"/>
    <w:basedOn w:val="Normal"/>
    <w:rsid w:val="00037793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uttonbluelink">
    <w:name w:val="button_blue_link"/>
    <w:basedOn w:val="Normal"/>
    <w:rsid w:val="00037793"/>
    <w:pPr>
      <w:pBdr>
        <w:top w:val="single" w:sz="6" w:space="1" w:color="004B96"/>
        <w:left w:val="single" w:sz="6" w:space="1" w:color="004B96"/>
        <w:bottom w:val="single" w:sz="6" w:space="1" w:color="004B96"/>
        <w:right w:val="single" w:sz="6" w:space="1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" w:after="30"/>
      <w:ind w:left="30" w:right="30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tn-style1">
    <w:name w:val="btn-style1"/>
    <w:basedOn w:val="Normal"/>
    <w:rsid w:val="00037793"/>
    <w:pPr>
      <w:pBdr>
        <w:top w:val="dashed" w:sz="6" w:space="1" w:color="004B96"/>
        <w:left w:val="dashed" w:sz="6" w:space="13" w:color="004B96"/>
        <w:bottom w:val="dashed" w:sz="6" w:space="1" w:color="004B96"/>
        <w:right w:val="dashed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26"/>
      <w:szCs w:val="26"/>
      <w:lang w:val="ru-RU" w:eastAsia="en-GB"/>
    </w:rPr>
  </w:style>
  <w:style w:type="paragraph" w:customStyle="1" w:styleId="btn-style2">
    <w:name w:val="btn-style2"/>
    <w:basedOn w:val="Normal"/>
    <w:rsid w:val="00037793"/>
    <w:pPr>
      <w:pBdr>
        <w:top w:val="dotted" w:sz="6" w:space="8" w:color="004B96"/>
        <w:left w:val="dotted" w:sz="6" w:space="8" w:color="004B96"/>
        <w:bottom w:val="dotted" w:sz="6" w:space="8" w:color="004B96"/>
        <w:right w:val="dotted" w:sz="6" w:space="8" w:color="004B96"/>
      </w:pBdr>
      <w:shd w:val="clear" w:color="auto" w:fill="C1D3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style2a">
    <w:name w:val="btn-style2a"/>
    <w:basedOn w:val="Normal"/>
    <w:rsid w:val="00037793"/>
    <w:pPr>
      <w:pBdr>
        <w:top w:val="dotted" w:sz="6" w:space="8" w:color="004B96"/>
        <w:left w:val="dotted" w:sz="6" w:space="8" w:color="004B96"/>
        <w:bottom w:val="dotted" w:sz="6" w:space="8" w:color="004B96"/>
        <w:right w:val="dotted" w:sz="6" w:space="8" w:color="004B96"/>
      </w:pBdr>
      <w:shd w:val="clear" w:color="auto" w:fill="C1D3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style3">
    <w:name w:val="btn-style3"/>
    <w:basedOn w:val="Normal"/>
    <w:rsid w:val="00037793"/>
    <w:pPr>
      <w:pBdr>
        <w:top w:val="dashed" w:sz="6" w:space="1" w:color="004B96"/>
        <w:left w:val="dashed" w:sz="6" w:space="13" w:color="004B96"/>
        <w:bottom w:val="dashed" w:sz="6" w:space="1" w:color="004B96"/>
        <w:right w:val="dashed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style4">
    <w:name w:val="btn-style4"/>
    <w:basedOn w:val="Normal"/>
    <w:rsid w:val="00037793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btn-style5">
    <w:name w:val="btn-style5"/>
    <w:basedOn w:val="Normal"/>
    <w:rsid w:val="00037793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val="ru-RU" w:eastAsia="en-GB"/>
    </w:rPr>
  </w:style>
  <w:style w:type="paragraph" w:customStyle="1" w:styleId="btn-style6">
    <w:name w:val="btn-style6"/>
    <w:basedOn w:val="Normal"/>
    <w:rsid w:val="00037793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Cs w:val="22"/>
      <w:lang w:val="ru-RU" w:eastAsia="en-GB"/>
    </w:rPr>
  </w:style>
  <w:style w:type="paragraph" w:customStyle="1" w:styleId="btn-style7">
    <w:name w:val="btn-style7"/>
    <w:basedOn w:val="Normal"/>
    <w:rsid w:val="00037793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val="ru-RU" w:eastAsia="en-GB"/>
    </w:rPr>
  </w:style>
  <w:style w:type="paragraph" w:customStyle="1" w:styleId="btn-style8">
    <w:name w:val="btn-style8"/>
    <w:basedOn w:val="Normal"/>
    <w:rsid w:val="00037793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val="ru-RU" w:eastAsia="en-GB"/>
    </w:rPr>
  </w:style>
  <w:style w:type="paragraph" w:customStyle="1" w:styleId="btn-style9">
    <w:name w:val="btn-style9"/>
    <w:basedOn w:val="Normal"/>
    <w:rsid w:val="00037793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val="ru-RU" w:eastAsia="en-GB"/>
    </w:rPr>
  </w:style>
  <w:style w:type="paragraph" w:customStyle="1" w:styleId="btn-style10">
    <w:name w:val="btn-style10"/>
    <w:basedOn w:val="Normal"/>
    <w:rsid w:val="00037793"/>
    <w:pPr>
      <w:pBdr>
        <w:top w:val="single" w:sz="6" w:space="1" w:color="004B96"/>
        <w:left w:val="single" w:sz="6" w:space="13" w:color="004B96"/>
        <w:bottom w:val="single" w:sz="6" w:space="1" w:color="004B96"/>
        <w:right w:val="single" w:sz="6" w:space="13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val="ru-RU" w:eastAsia="en-GB"/>
    </w:rPr>
  </w:style>
  <w:style w:type="paragraph" w:customStyle="1" w:styleId="btn-background-blue">
    <w:name w:val="btn-background-blue"/>
    <w:basedOn w:val="Normal"/>
    <w:rsid w:val="00037793"/>
    <w:pPr>
      <w:pBdr>
        <w:top w:val="dotted" w:sz="6" w:space="8" w:color="004B96"/>
        <w:left w:val="dotted" w:sz="6" w:space="8" w:color="004B96"/>
        <w:bottom w:val="dotted" w:sz="6" w:space="8" w:color="004B96"/>
        <w:right w:val="dotted" w:sz="6" w:space="8" w:color="004B96"/>
      </w:pBdr>
      <w:shd w:val="clear" w:color="auto" w:fill="C1D3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004B96"/>
      <w:szCs w:val="22"/>
      <w:lang w:val="ru-RU" w:eastAsia="en-GB"/>
    </w:rPr>
  </w:style>
  <w:style w:type="paragraph" w:customStyle="1" w:styleId="btn-approver">
    <w:name w:val="btn-approver"/>
    <w:basedOn w:val="Normal"/>
    <w:rsid w:val="00037793"/>
    <w:pPr>
      <w:pBdr>
        <w:top w:val="single" w:sz="6" w:space="2" w:color="004B96"/>
        <w:left w:val="single" w:sz="6" w:space="2" w:color="004B96"/>
        <w:bottom w:val="single" w:sz="6" w:space="2" w:color="004B96"/>
        <w:right w:val="single" w:sz="6" w:space="2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attach-doc">
    <w:name w:val="btn-attach-doc"/>
    <w:basedOn w:val="Normal"/>
    <w:rsid w:val="00037793"/>
    <w:pPr>
      <w:pBdr>
        <w:top w:val="single" w:sz="6" w:space="5" w:color="004B96"/>
        <w:left w:val="single" w:sz="6" w:space="5" w:color="004B96"/>
        <w:bottom w:val="single" w:sz="6" w:space="5" w:color="004B96"/>
        <w:right w:val="single" w:sz="6" w:space="5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2"/>
      <w:lang w:val="ru-RU" w:eastAsia="en-GB"/>
    </w:rPr>
  </w:style>
  <w:style w:type="paragraph" w:customStyle="1" w:styleId="btn-attach-doc-small">
    <w:name w:val="btn-attach-doc-small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tn-calendar">
    <w:name w:val="btn-calendar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clarification">
    <w:name w:val="btn-clarification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confirm">
    <w:name w:val="btn-confirm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delete">
    <w:name w:val="btn-delete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tn-dollar">
    <w:name w:val="btn-dollar"/>
    <w:basedOn w:val="Normal"/>
    <w:rsid w:val="00037793"/>
    <w:pPr>
      <w:pBdr>
        <w:top w:val="single" w:sz="6" w:space="5" w:color="004B96"/>
        <w:left w:val="single" w:sz="6" w:space="5" w:color="004B96"/>
        <w:bottom w:val="single" w:sz="6" w:space="5" w:color="004B96"/>
        <w:right w:val="single" w:sz="6" w:space="5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2"/>
      <w:lang w:val="ru-RU" w:eastAsia="en-GB"/>
    </w:rPr>
  </w:style>
  <w:style w:type="paragraph" w:customStyle="1" w:styleId="btn-excel">
    <w:name w:val="btn-excel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tn-logs">
    <w:name w:val="btn-logs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modify">
    <w:name w:val="btn-modify"/>
    <w:basedOn w:val="Normal"/>
    <w:rsid w:val="00037793"/>
    <w:pPr>
      <w:pBdr>
        <w:top w:val="single" w:sz="6" w:space="5" w:color="004B96"/>
        <w:left w:val="single" w:sz="6" w:space="5" w:color="004B96"/>
        <w:bottom w:val="single" w:sz="6" w:space="5" w:color="004B96"/>
        <w:right w:val="single" w:sz="6" w:space="5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modify-250px">
    <w:name w:val="btn-modify-250px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tn-modify-small">
    <w:name w:val="btn-modify-small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tn-new">
    <w:name w:val="btn-new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tn-new-large">
    <w:name w:val="btn-new-large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tn-new-small">
    <w:name w:val="btn-new-small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Theme="minorEastAsia" w:hAnsi="Arial" w:cs="Arial"/>
      <w:b/>
      <w:bCs/>
      <w:color w:val="004B96"/>
      <w:sz w:val="18"/>
      <w:szCs w:val="18"/>
      <w:lang w:val="ru-RU" w:eastAsia="en-GB"/>
    </w:rPr>
  </w:style>
  <w:style w:type="paragraph" w:customStyle="1" w:styleId="btn-newfel">
    <w:name w:val="btn-newfel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tn-nodecision">
    <w:name w:val="btn-nodecision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partner">
    <w:name w:val="btn-partner"/>
    <w:basedOn w:val="Normal"/>
    <w:rsid w:val="00037793"/>
    <w:pPr>
      <w:pBdr>
        <w:top w:val="single" w:sz="6" w:space="5" w:color="004B96"/>
        <w:left w:val="single" w:sz="6" w:space="5" w:color="004B96"/>
        <w:bottom w:val="single" w:sz="6" w:space="5" w:color="004B96"/>
        <w:right w:val="single" w:sz="6" w:space="5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printer">
    <w:name w:val="btn-printer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tn-question">
    <w:name w:val="btn-question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reject">
    <w:name w:val="btn-reject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remove-doc">
    <w:name w:val="btn-remove-doc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remove-doc-small">
    <w:name w:val="btn-remove-doc-small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tn-rr">
    <w:name w:val="btn-rr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save">
    <w:name w:val="btn-save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select">
    <w:name w:val="btn-select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select-h60">
    <w:name w:val="btn-select-h60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select-225">
    <w:name w:val="btn-select-225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2"/>
      <w:lang w:val="ru-RU" w:eastAsia="en-GB"/>
    </w:rPr>
  </w:style>
  <w:style w:type="paragraph" w:customStyle="1" w:styleId="btn-services">
    <w:name w:val="btn-services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view-doc">
    <w:name w:val="btn-view-doc"/>
    <w:basedOn w:val="Normal"/>
    <w:rsid w:val="00037793"/>
    <w:pPr>
      <w:pBdr>
        <w:top w:val="single" w:sz="6" w:space="8" w:color="004B96"/>
        <w:left w:val="single" w:sz="6" w:space="8" w:color="004B96"/>
        <w:bottom w:val="single" w:sz="6" w:space="8" w:color="004B96"/>
        <w:right w:val="single" w:sz="6" w:space="8" w:color="004B96"/>
      </w:pBdr>
      <w:shd w:val="clear" w:color="auto" w:fill="C1D3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tn-word">
    <w:name w:val="btn-word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btn-workflow">
    <w:name w:val="btn-workflow"/>
    <w:basedOn w:val="Normal"/>
    <w:rsid w:val="00037793"/>
    <w:pPr>
      <w:pBdr>
        <w:top w:val="single" w:sz="6" w:space="5" w:color="004B96"/>
        <w:left w:val="single" w:sz="6" w:space="5" w:color="004B96"/>
        <w:bottom w:val="single" w:sz="6" w:space="5" w:color="004B96"/>
        <w:right w:val="single" w:sz="6" w:space="5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eastAsiaTheme="minorEastAsia" w:hAnsi="Arial" w:cs="Arial"/>
      <w:b/>
      <w:bCs/>
      <w:color w:val="004B96"/>
      <w:szCs w:val="22"/>
      <w:lang w:val="ru-RU" w:eastAsia="en-GB"/>
    </w:rPr>
  </w:style>
  <w:style w:type="paragraph" w:customStyle="1" w:styleId="table-style">
    <w:name w:val="table-style"/>
    <w:basedOn w:val="Normal"/>
    <w:rsid w:val="00037793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ru-RU" w:eastAsia="en-GB"/>
    </w:rPr>
  </w:style>
  <w:style w:type="paragraph" w:customStyle="1" w:styleId="tdimpllevels">
    <w:name w:val="td_impl_levels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val="ru-RU" w:eastAsia="en-GB"/>
    </w:rPr>
  </w:style>
  <w:style w:type="paragraph" w:customStyle="1" w:styleId="tdcontentsblue">
    <w:name w:val="td_contents_blue"/>
    <w:basedOn w:val="Normal"/>
    <w:rsid w:val="00037793"/>
    <w:pPr>
      <w:shd w:val="clear" w:color="auto" w:fill="D7DCF7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sz w:val="24"/>
      <w:szCs w:val="24"/>
      <w:lang w:val="ru-RU" w:eastAsia="en-GB"/>
    </w:rPr>
  </w:style>
  <w:style w:type="paragraph" w:customStyle="1" w:styleId="tddashedblue">
    <w:name w:val="td_dashed_blue"/>
    <w:basedOn w:val="Normal"/>
    <w:rsid w:val="00037793"/>
    <w:pPr>
      <w:pBdr>
        <w:top w:val="dashed" w:sz="6" w:space="0" w:color="004B96"/>
        <w:left w:val="dashed" w:sz="6" w:space="0" w:color="004B96"/>
        <w:bottom w:val="dashed" w:sz="6" w:space="0" w:color="004B96"/>
        <w:right w:val="dash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bottom2px">
    <w:name w:val="td_bottom_2px"/>
    <w:basedOn w:val="Normal"/>
    <w:rsid w:val="00037793"/>
    <w:pPr>
      <w:pBdr>
        <w:top w:val="dotted" w:sz="6" w:space="4" w:color="004B96"/>
        <w:left w:val="dotted" w:sz="6" w:space="4" w:color="004B96"/>
        <w:bottom w:val="single" w:sz="12" w:space="4" w:color="004B96"/>
        <w:right w:val="dotted" w:sz="6" w:space="4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b/>
      <w:bCs/>
      <w:sz w:val="18"/>
      <w:szCs w:val="18"/>
      <w:lang w:val="ru-RU" w:eastAsia="en-GB"/>
    </w:rPr>
  </w:style>
  <w:style w:type="paragraph" w:customStyle="1" w:styleId="tdbottom1pxpad0px">
    <w:name w:val="td_bottom_1px_pad_0px"/>
    <w:basedOn w:val="Normal"/>
    <w:rsid w:val="00037793"/>
    <w:pPr>
      <w:pBdr>
        <w:top w:val="dotted" w:sz="6" w:space="0" w:color="004B96"/>
        <w:left w:val="dotted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" w:eastAsiaTheme="minorEastAsia" w:hAnsi="Arial" w:cs="Arial"/>
      <w:sz w:val="20"/>
      <w:lang w:val="ru-RU" w:eastAsia="en-GB"/>
    </w:rPr>
  </w:style>
  <w:style w:type="paragraph" w:customStyle="1" w:styleId="tdsoliddottedblue">
    <w:name w:val="td_solid_dotted_blue"/>
    <w:basedOn w:val="Normal"/>
    <w:rsid w:val="00037793"/>
    <w:pPr>
      <w:pBdr>
        <w:top w:val="single" w:sz="6" w:space="0" w:color="004B96"/>
        <w:left w:val="dotted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dottedtlbblue">
    <w:name w:val="td_solid_dotted_tlb_blue"/>
    <w:basedOn w:val="Normal"/>
    <w:rsid w:val="00037793"/>
    <w:pPr>
      <w:pBdr>
        <w:top w:val="single" w:sz="6" w:space="0" w:color="004B96"/>
        <w:left w:val="dotted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dottedtrbblue">
    <w:name w:val="td_solid_dotted_trb_blue"/>
    <w:basedOn w:val="Normal"/>
    <w:rsid w:val="00037793"/>
    <w:pPr>
      <w:pBdr>
        <w:top w:val="single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-tbdotted-lrblue">
    <w:name w:val="td_solid-tb_dotted-lr_blue"/>
    <w:basedOn w:val="Normal"/>
    <w:rsid w:val="00037793"/>
    <w:pPr>
      <w:pBdr>
        <w:top w:val="single" w:sz="6" w:space="0" w:color="004B96"/>
        <w:left w:val="dotted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-tbldotted-rblue">
    <w:name w:val="td_solid-tbl_dotted-r_blue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-tbrdotted-lblue">
    <w:name w:val="td_solid-tbr_dotted-l_blue"/>
    <w:basedOn w:val="Normal"/>
    <w:rsid w:val="00037793"/>
    <w:pPr>
      <w:pBdr>
        <w:top w:val="single" w:sz="6" w:space="0" w:color="004B96"/>
        <w:left w:val="dotted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-tbdotted-lblue">
    <w:name w:val="td_solid-tb_dotted-l_blue"/>
    <w:basedOn w:val="Normal"/>
    <w:rsid w:val="00037793"/>
    <w:pPr>
      <w:pBdr>
        <w:top w:val="single" w:sz="6" w:space="0" w:color="004B96"/>
        <w:left w:val="dotted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-tbdotted-rblue">
    <w:name w:val="td_solid-tb_dotted-r_blue"/>
    <w:basedOn w:val="Normal"/>
    <w:rsid w:val="00037793"/>
    <w:pPr>
      <w:pBdr>
        <w:top w:val="single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-tbrblue">
    <w:name w:val="td_solid-tbr_blue"/>
    <w:basedOn w:val="Normal"/>
    <w:rsid w:val="00037793"/>
    <w:pPr>
      <w:pBdr>
        <w:top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-tbblue">
    <w:name w:val="td_solid-tb_blue"/>
    <w:basedOn w:val="Normal"/>
    <w:rsid w:val="00037793"/>
    <w:pPr>
      <w:pBdr>
        <w:top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-tblblue">
    <w:name w:val="td_solid-tbl_blue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-tblrblue">
    <w:name w:val="td_solid-tblr_blue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-tldotted-rblue">
    <w:name w:val="td_solid-tl_dotted-r_blue"/>
    <w:basedOn w:val="Normal"/>
    <w:rsid w:val="00037793"/>
    <w:pPr>
      <w:pBdr>
        <w:top w:val="single" w:sz="6" w:space="0" w:color="004B96"/>
        <w:left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-bldotted-rblue">
    <w:name w:val="td_solid-bl_dotted-r_blue"/>
    <w:basedOn w:val="Normal"/>
    <w:rsid w:val="00037793"/>
    <w:pPr>
      <w:pBdr>
        <w:left w:val="single" w:sz="6" w:space="0" w:color="004B96"/>
        <w:bottom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-brdotted-lblue">
    <w:name w:val="td_solid-br_dotted-l_blue"/>
    <w:basedOn w:val="Normal"/>
    <w:rsid w:val="00037793"/>
    <w:pPr>
      <w:pBdr>
        <w:left w:val="dotted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-trdotted-lblue">
    <w:name w:val="td_solid-tr_dotted-l_blue"/>
    <w:basedOn w:val="Normal"/>
    <w:rsid w:val="00037793"/>
    <w:pPr>
      <w:pBdr>
        <w:top w:val="single" w:sz="6" w:space="0" w:color="004B96"/>
        <w:left w:val="dotted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-ldotted-rblue">
    <w:name w:val="td_solid-l_dotted-r_blue"/>
    <w:basedOn w:val="Normal"/>
    <w:rsid w:val="00037793"/>
    <w:pPr>
      <w:pBdr>
        <w:left w:val="single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solid-rdotted-lblue">
    <w:name w:val="td_solid-r_dotted-l_blue"/>
    <w:basedOn w:val="Normal"/>
    <w:rsid w:val="00037793"/>
    <w:pPr>
      <w:pBdr>
        <w:left w:val="dotted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d-style-left">
    <w:name w:val="td-style-left"/>
    <w:basedOn w:val="Normal"/>
    <w:rsid w:val="00037793"/>
    <w:pPr>
      <w:shd w:val="clear" w:color="auto" w:fill="3F78B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FFFFFF"/>
      <w:sz w:val="32"/>
      <w:szCs w:val="32"/>
      <w:lang w:val="ru-RU" w:eastAsia="en-GB"/>
    </w:rPr>
  </w:style>
  <w:style w:type="paragraph" w:customStyle="1" w:styleId="td-style-middle">
    <w:name w:val="td-style-middle"/>
    <w:basedOn w:val="Normal"/>
    <w:rsid w:val="00037793"/>
    <w:pPr>
      <w:shd w:val="clear" w:color="auto" w:fill="3F78B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Arial" w:eastAsiaTheme="minorEastAsia" w:hAnsi="Arial" w:cs="Arial"/>
      <w:b/>
      <w:bCs/>
      <w:color w:val="FFFFFF"/>
      <w:sz w:val="32"/>
      <w:szCs w:val="32"/>
      <w:lang w:val="ru-RU" w:eastAsia="en-GB"/>
    </w:rPr>
  </w:style>
  <w:style w:type="paragraph" w:customStyle="1" w:styleId="td-style-right">
    <w:name w:val="td-style-right"/>
    <w:basedOn w:val="Normal"/>
    <w:rsid w:val="00037793"/>
    <w:pPr>
      <w:shd w:val="clear" w:color="auto" w:fill="3F78B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FFFFFF"/>
      <w:sz w:val="32"/>
      <w:szCs w:val="32"/>
      <w:lang w:val="ru-RU" w:eastAsia="en-GB"/>
    </w:rPr>
  </w:style>
  <w:style w:type="paragraph" w:customStyle="1" w:styleId="td-style-right14">
    <w:name w:val="td-style-right_14"/>
    <w:basedOn w:val="Normal"/>
    <w:rsid w:val="00037793"/>
    <w:pPr>
      <w:shd w:val="clear" w:color="auto" w:fill="3F78B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" w:eastAsiaTheme="minorEastAsia" w:hAnsi="Arial" w:cs="Arial"/>
      <w:b/>
      <w:bCs/>
      <w:color w:val="FFFFFF"/>
      <w:sz w:val="28"/>
      <w:szCs w:val="28"/>
      <w:lang w:val="ru-RU" w:eastAsia="en-GB"/>
    </w:rPr>
  </w:style>
  <w:style w:type="paragraph" w:customStyle="1" w:styleId="inputblue">
    <w:name w:val="input_blue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inputbluetext">
    <w:name w:val="input_blue_text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inputbluetext100px">
    <w:name w:val="input_blue_text_100px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inputbluetext300px">
    <w:name w:val="input_blue_text_300px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inputbluetext550px">
    <w:name w:val="input_blue_text_550px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inputbluetext800px">
    <w:name w:val="input_blue_text_800px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inputbluenumeric">
    <w:name w:val="input_blue_numeric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inputbluenumeric800px">
    <w:name w:val="input_blue_numeric_800px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inputbluetext12">
    <w:name w:val="input_blue_text_12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inputbluenumeric12">
    <w:name w:val="input_blue_numeric_12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inputbluetext12pt">
    <w:name w:val="input_blue_text_12pt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4"/>
      <w:szCs w:val="24"/>
      <w:lang w:val="ru-RU" w:eastAsia="en-GB"/>
    </w:rPr>
  </w:style>
  <w:style w:type="paragraph" w:customStyle="1" w:styleId="inputname">
    <w:name w:val="input_name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inputradio">
    <w:name w:val="input_radio"/>
    <w:basedOn w:val="Normal"/>
    <w:rsid w:val="00037793"/>
    <w:pPr>
      <w:pBdr>
        <w:top w:val="dashed" w:sz="12" w:space="0" w:color="004B96"/>
        <w:left w:val="dashed" w:sz="12" w:space="0" w:color="004B96"/>
        <w:bottom w:val="dashed" w:sz="12" w:space="0" w:color="004B96"/>
        <w:right w:val="dashed" w:sz="12" w:space="0" w:color="004B96"/>
      </w:pBd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00" w:afterAutospacing="1"/>
      <w:ind w:right="90"/>
      <w:textAlignment w:val="auto"/>
    </w:pPr>
    <w:rPr>
      <w:rFonts w:ascii="Times New Roman" w:eastAsiaTheme="minorEastAsia" w:hAnsi="Times New Roman"/>
      <w:color w:val="004B96"/>
      <w:sz w:val="24"/>
      <w:szCs w:val="24"/>
      <w:lang w:val="ru-RU" w:eastAsia="en-GB"/>
    </w:rPr>
  </w:style>
  <w:style w:type="paragraph" w:customStyle="1" w:styleId="textboxblue12px">
    <w:name w:val="textbox_blue_12px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extboxblue12px300px">
    <w:name w:val="textbox_blue_12px_300px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extboxblue12px700px">
    <w:name w:val="textbox_blue_12px_700px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selectblueheight20">
    <w:name w:val="select_blue_height20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selectblueheight22">
    <w:name w:val="select_blue_height22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selectblueheight22150px">
    <w:name w:val="select_blue_height22_150px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selectblueheight22300px">
    <w:name w:val="select_blue_height22_300px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selectblueheight22500px">
    <w:name w:val="select_blue_height22_500px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selectblueheight22600px">
    <w:name w:val="select_blue_height22_600px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selectblueheight22700px">
    <w:name w:val="select_blue_height22_700px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selectblueheight22800px">
    <w:name w:val="select_blue_height22_800px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selectblueheight24">
    <w:name w:val="select_blue_height24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selectblueheight25">
    <w:name w:val="select_blue_height25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18"/>
      <w:szCs w:val="18"/>
      <w:lang w:val="ru-RU" w:eastAsia="en-GB"/>
    </w:rPr>
  </w:style>
  <w:style w:type="paragraph" w:customStyle="1" w:styleId="selectblueheight12pt">
    <w:name w:val="select_blue_height12pt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4"/>
      <w:szCs w:val="24"/>
      <w:lang w:val="ru-RU" w:eastAsia="en-GB"/>
    </w:rPr>
  </w:style>
  <w:style w:type="paragraph" w:customStyle="1" w:styleId="formdisplay">
    <w:name w:val="formdisplay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5"/>
      <w:szCs w:val="15"/>
      <w:lang w:val="ru-RU" w:eastAsia="en-GB"/>
    </w:rPr>
  </w:style>
  <w:style w:type="paragraph" w:customStyle="1" w:styleId="go">
    <w:name w:val="go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17"/>
      <w:szCs w:val="17"/>
      <w:lang w:val="ru-RU" w:eastAsia="en-GB"/>
    </w:rPr>
  </w:style>
  <w:style w:type="paragraph" w:customStyle="1" w:styleId="bluebordertable">
    <w:name w:val="bluebordertable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ru-RU" w:eastAsia="en-GB"/>
    </w:rPr>
  </w:style>
  <w:style w:type="paragraph" w:customStyle="1" w:styleId="redbordertable">
    <w:name w:val="redbordertable"/>
    <w:basedOn w:val="Normal"/>
    <w:rsid w:val="00037793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ru-RU" w:eastAsia="en-GB"/>
    </w:rPr>
  </w:style>
  <w:style w:type="paragraph" w:customStyle="1" w:styleId="blueborder-gray">
    <w:name w:val="blueborder-gray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EFEFE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luewhite">
    <w:name w:val="bluewhite"/>
    <w:basedOn w:val="Normal"/>
    <w:rsid w:val="00037793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24"/>
      <w:szCs w:val="24"/>
      <w:lang w:val="ru-RU" w:eastAsia="en-GB"/>
    </w:rPr>
  </w:style>
  <w:style w:type="paragraph" w:customStyle="1" w:styleId="bluewhitecenter">
    <w:name w:val="bluewhite_center"/>
    <w:basedOn w:val="Normal"/>
    <w:rsid w:val="00037793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 w:val="24"/>
      <w:szCs w:val="24"/>
      <w:lang w:val="ru-RU" w:eastAsia="en-GB"/>
    </w:rPr>
  </w:style>
  <w:style w:type="paragraph" w:customStyle="1" w:styleId="bluewhite10pxcenter">
    <w:name w:val="bluewhite_10px_center"/>
    <w:basedOn w:val="Normal"/>
    <w:rsid w:val="00037793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 w:val="15"/>
      <w:szCs w:val="15"/>
      <w:lang w:val="ru-RU" w:eastAsia="en-GB"/>
    </w:rPr>
  </w:style>
  <w:style w:type="paragraph" w:customStyle="1" w:styleId="bluewhite12px">
    <w:name w:val="bluewhite_12px"/>
    <w:basedOn w:val="Normal"/>
    <w:rsid w:val="00037793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val="ru-RU" w:eastAsia="en-GB"/>
    </w:rPr>
  </w:style>
  <w:style w:type="paragraph" w:customStyle="1" w:styleId="bluewhite12pxcenter">
    <w:name w:val="bluewhite_12px_center"/>
    <w:basedOn w:val="Normal"/>
    <w:rsid w:val="00037793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val="ru-RU" w:eastAsia="en-GB"/>
    </w:rPr>
  </w:style>
  <w:style w:type="paragraph" w:customStyle="1" w:styleId="bluewhite12pxbottomwhite">
    <w:name w:val="bluewhite_12px_bottomwhite"/>
    <w:basedOn w:val="Normal"/>
    <w:rsid w:val="00037793"/>
    <w:pPr>
      <w:pBdr>
        <w:bottom w:val="single" w:sz="6" w:space="4" w:color="FFFFFF"/>
      </w:pBd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val="ru-RU" w:eastAsia="en-GB"/>
    </w:rPr>
  </w:style>
  <w:style w:type="paragraph" w:customStyle="1" w:styleId="bluewhite14px">
    <w:name w:val="bluewhite_14px"/>
    <w:basedOn w:val="Normal"/>
    <w:rsid w:val="00037793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21"/>
      <w:szCs w:val="21"/>
      <w:lang w:val="ru-RU" w:eastAsia="en-GB"/>
    </w:rPr>
  </w:style>
  <w:style w:type="paragraph" w:customStyle="1" w:styleId="bluewhite14pxcenter">
    <w:name w:val="bluewhite_14px_center"/>
    <w:basedOn w:val="Normal"/>
    <w:rsid w:val="00037793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 w:val="21"/>
      <w:szCs w:val="21"/>
      <w:lang w:val="ru-RU" w:eastAsia="en-GB"/>
    </w:rPr>
  </w:style>
  <w:style w:type="paragraph" w:customStyle="1" w:styleId="bluewhite14pxbottomwhite">
    <w:name w:val="bluewhite_14px_bottomwhite"/>
    <w:basedOn w:val="Normal"/>
    <w:rsid w:val="00037793"/>
    <w:pPr>
      <w:pBdr>
        <w:bottom w:val="single" w:sz="6" w:space="4" w:color="FFFFFF"/>
      </w:pBd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21"/>
      <w:szCs w:val="21"/>
      <w:lang w:val="ru-RU" w:eastAsia="en-GB"/>
    </w:rPr>
  </w:style>
  <w:style w:type="paragraph" w:customStyle="1" w:styleId="bluewhite14pt">
    <w:name w:val="bluewhite_14pt"/>
    <w:basedOn w:val="Normal"/>
    <w:rsid w:val="00037793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28"/>
      <w:szCs w:val="28"/>
      <w:lang w:val="ru-RU" w:eastAsia="en-GB"/>
    </w:rPr>
  </w:style>
  <w:style w:type="paragraph" w:customStyle="1" w:styleId="bluewhite14ptcenter">
    <w:name w:val="bluewhite_14pt_center"/>
    <w:basedOn w:val="Normal"/>
    <w:rsid w:val="00037793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 w:val="28"/>
      <w:szCs w:val="28"/>
      <w:lang w:val="ru-RU" w:eastAsia="en-GB"/>
    </w:rPr>
  </w:style>
  <w:style w:type="paragraph" w:customStyle="1" w:styleId="poloblue">
    <w:name w:val="poloblue"/>
    <w:basedOn w:val="Normal"/>
    <w:rsid w:val="00037793"/>
    <w:pPr>
      <w:shd w:val="clear" w:color="auto" w:fill="336FAB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FFFFFF"/>
      <w:sz w:val="24"/>
      <w:szCs w:val="24"/>
      <w:lang w:val="ru-RU" w:eastAsia="en-GB"/>
    </w:rPr>
  </w:style>
  <w:style w:type="paragraph" w:customStyle="1" w:styleId="bottomline">
    <w:name w:val="bottomline"/>
    <w:basedOn w:val="Normal"/>
    <w:rsid w:val="00037793"/>
    <w:pPr>
      <w:pBdr>
        <w:bottom w:val="single" w:sz="6" w:space="0" w:color="0099F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ru-RU" w:eastAsia="en-GB"/>
    </w:rPr>
  </w:style>
  <w:style w:type="paragraph" w:customStyle="1" w:styleId="ch-blue-red">
    <w:name w:val="ch-blue-red"/>
    <w:basedOn w:val="Normal"/>
    <w:rsid w:val="00037793"/>
    <w:pPr>
      <w:shd w:val="clear" w:color="auto" w:fill="0099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0000"/>
      <w:sz w:val="18"/>
      <w:szCs w:val="18"/>
      <w:lang w:val="ru-RU" w:eastAsia="en-GB"/>
    </w:rPr>
  </w:style>
  <w:style w:type="paragraph" w:customStyle="1" w:styleId="ch-blue-white">
    <w:name w:val="ch-blue-white"/>
    <w:basedOn w:val="Normal"/>
    <w:rsid w:val="00037793"/>
    <w:pPr>
      <w:shd w:val="clear" w:color="auto" w:fill="0099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20"/>
      <w:lang w:val="ru-RU" w:eastAsia="en-GB"/>
    </w:rPr>
  </w:style>
  <w:style w:type="paragraph" w:customStyle="1" w:styleId="ch-dblue-white">
    <w:name w:val="ch-dblue-white"/>
    <w:basedOn w:val="Normal"/>
    <w:rsid w:val="00037793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val="ru-RU" w:eastAsia="en-GB"/>
    </w:rPr>
  </w:style>
  <w:style w:type="paragraph" w:customStyle="1" w:styleId="ch-white-blue">
    <w:name w:val="ch-white-blue"/>
    <w:basedOn w:val="Normal"/>
    <w:rsid w:val="00037793"/>
    <w:pP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ch-red-white">
    <w:name w:val="ch-red-white"/>
    <w:basedOn w:val="Normal"/>
    <w:rsid w:val="00037793"/>
    <w:pPr>
      <w:shd w:val="clear" w:color="auto" w:fill="FF0000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val="ru-RU" w:eastAsia="en-GB"/>
    </w:rPr>
  </w:style>
  <w:style w:type="paragraph" w:customStyle="1" w:styleId="lightblueborder">
    <w:name w:val="lightblueborder"/>
    <w:basedOn w:val="Normal"/>
    <w:rsid w:val="00037793"/>
    <w:pPr>
      <w:pBdr>
        <w:top w:val="single" w:sz="6" w:space="0" w:color="A1B7DE"/>
        <w:left w:val="single" w:sz="6" w:space="0" w:color="A1B7DE"/>
        <w:bottom w:val="single" w:sz="6" w:space="0" w:color="A1B7DE"/>
        <w:right w:val="single" w:sz="6" w:space="0" w:color="A1B7DE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ru-RU" w:eastAsia="en-GB"/>
    </w:rPr>
  </w:style>
  <w:style w:type="paragraph" w:customStyle="1" w:styleId="t-blue">
    <w:name w:val="t-blue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18"/>
      <w:szCs w:val="18"/>
      <w:lang w:val="ru-RU" w:eastAsia="en-GB"/>
    </w:rPr>
  </w:style>
  <w:style w:type="paragraph" w:customStyle="1" w:styleId="t-row">
    <w:name w:val="t-row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DDE7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t-rowcenter">
    <w:name w:val="t-row_center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DDE7F1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t-text">
    <w:name w:val="t-text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C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0000"/>
      <w:sz w:val="18"/>
      <w:szCs w:val="18"/>
      <w:lang w:val="ru-RU" w:eastAsia="en-GB"/>
    </w:rPr>
  </w:style>
  <w:style w:type="paragraph" w:customStyle="1" w:styleId="itumenu">
    <w:name w:val="itumenu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18"/>
      <w:szCs w:val="18"/>
      <w:lang w:val="ru-RU" w:eastAsia="en-GB"/>
    </w:rPr>
  </w:style>
  <w:style w:type="paragraph" w:customStyle="1" w:styleId="hplinkbluewhite">
    <w:name w:val="hplink_bluewhite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 w:val="24"/>
      <w:szCs w:val="24"/>
      <w:lang w:val="ru-RU" w:eastAsia="en-GB"/>
    </w:rPr>
  </w:style>
  <w:style w:type="paragraph" w:customStyle="1" w:styleId="footeritems">
    <w:name w:val="footeritems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00" w:afterAutospacing="1"/>
      <w:textAlignment w:val="auto"/>
    </w:pPr>
    <w:rPr>
      <w:rFonts w:ascii="Arial" w:eastAsiaTheme="minorEastAsia" w:hAnsi="Arial" w:cs="Arial"/>
      <w:color w:val="004B96"/>
      <w:sz w:val="17"/>
      <w:szCs w:val="17"/>
      <w:lang w:val="ru-RU" w:eastAsia="en-GB"/>
    </w:rPr>
  </w:style>
  <w:style w:type="paragraph" w:customStyle="1" w:styleId="navleft">
    <w:name w:val="navleft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" w:eastAsiaTheme="minorEastAsia" w:hAnsi="Arial" w:cs="Arial"/>
      <w:b/>
      <w:bCs/>
      <w:color w:val="FFFFFF"/>
      <w:sz w:val="18"/>
      <w:szCs w:val="18"/>
      <w:lang w:val="ru-RU" w:eastAsia="en-GB"/>
    </w:rPr>
  </w:style>
  <w:style w:type="paragraph" w:customStyle="1" w:styleId="topritems">
    <w:name w:val="topritems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FFFFFF"/>
      <w:sz w:val="17"/>
      <w:szCs w:val="17"/>
      <w:lang w:val="ru-RU" w:eastAsia="en-GB"/>
    </w:rPr>
  </w:style>
  <w:style w:type="paragraph" w:customStyle="1" w:styleId="bulletlist-blue">
    <w:name w:val="bulletlist-blue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75" w:after="75"/>
      <w:ind w:left="300"/>
      <w:textAlignment w:val="auto"/>
    </w:pPr>
    <w:rPr>
      <w:rFonts w:ascii="Arial" w:eastAsiaTheme="minorEastAsia" w:hAnsi="Arial" w:cs="Arial"/>
      <w:sz w:val="24"/>
      <w:szCs w:val="24"/>
      <w:lang w:val="ru-RU" w:eastAsia="en-GB"/>
    </w:rPr>
  </w:style>
  <w:style w:type="paragraph" w:customStyle="1" w:styleId="bulletlist-red">
    <w:name w:val="bulletlist-red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75" w:after="75"/>
      <w:ind w:left="300"/>
      <w:textAlignment w:val="auto"/>
    </w:pPr>
    <w:rPr>
      <w:rFonts w:ascii="Arial" w:eastAsiaTheme="minorEastAsia" w:hAnsi="Arial" w:cs="Arial"/>
      <w:sz w:val="24"/>
      <w:szCs w:val="24"/>
      <w:lang w:val="ru-RU" w:eastAsia="en-GB"/>
    </w:rPr>
  </w:style>
  <w:style w:type="paragraph" w:customStyle="1" w:styleId="arrowlist-blue">
    <w:name w:val="arrowlist-blue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75" w:after="75"/>
      <w:ind w:left="300"/>
      <w:textAlignment w:val="auto"/>
    </w:pPr>
    <w:rPr>
      <w:rFonts w:ascii="Arial" w:eastAsiaTheme="minorEastAsia" w:hAnsi="Arial" w:cs="Arial"/>
      <w:sz w:val="24"/>
      <w:szCs w:val="24"/>
      <w:lang w:val="ru-RU" w:eastAsia="en-GB"/>
    </w:rPr>
  </w:style>
  <w:style w:type="paragraph" w:customStyle="1" w:styleId="arrowlist-red">
    <w:name w:val="arrowlist-red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75" w:after="75"/>
      <w:ind w:left="300"/>
      <w:textAlignment w:val="auto"/>
    </w:pPr>
    <w:rPr>
      <w:rFonts w:ascii="Arial" w:eastAsiaTheme="minorEastAsia" w:hAnsi="Arial" w:cs="Arial"/>
      <w:sz w:val="24"/>
      <w:szCs w:val="24"/>
      <w:lang w:val="ru-RU" w:eastAsia="en-GB"/>
    </w:rPr>
  </w:style>
  <w:style w:type="paragraph" w:customStyle="1" w:styleId="textdblue">
    <w:name w:val="text_d_blue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borderdottedblue">
    <w:name w:val="border_dotted_blue"/>
    <w:basedOn w:val="Normal"/>
    <w:rsid w:val="00037793"/>
    <w:pPr>
      <w:pBdr>
        <w:top w:val="dotted" w:sz="6" w:space="0" w:color="004B96"/>
        <w:left w:val="dotted" w:sz="6" w:space="0" w:color="004B96"/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extdblue10pt">
    <w:name w:val="text_d_blue_10pt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ableborderbackbluesmall">
    <w:name w:val="table_border_backblue_small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D6EB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4"/>
      <w:szCs w:val="24"/>
      <w:lang w:val="ru-RU" w:eastAsia="en-GB"/>
    </w:rPr>
  </w:style>
  <w:style w:type="paragraph" w:customStyle="1" w:styleId="tableborderbluesmall">
    <w:name w:val="table_border_blue_small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4"/>
      <w:szCs w:val="24"/>
      <w:lang w:val="ru-RU" w:eastAsia="en-GB"/>
    </w:rPr>
  </w:style>
  <w:style w:type="paragraph" w:customStyle="1" w:styleId="tabledblue">
    <w:name w:val="table_d_blue"/>
    <w:basedOn w:val="Normal"/>
    <w:rsid w:val="00037793"/>
    <w:pPr>
      <w:pBdr>
        <w:top w:val="single" w:sz="6" w:space="0" w:color="004B96"/>
        <w:left w:val="single" w:sz="6" w:space="0" w:color="004B96"/>
        <w:bottom w:val="single" w:sz="12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dwhite">
    <w:name w:val="table_d_white"/>
    <w:basedOn w:val="Normal"/>
    <w:rsid w:val="00037793"/>
    <w:pPr>
      <w:pBdr>
        <w:top w:val="single" w:sz="6" w:space="0" w:color="004B96"/>
        <w:left w:val="single" w:sz="6" w:space="0" w:color="004B96"/>
        <w:bottom w:val="single" w:sz="12" w:space="0" w:color="004B96"/>
        <w:right w:val="single" w:sz="6" w:space="0" w:color="004B96"/>
      </w:pBdr>
      <w:shd w:val="clear" w:color="auto" w:fill="99CC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FFFFFF"/>
      <w:sz w:val="18"/>
      <w:szCs w:val="18"/>
      <w:lang w:val="ru-RU" w:eastAsia="en-GB"/>
    </w:rPr>
  </w:style>
  <w:style w:type="paragraph" w:customStyle="1" w:styleId="tablebtlrblue">
    <w:name w:val="table_btlr_blue"/>
    <w:basedOn w:val="Normal"/>
    <w:rsid w:val="00037793"/>
    <w:pPr>
      <w:pBdr>
        <w:top w:val="single" w:sz="6" w:space="0" w:color="004B96"/>
        <w:left w:val="single" w:sz="6" w:space="0" w:color="004B96"/>
        <w:bottom w:val="single" w:sz="12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b2pxtlrblue">
    <w:name w:val="table_b2px_tlr_blue"/>
    <w:basedOn w:val="Normal"/>
    <w:rsid w:val="00037793"/>
    <w:pPr>
      <w:pBdr>
        <w:top w:val="single" w:sz="6" w:space="0" w:color="004B96"/>
        <w:left w:val="single" w:sz="6" w:space="0" w:color="004B96"/>
        <w:bottom w:val="single" w:sz="12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btlblue">
    <w:name w:val="table_btl_blue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btrblue">
    <w:name w:val="table_btr_blue"/>
    <w:basedOn w:val="Normal"/>
    <w:rsid w:val="00037793"/>
    <w:pPr>
      <w:pBdr>
        <w:top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blrblue">
    <w:name w:val="table_blr_blue"/>
    <w:basedOn w:val="Normal"/>
    <w:rsid w:val="00037793"/>
    <w:pPr>
      <w:pBdr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tlrblue">
    <w:name w:val="table_tlr_blue"/>
    <w:basedOn w:val="Normal"/>
    <w:rsid w:val="00037793"/>
    <w:pPr>
      <w:pBdr>
        <w:top w:val="single" w:sz="6" w:space="0" w:color="004B96"/>
        <w:left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bblue">
    <w:name w:val="table_b_blue"/>
    <w:basedOn w:val="Normal"/>
    <w:rsid w:val="00037793"/>
    <w:pPr>
      <w:pBdr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tblue">
    <w:name w:val="table_t_blue"/>
    <w:basedOn w:val="Normal"/>
    <w:rsid w:val="00037793"/>
    <w:pPr>
      <w:pBdr>
        <w:top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lblue">
    <w:name w:val="table_l_blue"/>
    <w:basedOn w:val="Normal"/>
    <w:rsid w:val="00037793"/>
    <w:pPr>
      <w:pBdr>
        <w:lef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rblue">
    <w:name w:val="table_r_blue"/>
    <w:basedOn w:val="Normal"/>
    <w:rsid w:val="00037793"/>
    <w:pPr>
      <w:pBdr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trblue">
    <w:name w:val="table_tr_blue"/>
    <w:basedOn w:val="Normal"/>
    <w:rsid w:val="00037793"/>
    <w:pPr>
      <w:pBdr>
        <w:top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tlblue">
    <w:name w:val="table_tl_blue"/>
    <w:basedOn w:val="Normal"/>
    <w:rsid w:val="00037793"/>
    <w:pPr>
      <w:pBdr>
        <w:top w:val="single" w:sz="6" w:space="0" w:color="004B96"/>
        <w:lef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brblue">
    <w:name w:val="table_br_blue"/>
    <w:basedOn w:val="Normal"/>
    <w:rsid w:val="00037793"/>
    <w:pPr>
      <w:pBdr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blblue">
    <w:name w:val="table_bl_blue"/>
    <w:basedOn w:val="Normal"/>
    <w:rsid w:val="00037793"/>
    <w:pPr>
      <w:pBdr>
        <w:left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lrblue">
    <w:name w:val="table_lr_blue"/>
    <w:basedOn w:val="Normal"/>
    <w:rsid w:val="00037793"/>
    <w:pPr>
      <w:pBdr>
        <w:left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btblue">
    <w:name w:val="table_bt_blue"/>
    <w:basedOn w:val="Normal"/>
    <w:rsid w:val="00037793"/>
    <w:pPr>
      <w:pBdr>
        <w:top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btred">
    <w:name w:val="table_bt_red"/>
    <w:basedOn w:val="Normal"/>
    <w:rsid w:val="00037793"/>
    <w:pPr>
      <w:pBdr>
        <w:top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FF0000"/>
      <w:sz w:val="18"/>
      <w:szCs w:val="18"/>
      <w:lang w:val="ru-RU" w:eastAsia="en-GB"/>
    </w:rPr>
  </w:style>
  <w:style w:type="paragraph" w:customStyle="1" w:styleId="tableborderdottedblue">
    <w:name w:val="table_border_dotted_blue"/>
    <w:basedOn w:val="Normal"/>
    <w:rsid w:val="00037793"/>
    <w:pPr>
      <w:pBdr>
        <w:top w:val="dotted" w:sz="6" w:space="0" w:color="004B96"/>
        <w:left w:val="dotted" w:sz="6" w:space="0" w:color="004B96"/>
        <w:bottom w:val="dotted" w:sz="6" w:space="0" w:color="004B96"/>
        <w:right w:val="dotted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ableemptyblue">
    <w:name w:val="table_empty_blue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adm1">
    <w:name w:val="table_adm_1"/>
    <w:basedOn w:val="Normal"/>
    <w:rsid w:val="00037793"/>
    <w:pPr>
      <w:pBdr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tableadm2">
    <w:name w:val="table_adm_2"/>
    <w:basedOn w:val="Normal"/>
    <w:rsid w:val="00037793"/>
    <w:pPr>
      <w:pBdr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ableadm3">
    <w:name w:val="table_adm_3"/>
    <w:basedOn w:val="Normal"/>
    <w:rsid w:val="00037793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" w:eastAsiaTheme="minorEastAsia" w:hAnsi="Arial" w:cs="Arial"/>
      <w:b/>
      <w:bCs/>
      <w:color w:val="FFFFFF"/>
      <w:sz w:val="24"/>
      <w:szCs w:val="24"/>
      <w:lang w:val="ru-RU" w:eastAsia="en-GB"/>
    </w:rPr>
  </w:style>
  <w:style w:type="paragraph" w:customStyle="1" w:styleId="tableadm4">
    <w:name w:val="table_adm_4"/>
    <w:basedOn w:val="Normal"/>
    <w:rsid w:val="00037793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top"/>
    </w:pPr>
    <w:rPr>
      <w:rFonts w:ascii="Arial" w:eastAsiaTheme="minorEastAsia" w:hAnsi="Arial" w:cs="Arial"/>
      <w:b/>
      <w:bCs/>
      <w:color w:val="FFFFFF"/>
      <w:sz w:val="24"/>
      <w:szCs w:val="24"/>
      <w:lang w:val="ru-RU" w:eastAsia="en-GB"/>
    </w:rPr>
  </w:style>
  <w:style w:type="paragraph" w:customStyle="1" w:styleId="textallblue">
    <w:name w:val="text_all_blue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extblrblue">
    <w:name w:val="text_blr_blue"/>
    <w:basedOn w:val="Normal"/>
    <w:rsid w:val="00037793"/>
    <w:pPr>
      <w:pBdr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exttlrblue">
    <w:name w:val="text_tlr_blue"/>
    <w:basedOn w:val="Normal"/>
    <w:rsid w:val="00037793"/>
    <w:pPr>
      <w:pBdr>
        <w:top w:val="single" w:sz="6" w:space="0" w:color="004B96"/>
        <w:left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exttblblue">
    <w:name w:val="text_tbl_blue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exttbrblue">
    <w:name w:val="text_tbr_blue"/>
    <w:basedOn w:val="Normal"/>
    <w:rsid w:val="00037793"/>
    <w:pPr>
      <w:pBdr>
        <w:top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extlrblue">
    <w:name w:val="text_lr_blue"/>
    <w:basedOn w:val="Normal"/>
    <w:rsid w:val="00037793"/>
    <w:pPr>
      <w:pBdr>
        <w:left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extblblue">
    <w:name w:val="text_bl_blue"/>
    <w:basedOn w:val="Normal"/>
    <w:rsid w:val="00037793"/>
    <w:pPr>
      <w:pBdr>
        <w:left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exttbblue">
    <w:name w:val="text_tb_blue"/>
    <w:basedOn w:val="Normal"/>
    <w:rsid w:val="00037793"/>
    <w:pPr>
      <w:pBdr>
        <w:top w:val="single" w:sz="6" w:space="0" w:color="004B96"/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exttlblue">
    <w:name w:val="text_tl_blue"/>
    <w:basedOn w:val="Normal"/>
    <w:rsid w:val="00037793"/>
    <w:pPr>
      <w:pBdr>
        <w:top w:val="single" w:sz="6" w:space="0" w:color="004B96"/>
        <w:lef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exttrblue">
    <w:name w:val="text_tr_blue"/>
    <w:basedOn w:val="Normal"/>
    <w:rsid w:val="00037793"/>
    <w:pPr>
      <w:pBdr>
        <w:top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exttrbluet2px">
    <w:name w:val="text_tr_blue_t2px"/>
    <w:basedOn w:val="Normal"/>
    <w:rsid w:val="00037793"/>
    <w:pPr>
      <w:pBdr>
        <w:top w:val="single" w:sz="12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extbrblue">
    <w:name w:val="text_br_blue"/>
    <w:basedOn w:val="Normal"/>
    <w:rsid w:val="00037793"/>
    <w:pPr>
      <w:pBdr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exttblue">
    <w:name w:val="text_t_blue"/>
    <w:basedOn w:val="Normal"/>
    <w:rsid w:val="00037793"/>
    <w:pPr>
      <w:pBdr>
        <w:top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20"/>
      <w:lang w:val="ru-RU" w:eastAsia="en-GB"/>
    </w:rPr>
  </w:style>
  <w:style w:type="paragraph" w:customStyle="1" w:styleId="texttbluet2px">
    <w:name w:val="text_t_blue_t2px"/>
    <w:basedOn w:val="Normal"/>
    <w:rsid w:val="00037793"/>
    <w:pPr>
      <w:pBdr>
        <w:top w:val="single" w:sz="12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20"/>
      <w:lang w:val="ru-RU" w:eastAsia="en-GB"/>
    </w:rPr>
  </w:style>
  <w:style w:type="paragraph" w:customStyle="1" w:styleId="textbblue">
    <w:name w:val="text_b_blue"/>
    <w:basedOn w:val="Normal"/>
    <w:rsid w:val="00037793"/>
    <w:pPr>
      <w:pBdr>
        <w:bottom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20"/>
      <w:lang w:val="ru-RU" w:eastAsia="en-GB"/>
    </w:rPr>
  </w:style>
  <w:style w:type="paragraph" w:customStyle="1" w:styleId="textlblue">
    <w:name w:val="text_l_blue"/>
    <w:basedOn w:val="Normal"/>
    <w:rsid w:val="00037793"/>
    <w:pPr>
      <w:pBdr>
        <w:lef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20"/>
      <w:lang w:val="ru-RU" w:eastAsia="en-GB"/>
    </w:rPr>
  </w:style>
  <w:style w:type="paragraph" w:customStyle="1" w:styleId="textrblue">
    <w:name w:val="text_r_blue"/>
    <w:basedOn w:val="Normal"/>
    <w:rsid w:val="00037793"/>
    <w:pPr>
      <w:pBdr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extemptyblue">
    <w:name w:val="text_empty_blue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linedblue">
    <w:name w:val="line_d_blue"/>
    <w:basedOn w:val="Normal"/>
    <w:rsid w:val="00037793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linelblue">
    <w:name w:val="line_l_blue"/>
    <w:basedOn w:val="Normal"/>
    <w:rsid w:val="00037793"/>
    <w:pPr>
      <w:shd w:val="clear" w:color="auto" w:fill="D6EB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0"/>
      <w:lang w:val="ru-RU" w:eastAsia="en-GB"/>
    </w:rPr>
  </w:style>
  <w:style w:type="paragraph" w:customStyle="1" w:styleId="textareatms">
    <w:name w:val="textareatms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sz w:val="20"/>
      <w:lang w:val="ru-RU" w:eastAsia="en-GB"/>
    </w:rPr>
  </w:style>
  <w:style w:type="paragraph" w:customStyle="1" w:styleId="folink">
    <w:name w:val="fo_link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24"/>
      <w:szCs w:val="24"/>
      <w:lang w:val="ru-RU" w:eastAsia="en-GB"/>
    </w:rPr>
  </w:style>
  <w:style w:type="paragraph" w:customStyle="1" w:styleId="folinkblue">
    <w:name w:val="fo_link_blue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0"/>
      <w:lang w:val="ru-RU" w:eastAsia="en-GB"/>
    </w:rPr>
  </w:style>
  <w:style w:type="paragraph" w:customStyle="1" w:styleId="folinksmall">
    <w:name w:val="fo_link_small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FFFFFF"/>
      <w:sz w:val="24"/>
      <w:szCs w:val="24"/>
      <w:lang w:val="ru-RU" w:eastAsia="en-GB"/>
    </w:rPr>
  </w:style>
  <w:style w:type="paragraph" w:customStyle="1" w:styleId="folinkbluesmall">
    <w:name w:val="fo_link_blue_small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lang w:val="ru-RU" w:eastAsia="en-GB"/>
    </w:rPr>
  </w:style>
  <w:style w:type="paragraph" w:customStyle="1" w:styleId="linkregular">
    <w:name w:val="link_regular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8"/>
      <w:szCs w:val="18"/>
      <w:u w:val="single"/>
      <w:lang w:val="ru-RU" w:eastAsia="en-GB"/>
    </w:rPr>
  </w:style>
  <w:style w:type="paragraph" w:customStyle="1" w:styleId="linksmall">
    <w:name w:val="link_small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16"/>
      <w:szCs w:val="16"/>
      <w:u w:val="single"/>
      <w:lang w:val="ru-RU" w:eastAsia="en-GB"/>
    </w:rPr>
  </w:style>
  <w:style w:type="paragraph" w:customStyle="1" w:styleId="hrblue">
    <w:name w:val="hr_blue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ru-RU" w:eastAsia="en-GB"/>
    </w:rPr>
  </w:style>
  <w:style w:type="paragraph" w:customStyle="1" w:styleId="rownormal">
    <w:name w:val="rownormal"/>
    <w:basedOn w:val="Normal"/>
    <w:rsid w:val="00037793"/>
    <w:pP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004B96"/>
      <w:sz w:val="24"/>
      <w:szCs w:val="24"/>
      <w:lang w:val="ru-RU" w:eastAsia="en-GB"/>
    </w:rPr>
  </w:style>
  <w:style w:type="paragraph" w:customStyle="1" w:styleId="rowhover">
    <w:name w:val="rowhover"/>
    <w:basedOn w:val="Normal"/>
    <w:rsid w:val="00037793"/>
    <w:pPr>
      <w:shd w:val="clear" w:color="auto" w:fill="99CC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 w:val="24"/>
      <w:szCs w:val="24"/>
      <w:lang w:val="ru-RU" w:eastAsia="en-GB"/>
    </w:rPr>
  </w:style>
  <w:style w:type="paragraph" w:customStyle="1" w:styleId="rowoverlightblue">
    <w:name w:val="rowoverlightblue"/>
    <w:basedOn w:val="Normal"/>
    <w:rsid w:val="00037793"/>
    <w:pPr>
      <w:shd w:val="clear" w:color="auto" w:fill="CFDEF3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004B96"/>
      <w:sz w:val="24"/>
      <w:szCs w:val="24"/>
      <w:lang w:val="ru-RU" w:eastAsia="en-GB"/>
    </w:rPr>
  </w:style>
  <w:style w:type="paragraph" w:customStyle="1" w:styleId="rowdarkblue">
    <w:name w:val="rowdarkblue"/>
    <w:basedOn w:val="Normal"/>
    <w:rsid w:val="00037793"/>
    <w:pPr>
      <w:shd w:val="clear" w:color="auto" w:fill="9BB9DB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color w:val="FFFFFF"/>
      <w:sz w:val="24"/>
      <w:szCs w:val="24"/>
      <w:lang w:val="ru-RU" w:eastAsia="en-GB"/>
    </w:rPr>
  </w:style>
  <w:style w:type="paragraph" w:customStyle="1" w:styleId="rowblue">
    <w:name w:val="rowblue"/>
    <w:basedOn w:val="Normal"/>
    <w:rsid w:val="00037793"/>
    <w:pPr>
      <w:shd w:val="clear" w:color="auto" w:fill="99CC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 w:val="24"/>
      <w:szCs w:val="24"/>
      <w:lang w:val="ru-RU" w:eastAsia="en-GB"/>
    </w:rPr>
  </w:style>
  <w:style w:type="paragraph" w:customStyle="1" w:styleId="rowlightblue">
    <w:name w:val="rowlightblue"/>
    <w:basedOn w:val="Normal"/>
    <w:rsid w:val="00037793"/>
    <w:pPr>
      <w:shd w:val="clear" w:color="auto" w:fill="CFDEF3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004B96"/>
      <w:sz w:val="24"/>
      <w:szCs w:val="24"/>
      <w:lang w:val="ru-RU" w:eastAsia="en-GB"/>
    </w:rPr>
  </w:style>
  <w:style w:type="paragraph" w:customStyle="1" w:styleId="rowgreen">
    <w:name w:val="rowgreen"/>
    <w:basedOn w:val="Normal"/>
    <w:rsid w:val="00037793"/>
    <w:pPr>
      <w:shd w:val="clear" w:color="auto" w:fill="CCFFE5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 w:val="24"/>
      <w:szCs w:val="24"/>
      <w:lang w:val="ru-RU" w:eastAsia="en-GB"/>
    </w:rPr>
  </w:style>
  <w:style w:type="paragraph" w:customStyle="1" w:styleId="rowyellow">
    <w:name w:val="rowyellow"/>
    <w:basedOn w:val="Normal"/>
    <w:rsid w:val="00037793"/>
    <w:pPr>
      <w:shd w:val="clear" w:color="auto" w:fill="FFFF99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 w:val="24"/>
      <w:szCs w:val="24"/>
      <w:lang w:val="ru-RU" w:eastAsia="en-GB"/>
    </w:rPr>
  </w:style>
  <w:style w:type="paragraph" w:customStyle="1" w:styleId="roworange">
    <w:name w:val="roworange"/>
    <w:basedOn w:val="Normal"/>
    <w:rsid w:val="00037793"/>
    <w:pPr>
      <w:shd w:val="clear" w:color="auto" w:fill="FFCC99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 w:val="24"/>
      <w:szCs w:val="24"/>
      <w:lang w:val="ru-RU" w:eastAsia="en-GB"/>
    </w:rPr>
  </w:style>
  <w:style w:type="paragraph" w:customStyle="1" w:styleId="rowoldlace">
    <w:name w:val="rowoldlace"/>
    <w:basedOn w:val="Normal"/>
    <w:rsid w:val="00037793"/>
    <w:pPr>
      <w:shd w:val="clear" w:color="auto" w:fill="FDF5E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 w:val="24"/>
      <w:szCs w:val="24"/>
      <w:lang w:val="ru-RU" w:eastAsia="en-GB"/>
    </w:rPr>
  </w:style>
  <w:style w:type="paragraph" w:customStyle="1" w:styleId="rowgrey">
    <w:name w:val="rowgrey"/>
    <w:basedOn w:val="Normal"/>
    <w:rsid w:val="00037793"/>
    <w:pPr>
      <w:shd w:val="clear" w:color="auto" w:fill="CDCDCD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 w:val="24"/>
      <w:szCs w:val="24"/>
      <w:lang w:val="ru-RU" w:eastAsia="en-GB"/>
    </w:rPr>
  </w:style>
  <w:style w:type="paragraph" w:customStyle="1" w:styleId="rowunderline">
    <w:name w:val="rowunderline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u w:val="single"/>
      <w:lang w:val="ru-RU" w:eastAsia="en-GB"/>
    </w:rPr>
  </w:style>
  <w:style w:type="paragraph" w:customStyle="1" w:styleId="grdvheader">
    <w:name w:val="grdvheader"/>
    <w:basedOn w:val="Normal"/>
    <w:rsid w:val="00037793"/>
    <w:pP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FFFFFF"/>
      <w:sz w:val="24"/>
      <w:szCs w:val="24"/>
      <w:lang w:val="ru-RU" w:eastAsia="en-GB"/>
    </w:rPr>
  </w:style>
  <w:style w:type="paragraph" w:customStyle="1" w:styleId="grdvcell">
    <w:name w:val="grdvcell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sz w:val="24"/>
      <w:szCs w:val="24"/>
      <w:lang w:val="ru-RU" w:eastAsia="en-GB"/>
    </w:rPr>
  </w:style>
  <w:style w:type="paragraph" w:customStyle="1" w:styleId="lblsuccessmsg">
    <w:name w:val="lblsuccessmsg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i/>
      <w:iCs/>
      <w:sz w:val="24"/>
      <w:szCs w:val="24"/>
      <w:lang w:val="ru-RU" w:eastAsia="en-GB"/>
    </w:rPr>
  </w:style>
  <w:style w:type="paragraph" w:customStyle="1" w:styleId="lblheader1">
    <w:name w:val="lblheader1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7"/>
      <w:szCs w:val="27"/>
      <w:lang w:val="ru-RU" w:eastAsia="en-GB"/>
    </w:rPr>
  </w:style>
  <w:style w:type="paragraph" w:customStyle="1" w:styleId="label9pt">
    <w:name w:val="label_9pt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color w:val="004B96"/>
      <w:sz w:val="24"/>
      <w:szCs w:val="24"/>
      <w:lang w:val="ru-RU" w:eastAsia="en-GB"/>
    </w:rPr>
  </w:style>
  <w:style w:type="paragraph" w:customStyle="1" w:styleId="textbox9pt">
    <w:name w:val="textbox_9pt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004B96"/>
      <w:sz w:val="24"/>
      <w:szCs w:val="24"/>
      <w:lang w:val="ru-RU" w:eastAsia="en-GB"/>
    </w:rPr>
  </w:style>
  <w:style w:type="paragraph" w:customStyle="1" w:styleId="select7pt">
    <w:name w:val="select_7pt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shd w:val="clear" w:color="auto" w:fill="FFFF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004B96"/>
      <w:sz w:val="14"/>
      <w:szCs w:val="14"/>
      <w:lang w:val="ru-RU" w:eastAsia="en-GB"/>
    </w:rPr>
  </w:style>
  <w:style w:type="paragraph" w:customStyle="1" w:styleId="dptable">
    <w:name w:val="dptable"/>
    <w:basedOn w:val="Normal"/>
    <w:rsid w:val="0003779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ECE9D8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eastAsiaTheme="minorEastAsia" w:hAnsi="Arial" w:cs="Arial"/>
      <w:color w:val="505050"/>
      <w:sz w:val="18"/>
      <w:szCs w:val="18"/>
      <w:lang w:val="ru-RU" w:eastAsia="en-GB"/>
    </w:rPr>
  </w:style>
  <w:style w:type="paragraph" w:customStyle="1" w:styleId="dptd">
    <w:name w:val="dptd"/>
    <w:basedOn w:val="Normal"/>
    <w:rsid w:val="00037793"/>
    <w:pPr>
      <w:pBdr>
        <w:top w:val="single" w:sz="6" w:space="0" w:color="ECE9D8"/>
        <w:left w:val="single" w:sz="6" w:space="0" w:color="ECE9D8"/>
        <w:bottom w:val="single" w:sz="6" w:space="0" w:color="ECE9D8"/>
        <w:right w:val="single" w:sz="6" w:space="0" w:color="ECE9D8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ru-RU" w:eastAsia="en-GB"/>
    </w:rPr>
  </w:style>
  <w:style w:type="paragraph" w:customStyle="1" w:styleId="dpdayhighlighttd">
    <w:name w:val="dpdayhighlighttd"/>
    <w:basedOn w:val="Normal"/>
    <w:rsid w:val="0003779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ru-RU" w:eastAsia="en-GB"/>
    </w:rPr>
  </w:style>
  <w:style w:type="paragraph" w:customStyle="1" w:styleId="dptdhover">
    <w:name w:val="dptdhover"/>
    <w:basedOn w:val="Normal"/>
    <w:rsid w:val="00037793"/>
    <w:pPr>
      <w:pBdr>
        <w:top w:val="single" w:sz="6" w:space="0" w:color="888888"/>
        <w:left w:val="single" w:sz="6" w:space="0" w:color="888888"/>
        <w:bottom w:val="single" w:sz="6" w:space="0" w:color="888888"/>
        <w:right w:val="single" w:sz="6" w:space="0" w:color="888888"/>
      </w:pBdr>
      <w:shd w:val="clear" w:color="auto" w:fill="ACA998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0000"/>
      <w:sz w:val="24"/>
      <w:szCs w:val="24"/>
      <w:lang w:val="ru-RU" w:eastAsia="en-GB"/>
    </w:rPr>
  </w:style>
  <w:style w:type="paragraph" w:customStyle="1" w:styleId="dpdaytd">
    <w:name w:val="dpdaytd"/>
    <w:basedOn w:val="Normal"/>
    <w:rsid w:val="0003779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color w:val="FFFFFF"/>
      <w:sz w:val="24"/>
      <w:szCs w:val="24"/>
      <w:lang w:val="ru-RU" w:eastAsia="en-GB"/>
    </w:rPr>
  </w:style>
  <w:style w:type="paragraph" w:customStyle="1" w:styleId="dptitletext">
    <w:name w:val="dptitletext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color w:val="808080"/>
      <w:sz w:val="15"/>
      <w:szCs w:val="15"/>
      <w:lang w:val="ru-RU" w:eastAsia="en-GB"/>
    </w:rPr>
  </w:style>
  <w:style w:type="paragraph" w:customStyle="1" w:styleId="dpdayhighlight">
    <w:name w:val="dpdayhighlight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color w:val="4060FF"/>
      <w:sz w:val="24"/>
      <w:szCs w:val="24"/>
      <w:lang w:val="ru-RU" w:eastAsia="en-GB"/>
    </w:rPr>
  </w:style>
  <w:style w:type="paragraph" w:customStyle="1" w:styleId="dpbutton">
    <w:name w:val="dpbutton"/>
    <w:basedOn w:val="Normal"/>
    <w:rsid w:val="00037793"/>
    <w:pPr>
      <w:shd w:val="clear" w:color="auto" w:fill="D8E8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808080"/>
      <w:sz w:val="15"/>
      <w:szCs w:val="15"/>
      <w:lang w:val="ru-RU" w:eastAsia="en-GB"/>
    </w:rPr>
  </w:style>
  <w:style w:type="paragraph" w:customStyle="1" w:styleId="dptodaybutton">
    <w:name w:val="dptodaybutton"/>
    <w:basedOn w:val="Normal"/>
    <w:rsid w:val="00037793"/>
    <w:pPr>
      <w:shd w:val="clear" w:color="auto" w:fill="D8E8FF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808080"/>
      <w:sz w:val="15"/>
      <w:szCs w:val="15"/>
      <w:lang w:val="ru-RU" w:eastAsia="en-GB"/>
    </w:rPr>
  </w:style>
  <w:style w:type="paragraph" w:customStyle="1" w:styleId="mc">
    <w:name w:val="mc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00" w:after="300"/>
      <w:ind w:left="300" w:right="300"/>
      <w:textAlignment w:val="auto"/>
    </w:pPr>
    <w:rPr>
      <w:rFonts w:ascii="Times New Roman" w:eastAsiaTheme="minorEastAsia" w:hAnsi="Times New Roman"/>
      <w:sz w:val="24"/>
      <w:szCs w:val="24"/>
      <w:lang w:val="ru-RU" w:eastAsia="en-GB"/>
    </w:rPr>
  </w:style>
  <w:style w:type="paragraph" w:customStyle="1" w:styleId="mh">
    <w:name w:val="mh"/>
    <w:basedOn w:val="Normal"/>
    <w:rsid w:val="00037793"/>
    <w:pPr>
      <w:pBdr>
        <w:top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color w:val="004B96"/>
      <w:sz w:val="18"/>
      <w:szCs w:val="18"/>
      <w:lang w:val="ru-RU" w:eastAsia="en-GB"/>
    </w:rPr>
  </w:style>
  <w:style w:type="paragraph" w:customStyle="1" w:styleId="ml">
    <w:name w:val="ml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50"/>
      <w:textAlignment w:val="auto"/>
    </w:pPr>
    <w:rPr>
      <w:rFonts w:ascii="Times New Roman" w:eastAsiaTheme="minorEastAsia" w:hAnsi="Times New Roman"/>
      <w:vanish/>
      <w:sz w:val="17"/>
      <w:szCs w:val="17"/>
      <w:lang w:val="ru-RU" w:eastAsia="en-GB"/>
    </w:rPr>
  </w:style>
  <w:style w:type="paragraph" w:customStyle="1" w:styleId="mo">
    <w:name w:val="mo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ind w:left="150"/>
      <w:textAlignment w:val="auto"/>
    </w:pPr>
    <w:rPr>
      <w:rFonts w:ascii="Times New Roman" w:eastAsiaTheme="minorEastAsia" w:hAnsi="Times New Roman"/>
      <w:sz w:val="24"/>
      <w:szCs w:val="24"/>
      <w:lang w:val="ru-RU" w:eastAsia="en-GB"/>
    </w:rPr>
  </w:style>
  <w:style w:type="paragraph" w:customStyle="1" w:styleId="mh1">
    <w:name w:val="mh1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b/>
      <w:bCs/>
      <w:color w:val="004B96"/>
      <w:sz w:val="18"/>
      <w:szCs w:val="18"/>
      <w:lang w:val="ru-RU" w:eastAsia="en-GB"/>
    </w:rPr>
  </w:style>
  <w:style w:type="paragraph" w:customStyle="1" w:styleId="tftable">
    <w:name w:val="tftable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ru-RU" w:eastAsia="en-GB"/>
    </w:rPr>
  </w:style>
  <w:style w:type="paragraph" w:customStyle="1" w:styleId="tftable1">
    <w:name w:val="tftable1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ru-RU" w:eastAsia="en-GB"/>
    </w:rPr>
  </w:style>
  <w:style w:type="paragraph" w:customStyle="1" w:styleId="buttonclose">
    <w:name w:val="button_close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Cs w:val="22"/>
      <w:lang w:val="ru-RU" w:eastAsia="en-GB"/>
    </w:rPr>
  </w:style>
  <w:style w:type="paragraph" w:customStyle="1" w:styleId="buttongoback">
    <w:name w:val="button_goback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Cs w:val="22"/>
      <w:lang w:val="ru-RU" w:eastAsia="en-GB"/>
    </w:rPr>
  </w:style>
  <w:style w:type="paragraph" w:customStyle="1" w:styleId="buttoncontinue">
    <w:name w:val="button_continue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Cs w:val="22"/>
      <w:lang w:val="ru-RU" w:eastAsia="en-GB"/>
    </w:rPr>
  </w:style>
  <w:style w:type="paragraph" w:customStyle="1" w:styleId="buttoncontinuelarge">
    <w:name w:val="button_continue_large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 w:val="24"/>
      <w:szCs w:val="24"/>
      <w:lang w:val="ru-RU" w:eastAsia="en-GB"/>
    </w:rPr>
  </w:style>
  <w:style w:type="paragraph" w:customStyle="1" w:styleId="buttonupload">
    <w:name w:val="button_upload"/>
    <w:basedOn w:val="Normal"/>
    <w:rsid w:val="00037793"/>
    <w:pPr>
      <w:pBdr>
        <w:top w:val="single" w:sz="6" w:space="0" w:color="004B96"/>
        <w:left w:val="single" w:sz="6" w:space="0" w:color="004B96"/>
        <w:bottom w:val="single" w:sz="6" w:space="0" w:color="004B96"/>
        <w:right w:val="single" w:sz="6" w:space="0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Theme="minorEastAsia" w:hAnsi="Arial" w:cs="Arial"/>
      <w:b/>
      <w:bCs/>
      <w:color w:val="004B96"/>
      <w:szCs w:val="22"/>
      <w:lang w:val="ru-RU" w:eastAsia="en-GB"/>
    </w:rPr>
  </w:style>
  <w:style w:type="paragraph" w:customStyle="1" w:styleId="pagelocator">
    <w:name w:val="page_locator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rFonts w:ascii="Times New Roman" w:eastAsiaTheme="minorEastAsia" w:hAnsi="Times New Roman"/>
      <w:b/>
      <w:bCs/>
      <w:sz w:val="18"/>
      <w:szCs w:val="18"/>
      <w:lang w:val="ru-RU" w:eastAsia="en-GB"/>
    </w:rPr>
  </w:style>
  <w:style w:type="paragraph" w:customStyle="1" w:styleId="pagetitle">
    <w:name w:val="page_title"/>
    <w:basedOn w:val="Normal"/>
    <w:rsid w:val="00037793"/>
    <w:pPr>
      <w:pBdr>
        <w:top w:val="threeDEngrave" w:sz="6" w:space="0" w:color="000096"/>
        <w:left w:val="threeDEngrave" w:sz="6" w:space="0" w:color="000096"/>
        <w:bottom w:val="threeDEngrave" w:sz="6" w:space="0" w:color="000096"/>
        <w:right w:val="threeDEngrave" w:sz="6" w:space="0" w:color="000096"/>
      </w:pBdr>
      <w:shd w:val="clear" w:color="auto" w:fill="004B96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color w:val="FFFFFF"/>
      <w:sz w:val="24"/>
      <w:szCs w:val="24"/>
      <w:lang w:val="ru-RU" w:eastAsia="en-GB"/>
    </w:rPr>
  </w:style>
  <w:style w:type="paragraph" w:customStyle="1" w:styleId="w3-button-disabled">
    <w:name w:val="w3-button-disabled"/>
    <w:basedOn w:val="Normal"/>
    <w:rsid w:val="00037793"/>
    <w:pPr>
      <w:pBdr>
        <w:top w:val="single" w:sz="6" w:space="2" w:color="004B96"/>
        <w:left w:val="single" w:sz="6" w:space="3" w:color="004B96"/>
        <w:bottom w:val="single" w:sz="6" w:space="2" w:color="004B96"/>
        <w:right w:val="single" w:sz="6" w:space="3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Theme="minorEastAsia" w:hAnsi="Times New Roman"/>
      <w:b/>
      <w:bCs/>
      <w:sz w:val="18"/>
      <w:szCs w:val="18"/>
      <w:lang w:val="ru-RU" w:eastAsia="en-GB"/>
    </w:rPr>
  </w:style>
  <w:style w:type="paragraph" w:customStyle="1" w:styleId="w3-button">
    <w:name w:val="w3-button"/>
    <w:basedOn w:val="Normal"/>
    <w:rsid w:val="00037793"/>
    <w:pPr>
      <w:pBdr>
        <w:top w:val="single" w:sz="6" w:space="2" w:color="004B96"/>
        <w:left w:val="single" w:sz="6" w:space="3" w:color="004B96"/>
        <w:bottom w:val="single" w:sz="6" w:space="2" w:color="004B96"/>
        <w:right w:val="single" w:sz="6" w:space="3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Theme="minorEastAsia" w:hAnsi="Times New Roman"/>
      <w:b/>
      <w:bCs/>
      <w:sz w:val="18"/>
      <w:szCs w:val="18"/>
      <w:lang w:val="ru-RU" w:eastAsia="en-GB"/>
    </w:rPr>
  </w:style>
  <w:style w:type="paragraph" w:customStyle="1" w:styleId="kap-button">
    <w:name w:val="kap-button"/>
    <w:basedOn w:val="Normal"/>
    <w:rsid w:val="00037793"/>
    <w:pPr>
      <w:pBdr>
        <w:top w:val="single" w:sz="6" w:space="2" w:color="FFFFFF"/>
        <w:left w:val="single" w:sz="6" w:space="3" w:color="FFFFFF"/>
        <w:bottom w:val="single" w:sz="6" w:space="2" w:color="FFFFFF"/>
        <w:right w:val="single" w:sz="6" w:space="3" w:color="FFFFF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Theme="minorEastAsia" w:hAnsi="Times New Roman"/>
      <w:b/>
      <w:bCs/>
      <w:sz w:val="18"/>
      <w:szCs w:val="18"/>
      <w:lang w:val="ru-RU" w:eastAsia="en-GB"/>
    </w:rPr>
  </w:style>
  <w:style w:type="paragraph" w:customStyle="1" w:styleId="kap-button-small">
    <w:name w:val="kap-button-small"/>
    <w:basedOn w:val="Normal"/>
    <w:rsid w:val="00037793"/>
    <w:pPr>
      <w:pBdr>
        <w:top w:val="single" w:sz="6" w:space="2" w:color="FFFFFF"/>
        <w:left w:val="single" w:sz="6" w:space="3" w:color="FFFFFF"/>
        <w:bottom w:val="single" w:sz="6" w:space="2" w:color="FFFFFF"/>
        <w:right w:val="single" w:sz="6" w:space="3" w:color="FFFFFF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eastAsiaTheme="minorEastAsia" w:hAnsi="Times New Roman"/>
      <w:b/>
      <w:bCs/>
      <w:sz w:val="18"/>
      <w:szCs w:val="18"/>
      <w:lang w:val="ru-RU" w:eastAsia="en-GB"/>
    </w:rPr>
  </w:style>
  <w:style w:type="paragraph" w:customStyle="1" w:styleId="pay-button">
    <w:name w:val="pay-button"/>
    <w:basedOn w:val="Normal"/>
    <w:rsid w:val="00037793"/>
    <w:pPr>
      <w:pBdr>
        <w:top w:val="single" w:sz="6" w:space="4" w:color="004B96"/>
        <w:left w:val="single" w:sz="6" w:space="4" w:color="004B96"/>
        <w:bottom w:val="single" w:sz="6" w:space="4" w:color="004B96"/>
        <w:right w:val="single" w:sz="6" w:space="4" w:color="004B96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eastAsiaTheme="minorEastAsia" w:hAnsi="Times New Roman"/>
      <w:b/>
      <w:bCs/>
      <w:sz w:val="16"/>
      <w:szCs w:val="16"/>
      <w:lang w:val="ru-RU" w:eastAsia="en-GB"/>
    </w:rPr>
  </w:style>
  <w:style w:type="paragraph" w:customStyle="1" w:styleId="buttonbluemargin1pxh40px">
    <w:name w:val="button_blue_margin1px_h40px"/>
    <w:basedOn w:val="Normal"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ru-RU" w:eastAsia="en-GB"/>
    </w:rPr>
  </w:style>
  <w:style w:type="character" w:customStyle="1" w:styleId="sceditor-selection">
    <w:name w:val="sceditor-selection"/>
    <w:basedOn w:val="DefaultParagraphFont"/>
    <w:rsid w:val="00037793"/>
  </w:style>
  <w:style w:type="paragraph" w:styleId="NormalWeb">
    <w:name w:val="Normal (Web)"/>
    <w:basedOn w:val="Normal"/>
    <w:uiPriority w:val="99"/>
    <w:semiHidden/>
    <w:unhideWhenUsed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 w:val="24"/>
      <w:szCs w:val="24"/>
      <w:lang w:val="ru-RU" w:eastAsia="en-GB"/>
    </w:rPr>
  </w:style>
  <w:style w:type="character" w:customStyle="1" w:styleId="s2">
    <w:name w:val="s2"/>
    <w:basedOn w:val="DefaultParagraphFont"/>
    <w:rsid w:val="00037793"/>
  </w:style>
  <w:style w:type="character" w:customStyle="1" w:styleId="s1">
    <w:name w:val="s1"/>
    <w:basedOn w:val="DefaultParagraphFont"/>
    <w:rsid w:val="00037793"/>
  </w:style>
  <w:style w:type="paragraph" w:styleId="TOCHeading">
    <w:name w:val="TOC Heading"/>
    <w:basedOn w:val="Heading1"/>
    <w:next w:val="Normal"/>
    <w:uiPriority w:val="39"/>
    <w:unhideWhenUsed/>
    <w:qFormat/>
    <w:rsid w:val="00037793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line="259" w:lineRule="auto"/>
      <w:ind w:left="0" w:firstLine="0"/>
      <w:textAlignment w:val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Revision">
    <w:name w:val="Revision"/>
    <w:hidden/>
    <w:uiPriority w:val="99"/>
    <w:semiHidden/>
    <w:rsid w:val="00037793"/>
    <w:rPr>
      <w:rFonts w:asciiTheme="minorHAnsi" w:hAnsiTheme="minorHAnsi"/>
      <w:sz w:val="24"/>
      <w:lang w:val="en-GB" w:eastAsia="en-US"/>
    </w:rPr>
  </w:style>
  <w:style w:type="character" w:styleId="CommentReference">
    <w:name w:val="annotation reference"/>
    <w:basedOn w:val="DefaultParagraphFont"/>
    <w:semiHidden/>
    <w:unhideWhenUsed/>
    <w:rsid w:val="0003779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37793"/>
    <w:rPr>
      <w:rFonts w:asciiTheme="minorHAnsi" w:hAnsiTheme="minorHAnsi"/>
      <w:sz w:val="20"/>
      <w:lang w:val="ru-RU"/>
    </w:rPr>
  </w:style>
  <w:style w:type="character" w:customStyle="1" w:styleId="CommentTextChar">
    <w:name w:val="Comment Text Char"/>
    <w:basedOn w:val="DefaultParagraphFont"/>
    <w:link w:val="CommentText"/>
    <w:rsid w:val="00037793"/>
    <w:rPr>
      <w:rFonts w:asciiTheme="minorHAnsi" w:hAnsiTheme="minorHAnsi"/>
      <w:lang w:val="ru-RU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77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7793"/>
    <w:rPr>
      <w:rFonts w:asciiTheme="minorHAnsi" w:hAnsiTheme="minorHAnsi"/>
      <w:b/>
      <w:bCs/>
      <w:lang w:val="ru-RU" w:eastAsia="en-US"/>
    </w:rPr>
  </w:style>
  <w:style w:type="table" w:styleId="TableGrid">
    <w:name w:val="Table Grid"/>
    <w:basedOn w:val="TableNormal"/>
    <w:rsid w:val="0003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sid w:val="0003779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5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tu.int/md/D22-WTDC25-C-0012/en" TargetMode="Externa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yperlink" Target="https://www.itu.int/md/D22-TDAG32-C-0002/en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TDAG31-C-0002/en" TargetMode="External"/><Relationship Id="rId20" Type="http://schemas.openxmlformats.org/officeDocument/2006/relationships/hyperlink" Target="https://www.itu.int/md/D22-WTDC25-C-0011/e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2.xml"/><Relationship Id="rId28" Type="http://schemas.openxmlformats.org/officeDocument/2006/relationships/theme" Target="theme/theme1.xml"/><Relationship Id="rId15" Type="http://schemas.openxmlformats.org/officeDocument/2006/relationships/hyperlink" Target="https://www.itu.int/md/D22-TDAG30-C-0002/en" TargetMode="External"/><Relationship Id="rId23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app.powerbi.com/groups/me/reports/b389bd5f-6f2e-4250-9091-ccdbd06673fa/1ab3546972995bab8994?experience=power-bi" TargetMode="External"/><Relationship Id="rId22" Type="http://schemas.openxmlformats.org/officeDocument/2006/relationships/hyperlink" Target="https://www.itu.int/md/D22-WTDC25-C-0004/en" TargetMode="External"/><Relationship Id="rId27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itu-d/meetings/wtdc25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tu.int/en/ITU-D/Projects/Pages/reports/default.aspx" TargetMode="External"/><Relationship Id="rId2" Type="http://schemas.openxmlformats.org/officeDocument/2006/relationships/hyperlink" Target="https://www.itu.int/en/ITU-D/Projects/Pages/Portfolio.aspx" TargetMode="External"/><Relationship Id="rId1" Type="http://schemas.openxmlformats.org/officeDocument/2006/relationships/hyperlink" Target="https://www.itu.int/itu-d/sites/projects/home/projects/" TargetMode="External"/><Relationship Id="rId4" Type="http://schemas.openxmlformats.org/officeDocument/2006/relationships/hyperlink" Target="https://www.itu.int/md/D22-TDAG32-C-0002/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25" ma:contentTypeDescription="Create a new document." ma:contentTypeScope="" ma:versionID="828997ff14c7b602ab12ed3e47e772d7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6ba4e7d468aa3e2c5be62f8bd596abe1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Order0" minOccurs="0"/>
                <xsd:element ref="ns2:Approval" minOccurs="0"/>
                <xsd:element ref="ns2:ApprovalStatus" minOccurs="0"/>
                <xsd:element ref="ns2:DateandTime" minOccurs="0"/>
                <xsd:element ref="ns2:DPM_x0020_Author" minOccurs="0"/>
                <xsd:element ref="ns2:DPM_x0020_File_x0020_name" minOccurs="0"/>
                <xsd:element ref="ns2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Order0" ma:index="23" nillable="true" ma:displayName="Order" ma:format="Dropdown" ma:internalName="Order0" ma:percentage="FALSE">
      <xsd:simpleType>
        <xsd:restriction base="dms:Number"/>
      </xsd:simpleType>
    </xsd:element>
    <xsd:element name="Approval" ma:index="24" nillable="true" ma:displayName="Approval" ma:default="Pending" ma:format="Dropdown" ma:internalName="Approval">
      <xsd:simpleType>
        <xsd:restriction base="dms:Choice">
          <xsd:enumeration value="Pending"/>
          <xsd:enumeration value="Approved"/>
          <xsd:enumeration value="Rejected"/>
        </xsd:restriction>
      </xsd:simpleType>
    </xsd:element>
    <xsd:element name="ApprovalStatus" ma:index="25" nillable="true" ma:displayName="Approval Status" ma:format="Dropdown" ma:internalName="ApprovalStatus">
      <xsd:simpleType>
        <xsd:restriction base="dms:Choice">
          <xsd:enumeration value="Rejected"/>
          <xsd:enumeration value="Approved"/>
          <xsd:enumeration value="Pending"/>
        </xsd:restriction>
      </xsd:simpleType>
    </xsd:element>
    <xsd:element name="DateandTime" ma:index="26" nillable="true" ma:displayName="Date and Time" ma:format="DateOnly" ma:internalName="DateandTime">
      <xsd:simpleType>
        <xsd:restriction base="dms:DateTime"/>
      </xsd:simpleType>
    </xsd:element>
    <xsd:element name="DPM_x0020_Author" ma:index="27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28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29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b6109c62-af78-494c-a825-80e1ffe32798">D22-WTDC25-C-0024!!MSW-R</DPM_x0020_File_x0020_name>
    <DPM_x0020_Author xmlns="b6109c62-af78-494c-a825-80e1ffe32798">DPM</DPM_x0020_Author>
    <DPM_x0020_Version xmlns="b6109c62-af78-494c-a825-80e1ffe32798">DPM_2025.10.23.1</DPM_x0020_Version>
    <lcf76f155ced4ddcb4097134ff3c332f xmlns="b6109c62-af78-494c-a825-80e1ffe32798">
      <Terms xmlns="http://schemas.microsoft.com/office/infopath/2007/PartnerControls"/>
    </lcf76f155ced4ddcb4097134ff3c332f>
    <DateandTime xmlns="b6109c62-af78-494c-a825-80e1ffe32798" xsi:nil="true"/>
    <Order0 xmlns="b6109c62-af78-494c-a825-80e1ffe32798" xsi:nil="true"/>
    <TaxCatchAll xmlns="54151c7f-6a84-4427-a6ce-bf1d7f28364f" xsi:nil="true"/>
    <Approval xmlns="b6109c62-af78-494c-a825-80e1ffe32798">Pending</Approval>
    <ApprovalStatus xmlns="b6109c62-af78-494c-a825-80e1ffe32798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5E5C60-7AB8-4081-B686-86360BC8B523}"/>
</file>

<file path=customXml/itemProps2.xml><?xml version="1.0" encoding="utf-8"?>
<ds:datastoreItem xmlns:ds="http://schemas.openxmlformats.org/officeDocument/2006/customXml" ds:itemID="{03DEEEAB-D299-4343-984C-5DEDDC114A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EA165F-38E5-4FD0-A589-EBE81BE383BC}">
  <ds:schemaRefs>
    <ds:schemaRef ds:uri="http://schemas.microsoft.com/office/2006/metadata/properties"/>
    <ds:schemaRef ds:uri="http://schemas.microsoft.com/office/infopath/2007/PartnerControls"/>
    <ds:schemaRef ds:uri="32a1a8c5-2265-4ebc-b7a0-2071e2c5c9bb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91D358B6-82FD-4ED4-B974-7341365ED93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2D36459-B596-418F-B50D-DBEFF5F183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41</Pages>
  <Words>9871</Words>
  <Characters>69841</Characters>
  <Application>Microsoft Office Word</Application>
  <DocSecurity>0</DocSecurity>
  <Lines>582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D22-WTDC25-C-0024!!MSW-R</vt:lpstr>
    </vt:vector>
  </TitlesOfParts>
  <Manager>General Secretariat - Pool</Manager>
  <Company/>
  <LinksUpToDate>false</LinksUpToDate>
  <CharactersWithSpaces>79553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D22-WTDC25-C-0024!!MSW-R</dc:title>
  <dc:subject/>
  <dc:creator>Documents Proposals Manager (DPM)</dc:creator>
  <cp:keywords>DPM_v2025.11.5.1_prod</cp:keywords>
  <dc:description/>
  <cp:lastModifiedBy>Maloletkova, Svetlana</cp:lastModifiedBy>
  <cp:revision>10</cp:revision>
  <cp:lastPrinted>2017-03-13T09:05:00Z</cp:lastPrinted>
  <dcterms:created xsi:type="dcterms:W3CDTF">2025-11-11T09:15:00Z</dcterms:created>
  <dcterms:modified xsi:type="dcterms:W3CDTF">2025-11-11T13:12:00Z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0x010100B3CCE0E51E9C1044807BC3B58DFAB656</vt:lpwstr>
  </property>
  <property fmtid="{D5CDD505-2E9C-101B-9397-08002B2CF9AE}" pid="10" name="_dlc_DocIdItemGuid">
    <vt:lpwstr>1277586e-23f4-4a9c-8b22-c68c4fc349db</vt:lpwstr>
  </property>
</Properties>
</file>